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AA9" w:rsidRDefault="00EB0AA9" w:rsidP="00EB0AA9">
      <w:pPr>
        <w:spacing w:line="480" w:lineRule="auto"/>
        <w:jc w:val="center"/>
        <w:rPr>
          <w:rFonts w:ascii="Times New Roman" w:eastAsia="Times New Roman" w:hAnsi="Times New Roman"/>
          <w:b/>
          <w:bCs/>
          <w:sz w:val="24"/>
          <w:szCs w:val="24"/>
        </w:rPr>
      </w:pPr>
      <w:bookmarkStart w:id="0" w:name="_Hlk200445635"/>
      <w:bookmarkStart w:id="1" w:name="_GoBack"/>
      <w:bookmarkEnd w:id="1"/>
      <w:r>
        <w:rPr>
          <w:rFonts w:ascii="Times New Roman" w:eastAsia="Times New Roman" w:hAnsi="Times New Roman"/>
          <w:b/>
          <w:bCs/>
          <w:sz w:val="24"/>
          <w:szCs w:val="24"/>
        </w:rPr>
        <w:t>TITLE PAGE</w:t>
      </w:r>
    </w:p>
    <w:p w:rsidR="00EB0AA9" w:rsidRDefault="00EB0AA9" w:rsidP="00EB0AA9">
      <w:pPr>
        <w:spacing w:line="480" w:lineRule="auto"/>
        <w:jc w:val="center"/>
        <w:rPr>
          <w:rFonts w:ascii="Times New Roman" w:eastAsia="Times New Roman" w:hAnsi="Times New Roman"/>
          <w:b/>
          <w:bCs/>
          <w:sz w:val="24"/>
          <w:szCs w:val="24"/>
        </w:rPr>
      </w:pPr>
    </w:p>
    <w:p w:rsidR="00EB0AA9" w:rsidRDefault="00EB0AA9" w:rsidP="00EB0AA9">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EXTENT OF MULTIMEDIA UTILIZATION IN THE TEACHING OF GOVERNMENT IN SENIOR SECONDARY SCHOOLS IN ENUGU EAST LOCAL GOVERNMENT AREA </w:t>
      </w:r>
    </w:p>
    <w:p w:rsidR="00EB0AA9" w:rsidRDefault="00EB0AA9" w:rsidP="00EB0AA9">
      <w:pPr>
        <w:spacing w:line="480" w:lineRule="auto"/>
        <w:jc w:val="center"/>
        <w:rPr>
          <w:rFonts w:ascii="Times New Roman" w:eastAsia="Times New Roman" w:hAnsi="Times New Roman"/>
          <w:b/>
          <w:bCs/>
          <w:sz w:val="24"/>
          <w:szCs w:val="24"/>
        </w:rPr>
      </w:pPr>
    </w:p>
    <w:p w:rsidR="00EB0AA9" w:rsidRDefault="00EB0AA9" w:rsidP="00EB0AA9">
      <w:pPr>
        <w:spacing w:line="256" w:lineRule="auto"/>
      </w:pPr>
    </w:p>
    <w:p w:rsidR="00EB0AA9" w:rsidRDefault="00EB0AA9" w:rsidP="00EB0AA9">
      <w:pPr>
        <w:spacing w:line="256" w:lineRule="auto"/>
        <w:rPr>
          <w:rFonts w:ascii="Calibri" w:eastAsia="SimSun" w:hAnsi="Calibri" w:cs="Times New Roman"/>
        </w:rPr>
      </w:pPr>
    </w:p>
    <w:p w:rsidR="00EB0AA9" w:rsidRDefault="00EB0AA9" w:rsidP="00EB0AA9">
      <w:pPr>
        <w:spacing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t>BY</w:t>
      </w:r>
    </w:p>
    <w:p w:rsidR="00EB0AA9" w:rsidRDefault="00EB0AA9" w:rsidP="00EB0AA9">
      <w:pPr>
        <w:spacing w:line="480" w:lineRule="auto"/>
        <w:jc w:val="center"/>
        <w:rPr>
          <w:rFonts w:ascii="Times New Roman" w:eastAsia="Times New Roman" w:hAnsi="Times New Roman"/>
          <w:b/>
          <w:bCs/>
          <w:sz w:val="24"/>
          <w:szCs w:val="24"/>
        </w:rPr>
      </w:pPr>
    </w:p>
    <w:p w:rsidR="00EB0AA9" w:rsidRDefault="00EB0AA9" w:rsidP="00EB0AA9">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OGHIE, PRISCILLA O.</w:t>
      </w:r>
    </w:p>
    <w:p w:rsidR="00EB0AA9" w:rsidRDefault="00EB0AA9" w:rsidP="00EB0AA9">
      <w:pPr>
        <w:spacing w:after="0"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t>GOU/U21/PSE/098</w:t>
      </w:r>
    </w:p>
    <w:p w:rsidR="00EB0AA9" w:rsidRDefault="00EB0AA9" w:rsidP="00EB0AA9">
      <w:pPr>
        <w:spacing w:line="256" w:lineRule="auto"/>
      </w:pPr>
    </w:p>
    <w:p w:rsidR="00EB0AA9" w:rsidRDefault="00EB0AA9" w:rsidP="00EB0AA9">
      <w:pPr>
        <w:spacing w:line="240" w:lineRule="auto"/>
        <w:rPr>
          <w:rFonts w:ascii="Calibri" w:eastAsia="SimSun" w:hAnsi="Calibri" w:cs="Times New Roman"/>
        </w:rPr>
      </w:pPr>
    </w:p>
    <w:p w:rsidR="00EB0AA9" w:rsidRDefault="00EB0AA9" w:rsidP="00EB0AA9">
      <w:pPr>
        <w:spacing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 RESEARCH PROJECT SUBMITTED TO THE DEPARTMENT OF SOCIAL SCIENCES EDUCATION (POLITICAL SCIENCE EDUCATION), FACULTY OF EDUCATION, GODFREY OKOYE UNIVERSITY UGWUOMU-NIKE, ENUGU STATE</w:t>
      </w:r>
    </w:p>
    <w:p w:rsidR="00EB0AA9" w:rsidRDefault="00EB0AA9" w:rsidP="00EB0AA9">
      <w:pPr>
        <w:spacing w:line="480" w:lineRule="auto"/>
        <w:jc w:val="center"/>
        <w:rPr>
          <w:rFonts w:ascii="Times New Roman" w:eastAsia="Times New Roman" w:hAnsi="Times New Roman"/>
          <w:b/>
          <w:bCs/>
          <w:sz w:val="24"/>
          <w:szCs w:val="24"/>
        </w:rPr>
      </w:pPr>
    </w:p>
    <w:p w:rsidR="00EB0AA9" w:rsidRDefault="00EB0AA9" w:rsidP="00EB0AA9">
      <w:pPr>
        <w:spacing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IN PARTIAL FULFILLMENT OF THE REQUIREMENT FOR THE AWARD OF BACHELOR OF SCIENCE IN POLITICAL SCIENCE EDUCATION (B.Sc.Ed)</w:t>
      </w:r>
    </w:p>
    <w:p w:rsidR="00EB0AA9" w:rsidRDefault="00EB0AA9" w:rsidP="00EB0AA9">
      <w:pPr>
        <w:spacing w:line="480" w:lineRule="auto"/>
        <w:jc w:val="center"/>
        <w:rPr>
          <w:rFonts w:ascii="Times New Roman" w:eastAsia="Times New Roman" w:hAnsi="Times New Roman"/>
          <w:b/>
          <w:bCs/>
          <w:sz w:val="24"/>
          <w:szCs w:val="24"/>
        </w:rPr>
      </w:pPr>
    </w:p>
    <w:p w:rsidR="00EB0AA9" w:rsidRDefault="00EB0AA9" w:rsidP="00EB0AA9">
      <w:pPr>
        <w:spacing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t>SUPERVISOR: ASSO. PROF. DR. MRS. BLESSING UDEH</w:t>
      </w:r>
    </w:p>
    <w:p w:rsidR="00EB0AA9" w:rsidRDefault="00EB0AA9" w:rsidP="00EB0AA9">
      <w:pPr>
        <w:spacing w:line="256" w:lineRule="auto"/>
      </w:pPr>
    </w:p>
    <w:p w:rsidR="00EB0AA9" w:rsidRDefault="00EB0AA9" w:rsidP="00EB0AA9">
      <w:pPr>
        <w:spacing w:line="256" w:lineRule="auto"/>
      </w:pPr>
    </w:p>
    <w:p w:rsidR="00EB0AA9" w:rsidRDefault="00EB0AA9" w:rsidP="00EB0AA9">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b/>
          <w:bCs/>
          <w:sz w:val="24"/>
          <w:szCs w:val="24"/>
        </w:rPr>
        <w:t>JUNE, 2025</w:t>
      </w:r>
    </w:p>
    <w:bookmarkEnd w:id="0"/>
    <w:p w:rsidR="00EB0AA9" w:rsidRDefault="00EB0AA9" w:rsidP="00EB0AA9">
      <w:pPr>
        <w:spacing w:line="480" w:lineRule="auto"/>
        <w:jc w:val="center"/>
        <w:rPr>
          <w:rFonts w:ascii="Times New Roman" w:eastAsia="Times New Roman" w:hAnsi="Times Nee Roman"/>
          <w:b/>
          <w:bCs/>
          <w:sz w:val="24"/>
          <w:szCs w:val="24"/>
        </w:rPr>
      </w:pPr>
      <w:r>
        <w:rPr>
          <w:rFonts w:ascii="Times New Roman" w:eastAsia="Times New Roman" w:hAnsi="Times Nee Roman"/>
          <w:b/>
          <w:bCs/>
          <w:sz w:val="24"/>
          <w:szCs w:val="24"/>
        </w:rPr>
        <w:t>APPROVAL PAGE</w:t>
      </w:r>
    </w:p>
    <w:p w:rsidR="00EB0AA9" w:rsidRDefault="00EB0AA9" w:rsidP="00EB0AA9">
      <w:pPr>
        <w:spacing w:line="480" w:lineRule="auto"/>
        <w:jc w:val="both"/>
        <w:rPr>
          <w:rFonts w:ascii="Times New Roman" w:eastAsia="Times New Roman" w:hAnsi="Times Nee Roman"/>
          <w:sz w:val="24"/>
          <w:szCs w:val="24"/>
        </w:rPr>
      </w:pPr>
      <w:r>
        <w:rPr>
          <w:rFonts w:ascii="Times New Roman" w:eastAsia="Times New Roman" w:hAnsi="Times Nee Roman"/>
          <w:sz w:val="24"/>
          <w:szCs w:val="24"/>
        </w:rPr>
        <w:lastRenderedPageBreak/>
        <w:t>This project has been approved for the Department of Social Sciences Education, Faculty of Education, Godfrey Okoye University Enugu</w:t>
      </w:r>
    </w:p>
    <w:p w:rsidR="00EB0AA9" w:rsidRDefault="00EB0AA9" w:rsidP="00EB0AA9">
      <w:pPr>
        <w:spacing w:line="480" w:lineRule="auto"/>
        <w:jc w:val="center"/>
        <w:rPr>
          <w:rFonts w:ascii="Times New Roman" w:eastAsia="Times New Roman" w:hAnsi="Times Nee Roman"/>
          <w:sz w:val="24"/>
          <w:szCs w:val="24"/>
        </w:rPr>
      </w:pPr>
      <w:r>
        <w:rPr>
          <w:rFonts w:ascii="Times New Roman" w:eastAsia="Times New Roman" w:hAnsi="Times Nee Roman"/>
          <w:sz w:val="24"/>
          <w:szCs w:val="24"/>
        </w:rPr>
        <w:t>By</w:t>
      </w:r>
    </w:p>
    <w:p w:rsidR="00EB0AA9" w:rsidRDefault="00EB0AA9" w:rsidP="00EB0AA9">
      <w:pPr>
        <w:spacing w:line="256" w:lineRule="auto"/>
        <w:rPr>
          <w:rFonts w:ascii="Calibri" w:eastAsia="SimSun" w:hAnsi="Calibri"/>
        </w:rPr>
      </w:pPr>
    </w:p>
    <w:p w:rsidR="00EB0AA9" w:rsidRDefault="00EB0AA9" w:rsidP="00EB0AA9">
      <w:pPr>
        <w:spacing w:line="240" w:lineRule="auto"/>
        <w:rPr>
          <w:rFonts w:ascii="Times New Roman" w:eastAsia="Times New Roman" w:hAnsi="Times Nee Roman"/>
          <w:sz w:val="24"/>
          <w:szCs w:val="24"/>
        </w:rPr>
      </w:pPr>
      <w:r>
        <w:rPr>
          <w:rFonts w:ascii="Times New Roman" w:eastAsia="Times New Roman" w:hAnsi="Times Nee Roman"/>
          <w:sz w:val="24"/>
          <w:szCs w:val="24"/>
        </w:rPr>
        <w:t>____________________</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__________________</w:t>
      </w:r>
    </w:p>
    <w:p w:rsidR="00EB0AA9" w:rsidRDefault="00EB0AA9" w:rsidP="00EB0AA9">
      <w:pPr>
        <w:spacing w:line="240" w:lineRule="auto"/>
        <w:rPr>
          <w:rFonts w:ascii="Times New Roman" w:eastAsia="Times New Roman" w:hAnsi="Times Nee Roman"/>
          <w:sz w:val="24"/>
          <w:szCs w:val="24"/>
        </w:rPr>
      </w:pPr>
      <w:r>
        <w:rPr>
          <w:rFonts w:ascii="Times New Roman" w:eastAsia="Times New Roman" w:hAnsi="Times Nee Roman"/>
          <w:sz w:val="24"/>
          <w:szCs w:val="24"/>
        </w:rPr>
        <w:t>Asso. Prof. Dr. Blessing Udeh</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 xml:space="preserve">Date </w:t>
      </w:r>
    </w:p>
    <w:p w:rsidR="00EB0AA9" w:rsidRDefault="00EB0AA9" w:rsidP="00EB0AA9">
      <w:pPr>
        <w:spacing w:line="480" w:lineRule="auto"/>
        <w:rPr>
          <w:rFonts w:ascii="Times New Roman" w:eastAsia="Times New Roman" w:hAnsi="Times Nee Roman"/>
          <w:sz w:val="24"/>
          <w:szCs w:val="24"/>
        </w:rPr>
      </w:pPr>
      <w:r>
        <w:rPr>
          <w:rFonts w:ascii="Times New Roman" w:eastAsia="Times New Roman" w:hAnsi="Times Nee Roman"/>
          <w:sz w:val="24"/>
          <w:szCs w:val="24"/>
        </w:rPr>
        <w:t>Supervisor</w:t>
      </w:r>
    </w:p>
    <w:p w:rsidR="00EB0AA9" w:rsidRDefault="00EB0AA9" w:rsidP="00EB0AA9">
      <w:pPr>
        <w:spacing w:line="480" w:lineRule="auto"/>
        <w:rPr>
          <w:rFonts w:ascii="Times New Roman" w:eastAsia="Times New Roman" w:hAnsi="Times Nee Roman"/>
          <w:sz w:val="24"/>
          <w:szCs w:val="24"/>
        </w:rPr>
      </w:pPr>
    </w:p>
    <w:p w:rsidR="00EB0AA9" w:rsidRDefault="00EB0AA9" w:rsidP="00EB0AA9">
      <w:pPr>
        <w:spacing w:line="240" w:lineRule="auto"/>
        <w:rPr>
          <w:rFonts w:ascii="Times New Roman" w:eastAsia="Times New Roman" w:hAnsi="Times Nee Roman"/>
          <w:sz w:val="24"/>
          <w:szCs w:val="24"/>
        </w:rPr>
      </w:pPr>
      <w:r>
        <w:rPr>
          <w:rFonts w:ascii="Times New Roman" w:eastAsia="Times New Roman" w:hAnsi="Times Nee Roman"/>
          <w:sz w:val="24"/>
          <w:szCs w:val="24"/>
        </w:rPr>
        <w:t>____________________</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__________________</w:t>
      </w:r>
    </w:p>
    <w:p w:rsidR="00EB0AA9" w:rsidRDefault="00EB0AA9" w:rsidP="00EB0AA9">
      <w:pPr>
        <w:spacing w:line="240" w:lineRule="auto"/>
        <w:rPr>
          <w:rFonts w:ascii="Times New Roman" w:eastAsia="Times New Roman" w:hAnsi="Times Nee Roman"/>
          <w:sz w:val="24"/>
          <w:szCs w:val="24"/>
        </w:rPr>
      </w:pPr>
      <w:r>
        <w:rPr>
          <w:rFonts w:ascii="Times New Roman" w:eastAsia="Times New Roman" w:hAnsi="Times Nee Roman"/>
          <w:sz w:val="24"/>
          <w:szCs w:val="24"/>
        </w:rPr>
        <w:t>Dr. Innocent Ishiwu</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Date</w:t>
      </w:r>
      <w:r>
        <w:rPr>
          <w:rFonts w:ascii="Times New Roman" w:eastAsia="Times New Roman" w:hAnsi="Times Nee Roman"/>
          <w:sz w:val="24"/>
          <w:szCs w:val="24"/>
        </w:rPr>
        <w:tab/>
      </w:r>
    </w:p>
    <w:p w:rsidR="00EB0AA9" w:rsidRDefault="00EB0AA9" w:rsidP="00EB0AA9">
      <w:pPr>
        <w:spacing w:line="480" w:lineRule="auto"/>
        <w:rPr>
          <w:rFonts w:ascii="Times New Roman" w:eastAsia="Times New Roman" w:hAnsi="Times Nee Roman"/>
          <w:sz w:val="24"/>
          <w:szCs w:val="24"/>
        </w:rPr>
      </w:pPr>
      <w:r>
        <w:rPr>
          <w:rFonts w:ascii="Times New Roman" w:eastAsia="Times New Roman" w:hAnsi="Times Nee Roman"/>
          <w:sz w:val="24"/>
          <w:szCs w:val="24"/>
        </w:rPr>
        <w:t>Head of Department</w:t>
      </w:r>
    </w:p>
    <w:p w:rsidR="00EB0AA9" w:rsidRDefault="00EB0AA9" w:rsidP="00EB0AA9">
      <w:pPr>
        <w:spacing w:line="480" w:lineRule="auto"/>
        <w:rPr>
          <w:rFonts w:ascii="Times New Roman" w:eastAsia="Times New Roman" w:hAnsi="Times Nee Roman"/>
          <w:sz w:val="24"/>
          <w:szCs w:val="24"/>
        </w:rPr>
      </w:pPr>
    </w:p>
    <w:p w:rsidR="00EB0AA9" w:rsidRDefault="00EB0AA9" w:rsidP="00EB0AA9">
      <w:pPr>
        <w:spacing w:line="240" w:lineRule="auto"/>
        <w:rPr>
          <w:rFonts w:ascii="Times New Roman" w:eastAsia="Times New Roman" w:hAnsi="Times Nee Roman"/>
          <w:sz w:val="24"/>
          <w:szCs w:val="24"/>
        </w:rPr>
      </w:pPr>
      <w:r>
        <w:rPr>
          <w:rFonts w:ascii="Times New Roman" w:eastAsia="Times New Roman" w:hAnsi="Times Nee Roman"/>
          <w:sz w:val="24"/>
          <w:szCs w:val="24"/>
        </w:rPr>
        <w:t>____________________</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__________________</w:t>
      </w:r>
    </w:p>
    <w:p w:rsidR="00EB0AA9" w:rsidRDefault="00EB0AA9" w:rsidP="00EB0AA9">
      <w:pPr>
        <w:spacing w:line="240" w:lineRule="auto"/>
        <w:rPr>
          <w:rFonts w:ascii="Times New Roman" w:eastAsia="Times New Roman" w:hAnsi="Times Nee Roman"/>
          <w:sz w:val="24"/>
          <w:szCs w:val="24"/>
        </w:rPr>
      </w:pPr>
      <w:r>
        <w:rPr>
          <w:rFonts w:ascii="Times New Roman" w:eastAsia="Times New Roman" w:hAnsi="Times Nee Roman"/>
          <w:sz w:val="24"/>
          <w:szCs w:val="24"/>
        </w:rPr>
        <w:t>Rev. Br. Prof. Osuji Gregory Ekene, fms</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Date</w:t>
      </w:r>
    </w:p>
    <w:p w:rsidR="00EB0AA9" w:rsidRDefault="00EB0AA9" w:rsidP="00EB0AA9">
      <w:pPr>
        <w:spacing w:line="480" w:lineRule="auto"/>
        <w:rPr>
          <w:rFonts w:ascii="Times New Roman" w:eastAsia="Times New Roman" w:hAnsi="Times Nee Roman"/>
          <w:sz w:val="24"/>
          <w:szCs w:val="24"/>
        </w:rPr>
      </w:pPr>
      <w:r>
        <w:rPr>
          <w:rFonts w:ascii="Times New Roman" w:eastAsia="Times New Roman" w:hAnsi="Times Nee Roman"/>
          <w:sz w:val="24"/>
          <w:szCs w:val="24"/>
        </w:rPr>
        <w:t>Dean, Faculty of Education</w:t>
      </w:r>
    </w:p>
    <w:p w:rsidR="00EB0AA9" w:rsidRDefault="00EB0AA9" w:rsidP="00EB0AA9">
      <w:pPr>
        <w:spacing w:line="480" w:lineRule="auto"/>
        <w:rPr>
          <w:rFonts w:ascii="Times New Roman" w:eastAsia="Times New Roman" w:hAnsi="Times Nee Roman"/>
          <w:sz w:val="24"/>
          <w:szCs w:val="24"/>
        </w:rPr>
      </w:pPr>
    </w:p>
    <w:p w:rsidR="00EB0AA9" w:rsidRDefault="00EB0AA9" w:rsidP="00EB0AA9">
      <w:pPr>
        <w:spacing w:line="240" w:lineRule="auto"/>
        <w:rPr>
          <w:rFonts w:ascii="Times New Roman" w:eastAsia="Times New Roman" w:hAnsi="Times Nee Roman"/>
          <w:sz w:val="24"/>
          <w:szCs w:val="24"/>
        </w:rPr>
      </w:pPr>
      <w:r>
        <w:rPr>
          <w:rFonts w:ascii="Times New Roman" w:eastAsia="Times New Roman" w:hAnsi="Times Nee Roman"/>
          <w:sz w:val="24"/>
          <w:szCs w:val="24"/>
        </w:rPr>
        <w:t>____________________</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__________________</w:t>
      </w:r>
    </w:p>
    <w:p w:rsidR="00EB0AA9" w:rsidRDefault="00EB0AA9" w:rsidP="00EB0AA9">
      <w:pPr>
        <w:spacing w:line="240" w:lineRule="auto"/>
        <w:rPr>
          <w:rFonts w:ascii="Times New Roman" w:eastAsia="Times New Roman" w:hAnsi="Times Nee Roman"/>
          <w:sz w:val="24"/>
          <w:szCs w:val="24"/>
        </w:rPr>
      </w:pPr>
      <w:r>
        <w:rPr>
          <w:rFonts w:ascii="Times New Roman" w:eastAsia="Times New Roman" w:hAnsi="Times Nee Roman"/>
          <w:sz w:val="24"/>
          <w:szCs w:val="24"/>
        </w:rPr>
        <w:t>External Examiner</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Date</w:t>
      </w:r>
    </w:p>
    <w:p w:rsidR="00EB0AA9" w:rsidRDefault="00EB0AA9" w:rsidP="00EB0AA9">
      <w:pPr>
        <w:rPr>
          <w:rFonts w:ascii="Times New Roman" w:eastAsia="Times New Roman" w:hAnsi="Times New Roman"/>
          <w:b/>
          <w:bCs/>
          <w:sz w:val="24"/>
          <w:szCs w:val="24"/>
        </w:rPr>
      </w:pPr>
    </w:p>
    <w:p w:rsidR="00EB0AA9" w:rsidRDefault="00EB0AA9" w:rsidP="00EB0AA9">
      <w:pPr>
        <w:spacing w:line="256" w:lineRule="auto"/>
        <w:rPr>
          <w:rFonts w:ascii="Times New Roman" w:eastAsia="Times New Roman" w:hAnsi="Times New Roman"/>
          <w:b/>
          <w:bCs/>
          <w:sz w:val="24"/>
          <w:szCs w:val="24"/>
        </w:rPr>
      </w:pPr>
      <w:r>
        <w:rPr>
          <w:rFonts w:ascii="Times New Roman" w:eastAsia="Times New Roman" w:hAnsi="Times New Roman"/>
          <w:b/>
          <w:bCs/>
          <w:sz w:val="24"/>
          <w:szCs w:val="24"/>
        </w:rPr>
        <w:br w:type="page"/>
      </w:r>
    </w:p>
    <w:p w:rsidR="00EB0AA9" w:rsidRDefault="00EB0AA9" w:rsidP="00EB0AA9">
      <w:pPr>
        <w:spacing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CERTIFICATION</w:t>
      </w:r>
    </w:p>
    <w:p w:rsidR="00EB0AA9" w:rsidRDefault="00EB0AA9" w:rsidP="00EB0AA9">
      <w:pPr>
        <w:spacing w:line="480" w:lineRule="auto"/>
        <w:jc w:val="both"/>
        <w:rPr>
          <w:rFonts w:ascii="Times New Roman" w:eastAsia="Times New Roman" w:hAnsi="Calibri"/>
          <w:sz w:val="24"/>
          <w:szCs w:val="24"/>
        </w:rPr>
      </w:pPr>
      <w:r>
        <w:rPr>
          <w:rFonts w:ascii="Times New Roman" w:eastAsia="Times New Roman"/>
          <w:b/>
          <w:bCs/>
          <w:sz w:val="24"/>
          <w:szCs w:val="24"/>
        </w:rPr>
        <w:t>Oghie Priscilla,</w:t>
      </w:r>
      <w:r>
        <w:rPr>
          <w:rFonts w:ascii="Times New Roman" w:eastAsia="Times New Roman"/>
          <w:sz w:val="24"/>
          <w:szCs w:val="24"/>
        </w:rPr>
        <w:t xml:space="preserve"> a student in the Department of Social Sciences Education (Political Science Education) in the  Faculty of Education with Registration Number GOU/U21/PSE/098 has satisfactorily completed the course and work for the award of B.Sc. Ed. The work embodied in this project is original and has not, to the best of the researcher's knowledge, been submitted or presented in part or full for any other degree of this university or any other institution.</w:t>
      </w:r>
    </w:p>
    <w:p w:rsidR="00EB0AA9" w:rsidRDefault="00EB0AA9" w:rsidP="00EB0AA9">
      <w:pPr>
        <w:spacing w:line="480" w:lineRule="auto"/>
        <w:jc w:val="both"/>
        <w:rPr>
          <w:rFonts w:ascii="Times New Roman" w:eastAsia="Times New Roman"/>
          <w:sz w:val="24"/>
          <w:szCs w:val="24"/>
        </w:rPr>
      </w:pPr>
    </w:p>
    <w:p w:rsidR="00EB0AA9" w:rsidRDefault="00EB0AA9" w:rsidP="00EB0AA9">
      <w:pPr>
        <w:spacing w:line="240" w:lineRule="auto"/>
        <w:rPr>
          <w:rFonts w:ascii="Times New Roman" w:eastAsia="Times New Roman" w:hAnsi="Times Nee Roman"/>
          <w:sz w:val="24"/>
          <w:szCs w:val="24"/>
        </w:rPr>
      </w:pPr>
      <w:r>
        <w:rPr>
          <w:rFonts w:ascii="Times New Roman" w:eastAsia="Times New Roman" w:hAnsi="Times Nee Roman"/>
          <w:sz w:val="24"/>
          <w:szCs w:val="24"/>
        </w:rPr>
        <w:t>____________________</w:t>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r>
      <w:r>
        <w:rPr>
          <w:rFonts w:ascii="Times New Roman" w:eastAsia="Times New Roman" w:hAnsi="Times Nee Roman"/>
          <w:sz w:val="24"/>
          <w:szCs w:val="24"/>
        </w:rPr>
        <w:tab/>
        <w:t>__________________</w:t>
      </w:r>
    </w:p>
    <w:p w:rsidR="00EB0AA9" w:rsidRDefault="00EB0AA9" w:rsidP="00EB0AA9">
      <w:pPr>
        <w:spacing w:line="240" w:lineRule="auto"/>
        <w:jc w:val="both"/>
        <w:rPr>
          <w:rFonts w:ascii="Times New Roman" w:eastAsia="Times New Roman" w:hAnsi="Calibri"/>
          <w:sz w:val="24"/>
          <w:szCs w:val="24"/>
        </w:rPr>
      </w:pPr>
      <w:r>
        <w:rPr>
          <w:rFonts w:ascii="Times New Roman" w:eastAsia="Times New Roman"/>
          <w:sz w:val="24"/>
          <w:szCs w:val="24"/>
        </w:rPr>
        <w:t>Oghie Priscilla O.</w:t>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r>
      <w:r>
        <w:rPr>
          <w:rFonts w:ascii="Times New Roman" w:eastAsia="Times New Roman"/>
          <w:sz w:val="24"/>
          <w:szCs w:val="24"/>
        </w:rPr>
        <w:tab/>
        <w:t>Date</w:t>
      </w:r>
    </w:p>
    <w:p w:rsidR="00EB0AA9" w:rsidRDefault="00EB0AA9" w:rsidP="00EB0AA9">
      <w:pPr>
        <w:spacing w:line="480" w:lineRule="auto"/>
        <w:jc w:val="both"/>
        <w:rPr>
          <w:rFonts w:ascii="Times New Roman" w:eastAsia="Times New Roman"/>
          <w:sz w:val="24"/>
          <w:szCs w:val="24"/>
        </w:rPr>
      </w:pPr>
      <w:r>
        <w:rPr>
          <w:rFonts w:ascii="Times New Roman" w:eastAsia="Times New Roman"/>
          <w:sz w:val="24"/>
          <w:szCs w:val="24"/>
        </w:rPr>
        <w:t>Researcher</w:t>
      </w:r>
    </w:p>
    <w:p w:rsidR="00EB0AA9" w:rsidRDefault="00EB0AA9" w:rsidP="00EB0AA9">
      <w:pPr>
        <w:rPr>
          <w:rFonts w:ascii="Times New Roman" w:eastAsia="Times New Roman"/>
          <w:sz w:val="24"/>
          <w:szCs w:val="24"/>
        </w:rPr>
      </w:pPr>
    </w:p>
    <w:p w:rsidR="00EB0AA9" w:rsidRDefault="00EB0AA9" w:rsidP="00EB0AA9">
      <w:pPr>
        <w:rPr>
          <w:rFonts w:ascii="Times New Roman" w:eastAsia="Times New Roman"/>
          <w:sz w:val="24"/>
          <w:szCs w:val="24"/>
        </w:rPr>
      </w:pPr>
    </w:p>
    <w:p w:rsidR="00EB0AA9" w:rsidRDefault="00EB0AA9" w:rsidP="00EB0AA9">
      <w:pPr>
        <w:rPr>
          <w:rFonts w:ascii="Calibri" w:eastAsia="SimSun"/>
        </w:rPr>
      </w:pPr>
    </w:p>
    <w:p w:rsidR="00EB0AA9" w:rsidRDefault="00EB0AA9" w:rsidP="00EB0AA9"/>
    <w:p w:rsidR="00EB0AA9" w:rsidRDefault="00EB0AA9" w:rsidP="00EB0AA9"/>
    <w:p w:rsidR="00EB0AA9" w:rsidRDefault="00EB0AA9" w:rsidP="00EB0AA9">
      <w:pPr>
        <w:rPr>
          <w:b/>
          <w:bCs/>
        </w:rPr>
      </w:pPr>
    </w:p>
    <w:p w:rsidR="00EB0AA9" w:rsidRDefault="00EB0AA9" w:rsidP="00EB0AA9">
      <w:pPr>
        <w:rPr>
          <w:b/>
          <w:bCs/>
        </w:rPr>
      </w:pPr>
    </w:p>
    <w:p w:rsidR="00EB0AA9" w:rsidRDefault="00EB0AA9" w:rsidP="00EB0AA9">
      <w:pPr>
        <w:rPr>
          <w:b/>
          <w:bCs/>
        </w:rPr>
      </w:pPr>
    </w:p>
    <w:p w:rsidR="00EB0AA9" w:rsidRDefault="00EB0AA9" w:rsidP="00EB0AA9">
      <w:pPr>
        <w:rPr>
          <w:b/>
          <w:bCs/>
        </w:rPr>
      </w:pPr>
    </w:p>
    <w:p w:rsidR="00EB0AA9" w:rsidRDefault="00EB0AA9" w:rsidP="00EB0AA9">
      <w:pPr>
        <w:rPr>
          <w:b/>
          <w:bCs/>
        </w:rPr>
      </w:pPr>
    </w:p>
    <w:p w:rsidR="00EB0AA9" w:rsidRDefault="00EB0AA9" w:rsidP="00EB0AA9">
      <w:pPr>
        <w:rPr>
          <w:b/>
          <w:bCs/>
        </w:rPr>
      </w:pPr>
    </w:p>
    <w:p w:rsidR="00EB0AA9" w:rsidRDefault="00EB0AA9" w:rsidP="00EB0AA9">
      <w:pPr>
        <w:spacing w:line="480" w:lineRule="auto"/>
        <w:jc w:val="center"/>
        <w:rPr>
          <w:rFonts w:ascii="Times New Roman" w:eastAsia="Times New Roman" w:hAnsi="Times New Roman"/>
          <w:b/>
          <w:bCs/>
          <w:sz w:val="24"/>
          <w:szCs w:val="24"/>
        </w:rPr>
      </w:pPr>
    </w:p>
    <w:p w:rsidR="00EB0AA9" w:rsidRDefault="00EB0AA9" w:rsidP="00EB0AA9">
      <w:pPr>
        <w:spacing w:line="480" w:lineRule="auto"/>
        <w:jc w:val="center"/>
        <w:rPr>
          <w:rFonts w:ascii="Times New Roman" w:eastAsia="Times New Roman" w:hAnsi="Times New Roman"/>
          <w:b/>
          <w:bCs/>
          <w:sz w:val="24"/>
          <w:szCs w:val="24"/>
        </w:rPr>
      </w:pPr>
    </w:p>
    <w:p w:rsidR="00EB0AA9" w:rsidRDefault="00EB0AA9" w:rsidP="00EB0AA9">
      <w:pPr>
        <w:spacing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t>DEDICATION</w:t>
      </w:r>
    </w:p>
    <w:p w:rsidR="00EB0AA9" w:rsidRDefault="00EB0AA9" w:rsidP="00EB0AA9">
      <w:pPr>
        <w:spacing w:line="48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This academic project is dedicated to God Almighty, the source of my strength, wisdom, and perseverance. Without Him, none of this would be possible.</w:t>
      </w:r>
    </w:p>
    <w:p w:rsidR="00EB0AA9" w:rsidRDefault="00EB0AA9" w:rsidP="00EB0AA9">
      <w:pPr>
        <w:spacing w:line="480" w:lineRule="auto"/>
        <w:jc w:val="both"/>
        <w:rPr>
          <w:rFonts w:ascii="Times New Roman" w:eastAsia="Times New Roman" w:hAnsi="Times New Roman"/>
          <w:sz w:val="24"/>
          <w:szCs w:val="24"/>
        </w:rPr>
      </w:pPr>
    </w:p>
    <w:p w:rsidR="00EB0AA9" w:rsidRDefault="00EB0AA9" w:rsidP="00EB0AA9">
      <w:pPr>
        <w:spacing w:line="480" w:lineRule="auto"/>
        <w:jc w:val="both"/>
        <w:rPr>
          <w:rFonts w:ascii="Times New Roman" w:eastAsia="Times New Roman" w:hAnsi="Times New Roman"/>
          <w:sz w:val="24"/>
          <w:szCs w:val="24"/>
        </w:rPr>
      </w:pPr>
    </w:p>
    <w:p w:rsidR="00EB0AA9" w:rsidRDefault="00EB0AA9" w:rsidP="00EB0AA9">
      <w:pPr>
        <w:rPr>
          <w:rFonts w:ascii="Calibri" w:eastAsia="SimSun" w:hAnsi="Calibri"/>
        </w:rPr>
      </w:pPr>
    </w:p>
    <w:p w:rsidR="00EB0AA9" w:rsidRDefault="00EB0AA9" w:rsidP="00EB0AA9"/>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rPr>
          <w:rFonts w:ascii="Times New Roman" w:eastAsia="Times New Roman" w:hAnsi="Times New Roman"/>
          <w:b/>
          <w:bCs/>
          <w:sz w:val="24"/>
          <w:szCs w:val="24"/>
        </w:rPr>
      </w:pPr>
    </w:p>
    <w:p w:rsidR="00EB0AA9" w:rsidRDefault="00EB0AA9" w:rsidP="00EB0AA9">
      <w:pPr>
        <w:spacing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ACKNOWLEDGEMENTS</w:t>
      </w:r>
    </w:p>
    <w:p w:rsidR="00EB0AA9" w:rsidRDefault="00EB0AA9" w:rsidP="00EB0AA9">
      <w:pPr>
        <w:spacing w:line="480" w:lineRule="auto"/>
        <w:jc w:val="both"/>
        <w:rPr>
          <w:rFonts w:ascii="Times New Roman" w:eastAsia="Times New Roman" w:hAnsi="Calibri"/>
          <w:sz w:val="24"/>
          <w:szCs w:val="24"/>
        </w:rPr>
      </w:pPr>
      <w:r>
        <w:rPr>
          <w:rFonts w:ascii="Times New Roman" w:eastAsia="Times New Roman"/>
          <w:sz w:val="24"/>
          <w:szCs w:val="24"/>
        </w:rPr>
        <w:t>The researcher is sincerely grateful to God Almighty for His infinite grace, strength, and guidance throughout the course of this research and entire academic journey.Researcher</w:t>
      </w:r>
      <w:r>
        <w:rPr>
          <w:rFonts w:ascii="Times New Roman" w:eastAsia="Times New Roman"/>
          <w:sz w:val="24"/>
          <w:szCs w:val="24"/>
        </w:rPr>
        <w:t>’</w:t>
      </w:r>
      <w:r>
        <w:rPr>
          <w:rFonts w:ascii="Times New Roman" w:eastAsia="Times New Roman"/>
          <w:sz w:val="24"/>
          <w:szCs w:val="24"/>
        </w:rPr>
        <w:t xml:space="preserve">s sincere </w:t>
      </w:r>
      <w:r>
        <w:rPr>
          <w:rFonts w:ascii="Times New Roman" w:eastAsia="Times New Roman"/>
          <w:sz w:val="24"/>
          <w:szCs w:val="24"/>
        </w:rPr>
        <w:lastRenderedPageBreak/>
        <w:t>gratitude goes to her supervisor, Assoc. Prof. Dr. Blessing Udeh, for invaluable guidance, constructive criticism, supervision and consistent support, which contributed immensely to the completion of this work.</w:t>
      </w:r>
    </w:p>
    <w:p w:rsidR="00EB0AA9" w:rsidRDefault="00EB0AA9" w:rsidP="00EB0AA9">
      <w:pPr>
        <w:spacing w:line="480" w:lineRule="auto"/>
        <w:jc w:val="both"/>
        <w:rPr>
          <w:rFonts w:ascii="Times New Roman" w:eastAsia="Times New Roman"/>
          <w:sz w:val="24"/>
          <w:szCs w:val="24"/>
        </w:rPr>
      </w:pPr>
      <w:r>
        <w:rPr>
          <w:rFonts w:ascii="Times New Roman" w:eastAsia="Times New Roman"/>
          <w:sz w:val="24"/>
          <w:szCs w:val="24"/>
        </w:rPr>
        <w:t>The researcher wishes to acknowledge the support and leadership of the Dean, Faculty of Education, Rev. Bro. Prof. Gregory Ekene Osuji, fms, which contributed immensely to the completion of this work.The researcher is also grateful to the Head of Department, Dr. Ishiwu Innocent, and to all the lecturers in the Department for their contributions to the successful completion of this work.</w:t>
      </w:r>
    </w:p>
    <w:p w:rsidR="00EB0AA9" w:rsidRDefault="00EB0AA9" w:rsidP="00EB0AA9">
      <w:pPr>
        <w:spacing w:line="480" w:lineRule="auto"/>
        <w:jc w:val="both"/>
        <w:rPr>
          <w:rFonts w:ascii="Times New Roman" w:eastAsia="Times New Roman"/>
          <w:sz w:val="24"/>
          <w:szCs w:val="24"/>
        </w:rPr>
      </w:pPr>
      <w:r>
        <w:rPr>
          <w:rFonts w:ascii="Times New Roman" w:eastAsia="Times New Roman"/>
          <w:sz w:val="24"/>
          <w:szCs w:val="24"/>
        </w:rPr>
        <w:t>The researcher</w:t>
      </w:r>
      <w:r>
        <w:rPr>
          <w:rFonts w:ascii="Times New Roman" w:eastAsia="Times New Roman"/>
          <w:sz w:val="24"/>
          <w:szCs w:val="24"/>
        </w:rPr>
        <w:t>’</w:t>
      </w:r>
      <w:r>
        <w:rPr>
          <w:rFonts w:ascii="Times New Roman" w:eastAsia="Times New Roman"/>
          <w:sz w:val="24"/>
          <w:szCs w:val="24"/>
        </w:rPr>
        <w:t>s profound appreciation goes to esteemed parents, Mr. and Mrs. Anthony Oghie, for their unwavering love, prayers, and support, which have been a source of strength and encouragement to me. She also extend her heartfelt thanks to her siblings for their continued motivation and understanding throughout the period of this programme.</w:t>
      </w:r>
    </w:p>
    <w:p w:rsidR="00EB0AA9" w:rsidRDefault="00EB0AA9" w:rsidP="00EB0AA9">
      <w:pPr>
        <w:spacing w:line="480" w:lineRule="auto"/>
        <w:jc w:val="both"/>
        <w:rPr>
          <w:rFonts w:ascii="Times New Roman" w:eastAsia="Times New Roman"/>
          <w:sz w:val="24"/>
          <w:szCs w:val="24"/>
        </w:rPr>
      </w:pPr>
      <w:r>
        <w:rPr>
          <w:rFonts w:ascii="Times New Roman" w:eastAsia="Times New Roman"/>
          <w:sz w:val="24"/>
          <w:szCs w:val="24"/>
        </w:rPr>
        <w:t>Finally, the researcher extend gratitude to friends and well-wishers too numerous to mention for their companionship, encouragement, and support which contributed to the successful completion of this work. In all, to God be the glory.</w:t>
      </w:r>
    </w:p>
    <w:p w:rsidR="00EB0AA9" w:rsidRDefault="00EB0AA9" w:rsidP="00EB0AA9">
      <w:pPr>
        <w:spacing w:line="480" w:lineRule="auto"/>
        <w:jc w:val="both"/>
        <w:rPr>
          <w:rFonts w:ascii="Times New Roman" w:eastAsia="Times New Roman"/>
          <w:sz w:val="24"/>
          <w:szCs w:val="24"/>
        </w:rPr>
      </w:pPr>
    </w:p>
    <w:p w:rsidR="00EB0AA9" w:rsidRDefault="00EB0AA9" w:rsidP="00EB0AA9">
      <w:pPr>
        <w:spacing w:line="480" w:lineRule="auto"/>
        <w:jc w:val="both"/>
        <w:rPr>
          <w:rFonts w:ascii="Times New Roman" w:eastAsia="Times New Roman"/>
          <w:sz w:val="24"/>
          <w:szCs w:val="24"/>
        </w:rPr>
      </w:pPr>
    </w:p>
    <w:p w:rsidR="00EB0AA9" w:rsidRDefault="00EB0AA9" w:rsidP="00EB0AA9">
      <w:pPr>
        <w:jc w:val="center"/>
        <w:rPr>
          <w:rFonts w:ascii="Times New Roman" w:eastAsia="Times New Roman"/>
          <w:b/>
          <w:bCs/>
          <w:sz w:val="24"/>
          <w:szCs w:val="24"/>
        </w:rPr>
      </w:pPr>
    </w:p>
    <w:p w:rsidR="00EB0AA9" w:rsidRDefault="00EB0AA9" w:rsidP="00EB0AA9">
      <w:pPr>
        <w:spacing w:after="0"/>
        <w:jc w:val="center"/>
        <w:rPr>
          <w:rFonts w:ascii="Times New Roman" w:eastAsia="Times New Roman" w:hAnsi="Times New Roman"/>
          <w:b/>
          <w:bCs/>
          <w:sz w:val="24"/>
          <w:szCs w:val="24"/>
        </w:rPr>
      </w:pPr>
      <w:r>
        <w:rPr>
          <w:rFonts w:ascii="Times New Roman" w:eastAsia="Times New Roman"/>
          <w:b/>
          <w:bCs/>
          <w:sz w:val="24"/>
          <w:szCs w:val="24"/>
        </w:rPr>
        <w:t>T</w:t>
      </w:r>
      <w:r>
        <w:rPr>
          <w:rFonts w:ascii="Times New Roman" w:eastAsia="Times New Roman" w:hAnsi="Times New Roman"/>
          <w:b/>
          <w:bCs/>
          <w:sz w:val="24"/>
          <w:szCs w:val="24"/>
        </w:rPr>
        <w:t>ABLE OF CONTENTS</w:t>
      </w:r>
    </w:p>
    <w:p w:rsidR="00EB0AA9" w:rsidRDefault="00EB0AA9" w:rsidP="00EB0AA9">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TITLE PAGE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i</w:t>
      </w:r>
    </w:p>
    <w:p w:rsidR="00EB0AA9" w:rsidRDefault="00EB0AA9" w:rsidP="00EB0A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APPROVAL PAGE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ii</w:t>
      </w:r>
    </w:p>
    <w:p w:rsidR="00EB0AA9" w:rsidRDefault="00EB0AA9" w:rsidP="00EB0A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CERTIFICATION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iii</w:t>
      </w:r>
    </w:p>
    <w:p w:rsidR="00EB0AA9" w:rsidRDefault="00EB0AA9" w:rsidP="00EB0A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DEDICATION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iv</w:t>
      </w:r>
    </w:p>
    <w:p w:rsidR="00EB0AA9" w:rsidRDefault="00EB0AA9" w:rsidP="00EB0A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ACKNOWLEDGEMENTS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v</w:t>
      </w:r>
    </w:p>
    <w:p w:rsidR="00EB0AA9" w:rsidRDefault="00EB0AA9" w:rsidP="00EB0AA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TABLE OF CONTENTS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vi</w:t>
      </w:r>
    </w:p>
    <w:p w:rsidR="00EB0AA9" w:rsidRDefault="00EB0AA9" w:rsidP="00EB0AA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ABSTRACT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viii</w:t>
      </w:r>
    </w:p>
    <w:p w:rsidR="00EB0AA9" w:rsidRDefault="00EB0AA9" w:rsidP="00EB0AA9">
      <w:pPr>
        <w:spacing w:after="0" w:line="360" w:lineRule="auto"/>
        <w:jc w:val="both"/>
        <w:rPr>
          <w:rFonts w:ascii="Times New Roman" w:eastAsia="Times New Roman" w:hAnsi="Times New Roman"/>
          <w:b/>
          <w:bCs/>
          <w:sz w:val="24"/>
          <w:szCs w:val="24"/>
        </w:rPr>
      </w:pPr>
      <w:r>
        <w:rPr>
          <w:rFonts w:ascii="Times New Roman" w:eastAsia="Times New Roman" w:hAnsi="Times New Roman"/>
          <w:b/>
          <w:bCs/>
          <w:sz w:val="24"/>
          <w:szCs w:val="24"/>
        </w:rPr>
        <w:t xml:space="preserve">CHAPTER ONE: INTRODUCTION </w:t>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1</w:t>
      </w:r>
    </w:p>
    <w:p w:rsidR="00EB0AA9" w:rsidRDefault="00EB0AA9" w:rsidP="00EB0AA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Background to the Study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1</w:t>
      </w:r>
    </w:p>
    <w:p w:rsidR="00EB0AA9" w:rsidRDefault="00EB0AA9" w:rsidP="00EB0AA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Statement of the Problem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4</w:t>
      </w:r>
    </w:p>
    <w:p w:rsidR="00EB0AA9" w:rsidRDefault="00EB0AA9" w:rsidP="00EB0AA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Purpose of the Study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5</w:t>
      </w:r>
    </w:p>
    <w:p w:rsidR="00EB0AA9" w:rsidRDefault="00EB0AA9" w:rsidP="00EB0AA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Research Questions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6</w:t>
      </w:r>
    </w:p>
    <w:p w:rsidR="00EB0AA9" w:rsidRDefault="00EB0AA9" w:rsidP="00EB0AA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Scope of the Study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6</w:t>
      </w:r>
    </w:p>
    <w:p w:rsidR="00EB0AA9" w:rsidRDefault="00EB0AA9" w:rsidP="00EB0AA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Significance of the Study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7</w:t>
      </w:r>
    </w:p>
    <w:p w:rsidR="00EB0AA9" w:rsidRDefault="00EB0AA9" w:rsidP="00EB0AA9">
      <w:pPr>
        <w:spacing w:after="0" w:line="36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CHAPTER TWO:  REVIEW OF RELATED LITERATURE </w:t>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9</w:t>
      </w:r>
    </w:p>
    <w:p w:rsidR="00EB0AA9" w:rsidRDefault="00EB0AA9" w:rsidP="00EB0AA9">
      <w:pPr>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Conceptual Framework</w:t>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t>11</w:t>
      </w:r>
    </w:p>
    <w:p w:rsidR="00EB0AA9" w:rsidRDefault="00EB0AA9" w:rsidP="00EB0AA9">
      <w:pPr>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Concept of Government </w:t>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t>11</w:t>
      </w:r>
    </w:p>
    <w:p w:rsidR="00EB0AA9" w:rsidRDefault="00EB0AA9" w:rsidP="00EB0AA9">
      <w:pPr>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Concept of Multimedia </w:t>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t>13</w:t>
      </w:r>
    </w:p>
    <w:p w:rsidR="00EB0AA9" w:rsidRDefault="00EB0AA9" w:rsidP="00EB0AA9">
      <w:pPr>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Utilization of Multimedia in Teaching </w:t>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t>16</w:t>
      </w:r>
    </w:p>
    <w:p w:rsidR="00EB0AA9" w:rsidRDefault="00EB0AA9" w:rsidP="00EB0AA9">
      <w:pPr>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Theoretical Framework</w:t>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t>20</w:t>
      </w:r>
    </w:p>
    <w:p w:rsidR="00EB0AA9" w:rsidRDefault="00EB0AA9" w:rsidP="00EB0AA9">
      <w:pPr>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Cognitive Flexibility Theory</w:t>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t>20</w:t>
      </w:r>
      <w:r>
        <w:rPr>
          <w:rFonts w:ascii="Times New Roman" w:eastAsia="Times New Roman" w:hAnsi="Times New Roman"/>
          <w:bCs/>
          <w:sz w:val="24"/>
          <w:szCs w:val="24"/>
        </w:rPr>
        <w:tab/>
      </w:r>
    </w:p>
    <w:p w:rsidR="00EB0AA9" w:rsidRDefault="00EB0AA9" w:rsidP="00EB0AA9">
      <w:pPr>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Constructivist Theories of Learning</w:t>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t>22</w:t>
      </w:r>
    </w:p>
    <w:p w:rsidR="00EB0AA9" w:rsidRDefault="00EB0AA9" w:rsidP="00EB0AA9">
      <w:pPr>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Review of Empirical Studies </w:t>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t>24</w:t>
      </w:r>
    </w:p>
    <w:p w:rsidR="00EB0AA9" w:rsidRDefault="00EB0AA9" w:rsidP="00EB0AA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Extent of Utilization of Multimedia Hardware in teaching Government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24</w:t>
      </w:r>
    </w:p>
    <w:p w:rsidR="00EB0AA9" w:rsidRDefault="00EB0AA9" w:rsidP="00EB0AA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Extent of Utilization of Multimedia Software/elements in teaching Government</w:t>
      </w:r>
      <w:r>
        <w:rPr>
          <w:rFonts w:ascii="Times New Roman" w:eastAsia="Times New Roman" w:hAnsi="Times New Roman"/>
          <w:sz w:val="24"/>
          <w:szCs w:val="24"/>
        </w:rPr>
        <w:tab/>
      </w:r>
      <w:r>
        <w:rPr>
          <w:rFonts w:ascii="Times New Roman" w:eastAsia="Times New Roman" w:hAnsi="Times New Roman"/>
          <w:sz w:val="24"/>
          <w:szCs w:val="24"/>
        </w:rPr>
        <w:tab/>
        <w:t>26</w:t>
      </w:r>
    </w:p>
    <w:p w:rsidR="00EB0AA9" w:rsidRDefault="00EB0AA9" w:rsidP="00EB0AA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Perceived Challenges to Effective Utilization of Multimedia Technologies </w:t>
      </w:r>
    </w:p>
    <w:p w:rsidR="00EB0AA9" w:rsidRDefault="00EB0AA9" w:rsidP="00EB0AA9">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in Teaching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27</w:t>
      </w:r>
    </w:p>
    <w:p w:rsidR="00EB0AA9" w:rsidRDefault="00EB0AA9" w:rsidP="00EB0AA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Perceived Strategies for promoting Effective use of Multimedia Technologies </w:t>
      </w:r>
      <w:r>
        <w:rPr>
          <w:rFonts w:ascii="Times New Roman" w:eastAsia="Times New Roman" w:hAnsi="Times New Roman"/>
          <w:sz w:val="24"/>
          <w:szCs w:val="24"/>
        </w:rPr>
        <w:tab/>
      </w:r>
      <w:r>
        <w:rPr>
          <w:rFonts w:ascii="Times New Roman" w:eastAsia="Times New Roman" w:hAnsi="Times New Roman"/>
          <w:sz w:val="24"/>
          <w:szCs w:val="24"/>
        </w:rPr>
        <w:tab/>
        <w:t>in Teaching</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28</w:t>
      </w:r>
    </w:p>
    <w:p w:rsidR="00EB0AA9" w:rsidRDefault="00EB0AA9" w:rsidP="00EB0AA9">
      <w:pPr>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Summary of Literature Review   </w:t>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eastAsia="Times New Roman" w:hAnsi="Times New Roman"/>
          <w:bCs/>
          <w:sz w:val="24"/>
          <w:szCs w:val="24"/>
        </w:rPr>
        <w:tab/>
        <w:t>30</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b/>
          <w:bCs/>
          <w:sz w:val="24"/>
        </w:rPr>
        <w:t xml:space="preserve">CHAPTER THREE: RESEARCH METHODS </w:t>
      </w:r>
      <w:r>
        <w:rPr>
          <w:rFonts w:ascii="Times New Roman" w:eastAsia="Times New Roman" w:hAnsi="Times New Roman"/>
          <w:b/>
          <w:bCs/>
          <w:sz w:val="24"/>
        </w:rPr>
        <w:tab/>
      </w:r>
      <w:r>
        <w:rPr>
          <w:rFonts w:ascii="Times New Roman" w:eastAsia="Times New Roman" w:hAnsi="Times New Roman"/>
          <w:b/>
          <w:bCs/>
          <w:sz w:val="24"/>
        </w:rPr>
        <w:tab/>
      </w:r>
      <w:r>
        <w:rPr>
          <w:rFonts w:ascii="Times New Roman" w:eastAsia="Times New Roman" w:hAnsi="Times New Roman"/>
          <w:b/>
          <w:bCs/>
          <w:sz w:val="24"/>
        </w:rPr>
        <w:tab/>
      </w:r>
      <w:r>
        <w:rPr>
          <w:rFonts w:ascii="Times New Roman" w:eastAsia="Times New Roman" w:hAnsi="Times New Roman"/>
          <w:b/>
          <w:bCs/>
          <w:sz w:val="24"/>
        </w:rPr>
        <w:tab/>
      </w:r>
      <w:r>
        <w:rPr>
          <w:rFonts w:ascii="Times New Roman" w:eastAsia="Times New Roman" w:hAnsi="Times New Roman"/>
          <w:b/>
          <w:bCs/>
          <w:sz w:val="24"/>
        </w:rPr>
        <w:tab/>
      </w:r>
      <w:r>
        <w:rPr>
          <w:rFonts w:ascii="Times New Roman" w:eastAsia="Times New Roman" w:hAnsi="Times New Roman"/>
          <w:b/>
          <w:bCs/>
          <w:sz w:val="24"/>
        </w:rPr>
        <w:tab/>
        <w:t>32</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Design of the Study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32</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Area of the Study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32</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Population of the Study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33</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Sample and Sampling Technique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33</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Instrument for Data Collection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33</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Validation of Instrument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34</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lastRenderedPageBreak/>
        <w:t xml:space="preserve">Reliability of the Instrument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34</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Method of Data Collection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34</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Method of Data Analysis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35</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b/>
          <w:bCs/>
          <w:sz w:val="24"/>
        </w:rPr>
        <w:t xml:space="preserve">CHAPTER FOUR: RESULTS </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Research Question One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36</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Research Question Two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37</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Research Question Three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38</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Research Question Four</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39</w:t>
      </w:r>
      <w:r>
        <w:rPr>
          <w:rFonts w:ascii="Times New Roman" w:eastAsia="Times New Roman" w:hAnsi="Times New Roman"/>
          <w:sz w:val="24"/>
        </w:rPr>
        <w:tab/>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Summary of the Findings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40</w:t>
      </w:r>
    </w:p>
    <w:p w:rsidR="00EB0AA9" w:rsidRDefault="00EB0AA9" w:rsidP="00EB0AA9">
      <w:pPr>
        <w:spacing w:after="0" w:line="360" w:lineRule="auto"/>
        <w:jc w:val="both"/>
        <w:rPr>
          <w:rFonts w:ascii="Times New Roman" w:eastAsia="Times New Roman" w:hAnsi="Times New Roman"/>
          <w:b/>
          <w:bCs/>
          <w:sz w:val="24"/>
        </w:rPr>
      </w:pPr>
      <w:r>
        <w:rPr>
          <w:rFonts w:ascii="Times New Roman" w:eastAsia="Times New Roman" w:hAnsi="Times New Roman"/>
          <w:b/>
          <w:bCs/>
          <w:sz w:val="24"/>
        </w:rPr>
        <w:t xml:space="preserve">CHAPTER FIVE: DISCUSSION, CONCLUSION, IMPLICATIONS, </w:t>
      </w:r>
    </w:p>
    <w:p w:rsidR="00EB0AA9" w:rsidRDefault="00EB0AA9" w:rsidP="00EB0AA9">
      <w:pPr>
        <w:spacing w:after="0" w:line="360" w:lineRule="auto"/>
        <w:jc w:val="both"/>
        <w:rPr>
          <w:rFonts w:ascii="Times New Roman" w:eastAsia="Times New Roman" w:hAnsi="Times New Roman"/>
          <w:b/>
          <w:bCs/>
          <w:sz w:val="24"/>
        </w:rPr>
      </w:pPr>
      <w:r>
        <w:rPr>
          <w:rFonts w:ascii="Times New Roman" w:eastAsia="Times New Roman" w:hAnsi="Times New Roman"/>
          <w:b/>
          <w:bCs/>
          <w:sz w:val="24"/>
        </w:rPr>
        <w:t>RECOMMENDATIONS AND SUMMARY</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Discussion of the Findings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42</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Conclusion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44</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Educational Implications of the Findings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45</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Limitations of the Study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46</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Recommendations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47</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Suggestions for Further Studies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47</w:t>
      </w:r>
    </w:p>
    <w:p w:rsidR="00EB0AA9" w:rsidRDefault="00EB0AA9" w:rsidP="00EB0AA9">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Summary of the Study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48</w:t>
      </w:r>
    </w:p>
    <w:p w:rsidR="00EB0AA9" w:rsidRDefault="00EB0AA9" w:rsidP="00EB0AA9">
      <w:pPr>
        <w:spacing w:after="0" w:line="360" w:lineRule="auto"/>
        <w:jc w:val="both"/>
        <w:rPr>
          <w:rFonts w:ascii="Times New Roman" w:eastAsia="SimSun" w:hAnsi="Times New Roman"/>
          <w:b/>
          <w:bCs/>
          <w:sz w:val="24"/>
          <w:szCs w:val="24"/>
        </w:rPr>
      </w:pPr>
      <w:r>
        <w:rPr>
          <w:rFonts w:ascii="Times New Roman" w:hAnsi="Times New Roman"/>
          <w:b/>
          <w:bCs/>
          <w:sz w:val="24"/>
          <w:szCs w:val="24"/>
        </w:rPr>
        <w:t xml:space="preserve">REFERENCES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49</w:t>
      </w:r>
    </w:p>
    <w:p w:rsidR="00EB0AA9" w:rsidRDefault="00EB0AA9" w:rsidP="00EB0AA9">
      <w:pPr>
        <w:spacing w:after="0" w:line="360" w:lineRule="auto"/>
        <w:jc w:val="both"/>
        <w:rPr>
          <w:rFonts w:ascii="Times New Roman" w:hAnsi="Times New Roman"/>
          <w:b/>
          <w:bCs/>
          <w:sz w:val="24"/>
          <w:szCs w:val="24"/>
        </w:rPr>
      </w:pPr>
      <w:r>
        <w:rPr>
          <w:rFonts w:ascii="Times New Roman" w:hAnsi="Times New Roman"/>
          <w:b/>
          <w:bCs/>
          <w:sz w:val="24"/>
          <w:szCs w:val="24"/>
        </w:rPr>
        <w:t xml:space="preserve">APPENDIX A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54</w:t>
      </w:r>
    </w:p>
    <w:p w:rsidR="00EB0AA9" w:rsidRDefault="00EB0AA9" w:rsidP="00EB0AA9">
      <w:pPr>
        <w:jc w:val="center"/>
        <w:rPr>
          <w:rFonts w:ascii="Times New Roman" w:hAnsi="Times New Roman"/>
          <w:b/>
          <w:bCs/>
          <w:sz w:val="24"/>
          <w:szCs w:val="24"/>
        </w:rPr>
      </w:pPr>
    </w:p>
    <w:p w:rsidR="00EB0AA9" w:rsidRDefault="00EB0AA9" w:rsidP="00EB0AA9">
      <w:pPr>
        <w:spacing w:line="256" w:lineRule="auto"/>
        <w:rPr>
          <w:rFonts w:ascii="Times New Roman" w:eastAsia="Times New Roman" w:hAnsi="Times New Roman"/>
          <w:b/>
          <w:bCs/>
          <w:i/>
          <w:iCs/>
          <w:sz w:val="24"/>
          <w:szCs w:val="24"/>
        </w:rPr>
      </w:pPr>
      <w:r>
        <w:rPr>
          <w:rFonts w:ascii="Times New Roman" w:eastAsia="Times New Roman" w:hAnsi="Times New Roman"/>
          <w:b/>
          <w:bCs/>
          <w:i/>
          <w:iCs/>
          <w:sz w:val="24"/>
          <w:szCs w:val="24"/>
        </w:rPr>
        <w:br w:type="page"/>
      </w:r>
    </w:p>
    <w:p w:rsidR="00EB0AA9" w:rsidRDefault="00EB0AA9" w:rsidP="00EB0AA9">
      <w:pPr>
        <w:jc w:val="center"/>
        <w:rPr>
          <w:rFonts w:ascii="Times New Roman" w:eastAsia="Times New Roman" w:hAnsi="Calibri"/>
          <w:i/>
          <w:iCs/>
          <w:sz w:val="24"/>
          <w:szCs w:val="24"/>
        </w:rPr>
      </w:pPr>
      <w:r>
        <w:rPr>
          <w:rFonts w:ascii="Times New Roman" w:eastAsia="Times New Roman" w:hAnsi="Times New Roman"/>
          <w:b/>
          <w:bCs/>
          <w:i/>
          <w:iCs/>
          <w:sz w:val="24"/>
          <w:szCs w:val="24"/>
        </w:rPr>
        <w:lastRenderedPageBreak/>
        <w:t>ABSTRACT</w:t>
      </w:r>
    </w:p>
    <w:p w:rsidR="00EB0AA9" w:rsidRDefault="00EB0AA9" w:rsidP="00EB0AA9">
      <w:pPr>
        <w:tabs>
          <w:tab w:val="num" w:pos="720"/>
        </w:tabs>
        <w:jc w:val="both"/>
        <w:rPr>
          <w:rFonts w:ascii="Times New Roman" w:eastAsia="Times New Roman" w:hAnsi="Times New Roman"/>
          <w:bCs/>
          <w:i/>
          <w:iCs/>
          <w:color w:val="000000"/>
          <w:sz w:val="24"/>
          <w:szCs w:val="24"/>
        </w:rPr>
      </w:pPr>
      <w:r>
        <w:rPr>
          <w:rFonts w:ascii="Times New Roman" w:eastAsia="Times New Roman" w:hAnsi="Times New Roman"/>
          <w:bCs/>
          <w:i/>
          <w:iCs/>
          <w:color w:val="000000"/>
          <w:sz w:val="24"/>
          <w:szCs w:val="24"/>
        </w:rPr>
        <w:t xml:space="preserve">This study examined the extent of multimedia utilization in the teaching of Government in Senior Secondary Schools in Enugu East Local Government Area of Enugu State, Nigeria. Four objectives and corresponding research questions guided the study. A descriptive survey research design was adopted for the study. The population consisted of all 33 Government Teachers in public Senior Secondary Schools in Enugu East LGA, with the entire population serving as the sample due to its manageable size. The instrument for data collection was a structured questionnaire titled “Extent of Teachers’ Utilization of Multimedia Questionnaire (ETUMQ)”, validated by experts and tested for reliability using Cronbach Alpha (α = 0.90). Data collection was carried out with the help of trained assistants, and responses were analyzed using mean and standard deviation to answer the research questions.The findings of the study revealed among others thatGovernment Teachers utilized basic multimedia hardware like laptops and internet devices to a great extent, but tools such as interactive whiteboards and visualizers were poorly utilized.Software elements such as PowerPoint, images, and videos were commonly used, while gamified tools, simulations, and e-learning platforms were underutilized.Major challenges included poor internet services, inadequate infrastructure, irregular electricity, lack of teacher training, and insufficient funding.Recommended strategies for improved utilization included regular retraining, mentorship programmes, provision of stable internet and electricity, deployment of ICT staff, and collaborative resource sharing among teachers.The educational implications wereidentified with respect to the need for policy intervention, infrastructural investment, and continuous teacher professional development. The limitations of the study were acknowledged, and recommendations were made for Teachers, administrators, and policymakers. </w:t>
      </w:r>
    </w:p>
    <w:p w:rsidR="00EB0AA9" w:rsidRDefault="00EB0AA9" w:rsidP="00EB0AA9">
      <w:pPr>
        <w:rPr>
          <w:rFonts w:ascii="Calibri" w:eastAsia="SimSun" w:hAnsi="Calibri"/>
        </w:rPr>
      </w:pPr>
    </w:p>
    <w:p w:rsidR="00EB0AA9" w:rsidRDefault="00EB0AA9" w:rsidP="00EB0AA9"/>
    <w:p w:rsidR="00EB0AA9" w:rsidRDefault="00EB0AA9" w:rsidP="00EB0AA9"/>
    <w:p w:rsidR="00EA3FF7" w:rsidRDefault="008E3DC1" w:rsidP="00EA3FF7">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5803900</wp:posOffset>
                </wp:positionH>
                <wp:positionV relativeFrom="paragraph">
                  <wp:posOffset>-565150</wp:posOffset>
                </wp:positionV>
                <wp:extent cx="292100" cy="228600"/>
                <wp:effectExtent l="0" t="0" r="1270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9A0CCF" id="Rectangle 1" o:spid="_x0000_s1026" style="position:absolute;margin-left:457pt;margin-top:-44.5pt;width:23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" fillcolor="white [3212]" strokecolor="white [3212]" strokeweight="1pt">
                <v:path arrowok="t"/>
              </v:rect>
            </w:pict>
          </mc:Fallback>
        </mc:AlternateContent>
      </w:r>
      <w:r w:rsidR="00EA3FF7">
        <w:rPr>
          <w:rFonts w:ascii="Times New Roman" w:hAnsi="Times New Roman" w:cs="Times New Roman"/>
          <w:b/>
          <w:sz w:val="24"/>
          <w:szCs w:val="24"/>
        </w:rPr>
        <w:t>CHAPTER ONE</w:t>
      </w:r>
    </w:p>
    <w:p w:rsidR="00EA3FF7" w:rsidRDefault="00EA3FF7" w:rsidP="00EA3FF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INTRODUCTION</w:t>
      </w:r>
    </w:p>
    <w:p w:rsidR="00EA3FF7" w:rsidRPr="00EA3FF7" w:rsidRDefault="00EA3FF7" w:rsidP="00EA3FF7">
      <w:pPr>
        <w:spacing w:line="480" w:lineRule="auto"/>
        <w:jc w:val="both"/>
        <w:rPr>
          <w:rFonts w:ascii="Times New Roman" w:hAnsi="Times New Roman" w:cs="Times New Roman"/>
          <w:b/>
          <w:bCs/>
          <w:sz w:val="24"/>
          <w:szCs w:val="24"/>
        </w:rPr>
      </w:pPr>
      <w:r w:rsidRPr="00EA3FF7">
        <w:rPr>
          <w:rFonts w:ascii="Times New Roman" w:hAnsi="Times New Roman" w:cs="Times New Roman"/>
          <w:b/>
          <w:bCs/>
          <w:sz w:val="24"/>
          <w:szCs w:val="24"/>
        </w:rPr>
        <w:t>Background to the Study</w:t>
      </w:r>
    </w:p>
    <w:p w:rsidR="008F4EA3" w:rsidRPr="008F4EA3" w:rsidRDefault="008F4EA3" w:rsidP="008F4EA3">
      <w:pPr>
        <w:spacing w:line="480" w:lineRule="auto"/>
        <w:jc w:val="both"/>
        <w:rPr>
          <w:rFonts w:ascii="Times New Roman" w:hAnsi="Times New Roman" w:cs="Times New Roman"/>
          <w:sz w:val="24"/>
          <w:szCs w:val="24"/>
        </w:rPr>
      </w:pPr>
      <w:r w:rsidRPr="008F4EA3">
        <w:rPr>
          <w:rFonts w:ascii="Times New Roman" w:hAnsi="Times New Roman" w:cs="Times New Roman"/>
          <w:sz w:val="24"/>
          <w:szCs w:val="24"/>
        </w:rPr>
        <w:t xml:space="preserve">The introduction and convergence of Information and communication technology (ICT) have taken a revolutionary turn on the outlook of education throughout the world. ICT is no longer a support instrument but a major pillar in the teaching and learning process today. Specifically, ICT, specifically multimedia, has transformed the way instructions are conveyed and have </w:t>
      </w:r>
      <w:r w:rsidRPr="008F4EA3">
        <w:rPr>
          <w:rFonts w:ascii="Times New Roman" w:hAnsi="Times New Roman" w:cs="Times New Roman"/>
          <w:sz w:val="24"/>
          <w:szCs w:val="24"/>
        </w:rPr>
        <w:lastRenderedPageBreak/>
        <w:t>allowed instructors of different materials to deliver the content in innumerable forms, including the ones that use a combination of text, images, audio, and video, as well as animations (Ozofor, 2022). The given development is pertinent particularly to the Nigerian educational system, as multimedia use has the potential to provide a greater pedagogical outcome and close the previously existing learning gaps.</w:t>
      </w:r>
    </w:p>
    <w:p w:rsidR="008F4EA3" w:rsidRPr="008F4EA3" w:rsidRDefault="008F4EA3" w:rsidP="008F4EA3">
      <w:pPr>
        <w:spacing w:line="480" w:lineRule="auto"/>
        <w:jc w:val="both"/>
        <w:rPr>
          <w:rFonts w:ascii="Times New Roman" w:hAnsi="Times New Roman" w:cs="Times New Roman"/>
          <w:sz w:val="24"/>
          <w:szCs w:val="24"/>
        </w:rPr>
      </w:pPr>
      <w:r w:rsidRPr="008F4EA3">
        <w:rPr>
          <w:rFonts w:ascii="Times New Roman" w:hAnsi="Times New Roman" w:cs="Times New Roman"/>
          <w:sz w:val="24"/>
          <w:szCs w:val="24"/>
        </w:rPr>
        <w:t>Multimedia is the technology that includes not only hardware but also software that facilitates digital teaching (Enekwe, 2023). These tools include interactive whiteboard, projectors, desktop and laptop, tablet, smartphones, digital cameras, internet-based platforms, audio-visual content, and teaching-learning specific software. When well deployed in classroom activities, these technologies are interactive and have the ability to trigger interest in the learners and accommodate different learning styles (Adebayo &amp;Akinware, 2022). Specifically, multimedia tools may help to understand the Government topic, which involves perceiving abstractions on politics, analysis of the Constitution, and participation in civic activities, with the visual simulation, documentary segments, graphical representations, and online dialogues (Nwafor, 2022).</w:t>
      </w:r>
    </w:p>
    <w:p w:rsidR="008F4EA3" w:rsidRPr="008F4EA3" w:rsidRDefault="008E3DC1" w:rsidP="008F4EA3">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2667000</wp:posOffset>
                </wp:positionH>
                <wp:positionV relativeFrom="paragraph">
                  <wp:posOffset>774065</wp:posOffset>
                </wp:positionV>
                <wp:extent cx="501650" cy="273050"/>
                <wp:effectExtent l="0" t="0" r="1270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650" cy="273050"/>
                        </a:xfrm>
                        <a:prstGeom prst="rect">
                          <a:avLst/>
                        </a:prstGeom>
                        <a:solidFill>
                          <a:schemeClr val="lt1"/>
                        </a:solidFill>
                        <a:ln w="6350">
                          <a:solidFill>
                            <a:schemeClr val="bg1"/>
                          </a:solidFill>
                        </a:ln>
                      </wps:spPr>
                      <wps:txbx>
                        <w:txbxContent>
                          <w:p w:rsidR="00D86CAB" w:rsidRDefault="00D86CAB">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0pt;margin-top:60.95pt;width:39.5pt;height: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" fillcolor="white [3201]" strokecolor="white [3212]" strokeweight=".5pt">
                <v:path arrowok="t"/>
                <v:textbox>
                  <w:txbxContent>
                    <w:p w:rsidR="00D86CAB" w:rsidRDefault="00D86CAB">
                      <w:r>
                        <w:t>1</w:t>
                      </w:r>
                    </w:p>
                  </w:txbxContent>
                </v:textbox>
              </v:shape>
            </w:pict>
          </mc:Fallback>
        </mc:AlternateContent>
      </w:r>
    </w:p>
    <w:p w:rsidR="00F568E4" w:rsidRPr="00F568E4" w:rsidRDefault="008F4EA3" w:rsidP="00F568E4">
      <w:pPr>
        <w:spacing w:line="480" w:lineRule="auto"/>
        <w:jc w:val="both"/>
        <w:rPr>
          <w:rFonts w:ascii="Times New Roman" w:hAnsi="Times New Roman" w:cs="Times New Roman"/>
          <w:sz w:val="24"/>
          <w:szCs w:val="24"/>
        </w:rPr>
      </w:pPr>
      <w:r w:rsidRPr="008F4EA3">
        <w:rPr>
          <w:rFonts w:ascii="Times New Roman" w:hAnsi="Times New Roman" w:cs="Times New Roman"/>
          <w:sz w:val="24"/>
          <w:szCs w:val="24"/>
        </w:rPr>
        <w:t xml:space="preserve">Multimedia hardware; physical objects and devices that can be used in the facilitation of digital instructions like computers, projectors, interactive white boards, tablets, smart phones, and internet connectivity devices like modems and routers. The tools enable instructors to deliver teaching materials in interactive and lively forms (Enekwe, 2023). As an example, laptop and desktop computers are needed in the preparation and delivery of multimedia-based lessons whereas projectors and interactive whiteboards assist in projection of multimedia material to a larger audience therefore promoting collaborative and interactive learning (Okeke &amp; Obasi, </w:t>
      </w:r>
      <w:r w:rsidRPr="008F4EA3">
        <w:rPr>
          <w:rFonts w:ascii="Times New Roman" w:hAnsi="Times New Roman" w:cs="Times New Roman"/>
          <w:sz w:val="24"/>
          <w:szCs w:val="24"/>
        </w:rPr>
        <w:lastRenderedPageBreak/>
        <w:t>2022).</w:t>
      </w:r>
      <w:r w:rsidR="00F568E4" w:rsidRPr="00F568E4">
        <w:rPr>
          <w:rFonts w:ascii="Times New Roman" w:hAnsi="Times New Roman" w:cs="Times New Roman"/>
          <w:sz w:val="24"/>
          <w:szCs w:val="24"/>
        </w:rPr>
        <w:t>Moreover, mobile learning and digital literacy can be achieved through portable devices, i.e., smartphones and tablets, because students and teachers can use learning materials both at home and in the field (Nwafor, 2021).</w:t>
      </w:r>
    </w:p>
    <w:p w:rsidR="00F568E4" w:rsidRPr="00F568E4" w:rsidRDefault="00F568E4" w:rsidP="00F568E4">
      <w:pPr>
        <w:spacing w:line="480" w:lineRule="auto"/>
        <w:jc w:val="both"/>
        <w:rPr>
          <w:rFonts w:ascii="Times New Roman" w:hAnsi="Times New Roman" w:cs="Times New Roman"/>
          <w:sz w:val="24"/>
          <w:szCs w:val="24"/>
        </w:rPr>
      </w:pPr>
      <w:r w:rsidRPr="00F568E4">
        <w:rPr>
          <w:rFonts w:ascii="Times New Roman" w:hAnsi="Times New Roman" w:cs="Times New Roman"/>
          <w:sz w:val="24"/>
          <w:szCs w:val="24"/>
        </w:rPr>
        <w:t>Multimedia software on the other hand consists of the digital applications and platforms which enable one to create, edit and display learning material. These are presentation software such as Microsoft PowerPoint and Google Slides; audio-visual tools such as YouTube, EdPuzzle, and podcasting software; and interactive learning space such as Moodle, Google Classroom, and Blackboard. Such software tools enable educators to include videos, animations, graphics, simulations, and e-assessment in their teaching styles and consequently address various learning styles of students and become more engaged (Adewumi&amp; Musa, 2020). The application of simulation software in subjects such as science and social studies has become beneficial in simplifying the explanation of complex phenomena in easily explained and graphical forms that brings further understanding and remembrance among the students.</w:t>
      </w:r>
    </w:p>
    <w:p w:rsidR="00F568E4" w:rsidRPr="00F568E4" w:rsidRDefault="00F568E4" w:rsidP="00F568E4">
      <w:pPr>
        <w:spacing w:line="480" w:lineRule="auto"/>
        <w:jc w:val="both"/>
        <w:rPr>
          <w:rFonts w:ascii="Times New Roman" w:hAnsi="Times New Roman" w:cs="Times New Roman"/>
          <w:sz w:val="24"/>
          <w:szCs w:val="24"/>
        </w:rPr>
      </w:pPr>
      <w:r w:rsidRPr="00F568E4">
        <w:rPr>
          <w:rFonts w:ascii="Times New Roman" w:hAnsi="Times New Roman" w:cs="Times New Roman"/>
          <w:sz w:val="24"/>
          <w:szCs w:val="24"/>
        </w:rPr>
        <w:t>Although the government policies involve the use of digitalization to use the classroom and integrate the elements of the 21</w:t>
      </w:r>
      <w:r w:rsidRPr="003A313C">
        <w:rPr>
          <w:rFonts w:ascii="Times New Roman" w:hAnsi="Times New Roman" w:cs="Times New Roman"/>
          <w:sz w:val="24"/>
          <w:szCs w:val="24"/>
          <w:vertAlign w:val="superscript"/>
        </w:rPr>
        <w:t>st</w:t>
      </w:r>
      <w:r w:rsidRPr="00F568E4">
        <w:rPr>
          <w:rFonts w:ascii="Times New Roman" w:hAnsi="Times New Roman" w:cs="Times New Roman"/>
          <w:sz w:val="24"/>
          <w:szCs w:val="24"/>
        </w:rPr>
        <w:t>century education with its teaching method the schools, in fact, continue to struggle due to lack of access to multimedia facilities, not enough training of educators, and infrastructural dilemmas (Eze&amp; Okafor, 2023). Such a condition begs major questions on what textually and practically minister to the realisation of multimedia materials in the instruction of Government at the senior secondary school level.</w:t>
      </w:r>
    </w:p>
    <w:p w:rsidR="005851C1" w:rsidRPr="005851C1" w:rsidRDefault="00F568E4" w:rsidP="005851C1">
      <w:pPr>
        <w:spacing w:line="480" w:lineRule="auto"/>
        <w:jc w:val="both"/>
        <w:rPr>
          <w:rFonts w:ascii="Times New Roman" w:hAnsi="Times New Roman" w:cs="Times New Roman"/>
          <w:sz w:val="24"/>
          <w:szCs w:val="24"/>
        </w:rPr>
      </w:pPr>
      <w:r w:rsidRPr="00F568E4">
        <w:rPr>
          <w:rFonts w:ascii="Times New Roman" w:hAnsi="Times New Roman" w:cs="Times New Roman"/>
          <w:sz w:val="24"/>
          <w:szCs w:val="24"/>
        </w:rPr>
        <w:t xml:space="preserve">Use of multimedia in education facilitates student-centered learning experience as opposed to teacher-dominated education by promoting more participatory and inquiry based environment. Such a shift is consistent with the current educational objectives which focus on such aspects as critical thinking, problem solving and independence in learning (Ude&amp; Nwachukwu, 2021). </w:t>
      </w:r>
      <w:r w:rsidRPr="00F568E4">
        <w:rPr>
          <w:rFonts w:ascii="Times New Roman" w:hAnsi="Times New Roman" w:cs="Times New Roman"/>
          <w:sz w:val="24"/>
          <w:szCs w:val="24"/>
        </w:rPr>
        <w:lastRenderedPageBreak/>
        <w:t>With the implementation of multimedia-enhanced instruction, students will have a better basis to approach the material dynamically, be able to carry out research and be able to apply what they learn on real-life civic questions. It has been indicated that students who have been taught in multimedia instruction on topics such as Government portray a better academic score, an increased level of civic consciousness, and a comprehensive view of democratic ideals (Okolie&amp; Obasi, 2023).</w:t>
      </w:r>
      <w:r w:rsidR="005851C1" w:rsidRPr="005851C1">
        <w:rPr>
          <w:rFonts w:ascii="Times New Roman" w:hAnsi="Times New Roman" w:cs="Times New Roman"/>
          <w:sz w:val="24"/>
          <w:szCs w:val="24"/>
        </w:rPr>
        <w:t>Researchers affirm that retention and recall will be notably enhanced through multimedia application, particularly in an event whereby the abstract learnings are visually depicted (Iroegbu&amp; Njoku, 2022). As an example, parliament-related processes simulation, an electoral-related animation, and a documentary-centered discussion about a historical political event can bring Government lessons closer. Nevertheless, despite these possibilities, inequalities remain in access of such tools in the group of public schools, especially in the case of few-funded areas or insufficient teacher training schemes.</w:t>
      </w:r>
    </w:p>
    <w:p w:rsidR="005851C1" w:rsidRPr="005851C1" w:rsidRDefault="005851C1" w:rsidP="005851C1">
      <w:pPr>
        <w:spacing w:line="480" w:lineRule="auto"/>
        <w:jc w:val="both"/>
        <w:rPr>
          <w:rFonts w:ascii="Times New Roman" w:hAnsi="Times New Roman" w:cs="Times New Roman"/>
          <w:sz w:val="24"/>
          <w:szCs w:val="24"/>
        </w:rPr>
      </w:pPr>
      <w:r w:rsidRPr="005851C1">
        <w:rPr>
          <w:rFonts w:ascii="Times New Roman" w:hAnsi="Times New Roman" w:cs="Times New Roman"/>
          <w:sz w:val="24"/>
          <w:szCs w:val="24"/>
        </w:rPr>
        <w:t xml:space="preserve">Adoption of multimedia in teaching is not only based on the presences of the technology but also the qualification and determination of teachers to integrate the new measures in their teaching methodology. Official trainings on a regular basis and capacity-building are essential in helping teachers to acquire skills required to incorporate multimedia (Chukwuma &amp; Obi, 2022). The factors, which challenge teachers in most instances, include unfamiliarity with the multimedia tools available, lack of technical assistance and narrow approach of curriculum that is not conducive to innovative approaches. It is against these issues that we must find it important to inquire into the level of the use of multimedia in teaching Government in the senior secondary schools within the Enugu East Local Government Area. </w:t>
      </w:r>
    </w:p>
    <w:p w:rsidR="005851C1" w:rsidRPr="005851C1" w:rsidRDefault="005851C1" w:rsidP="005851C1">
      <w:pPr>
        <w:spacing w:line="480" w:lineRule="auto"/>
        <w:jc w:val="both"/>
        <w:rPr>
          <w:rFonts w:ascii="Times New Roman" w:hAnsi="Times New Roman" w:cs="Times New Roman"/>
          <w:b/>
          <w:sz w:val="24"/>
          <w:szCs w:val="24"/>
        </w:rPr>
      </w:pPr>
      <w:r>
        <w:rPr>
          <w:rFonts w:ascii="Times New Roman" w:hAnsi="Times New Roman" w:cs="Times New Roman"/>
          <w:b/>
          <w:sz w:val="24"/>
          <w:szCs w:val="24"/>
        </w:rPr>
        <w:t>Statement of the Problem</w:t>
      </w:r>
    </w:p>
    <w:p w:rsidR="005851C1" w:rsidRPr="005851C1" w:rsidRDefault="005851C1" w:rsidP="005851C1">
      <w:pPr>
        <w:spacing w:line="480" w:lineRule="auto"/>
        <w:jc w:val="both"/>
        <w:rPr>
          <w:rFonts w:ascii="Times New Roman" w:hAnsi="Times New Roman" w:cs="Times New Roman"/>
          <w:sz w:val="24"/>
          <w:szCs w:val="24"/>
        </w:rPr>
      </w:pPr>
      <w:r w:rsidRPr="005851C1">
        <w:rPr>
          <w:rFonts w:ascii="Times New Roman" w:hAnsi="Times New Roman" w:cs="Times New Roman"/>
          <w:sz w:val="24"/>
          <w:szCs w:val="24"/>
        </w:rPr>
        <w:lastRenderedPageBreak/>
        <w:t>Technology, especially the multimedia technology has greatly changed the face of teaching and learning in developed countries providing capacity to enhance delivery of the same content and the understanding of the learners. Understanding this trend in the world, the government of Nigeria has tried to integrate multimedia and other tools posed by ICT to advance education delivery in the teaching of diverse subjects and Government is one of them. The inherent purpose of these initiatives is to arm the students with the necessary knowledge and skills to compete favorably on the global front, especially in the domain of civic awareness, political involvement and critical reasoning.Nevertheless, with all these efforts, research has always indicated that the teaching and learning process in most developing nations, including Nigeria, is yet to embrace the full application of multimedia tools. Learning remains based on old pedagogical practices like chalk and talk, rote learning, and text book-based instruction in most schools at the secondary level. This can be seen in the fact that there is still this adherence to paper tests and the use of old forms of instructional tools that include videos, slides, projectors, and interactive digital platforms, which can only be used to facilitate teaching abstract and dynamic courses, such as Government.</w:t>
      </w:r>
    </w:p>
    <w:p w:rsidR="005851C1" w:rsidRPr="005851C1" w:rsidRDefault="005851C1" w:rsidP="005851C1">
      <w:pPr>
        <w:spacing w:line="480" w:lineRule="auto"/>
        <w:jc w:val="both"/>
        <w:rPr>
          <w:rFonts w:ascii="Times New Roman" w:hAnsi="Times New Roman" w:cs="Times New Roman"/>
          <w:sz w:val="24"/>
          <w:szCs w:val="24"/>
        </w:rPr>
      </w:pPr>
      <w:r w:rsidRPr="005851C1">
        <w:rPr>
          <w:rFonts w:ascii="Times New Roman" w:hAnsi="Times New Roman" w:cs="Times New Roman"/>
          <w:sz w:val="24"/>
          <w:szCs w:val="24"/>
        </w:rPr>
        <w:t>The acute lack of multimedia ethic in the Nigerian school system has always been attributed to a number of issues. These are: incompetence among teachers in the application of multimedia, the fear or opposition to the use of new technologies, non-accessibility to multimedia equipment, and its high price coupled with its maintenance, improper power supply, and geographical or infrastructural adversity. Consequently, there is little utilization of the potentials of multimedia to enhance classroom teaching around the country.</w:t>
      </w:r>
    </w:p>
    <w:p w:rsidR="005851C1" w:rsidRDefault="005851C1" w:rsidP="005851C1">
      <w:pPr>
        <w:spacing w:line="480" w:lineRule="auto"/>
        <w:jc w:val="both"/>
        <w:rPr>
          <w:rFonts w:ascii="Times New Roman" w:hAnsi="Times New Roman" w:cs="Times New Roman"/>
          <w:sz w:val="24"/>
          <w:szCs w:val="24"/>
        </w:rPr>
      </w:pPr>
      <w:r w:rsidRPr="005851C1">
        <w:rPr>
          <w:rFonts w:ascii="Times New Roman" w:hAnsi="Times New Roman" w:cs="Times New Roman"/>
          <w:sz w:val="24"/>
          <w:szCs w:val="24"/>
        </w:rPr>
        <w:t xml:space="preserve">This </w:t>
      </w:r>
      <w:r w:rsidR="003A313C">
        <w:rPr>
          <w:rFonts w:ascii="Times New Roman" w:hAnsi="Times New Roman" w:cs="Times New Roman"/>
          <w:sz w:val="24"/>
          <w:szCs w:val="24"/>
        </w:rPr>
        <w:t>highlights</w:t>
      </w:r>
      <w:r w:rsidRPr="005851C1">
        <w:rPr>
          <w:rFonts w:ascii="Times New Roman" w:hAnsi="Times New Roman" w:cs="Times New Roman"/>
          <w:sz w:val="24"/>
          <w:szCs w:val="24"/>
        </w:rPr>
        <w:t xml:space="preserve"> a very important question about the case of Enugu East Local Government Area of Enugu State which has been reported to have efforts by the government to initiate ICT and </w:t>
      </w:r>
      <w:r w:rsidRPr="005851C1">
        <w:rPr>
          <w:rFonts w:ascii="Times New Roman" w:hAnsi="Times New Roman" w:cs="Times New Roman"/>
          <w:sz w:val="24"/>
          <w:szCs w:val="24"/>
        </w:rPr>
        <w:lastRenderedPageBreak/>
        <w:t>multimedia facilities in state schools. In this connection it is desirable to examine to what extent these labours have found application in practice, especially in the instruction of Government--a subject which requires lively and illustrative teaching. The central question of this research is, therefore, posed as the following question: What is the level of multimedia use in teaching Government in senior secondary schools in Enugu East Local Government Area of Enugu State?</w:t>
      </w:r>
    </w:p>
    <w:p w:rsidR="000E2535" w:rsidRPr="000E2535" w:rsidRDefault="000E2535" w:rsidP="005851C1">
      <w:pPr>
        <w:spacing w:line="480" w:lineRule="auto"/>
        <w:jc w:val="both"/>
        <w:rPr>
          <w:rFonts w:ascii="Times New Roman" w:hAnsi="Times New Roman" w:cs="Times New Roman"/>
          <w:b/>
          <w:bCs/>
          <w:sz w:val="24"/>
          <w:szCs w:val="24"/>
        </w:rPr>
      </w:pPr>
      <w:r w:rsidRPr="000E2535">
        <w:rPr>
          <w:rFonts w:ascii="Times New Roman" w:hAnsi="Times New Roman" w:cs="Times New Roman"/>
          <w:b/>
          <w:bCs/>
          <w:sz w:val="24"/>
          <w:szCs w:val="24"/>
        </w:rPr>
        <w:t>Purpose of the Study</w:t>
      </w:r>
    </w:p>
    <w:p w:rsidR="000E2535" w:rsidRPr="000E2535" w:rsidRDefault="000E2535" w:rsidP="000E2535">
      <w:pPr>
        <w:spacing w:line="480" w:lineRule="auto"/>
        <w:jc w:val="both"/>
        <w:rPr>
          <w:rFonts w:ascii="Times New Roman" w:hAnsi="Times New Roman" w:cs="Times New Roman"/>
          <w:sz w:val="24"/>
          <w:szCs w:val="24"/>
        </w:rPr>
      </w:pPr>
      <w:r w:rsidRPr="000E2535">
        <w:rPr>
          <w:rFonts w:ascii="Times New Roman" w:hAnsi="Times New Roman" w:cs="Times New Roman"/>
          <w:sz w:val="24"/>
          <w:szCs w:val="24"/>
        </w:rPr>
        <w:t xml:space="preserve">The main purpose of this study </w:t>
      </w:r>
      <w:r w:rsidR="00D86CAB">
        <w:rPr>
          <w:rFonts w:ascii="Times New Roman" w:hAnsi="Times New Roman" w:cs="Times New Roman"/>
          <w:sz w:val="24"/>
          <w:szCs w:val="24"/>
        </w:rPr>
        <w:t>was</w:t>
      </w:r>
      <w:r w:rsidRPr="000E2535">
        <w:rPr>
          <w:rFonts w:ascii="Times New Roman" w:hAnsi="Times New Roman" w:cs="Times New Roman"/>
          <w:sz w:val="24"/>
          <w:szCs w:val="24"/>
        </w:rPr>
        <w:t xml:space="preserve"> to examine the extent to which multimedia technologies are utilized in the teaching of Government in senior secondary schools in Enugu East Local Government Area of Enugu State. Specifically, the study seeks to:</w:t>
      </w:r>
    </w:p>
    <w:p w:rsidR="000E2535" w:rsidRPr="000E2535" w:rsidRDefault="00566646" w:rsidP="000E2535">
      <w:pPr>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d</w:t>
      </w:r>
      <w:r w:rsidR="000E2535" w:rsidRPr="000E2535">
        <w:rPr>
          <w:rFonts w:ascii="Times New Roman" w:hAnsi="Times New Roman" w:cs="Times New Roman"/>
          <w:sz w:val="24"/>
          <w:szCs w:val="24"/>
        </w:rPr>
        <w:t xml:space="preserve">etermine the extent to which Government teachers utilize multimedia hardware in </w:t>
      </w:r>
      <w:r w:rsidR="00F42E69">
        <w:rPr>
          <w:rFonts w:ascii="Times New Roman" w:hAnsi="Times New Roman" w:cs="Times New Roman"/>
          <w:sz w:val="24"/>
          <w:szCs w:val="24"/>
        </w:rPr>
        <w:t>teaching</w:t>
      </w:r>
      <w:r w:rsidR="000E2535" w:rsidRPr="000E2535">
        <w:rPr>
          <w:rFonts w:ascii="Times New Roman" w:hAnsi="Times New Roman" w:cs="Times New Roman"/>
          <w:sz w:val="24"/>
          <w:szCs w:val="24"/>
        </w:rPr>
        <w:t>.</w:t>
      </w:r>
    </w:p>
    <w:p w:rsidR="000E2535" w:rsidRPr="000E2535" w:rsidRDefault="00566646" w:rsidP="000E2535">
      <w:pPr>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000E2535" w:rsidRPr="000E2535">
        <w:rPr>
          <w:rFonts w:ascii="Times New Roman" w:hAnsi="Times New Roman" w:cs="Times New Roman"/>
          <w:sz w:val="24"/>
          <w:szCs w:val="24"/>
        </w:rPr>
        <w:t>scertain the extent to which Government teachers utilize multimedia software/elements in teaching the subject.</w:t>
      </w:r>
    </w:p>
    <w:p w:rsidR="000E2535" w:rsidRPr="000E2535" w:rsidRDefault="00566646" w:rsidP="000E2535">
      <w:pPr>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000E2535" w:rsidRPr="000E2535">
        <w:rPr>
          <w:rFonts w:ascii="Times New Roman" w:hAnsi="Times New Roman" w:cs="Times New Roman"/>
          <w:sz w:val="24"/>
          <w:szCs w:val="24"/>
        </w:rPr>
        <w:t>dentify the perceived challenges hindering the effective use of multimedia in the teaching of Government.</w:t>
      </w:r>
    </w:p>
    <w:p w:rsidR="000E2535" w:rsidRPr="000E2535" w:rsidRDefault="00566646" w:rsidP="000E2535">
      <w:pPr>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w:t>
      </w:r>
      <w:r w:rsidR="000E2535" w:rsidRPr="000E2535">
        <w:rPr>
          <w:rFonts w:ascii="Times New Roman" w:hAnsi="Times New Roman" w:cs="Times New Roman"/>
          <w:sz w:val="24"/>
          <w:szCs w:val="24"/>
        </w:rPr>
        <w:t>xplore the perceived strategies for enhancing the effective utilization of multimedia in the teaching of Government in senior secondary schools.</w:t>
      </w:r>
    </w:p>
    <w:p w:rsidR="000E2535" w:rsidRPr="000E2535" w:rsidRDefault="000E2535" w:rsidP="000E2535">
      <w:pPr>
        <w:spacing w:line="480" w:lineRule="auto"/>
        <w:jc w:val="both"/>
        <w:rPr>
          <w:rFonts w:ascii="Times New Roman" w:hAnsi="Times New Roman" w:cs="Times New Roman"/>
          <w:b/>
          <w:bCs/>
          <w:sz w:val="24"/>
          <w:szCs w:val="24"/>
        </w:rPr>
      </w:pPr>
      <w:r w:rsidRPr="000E2535">
        <w:rPr>
          <w:rFonts w:ascii="Times New Roman" w:hAnsi="Times New Roman" w:cs="Times New Roman"/>
          <w:b/>
          <w:bCs/>
          <w:sz w:val="24"/>
          <w:szCs w:val="24"/>
        </w:rPr>
        <w:t>Research Questions</w:t>
      </w:r>
    </w:p>
    <w:p w:rsidR="000E2535" w:rsidRPr="000E2535" w:rsidRDefault="000E2535" w:rsidP="000E2535">
      <w:pPr>
        <w:spacing w:line="480" w:lineRule="auto"/>
        <w:jc w:val="both"/>
        <w:rPr>
          <w:rFonts w:ascii="Times New Roman" w:hAnsi="Times New Roman" w:cs="Times New Roman"/>
          <w:sz w:val="24"/>
          <w:szCs w:val="24"/>
        </w:rPr>
      </w:pPr>
      <w:r w:rsidRPr="000E2535">
        <w:rPr>
          <w:rFonts w:ascii="Times New Roman" w:hAnsi="Times New Roman" w:cs="Times New Roman"/>
          <w:sz w:val="24"/>
          <w:szCs w:val="24"/>
        </w:rPr>
        <w:t>The research questions that guide</w:t>
      </w:r>
      <w:r w:rsidR="00D86CAB">
        <w:rPr>
          <w:rFonts w:ascii="Times New Roman" w:hAnsi="Times New Roman" w:cs="Times New Roman"/>
          <w:sz w:val="24"/>
          <w:szCs w:val="24"/>
        </w:rPr>
        <w:t>d</w:t>
      </w:r>
      <w:r w:rsidRPr="000E2535">
        <w:rPr>
          <w:rFonts w:ascii="Times New Roman" w:hAnsi="Times New Roman" w:cs="Times New Roman"/>
          <w:sz w:val="24"/>
          <w:szCs w:val="24"/>
        </w:rPr>
        <w:t xml:space="preserve"> this study are</w:t>
      </w:r>
      <w:r w:rsidR="00D86CAB">
        <w:rPr>
          <w:rFonts w:ascii="Times New Roman" w:hAnsi="Times New Roman" w:cs="Times New Roman"/>
          <w:sz w:val="24"/>
          <w:szCs w:val="24"/>
        </w:rPr>
        <w:t>;</w:t>
      </w:r>
    </w:p>
    <w:p w:rsidR="00EB2216" w:rsidRDefault="000E2535" w:rsidP="00EB2216">
      <w:pPr>
        <w:pStyle w:val="ListParagraph"/>
        <w:numPr>
          <w:ilvl w:val="0"/>
          <w:numId w:val="4"/>
        </w:numPr>
        <w:spacing w:line="480" w:lineRule="auto"/>
        <w:jc w:val="both"/>
        <w:rPr>
          <w:rFonts w:ascii="Times New Roman" w:hAnsi="Times New Roman" w:cs="Times New Roman"/>
          <w:sz w:val="24"/>
          <w:szCs w:val="24"/>
        </w:rPr>
      </w:pPr>
      <w:r w:rsidRPr="00EB2216">
        <w:rPr>
          <w:rFonts w:ascii="Times New Roman" w:hAnsi="Times New Roman" w:cs="Times New Roman"/>
          <w:sz w:val="24"/>
          <w:szCs w:val="24"/>
        </w:rPr>
        <w:t xml:space="preserve">To what extent do Government teachers utilize multimedia hardware in </w:t>
      </w:r>
      <w:r w:rsidR="00F42E69">
        <w:rPr>
          <w:rFonts w:ascii="Times New Roman" w:hAnsi="Times New Roman" w:cs="Times New Roman"/>
          <w:sz w:val="24"/>
          <w:szCs w:val="24"/>
        </w:rPr>
        <w:t>teaching Government</w:t>
      </w:r>
      <w:r w:rsidRPr="00EB2216">
        <w:rPr>
          <w:rFonts w:ascii="Times New Roman" w:hAnsi="Times New Roman" w:cs="Times New Roman"/>
          <w:sz w:val="24"/>
          <w:szCs w:val="24"/>
        </w:rPr>
        <w:t>?</w:t>
      </w:r>
    </w:p>
    <w:p w:rsidR="00EB2216" w:rsidRDefault="000E2535" w:rsidP="00EB2216">
      <w:pPr>
        <w:pStyle w:val="ListParagraph"/>
        <w:numPr>
          <w:ilvl w:val="0"/>
          <w:numId w:val="4"/>
        </w:numPr>
        <w:spacing w:line="480" w:lineRule="auto"/>
        <w:jc w:val="both"/>
        <w:rPr>
          <w:rFonts w:ascii="Times New Roman" w:hAnsi="Times New Roman" w:cs="Times New Roman"/>
          <w:sz w:val="24"/>
          <w:szCs w:val="24"/>
        </w:rPr>
      </w:pPr>
      <w:r w:rsidRPr="00EB2216">
        <w:rPr>
          <w:rFonts w:ascii="Times New Roman" w:hAnsi="Times New Roman" w:cs="Times New Roman"/>
          <w:sz w:val="24"/>
          <w:szCs w:val="24"/>
        </w:rPr>
        <w:lastRenderedPageBreak/>
        <w:t>To what extent do Government teachers utilize multimedia software/elements in teaching the subject?</w:t>
      </w:r>
    </w:p>
    <w:p w:rsidR="00EB2216" w:rsidRDefault="000E2535" w:rsidP="00EB2216">
      <w:pPr>
        <w:pStyle w:val="ListParagraph"/>
        <w:numPr>
          <w:ilvl w:val="0"/>
          <w:numId w:val="4"/>
        </w:numPr>
        <w:spacing w:line="480" w:lineRule="auto"/>
        <w:jc w:val="both"/>
        <w:rPr>
          <w:rFonts w:ascii="Times New Roman" w:hAnsi="Times New Roman" w:cs="Times New Roman"/>
          <w:sz w:val="24"/>
          <w:szCs w:val="24"/>
        </w:rPr>
      </w:pPr>
      <w:r w:rsidRPr="00EB2216">
        <w:rPr>
          <w:rFonts w:ascii="Times New Roman" w:hAnsi="Times New Roman" w:cs="Times New Roman"/>
          <w:sz w:val="24"/>
          <w:szCs w:val="24"/>
        </w:rPr>
        <w:t>What are the perceived challenges to effective utilization of multimedia technologies in the teaching of Government?</w:t>
      </w:r>
    </w:p>
    <w:p w:rsidR="000E2535" w:rsidRPr="00EB2216" w:rsidRDefault="000E2535" w:rsidP="00EB2216">
      <w:pPr>
        <w:pStyle w:val="ListParagraph"/>
        <w:numPr>
          <w:ilvl w:val="0"/>
          <w:numId w:val="4"/>
        </w:numPr>
        <w:spacing w:line="480" w:lineRule="auto"/>
        <w:jc w:val="both"/>
        <w:rPr>
          <w:rFonts w:ascii="Times New Roman" w:hAnsi="Times New Roman" w:cs="Times New Roman"/>
          <w:sz w:val="24"/>
          <w:szCs w:val="24"/>
        </w:rPr>
      </w:pPr>
      <w:r w:rsidRPr="00EB2216">
        <w:rPr>
          <w:rFonts w:ascii="Times New Roman" w:hAnsi="Times New Roman" w:cs="Times New Roman"/>
          <w:sz w:val="24"/>
          <w:szCs w:val="24"/>
        </w:rPr>
        <w:t>What are the perceived strategies for promoting effective use of multimedia technologies in the teaching of Government in senior secondary schools?</w:t>
      </w:r>
    </w:p>
    <w:p w:rsidR="000E2535" w:rsidRDefault="00EB2216" w:rsidP="00EA3FF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Scope of the Study </w:t>
      </w:r>
    </w:p>
    <w:p w:rsidR="00EB2216" w:rsidRPr="00EB2216" w:rsidRDefault="00EB2216" w:rsidP="00EB2216">
      <w:pPr>
        <w:spacing w:line="480" w:lineRule="auto"/>
        <w:jc w:val="both"/>
        <w:rPr>
          <w:rFonts w:ascii="Times New Roman" w:hAnsi="Times New Roman" w:cs="Times New Roman"/>
          <w:sz w:val="24"/>
          <w:szCs w:val="24"/>
        </w:rPr>
      </w:pPr>
      <w:r w:rsidRPr="00EB2216">
        <w:rPr>
          <w:rFonts w:ascii="Times New Roman" w:hAnsi="Times New Roman" w:cs="Times New Roman"/>
          <w:sz w:val="24"/>
          <w:szCs w:val="24"/>
        </w:rPr>
        <w:t>This study is geographically limited to Enugu East Local Government Area of Enugu State, Nigeria. It focuses on selected public senior secondary schools within this local government area. The choice of Enugu East is based on the researcher's interest in assessing the local efforts and realities concerning the use of multimedia technologies in the teaching of Government.</w:t>
      </w:r>
    </w:p>
    <w:p w:rsidR="00EB2216" w:rsidRPr="00EB2216" w:rsidRDefault="00EB2216" w:rsidP="00EB2216">
      <w:pPr>
        <w:spacing w:line="480" w:lineRule="auto"/>
        <w:jc w:val="both"/>
        <w:rPr>
          <w:rFonts w:ascii="Times New Roman" w:hAnsi="Times New Roman" w:cs="Times New Roman"/>
          <w:sz w:val="24"/>
          <w:szCs w:val="24"/>
        </w:rPr>
      </w:pPr>
      <w:r w:rsidRPr="00EB2216">
        <w:rPr>
          <w:rFonts w:ascii="Times New Roman" w:hAnsi="Times New Roman" w:cs="Times New Roman"/>
          <w:sz w:val="24"/>
          <w:szCs w:val="24"/>
        </w:rPr>
        <w:t>The content scope of this study centers on the extent to which multimedia technologies are utilized in the teaching of Government. It covers the use of multimedia hardware (such as projectors, computers, smart boards, and audio-visual devices), multimedia software/elements (including PowerPoint presentations, video clips, animations, and educational software), the challenges encountered by Government teachers in using these technologies, and the strategies that can be employed to enhance effective utilization.</w:t>
      </w:r>
      <w:r>
        <w:rPr>
          <w:rFonts w:ascii="Times New Roman" w:hAnsi="Times New Roman" w:cs="Times New Roman"/>
          <w:sz w:val="24"/>
          <w:szCs w:val="24"/>
        </w:rPr>
        <w:t xml:space="preserve"> The level scope is confined to </w:t>
      </w:r>
      <w:r w:rsidRPr="00EB2216">
        <w:rPr>
          <w:rFonts w:ascii="Times New Roman" w:hAnsi="Times New Roman" w:cs="Times New Roman"/>
          <w:sz w:val="24"/>
          <w:szCs w:val="24"/>
        </w:rPr>
        <w:t>senior secondary school level, specifically focusing on SS1 to SS3 where Government is taught as a subject. It targets Government teachers in public senior secondary schools only, excluding private schools and other subject areas outside Government.</w:t>
      </w:r>
    </w:p>
    <w:p w:rsidR="00EB2216" w:rsidRPr="00EB2216" w:rsidRDefault="00EB2216" w:rsidP="005B187A">
      <w:pPr>
        <w:spacing w:line="480" w:lineRule="auto"/>
        <w:jc w:val="both"/>
        <w:rPr>
          <w:rFonts w:ascii="Times New Roman" w:hAnsi="Times New Roman" w:cs="Times New Roman"/>
          <w:b/>
          <w:bCs/>
          <w:sz w:val="24"/>
          <w:szCs w:val="24"/>
        </w:rPr>
      </w:pPr>
      <w:r w:rsidRPr="00EB2216">
        <w:rPr>
          <w:rFonts w:ascii="Times New Roman" w:hAnsi="Times New Roman" w:cs="Times New Roman"/>
          <w:b/>
          <w:bCs/>
          <w:sz w:val="24"/>
          <w:szCs w:val="24"/>
        </w:rPr>
        <w:t>Significance of the Study</w:t>
      </w:r>
    </w:p>
    <w:p w:rsidR="005B187A" w:rsidRPr="005B187A" w:rsidRDefault="005B187A" w:rsidP="005B187A">
      <w:pPr>
        <w:spacing w:line="480" w:lineRule="auto"/>
        <w:jc w:val="both"/>
        <w:rPr>
          <w:rFonts w:ascii="Times New Roman" w:hAnsi="Times New Roman" w:cs="Times New Roman"/>
          <w:sz w:val="24"/>
          <w:szCs w:val="24"/>
        </w:rPr>
      </w:pPr>
      <w:r w:rsidRPr="005B187A">
        <w:rPr>
          <w:rFonts w:ascii="Times New Roman" w:hAnsi="Times New Roman" w:cs="Times New Roman"/>
          <w:sz w:val="24"/>
          <w:szCs w:val="24"/>
        </w:rPr>
        <w:lastRenderedPageBreak/>
        <w:t xml:space="preserve">This research is theoretically and practically important. The same study has its theoretical relevance based on the constructivist learning theory by Bruner (1966). The theory on knowledge construction promotes an active role of the learner as postulated by Bruner. Multimedia tools like videos, animations, interactive presentations promote active participation of the students helping them to grasp the abstract concepts of the civic and governmental worlds. </w:t>
      </w:r>
    </w:p>
    <w:p w:rsidR="005B187A" w:rsidRPr="005B187A" w:rsidRDefault="005B187A" w:rsidP="005B187A">
      <w:pPr>
        <w:spacing w:line="480" w:lineRule="auto"/>
        <w:jc w:val="both"/>
        <w:rPr>
          <w:rFonts w:ascii="Times New Roman" w:hAnsi="Times New Roman" w:cs="Times New Roman"/>
          <w:sz w:val="24"/>
          <w:szCs w:val="24"/>
        </w:rPr>
      </w:pPr>
      <w:r w:rsidRPr="005B187A">
        <w:rPr>
          <w:rFonts w:ascii="Times New Roman" w:hAnsi="Times New Roman" w:cs="Times New Roman"/>
          <w:sz w:val="24"/>
          <w:szCs w:val="24"/>
        </w:rPr>
        <w:t>The results of the research would be of practice usefulness to Government teachers, teacher training institutions, school administrators, and students.</w:t>
      </w:r>
    </w:p>
    <w:p w:rsidR="005B187A" w:rsidRPr="005B187A" w:rsidRDefault="005B187A" w:rsidP="005B187A">
      <w:pPr>
        <w:spacing w:line="480" w:lineRule="auto"/>
        <w:jc w:val="both"/>
        <w:rPr>
          <w:rFonts w:ascii="Times New Roman" w:hAnsi="Times New Roman" w:cs="Times New Roman"/>
          <w:sz w:val="24"/>
          <w:szCs w:val="24"/>
        </w:rPr>
      </w:pPr>
      <w:r w:rsidRPr="005B187A">
        <w:rPr>
          <w:rFonts w:ascii="Times New Roman" w:hAnsi="Times New Roman" w:cs="Times New Roman"/>
          <w:sz w:val="24"/>
          <w:szCs w:val="24"/>
        </w:rPr>
        <w:t>The research would enlighten Government teachers on the necessity and methods that proffer multimedia technologies in their teaching process. This may enable them to conform to the best practices and convey more practical and interactive learning and eventually enhance the knowledge of students on political systems and civic duties.</w:t>
      </w:r>
    </w:p>
    <w:p w:rsidR="005B187A" w:rsidRPr="005B187A" w:rsidRDefault="005B187A" w:rsidP="005B187A">
      <w:pPr>
        <w:spacing w:line="480" w:lineRule="auto"/>
        <w:jc w:val="both"/>
        <w:rPr>
          <w:rFonts w:ascii="Times New Roman" w:hAnsi="Times New Roman" w:cs="Times New Roman"/>
          <w:sz w:val="24"/>
          <w:szCs w:val="24"/>
        </w:rPr>
      </w:pPr>
      <w:r w:rsidRPr="005B187A">
        <w:rPr>
          <w:rFonts w:ascii="Times New Roman" w:hAnsi="Times New Roman" w:cs="Times New Roman"/>
          <w:sz w:val="24"/>
          <w:szCs w:val="24"/>
        </w:rPr>
        <w:t>This research will prove useful in redesigning and re-assessing their curricula in the training institutions that equip teachers to become confident in using multimedia. This may qualify pre- service teachers in addressing technology requirements of the contemporary classrooms.</w:t>
      </w:r>
    </w:p>
    <w:p w:rsidR="005B187A" w:rsidRPr="005B187A" w:rsidRDefault="005B187A" w:rsidP="005B187A">
      <w:pPr>
        <w:spacing w:line="480" w:lineRule="auto"/>
        <w:jc w:val="both"/>
        <w:rPr>
          <w:rFonts w:ascii="Times New Roman" w:hAnsi="Times New Roman" w:cs="Times New Roman"/>
          <w:sz w:val="24"/>
          <w:szCs w:val="24"/>
        </w:rPr>
      </w:pPr>
      <w:r w:rsidRPr="005B187A">
        <w:rPr>
          <w:rFonts w:ascii="Times New Roman" w:hAnsi="Times New Roman" w:cs="Times New Roman"/>
          <w:sz w:val="24"/>
          <w:szCs w:val="24"/>
        </w:rPr>
        <w:t>This study will be of help to the school administer because it will be able to talk of challenges that are limiting the use of multimedia in teaching. This will equip them to more adequately argue that tools multimedia tools, training and infrastructure to deliver instruction effectively be provided in Government and other subjects.</w:t>
      </w:r>
    </w:p>
    <w:p w:rsidR="00F42E69" w:rsidRDefault="005B187A" w:rsidP="005B187A">
      <w:pPr>
        <w:spacing w:line="480" w:lineRule="auto"/>
        <w:jc w:val="both"/>
        <w:rPr>
          <w:rFonts w:ascii="Times New Roman" w:hAnsi="Times New Roman" w:cs="Times New Roman"/>
          <w:sz w:val="24"/>
          <w:szCs w:val="24"/>
        </w:rPr>
      </w:pPr>
      <w:r w:rsidRPr="005B187A">
        <w:rPr>
          <w:rFonts w:ascii="Times New Roman" w:hAnsi="Times New Roman" w:cs="Times New Roman"/>
          <w:sz w:val="24"/>
          <w:szCs w:val="24"/>
        </w:rPr>
        <w:t xml:space="preserve">Students come out as the ultimate beneficiaries. Teaching incorporation of multimedia makes the learning process easier and interactive. Complex or abstract Government subjects including federalism, electoral system, and constitutional development receive better comprehension when </w:t>
      </w:r>
      <w:r w:rsidRPr="005B187A">
        <w:rPr>
          <w:rFonts w:ascii="Times New Roman" w:hAnsi="Times New Roman" w:cs="Times New Roman"/>
          <w:sz w:val="24"/>
          <w:szCs w:val="24"/>
        </w:rPr>
        <w:lastRenderedPageBreak/>
        <w:t>aided with pictures and audios. This may bring about more interest, better performance in academics and make a more politically educated student body.</w:t>
      </w:r>
      <w:r w:rsidR="00F42E69">
        <w:rPr>
          <w:rFonts w:ascii="Times New Roman" w:hAnsi="Times New Roman" w:cs="Times New Roman"/>
          <w:sz w:val="24"/>
          <w:szCs w:val="24"/>
        </w:rPr>
        <w:br w:type="page"/>
      </w:r>
    </w:p>
    <w:p w:rsidR="000E2535" w:rsidRDefault="008E3DC1" w:rsidP="00F42E69">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simplePos x="0" y="0"/>
                <wp:positionH relativeFrom="column">
                  <wp:posOffset>5791200</wp:posOffset>
                </wp:positionH>
                <wp:positionV relativeFrom="paragraph">
                  <wp:posOffset>-603250</wp:posOffset>
                </wp:positionV>
                <wp:extent cx="304800" cy="241300"/>
                <wp:effectExtent l="0" t="0" r="19050" b="254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41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47E640" id="Rectangle 3" o:spid="_x0000_s1026" style="position:absolute;margin-left:456pt;margin-top:-47.5pt;width:24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" fillcolor="white [3212]" strokecolor="white [3212]" strokeweight="1pt">
                <v:path arrowok="t"/>
              </v:rect>
            </w:pict>
          </mc:Fallback>
        </mc:AlternateContent>
      </w:r>
      <w:r w:rsidR="00F42E69">
        <w:rPr>
          <w:rFonts w:ascii="Times New Roman" w:hAnsi="Times New Roman" w:cs="Times New Roman"/>
          <w:b/>
          <w:bCs/>
          <w:sz w:val="24"/>
          <w:szCs w:val="24"/>
        </w:rPr>
        <w:t>CHAPTER TWO</w:t>
      </w:r>
    </w:p>
    <w:p w:rsidR="00F42E69" w:rsidRDefault="00F42E69" w:rsidP="00F42E6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REVIEW OF RELATED LITERATURE</w:t>
      </w:r>
    </w:p>
    <w:p w:rsidR="00F42E69" w:rsidRPr="00F42E69" w:rsidRDefault="00F42E69" w:rsidP="00F42E69">
      <w:pPr>
        <w:spacing w:line="480" w:lineRule="auto"/>
        <w:jc w:val="both"/>
        <w:rPr>
          <w:rFonts w:ascii="Times New Roman" w:hAnsi="Times New Roman" w:cs="Times New Roman"/>
          <w:bCs/>
          <w:sz w:val="24"/>
          <w:szCs w:val="24"/>
        </w:rPr>
      </w:pPr>
      <w:r w:rsidRPr="00F42E69">
        <w:rPr>
          <w:rFonts w:ascii="Times New Roman" w:hAnsi="Times New Roman" w:cs="Times New Roman"/>
          <w:bCs/>
          <w:sz w:val="24"/>
          <w:szCs w:val="24"/>
        </w:rPr>
        <w:t xml:space="preserve">The literature related to the present study is reviewed in this chapter. The review is presented under the following sub- headings: </w:t>
      </w:r>
    </w:p>
    <w:p w:rsidR="00F42E69" w:rsidRPr="00F42E69" w:rsidRDefault="00F42E69" w:rsidP="00F42E69">
      <w:pPr>
        <w:spacing w:line="480" w:lineRule="auto"/>
        <w:jc w:val="both"/>
        <w:rPr>
          <w:rFonts w:ascii="Times New Roman" w:hAnsi="Times New Roman" w:cs="Times New Roman"/>
          <w:b/>
          <w:bCs/>
          <w:sz w:val="24"/>
          <w:szCs w:val="24"/>
        </w:rPr>
      </w:pPr>
      <w:r w:rsidRPr="00F42E69">
        <w:rPr>
          <w:rFonts w:ascii="Times New Roman" w:hAnsi="Times New Roman" w:cs="Times New Roman"/>
          <w:b/>
          <w:bCs/>
          <w:sz w:val="24"/>
          <w:szCs w:val="24"/>
        </w:rPr>
        <w:t>Conceptual Framework</w:t>
      </w:r>
    </w:p>
    <w:p w:rsidR="00F42E69" w:rsidRPr="00D86CAB" w:rsidRDefault="00F42E69" w:rsidP="00D86CAB">
      <w:pPr>
        <w:spacing w:line="480" w:lineRule="auto"/>
        <w:ind w:left="360"/>
        <w:jc w:val="both"/>
        <w:rPr>
          <w:rFonts w:ascii="Times New Roman" w:hAnsi="Times New Roman" w:cs="Times New Roman"/>
          <w:bCs/>
          <w:sz w:val="24"/>
          <w:szCs w:val="24"/>
        </w:rPr>
      </w:pPr>
      <w:r w:rsidRPr="00D86CAB">
        <w:rPr>
          <w:rFonts w:ascii="Times New Roman" w:hAnsi="Times New Roman" w:cs="Times New Roman"/>
          <w:bCs/>
          <w:sz w:val="24"/>
          <w:szCs w:val="24"/>
        </w:rPr>
        <w:t xml:space="preserve">Concept of Government </w:t>
      </w:r>
    </w:p>
    <w:p w:rsidR="00F42E69" w:rsidRPr="00D86CAB" w:rsidRDefault="00F42E69" w:rsidP="00D86CAB">
      <w:pPr>
        <w:spacing w:line="480" w:lineRule="auto"/>
        <w:ind w:left="360"/>
        <w:jc w:val="both"/>
        <w:rPr>
          <w:rFonts w:ascii="Times New Roman" w:hAnsi="Times New Roman" w:cs="Times New Roman"/>
          <w:bCs/>
          <w:sz w:val="24"/>
          <w:szCs w:val="24"/>
        </w:rPr>
      </w:pPr>
      <w:r w:rsidRPr="00D86CAB">
        <w:rPr>
          <w:rFonts w:ascii="Times New Roman" w:hAnsi="Times New Roman" w:cs="Times New Roman"/>
          <w:bCs/>
          <w:sz w:val="24"/>
          <w:szCs w:val="24"/>
        </w:rPr>
        <w:t xml:space="preserve">Concept of Multimedia </w:t>
      </w:r>
    </w:p>
    <w:p w:rsidR="00F42E69" w:rsidRPr="00D86CAB" w:rsidRDefault="00F42E69" w:rsidP="00D86CAB">
      <w:pPr>
        <w:spacing w:line="480" w:lineRule="auto"/>
        <w:ind w:left="360"/>
        <w:jc w:val="both"/>
        <w:rPr>
          <w:rFonts w:ascii="Times New Roman" w:hAnsi="Times New Roman" w:cs="Times New Roman"/>
          <w:bCs/>
          <w:sz w:val="24"/>
          <w:szCs w:val="24"/>
        </w:rPr>
      </w:pPr>
      <w:r w:rsidRPr="00D86CAB">
        <w:rPr>
          <w:rFonts w:ascii="Times New Roman" w:hAnsi="Times New Roman" w:cs="Times New Roman"/>
          <w:bCs/>
          <w:sz w:val="24"/>
          <w:szCs w:val="24"/>
        </w:rPr>
        <w:t xml:space="preserve">Utilization of </w:t>
      </w:r>
      <w:r w:rsidR="003A313C" w:rsidRPr="00D86CAB">
        <w:rPr>
          <w:rFonts w:ascii="Times New Roman" w:hAnsi="Times New Roman" w:cs="Times New Roman"/>
          <w:bCs/>
          <w:sz w:val="24"/>
          <w:szCs w:val="24"/>
        </w:rPr>
        <w:t>M</w:t>
      </w:r>
      <w:r w:rsidRPr="00D86CAB">
        <w:rPr>
          <w:rFonts w:ascii="Times New Roman" w:hAnsi="Times New Roman" w:cs="Times New Roman"/>
          <w:bCs/>
          <w:sz w:val="24"/>
          <w:szCs w:val="24"/>
        </w:rPr>
        <w:t xml:space="preserve">ultimedia in Teaching </w:t>
      </w:r>
    </w:p>
    <w:p w:rsidR="00F42E69" w:rsidRPr="00F42E69" w:rsidRDefault="00F42E69" w:rsidP="00F42E69">
      <w:pPr>
        <w:spacing w:line="480" w:lineRule="auto"/>
        <w:jc w:val="both"/>
        <w:rPr>
          <w:rFonts w:ascii="Times New Roman" w:hAnsi="Times New Roman" w:cs="Times New Roman"/>
          <w:b/>
          <w:bCs/>
          <w:sz w:val="24"/>
          <w:szCs w:val="24"/>
        </w:rPr>
      </w:pPr>
      <w:r w:rsidRPr="00F42E69">
        <w:rPr>
          <w:rFonts w:ascii="Times New Roman" w:hAnsi="Times New Roman" w:cs="Times New Roman"/>
          <w:b/>
          <w:bCs/>
          <w:sz w:val="24"/>
          <w:szCs w:val="24"/>
        </w:rPr>
        <w:t>Theoretical Framework</w:t>
      </w:r>
    </w:p>
    <w:p w:rsidR="00F42E69" w:rsidRPr="00D86CAB" w:rsidRDefault="00F42E69" w:rsidP="00D86CAB">
      <w:pPr>
        <w:spacing w:line="480" w:lineRule="auto"/>
        <w:ind w:left="360"/>
        <w:jc w:val="both"/>
        <w:rPr>
          <w:rFonts w:ascii="Times New Roman" w:hAnsi="Times New Roman" w:cs="Times New Roman"/>
          <w:bCs/>
          <w:sz w:val="24"/>
          <w:szCs w:val="24"/>
        </w:rPr>
      </w:pPr>
      <w:r w:rsidRPr="00D86CAB">
        <w:rPr>
          <w:rFonts w:ascii="Times New Roman" w:hAnsi="Times New Roman" w:cs="Times New Roman"/>
          <w:bCs/>
          <w:sz w:val="24"/>
          <w:szCs w:val="24"/>
        </w:rPr>
        <w:t>Cognitive Flexibility Theory</w:t>
      </w:r>
      <w:r w:rsidR="00D86CAB">
        <w:rPr>
          <w:rFonts w:ascii="Times New Roman" w:hAnsi="Times New Roman" w:cs="Times New Roman"/>
          <w:bCs/>
          <w:sz w:val="24"/>
          <w:szCs w:val="24"/>
        </w:rPr>
        <w:t xml:space="preserve"> (Gagne, 1962)</w:t>
      </w:r>
    </w:p>
    <w:p w:rsidR="00F42E69" w:rsidRPr="00D86CAB" w:rsidRDefault="00F42E69" w:rsidP="00D86CAB">
      <w:pPr>
        <w:spacing w:line="480" w:lineRule="auto"/>
        <w:ind w:left="360"/>
        <w:jc w:val="both"/>
        <w:rPr>
          <w:rFonts w:ascii="Times New Roman" w:hAnsi="Times New Roman" w:cs="Times New Roman"/>
          <w:bCs/>
          <w:sz w:val="24"/>
          <w:szCs w:val="24"/>
        </w:rPr>
      </w:pPr>
      <w:r w:rsidRPr="00D86CAB">
        <w:rPr>
          <w:rFonts w:ascii="Times New Roman" w:hAnsi="Times New Roman" w:cs="Times New Roman"/>
          <w:bCs/>
          <w:sz w:val="24"/>
          <w:szCs w:val="24"/>
        </w:rPr>
        <w:t>Constructivist Theories of Learning</w:t>
      </w:r>
      <w:r w:rsidR="00D86CAB">
        <w:rPr>
          <w:rFonts w:ascii="Times New Roman" w:hAnsi="Times New Roman" w:cs="Times New Roman"/>
          <w:bCs/>
          <w:sz w:val="24"/>
          <w:szCs w:val="24"/>
        </w:rPr>
        <w:t xml:space="preserve"> (Bruner, 1966)</w:t>
      </w:r>
    </w:p>
    <w:p w:rsidR="00F42E69" w:rsidRPr="00F42E69" w:rsidRDefault="00F42E69" w:rsidP="00F42E69">
      <w:pPr>
        <w:spacing w:line="480" w:lineRule="auto"/>
        <w:jc w:val="both"/>
        <w:rPr>
          <w:rFonts w:ascii="Times New Roman" w:hAnsi="Times New Roman" w:cs="Times New Roman"/>
          <w:b/>
          <w:bCs/>
          <w:sz w:val="24"/>
          <w:szCs w:val="24"/>
        </w:rPr>
      </w:pPr>
      <w:r w:rsidRPr="00F42E69">
        <w:rPr>
          <w:rFonts w:ascii="Times New Roman" w:hAnsi="Times New Roman" w:cs="Times New Roman"/>
          <w:b/>
          <w:bCs/>
          <w:sz w:val="24"/>
          <w:szCs w:val="24"/>
        </w:rPr>
        <w:t xml:space="preserve">Review of Empirical Studies </w:t>
      </w:r>
    </w:p>
    <w:p w:rsidR="00F42E69" w:rsidRPr="00D86CAB" w:rsidRDefault="00F42E69" w:rsidP="00D86CAB">
      <w:pPr>
        <w:spacing w:line="480" w:lineRule="auto"/>
        <w:ind w:left="360"/>
        <w:jc w:val="both"/>
        <w:rPr>
          <w:rFonts w:ascii="Times New Roman" w:hAnsi="Times New Roman" w:cs="Times New Roman"/>
          <w:sz w:val="24"/>
          <w:szCs w:val="24"/>
        </w:rPr>
      </w:pPr>
      <w:r w:rsidRPr="00D86CAB">
        <w:rPr>
          <w:rFonts w:ascii="Times New Roman" w:hAnsi="Times New Roman" w:cs="Times New Roman"/>
          <w:sz w:val="24"/>
          <w:szCs w:val="24"/>
        </w:rPr>
        <w:t xml:space="preserve">Extent of Utilization of Multimedia Hardware in teaching Government </w:t>
      </w:r>
    </w:p>
    <w:p w:rsidR="00F42E69" w:rsidRPr="00D86CAB" w:rsidRDefault="00F42E69" w:rsidP="00D86CAB">
      <w:pPr>
        <w:spacing w:line="480" w:lineRule="auto"/>
        <w:ind w:left="360"/>
        <w:jc w:val="both"/>
        <w:rPr>
          <w:rFonts w:ascii="Times New Roman" w:hAnsi="Times New Roman" w:cs="Times New Roman"/>
          <w:sz w:val="24"/>
          <w:szCs w:val="24"/>
        </w:rPr>
      </w:pPr>
      <w:r w:rsidRPr="00D86CAB">
        <w:rPr>
          <w:rFonts w:ascii="Times New Roman" w:hAnsi="Times New Roman" w:cs="Times New Roman"/>
          <w:sz w:val="24"/>
          <w:szCs w:val="24"/>
        </w:rPr>
        <w:t>Extent of Utilization of Multimedia Software/elements in teaching Government</w:t>
      </w:r>
    </w:p>
    <w:p w:rsidR="00F42E69" w:rsidRPr="00D86CAB" w:rsidRDefault="00F42E69" w:rsidP="00D86CAB">
      <w:pPr>
        <w:spacing w:line="480" w:lineRule="auto"/>
        <w:ind w:left="360"/>
        <w:jc w:val="both"/>
        <w:rPr>
          <w:rFonts w:ascii="Times New Roman" w:hAnsi="Times New Roman" w:cs="Times New Roman"/>
          <w:sz w:val="24"/>
          <w:szCs w:val="24"/>
        </w:rPr>
      </w:pPr>
      <w:r w:rsidRPr="00D86CAB">
        <w:rPr>
          <w:rFonts w:ascii="Times New Roman" w:hAnsi="Times New Roman" w:cs="Times New Roman"/>
          <w:sz w:val="24"/>
          <w:szCs w:val="24"/>
        </w:rPr>
        <w:t>The Perceived Challenges to Effective Utilization of Multimedia Technologies in</w:t>
      </w:r>
      <w:r w:rsidR="00854EF9" w:rsidRPr="00D86CAB">
        <w:rPr>
          <w:rFonts w:ascii="Times New Roman" w:hAnsi="Times New Roman" w:cs="Times New Roman"/>
          <w:sz w:val="24"/>
          <w:szCs w:val="24"/>
        </w:rPr>
        <w:t xml:space="preserve"> T</w:t>
      </w:r>
      <w:r w:rsidRPr="00D86CAB">
        <w:rPr>
          <w:rFonts w:ascii="Times New Roman" w:hAnsi="Times New Roman" w:cs="Times New Roman"/>
          <w:sz w:val="24"/>
          <w:szCs w:val="24"/>
        </w:rPr>
        <w:t xml:space="preserve">eaching </w:t>
      </w:r>
    </w:p>
    <w:p w:rsidR="00F42E69" w:rsidRPr="00D86CAB" w:rsidRDefault="00F42E69" w:rsidP="00D86CAB">
      <w:pPr>
        <w:spacing w:line="480" w:lineRule="auto"/>
        <w:ind w:left="360"/>
        <w:jc w:val="both"/>
        <w:rPr>
          <w:rFonts w:ascii="Times New Roman" w:hAnsi="Times New Roman" w:cs="Times New Roman"/>
          <w:sz w:val="24"/>
          <w:szCs w:val="24"/>
        </w:rPr>
      </w:pPr>
      <w:r w:rsidRPr="00D86CAB">
        <w:rPr>
          <w:rFonts w:ascii="Times New Roman" w:hAnsi="Times New Roman" w:cs="Times New Roman"/>
          <w:sz w:val="24"/>
          <w:szCs w:val="24"/>
        </w:rPr>
        <w:t xml:space="preserve">The Perceived Strategies for promoting </w:t>
      </w:r>
      <w:r w:rsidR="00854EF9" w:rsidRPr="00D86CAB">
        <w:rPr>
          <w:rFonts w:ascii="Times New Roman" w:hAnsi="Times New Roman" w:cs="Times New Roman"/>
          <w:sz w:val="24"/>
          <w:szCs w:val="24"/>
        </w:rPr>
        <w:t>E</w:t>
      </w:r>
      <w:r w:rsidRPr="00D86CAB">
        <w:rPr>
          <w:rFonts w:ascii="Times New Roman" w:hAnsi="Times New Roman" w:cs="Times New Roman"/>
          <w:sz w:val="24"/>
          <w:szCs w:val="24"/>
        </w:rPr>
        <w:t xml:space="preserve">ffective use of Multimedia Technologies in </w:t>
      </w:r>
      <w:r w:rsidR="00854EF9" w:rsidRPr="00D86CAB">
        <w:rPr>
          <w:rFonts w:ascii="Times New Roman" w:hAnsi="Times New Roman" w:cs="Times New Roman"/>
          <w:sz w:val="24"/>
          <w:szCs w:val="24"/>
        </w:rPr>
        <w:t>T</w:t>
      </w:r>
      <w:r w:rsidRPr="00D86CAB">
        <w:rPr>
          <w:rFonts w:ascii="Times New Roman" w:hAnsi="Times New Roman" w:cs="Times New Roman"/>
          <w:sz w:val="24"/>
          <w:szCs w:val="24"/>
        </w:rPr>
        <w:t>eaching</w:t>
      </w:r>
    </w:p>
    <w:p w:rsidR="00F42E69" w:rsidRPr="00F42E69" w:rsidRDefault="00F42E69" w:rsidP="00F42E69">
      <w:pPr>
        <w:spacing w:line="480" w:lineRule="auto"/>
        <w:jc w:val="both"/>
        <w:rPr>
          <w:rFonts w:ascii="Times New Roman" w:hAnsi="Times New Roman" w:cs="Times New Roman"/>
          <w:bCs/>
          <w:sz w:val="24"/>
          <w:szCs w:val="24"/>
        </w:rPr>
      </w:pPr>
      <w:r w:rsidRPr="00F42E69">
        <w:rPr>
          <w:rFonts w:ascii="Times New Roman" w:hAnsi="Times New Roman" w:cs="Times New Roman"/>
          <w:b/>
          <w:bCs/>
          <w:sz w:val="24"/>
          <w:szCs w:val="24"/>
        </w:rPr>
        <w:t xml:space="preserve">Summary of Literature Review   </w:t>
      </w:r>
    </w:p>
    <w:p w:rsidR="00F42E69" w:rsidRDefault="00F42E69" w:rsidP="00F42E69">
      <w:pPr>
        <w:spacing w:line="480" w:lineRule="auto"/>
        <w:jc w:val="both"/>
        <w:rPr>
          <w:rFonts w:ascii="Times New Roman" w:hAnsi="Times New Roman" w:cs="Times New Roman"/>
          <w:bCs/>
          <w:sz w:val="24"/>
          <w:szCs w:val="24"/>
        </w:rPr>
      </w:pPr>
    </w:p>
    <w:p w:rsidR="00854EF9" w:rsidRDefault="008E3DC1" w:rsidP="00F42E69">
      <w:pPr>
        <w:spacing w:line="480" w:lineRule="auto"/>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62336" behindDoc="0" locked="0" layoutInCell="1" allowOverlap="1">
                <wp:simplePos x="0" y="0"/>
                <wp:positionH relativeFrom="column">
                  <wp:posOffset>2654300</wp:posOffset>
                </wp:positionH>
                <wp:positionV relativeFrom="paragraph">
                  <wp:posOffset>582930</wp:posOffset>
                </wp:positionV>
                <wp:extent cx="577850" cy="323850"/>
                <wp:effectExtent l="0" t="0" r="1270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0" cy="323850"/>
                        </a:xfrm>
                        <a:prstGeom prst="rect">
                          <a:avLst/>
                        </a:prstGeom>
                        <a:solidFill>
                          <a:schemeClr val="bg1"/>
                        </a:solidFill>
                        <a:ln w="6350">
                          <a:solidFill>
                            <a:schemeClr val="bg1"/>
                          </a:solidFill>
                        </a:ln>
                      </wps:spPr>
                      <wps:txbx>
                        <w:txbxContent>
                          <w:p w:rsidR="00D86CAB" w:rsidRDefault="00D86CAB">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09pt;margin-top:45.9pt;width:45.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" fillcolor="white [3212]" strokecolor="white [3212]" strokeweight=".5pt">
                <v:path arrowok="t"/>
                <v:textbox>
                  <w:txbxContent>
                    <w:p w:rsidR="00D86CAB" w:rsidRDefault="00D86CAB">
                      <w:r>
                        <w:t>9</w:t>
                      </w:r>
                    </w:p>
                  </w:txbxContent>
                </v:textbox>
              </v:shape>
            </w:pict>
          </mc:Fallback>
        </mc:AlternateContent>
      </w:r>
    </w:p>
    <w:p w:rsidR="00415405" w:rsidRPr="00415405" w:rsidRDefault="008E3DC1" w:rsidP="00415405">
      <w:pPr>
        <w:spacing w:line="48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9504" behindDoc="1" locked="0" layoutInCell="1" allowOverlap="1">
                <wp:simplePos x="0" y="0"/>
                <wp:positionH relativeFrom="column">
                  <wp:posOffset>-95250</wp:posOffset>
                </wp:positionH>
                <wp:positionV relativeFrom="paragraph">
                  <wp:posOffset>419100</wp:posOffset>
                </wp:positionV>
                <wp:extent cx="1873250" cy="361950"/>
                <wp:effectExtent l="0" t="0" r="1270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3250" cy="361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3CC38D" id="Rectangle 11" o:spid="_x0000_s1026" style="position:absolute;margin-left:-7.5pt;margin-top:33pt;width:147.5pt;height:2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" fillcolor="white [3212]" strokecolor="black [3213]" strokeweight="1pt">
                <v:path arrowok="t"/>
              </v:rect>
            </w:pict>
          </mc:Fallback>
        </mc:AlternateContent>
      </w:r>
      <w:r w:rsidR="00415405" w:rsidRPr="00415405">
        <w:rPr>
          <w:rFonts w:ascii="Times New Roman" w:hAnsi="Times New Roman" w:cs="Times New Roman"/>
          <w:b/>
          <w:bCs/>
          <w:sz w:val="24"/>
          <w:szCs w:val="24"/>
        </w:rPr>
        <w:t>Independent Variable</w:t>
      </w:r>
    </w:p>
    <w:p w:rsidR="00415405" w:rsidRPr="00415405" w:rsidRDefault="00415405" w:rsidP="00415405">
      <w:pPr>
        <w:spacing w:line="480" w:lineRule="auto"/>
        <w:jc w:val="both"/>
        <w:rPr>
          <w:rFonts w:ascii="Times New Roman" w:hAnsi="Times New Roman" w:cs="Times New Roman"/>
          <w:bCs/>
          <w:sz w:val="24"/>
          <w:szCs w:val="24"/>
        </w:rPr>
      </w:pPr>
      <w:r w:rsidRPr="00415405">
        <w:rPr>
          <w:rFonts w:ascii="Times New Roman" w:hAnsi="Times New Roman" w:cs="Times New Roman"/>
          <w:bCs/>
          <w:sz w:val="24"/>
          <w:szCs w:val="24"/>
        </w:rPr>
        <w:t>Multimedia Utilization</w:t>
      </w:r>
    </w:p>
    <w:p w:rsidR="00415405" w:rsidRPr="00415405" w:rsidRDefault="00415405" w:rsidP="00415405">
      <w:pPr>
        <w:spacing w:line="240" w:lineRule="auto"/>
        <w:jc w:val="both"/>
        <w:rPr>
          <w:rFonts w:ascii="Times New Roman" w:hAnsi="Times New Roman" w:cs="Times New Roman"/>
          <w:b/>
          <w:bCs/>
          <w:sz w:val="24"/>
          <w:szCs w:val="24"/>
        </w:rPr>
      </w:pPr>
      <w:r w:rsidRPr="00415405">
        <w:rPr>
          <w:rFonts w:ascii="Times New Roman" w:hAnsi="Times New Roman" w:cs="Times New Roman"/>
          <w:b/>
          <w:bCs/>
          <w:sz w:val="24"/>
          <w:szCs w:val="24"/>
        </w:rPr>
        <w:t xml:space="preserve">         │</w:t>
      </w:r>
    </w:p>
    <w:p w:rsidR="00415405" w:rsidRPr="00415405" w:rsidRDefault="00415405" w:rsidP="00415405">
      <w:pPr>
        <w:spacing w:line="240" w:lineRule="auto"/>
        <w:jc w:val="both"/>
        <w:rPr>
          <w:rFonts w:ascii="Times New Roman" w:hAnsi="Times New Roman" w:cs="Times New Roman"/>
          <w:b/>
          <w:bCs/>
          <w:sz w:val="24"/>
          <w:szCs w:val="24"/>
        </w:rPr>
      </w:pPr>
      <w:r w:rsidRPr="00415405">
        <w:rPr>
          <w:rFonts w:ascii="Times New Roman" w:hAnsi="Times New Roman" w:cs="Times New Roman"/>
          <w:b/>
          <w:bCs/>
          <w:sz w:val="24"/>
          <w:szCs w:val="24"/>
        </w:rPr>
        <w:t xml:space="preserve">         ▼</w:t>
      </w:r>
    </w:p>
    <w:p w:rsidR="00415405" w:rsidRPr="00415405" w:rsidRDefault="008E3DC1" w:rsidP="00415405">
      <w:pPr>
        <w:spacing w:line="24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1552" behindDoc="1" locked="0" layoutInCell="1" allowOverlap="1">
                <wp:simplePos x="0" y="0"/>
                <wp:positionH relativeFrom="margin">
                  <wp:align>left</wp:align>
                </wp:positionH>
                <wp:positionV relativeFrom="paragraph">
                  <wp:posOffset>420370</wp:posOffset>
                </wp:positionV>
                <wp:extent cx="5346700" cy="361950"/>
                <wp:effectExtent l="0" t="0" r="2540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6700" cy="361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56FB759" id="Rectangle 12" o:spid="_x0000_s1026" style="position:absolute;margin-left:0;margin-top:33.1pt;width:421pt;height:28.5pt;z-index:-251644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" fillcolor="white [3212]" strokecolor="black [3213]" strokeweight="1pt">
                <v:path arrowok="t"/>
                <w10:wrap anchorx="margin"/>
              </v:rect>
            </w:pict>
          </mc:Fallback>
        </mc:AlternateContent>
      </w:r>
      <w:r w:rsidR="00415405" w:rsidRPr="00415405">
        <w:rPr>
          <w:rFonts w:ascii="Times New Roman" w:hAnsi="Times New Roman" w:cs="Times New Roman"/>
          <w:b/>
          <w:bCs/>
          <w:sz w:val="24"/>
          <w:szCs w:val="24"/>
        </w:rPr>
        <w:t>Mediating Variables</w:t>
      </w:r>
    </w:p>
    <w:p w:rsidR="00415405" w:rsidRDefault="00415405" w:rsidP="00415405">
      <w:pPr>
        <w:spacing w:line="240" w:lineRule="auto"/>
        <w:jc w:val="both"/>
        <w:rPr>
          <w:rFonts w:ascii="Times New Roman" w:hAnsi="Times New Roman" w:cs="Times New Roman"/>
          <w:b/>
          <w:bCs/>
          <w:sz w:val="24"/>
          <w:szCs w:val="24"/>
        </w:rPr>
      </w:pPr>
    </w:p>
    <w:p w:rsidR="00415405" w:rsidRPr="00415405" w:rsidRDefault="00415405" w:rsidP="00415405">
      <w:pPr>
        <w:spacing w:line="240" w:lineRule="auto"/>
        <w:jc w:val="both"/>
        <w:rPr>
          <w:rFonts w:ascii="Times New Roman" w:hAnsi="Times New Roman" w:cs="Times New Roman"/>
          <w:bCs/>
          <w:sz w:val="24"/>
          <w:szCs w:val="24"/>
        </w:rPr>
      </w:pPr>
      <w:r w:rsidRPr="00415405">
        <w:rPr>
          <w:rFonts w:ascii="Times New Roman" w:hAnsi="Times New Roman" w:cs="Times New Roman"/>
          <w:bCs/>
          <w:sz w:val="24"/>
          <w:szCs w:val="24"/>
        </w:rPr>
        <w:t>Teachers’ ICT Competence, Students’ Engagement, Infrastructure Availability</w:t>
      </w:r>
    </w:p>
    <w:p w:rsidR="00415405" w:rsidRPr="00415405" w:rsidRDefault="00415405" w:rsidP="00415405">
      <w:pPr>
        <w:spacing w:line="240" w:lineRule="auto"/>
        <w:jc w:val="both"/>
        <w:rPr>
          <w:rFonts w:ascii="Times New Roman" w:hAnsi="Times New Roman" w:cs="Times New Roman"/>
          <w:b/>
          <w:bCs/>
          <w:sz w:val="24"/>
          <w:szCs w:val="24"/>
        </w:rPr>
      </w:pPr>
      <w:r w:rsidRPr="00415405">
        <w:rPr>
          <w:rFonts w:ascii="Times New Roman" w:hAnsi="Times New Roman" w:cs="Times New Roman"/>
          <w:b/>
          <w:bCs/>
          <w:sz w:val="24"/>
          <w:szCs w:val="24"/>
        </w:rPr>
        <w:t xml:space="preserve">         │</w:t>
      </w:r>
    </w:p>
    <w:p w:rsidR="00415405" w:rsidRPr="00415405" w:rsidRDefault="00415405" w:rsidP="00415405">
      <w:pPr>
        <w:spacing w:line="240" w:lineRule="auto"/>
        <w:jc w:val="both"/>
        <w:rPr>
          <w:rFonts w:ascii="Times New Roman" w:hAnsi="Times New Roman" w:cs="Times New Roman"/>
          <w:b/>
          <w:bCs/>
          <w:sz w:val="24"/>
          <w:szCs w:val="24"/>
        </w:rPr>
      </w:pPr>
      <w:r w:rsidRPr="00415405">
        <w:rPr>
          <w:rFonts w:ascii="Times New Roman" w:hAnsi="Times New Roman" w:cs="Times New Roman"/>
          <w:b/>
          <w:bCs/>
          <w:sz w:val="24"/>
          <w:szCs w:val="24"/>
        </w:rPr>
        <w:t xml:space="preserve">         ▼</w:t>
      </w:r>
    </w:p>
    <w:p w:rsidR="00415405" w:rsidRPr="00415405" w:rsidRDefault="008E3DC1" w:rsidP="00415405">
      <w:pPr>
        <w:spacing w:line="24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3600" behindDoc="1" locked="0" layoutInCell="1" allowOverlap="1">
                <wp:simplePos x="0" y="0"/>
                <wp:positionH relativeFrom="margin">
                  <wp:posOffset>-31750</wp:posOffset>
                </wp:positionH>
                <wp:positionV relativeFrom="paragraph">
                  <wp:posOffset>179070</wp:posOffset>
                </wp:positionV>
                <wp:extent cx="5346700" cy="361950"/>
                <wp:effectExtent l="0" t="0" r="2540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6700" cy="361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1B45601" id="Rectangle 13" o:spid="_x0000_s1026" style="position:absolute;margin-left:-2.5pt;margin-top:14.1pt;width:421pt;height:28.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" fillcolor="white [3212]" strokecolor="black [3213]" strokeweight="1pt">
                <v:path arrowok="t"/>
                <w10:wrap anchorx="margin"/>
              </v:rect>
            </w:pict>
          </mc:Fallback>
        </mc:AlternateContent>
      </w:r>
      <w:r w:rsidR="00415405" w:rsidRPr="00415405">
        <w:rPr>
          <w:rFonts w:ascii="Times New Roman" w:hAnsi="Times New Roman" w:cs="Times New Roman"/>
          <w:b/>
          <w:bCs/>
          <w:sz w:val="24"/>
          <w:szCs w:val="24"/>
        </w:rPr>
        <w:t>Dependent Variable</w:t>
      </w:r>
    </w:p>
    <w:p w:rsidR="00415405" w:rsidRPr="00415405" w:rsidRDefault="00415405" w:rsidP="00415405">
      <w:pPr>
        <w:spacing w:line="240" w:lineRule="auto"/>
        <w:jc w:val="both"/>
        <w:rPr>
          <w:rFonts w:ascii="Times New Roman" w:hAnsi="Times New Roman" w:cs="Times New Roman"/>
          <w:bCs/>
          <w:sz w:val="24"/>
          <w:szCs w:val="24"/>
        </w:rPr>
      </w:pPr>
      <w:r w:rsidRPr="00415405">
        <w:rPr>
          <w:rFonts w:ascii="Times New Roman" w:hAnsi="Times New Roman" w:cs="Times New Roman"/>
          <w:bCs/>
          <w:sz w:val="24"/>
          <w:szCs w:val="24"/>
        </w:rPr>
        <w:t>Student Learning Outcomes in Government</w:t>
      </w:r>
    </w:p>
    <w:p w:rsidR="00415405" w:rsidRPr="00415405" w:rsidRDefault="00415405" w:rsidP="00415405">
      <w:pPr>
        <w:spacing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Figure 1: </w:t>
      </w:r>
      <w:r>
        <w:rPr>
          <w:rFonts w:ascii="Times New Roman" w:hAnsi="Times New Roman" w:cs="Times New Roman"/>
          <w:bCs/>
          <w:sz w:val="24"/>
          <w:szCs w:val="24"/>
        </w:rPr>
        <w:t>Schematic structure (Source: The Researcher, 2025)</w:t>
      </w:r>
    </w:p>
    <w:p w:rsidR="00415405" w:rsidRPr="00415405" w:rsidRDefault="00415405" w:rsidP="00415405">
      <w:pPr>
        <w:numPr>
          <w:ilvl w:val="0"/>
          <w:numId w:val="25"/>
        </w:numPr>
        <w:spacing w:line="480" w:lineRule="auto"/>
        <w:jc w:val="both"/>
        <w:rPr>
          <w:rFonts w:ascii="Times New Roman" w:hAnsi="Times New Roman" w:cs="Times New Roman"/>
          <w:bCs/>
          <w:sz w:val="24"/>
          <w:szCs w:val="24"/>
        </w:rPr>
      </w:pPr>
      <w:r w:rsidRPr="00415405">
        <w:rPr>
          <w:rFonts w:ascii="Times New Roman" w:hAnsi="Times New Roman" w:cs="Times New Roman"/>
          <w:bCs/>
          <w:sz w:val="24"/>
          <w:szCs w:val="24"/>
        </w:rPr>
        <w:t>Independent Variable: This is Multimedia Utilization — the extent to which multimedia tools (videos, slides, animations, etc.) are integrated into the teaching process.</w:t>
      </w:r>
    </w:p>
    <w:p w:rsidR="00415405" w:rsidRPr="00415405" w:rsidRDefault="00415405" w:rsidP="00415405">
      <w:pPr>
        <w:numPr>
          <w:ilvl w:val="0"/>
          <w:numId w:val="25"/>
        </w:numPr>
        <w:spacing w:line="480" w:lineRule="auto"/>
        <w:jc w:val="both"/>
        <w:rPr>
          <w:rFonts w:ascii="Times New Roman" w:hAnsi="Times New Roman" w:cs="Times New Roman"/>
          <w:bCs/>
          <w:sz w:val="24"/>
          <w:szCs w:val="24"/>
        </w:rPr>
      </w:pPr>
      <w:r w:rsidRPr="00415405">
        <w:rPr>
          <w:rFonts w:ascii="Times New Roman" w:hAnsi="Times New Roman" w:cs="Times New Roman"/>
          <w:bCs/>
          <w:sz w:val="24"/>
          <w:szCs w:val="24"/>
        </w:rPr>
        <w:t>Mediating Variables:</w:t>
      </w:r>
    </w:p>
    <w:p w:rsidR="00415405" w:rsidRPr="00415405" w:rsidRDefault="00415405" w:rsidP="00415405">
      <w:pPr>
        <w:numPr>
          <w:ilvl w:val="1"/>
          <w:numId w:val="25"/>
        </w:numPr>
        <w:spacing w:line="480" w:lineRule="auto"/>
        <w:jc w:val="both"/>
        <w:rPr>
          <w:rFonts w:ascii="Times New Roman" w:hAnsi="Times New Roman" w:cs="Times New Roman"/>
          <w:bCs/>
          <w:sz w:val="24"/>
          <w:szCs w:val="24"/>
        </w:rPr>
      </w:pPr>
      <w:r w:rsidRPr="00415405">
        <w:rPr>
          <w:rFonts w:ascii="Times New Roman" w:hAnsi="Times New Roman" w:cs="Times New Roman"/>
          <w:bCs/>
          <w:sz w:val="24"/>
          <w:szCs w:val="24"/>
        </w:rPr>
        <w:t>Teachers’ ICT Competence: How well teachers can use multimedia tools.</w:t>
      </w:r>
    </w:p>
    <w:p w:rsidR="00415405" w:rsidRPr="00415405" w:rsidRDefault="00415405" w:rsidP="00415405">
      <w:pPr>
        <w:numPr>
          <w:ilvl w:val="1"/>
          <w:numId w:val="25"/>
        </w:numPr>
        <w:spacing w:line="480" w:lineRule="auto"/>
        <w:jc w:val="both"/>
        <w:rPr>
          <w:rFonts w:ascii="Times New Roman" w:hAnsi="Times New Roman" w:cs="Times New Roman"/>
          <w:bCs/>
          <w:sz w:val="24"/>
          <w:szCs w:val="24"/>
        </w:rPr>
      </w:pPr>
      <w:r w:rsidRPr="00415405">
        <w:rPr>
          <w:rFonts w:ascii="Times New Roman" w:hAnsi="Times New Roman" w:cs="Times New Roman"/>
          <w:bCs/>
          <w:sz w:val="24"/>
          <w:szCs w:val="24"/>
        </w:rPr>
        <w:t>Students’ Engagement: How multimedia impacts student interest and participation.</w:t>
      </w:r>
    </w:p>
    <w:p w:rsidR="00415405" w:rsidRPr="00415405" w:rsidRDefault="00415405" w:rsidP="00415405">
      <w:pPr>
        <w:numPr>
          <w:ilvl w:val="1"/>
          <w:numId w:val="25"/>
        </w:numPr>
        <w:spacing w:line="480" w:lineRule="auto"/>
        <w:jc w:val="both"/>
        <w:rPr>
          <w:rFonts w:ascii="Times New Roman" w:hAnsi="Times New Roman" w:cs="Times New Roman"/>
          <w:bCs/>
          <w:sz w:val="24"/>
          <w:szCs w:val="24"/>
        </w:rPr>
      </w:pPr>
      <w:r w:rsidRPr="00415405">
        <w:rPr>
          <w:rFonts w:ascii="Times New Roman" w:hAnsi="Times New Roman" w:cs="Times New Roman"/>
          <w:bCs/>
          <w:sz w:val="24"/>
          <w:szCs w:val="24"/>
        </w:rPr>
        <w:t>Infrastructure Availability: Whether schools have the necessary equipment and electricity to use multimedia.</w:t>
      </w:r>
    </w:p>
    <w:p w:rsidR="00415405" w:rsidRPr="00415405" w:rsidRDefault="00415405" w:rsidP="00415405">
      <w:pPr>
        <w:numPr>
          <w:ilvl w:val="0"/>
          <w:numId w:val="25"/>
        </w:numPr>
        <w:spacing w:line="480" w:lineRule="auto"/>
        <w:jc w:val="both"/>
        <w:rPr>
          <w:rFonts w:ascii="Times New Roman" w:hAnsi="Times New Roman" w:cs="Times New Roman"/>
          <w:bCs/>
          <w:sz w:val="24"/>
          <w:szCs w:val="24"/>
        </w:rPr>
      </w:pPr>
      <w:r w:rsidRPr="00415405">
        <w:rPr>
          <w:rFonts w:ascii="Times New Roman" w:hAnsi="Times New Roman" w:cs="Times New Roman"/>
          <w:bCs/>
          <w:sz w:val="24"/>
          <w:szCs w:val="24"/>
        </w:rPr>
        <w:t>Dependent Variable: The result is Student Learning Outcomes in Government — measured in terms of academic performance, understanding of civic concepts, retention, etc.</w:t>
      </w:r>
    </w:p>
    <w:p w:rsidR="005D612D" w:rsidRDefault="005D612D" w:rsidP="00854EF9">
      <w:pPr>
        <w:spacing w:line="480" w:lineRule="auto"/>
        <w:jc w:val="both"/>
        <w:rPr>
          <w:rFonts w:ascii="Times New Roman" w:hAnsi="Times New Roman" w:cs="Times New Roman"/>
          <w:b/>
          <w:bCs/>
          <w:sz w:val="24"/>
          <w:szCs w:val="24"/>
        </w:rPr>
      </w:pPr>
    </w:p>
    <w:p w:rsidR="00854EF9" w:rsidRPr="00854EF9" w:rsidRDefault="00854EF9" w:rsidP="00854EF9">
      <w:pPr>
        <w:spacing w:line="480" w:lineRule="auto"/>
        <w:jc w:val="both"/>
        <w:rPr>
          <w:rFonts w:ascii="Times New Roman" w:hAnsi="Times New Roman" w:cs="Times New Roman"/>
          <w:b/>
          <w:bCs/>
          <w:sz w:val="24"/>
          <w:szCs w:val="24"/>
        </w:rPr>
      </w:pPr>
      <w:r w:rsidRPr="00854EF9">
        <w:rPr>
          <w:rFonts w:ascii="Times New Roman" w:hAnsi="Times New Roman" w:cs="Times New Roman"/>
          <w:b/>
          <w:bCs/>
          <w:sz w:val="24"/>
          <w:szCs w:val="24"/>
        </w:rPr>
        <w:t>Concept of Government in Senior Secondary Schools</w:t>
      </w:r>
    </w:p>
    <w:p w:rsidR="000575EA" w:rsidRPr="000575EA" w:rsidRDefault="000575EA" w:rsidP="000575EA">
      <w:pPr>
        <w:spacing w:line="480" w:lineRule="auto"/>
        <w:jc w:val="both"/>
        <w:rPr>
          <w:rFonts w:ascii="Times New Roman" w:hAnsi="Times New Roman" w:cs="Times New Roman"/>
          <w:bCs/>
          <w:sz w:val="24"/>
          <w:szCs w:val="24"/>
        </w:rPr>
      </w:pPr>
      <w:r w:rsidRPr="000575EA">
        <w:rPr>
          <w:rFonts w:ascii="Times New Roman" w:hAnsi="Times New Roman" w:cs="Times New Roman"/>
          <w:bCs/>
          <w:sz w:val="24"/>
          <w:szCs w:val="24"/>
        </w:rPr>
        <w:t>Government as a subject in senior secondary schools is basically the studies in which political authority, institutions of the state, and civic duty are involved. It concerns itself with the organization or institutions of governance, political ideologies, the business of governance, administration of the people by the government, rule of law, the rights and responsibilities of the citizenry. Government is an elective course taught in the secondary school curriculum in Nigeria, in the Arts and Social Sciences stream of study, it is taught to develop the basics that the learners should acquire in the learning process to be equipped with the knowledge on how political systems work, how leaders are organized, and democratic beliefs ( Nigerian Educational Research and Development Council [NERDC], 2013).</w:t>
      </w:r>
    </w:p>
    <w:p w:rsidR="000575EA" w:rsidRPr="000575EA" w:rsidRDefault="000575EA" w:rsidP="000575EA">
      <w:pPr>
        <w:spacing w:line="480" w:lineRule="auto"/>
        <w:jc w:val="both"/>
        <w:rPr>
          <w:rFonts w:ascii="Times New Roman" w:hAnsi="Times New Roman" w:cs="Times New Roman"/>
          <w:bCs/>
          <w:sz w:val="24"/>
          <w:szCs w:val="24"/>
        </w:rPr>
      </w:pPr>
      <w:r w:rsidRPr="000575EA">
        <w:rPr>
          <w:rFonts w:ascii="Times New Roman" w:hAnsi="Times New Roman" w:cs="Times New Roman"/>
          <w:bCs/>
          <w:sz w:val="24"/>
          <w:szCs w:val="24"/>
        </w:rPr>
        <w:t>The Common Core curriculum of Government is designed to inculcate the intense understanding of political ideologies in students of sovereignty, democracy, separation of powers, and federalism. It also develops an understanding of political institutions like the legislature, executive and judiciary in Nigeria and even in a comparative sense. Not only does this knowledge equip the students to continue to higher levels in political science, law, or national administration, but it also enables them to play a significant role in building their nations and political civics (Ofoegbu&amp;Olibie, 2021). Students should be able to process these concepts using powerful and interactive instructional tools and here is where the incorporation of multimedia steps in.</w:t>
      </w:r>
    </w:p>
    <w:p w:rsidR="000575EA" w:rsidRDefault="000575EA" w:rsidP="000575EA">
      <w:pPr>
        <w:spacing w:line="480" w:lineRule="auto"/>
        <w:jc w:val="both"/>
        <w:rPr>
          <w:rFonts w:ascii="Times New Roman" w:hAnsi="Times New Roman" w:cs="Times New Roman"/>
          <w:bCs/>
          <w:sz w:val="24"/>
          <w:szCs w:val="24"/>
        </w:rPr>
      </w:pPr>
      <w:r w:rsidRPr="000575EA">
        <w:rPr>
          <w:rFonts w:ascii="Times New Roman" w:hAnsi="Times New Roman" w:cs="Times New Roman"/>
          <w:bCs/>
          <w:sz w:val="24"/>
          <w:szCs w:val="24"/>
        </w:rPr>
        <w:t>In the modern world, the elements of rapid political change, digital governance in its environment, and an international interconnected political environment are underlined. The instruction in Government can thus not be limited to definitions and theories that are written in the textbooks. It must be of a practical character, simulations of civic processes and discussions, as well as familiarity with the current political events and discussions. There are multimedia technologies, including educational videos, interactive charts, infographics, digital simulations, podcasts, and online platforms to learn civics, which will allow you to make political concepts accessible, convenient to learn, and memorize (Ajayi &amp;Ogunyemi, 2022). An example can be seen in the fact that cartooned presentations could be used to give learners perspectives on the process of lawmaking and recorded debates in legislature or political forums can introduce them to the real civic dialogue.</w:t>
      </w:r>
    </w:p>
    <w:p w:rsidR="000575EA" w:rsidRPr="000575EA" w:rsidRDefault="000575EA" w:rsidP="000575EA">
      <w:pPr>
        <w:spacing w:line="480" w:lineRule="auto"/>
        <w:jc w:val="both"/>
        <w:rPr>
          <w:rFonts w:ascii="Times New Roman" w:hAnsi="Times New Roman" w:cs="Times New Roman"/>
          <w:bCs/>
          <w:sz w:val="24"/>
          <w:szCs w:val="24"/>
        </w:rPr>
      </w:pPr>
      <w:r w:rsidRPr="000575EA">
        <w:rPr>
          <w:rFonts w:ascii="Times New Roman" w:hAnsi="Times New Roman" w:cs="Times New Roman"/>
          <w:bCs/>
          <w:sz w:val="24"/>
          <w:szCs w:val="24"/>
        </w:rPr>
        <w:t>Government as a topic also enables the learners to be critical thinkers and analysts. The study by Anyaogu and Mbah (2020) shows that the student learning Government is better positioned to be politically cons awareness, capable of participating in democratic practice, and ready to make decisions on issues regarding governance based on learned information. Thus, including multimedia materials may lead to the more learner-inclusive and involved style of instruction, especially in the subject, which lives on argumentation, debate, and analysis.</w:t>
      </w:r>
    </w:p>
    <w:p w:rsidR="000575EA" w:rsidRPr="000575EA" w:rsidRDefault="000575EA" w:rsidP="000575EA">
      <w:pPr>
        <w:spacing w:line="480" w:lineRule="auto"/>
        <w:jc w:val="both"/>
        <w:rPr>
          <w:rFonts w:ascii="Times New Roman" w:hAnsi="Times New Roman" w:cs="Times New Roman"/>
          <w:bCs/>
          <w:sz w:val="24"/>
          <w:szCs w:val="24"/>
        </w:rPr>
      </w:pPr>
      <w:r w:rsidRPr="000575EA">
        <w:rPr>
          <w:rFonts w:ascii="Times New Roman" w:hAnsi="Times New Roman" w:cs="Times New Roman"/>
          <w:bCs/>
          <w:sz w:val="24"/>
          <w:szCs w:val="24"/>
        </w:rPr>
        <w:t>Additionally, the objectives of national development as manifested in the Govt education in senior secondary both are that of developing citizens who are informed and still can play an active role in governance and social reform as a democratic society. As Eze and Okoye (2021) add, the modern instructional technologies would help teach Government, arouse students interest and increase their knowledge of abstract political terms as well as academic success, in general. Government in secondary schools does not just cover learning of political terms by rote. It purposes to empower students with civic literacy, pragmatic political exposure and analytical ability to be successful in governance at country and international levels. With this prevailing error in democratic consolidation and civic education in Nigeria, the use of multimedia technologies in teaching Government are important tools that need to be assimilated to achieve a politically literate and democratic citizenry participating in government.</w:t>
      </w:r>
    </w:p>
    <w:p w:rsidR="000575EA" w:rsidRPr="00D33E90" w:rsidRDefault="00D33E90" w:rsidP="000575EA">
      <w:pPr>
        <w:spacing w:line="480" w:lineRule="auto"/>
        <w:jc w:val="both"/>
        <w:rPr>
          <w:rFonts w:ascii="Times New Roman" w:hAnsi="Times New Roman" w:cs="Times New Roman"/>
          <w:b/>
          <w:bCs/>
          <w:sz w:val="24"/>
          <w:szCs w:val="24"/>
        </w:rPr>
      </w:pPr>
      <w:r w:rsidRPr="00D33E90">
        <w:rPr>
          <w:rFonts w:ascii="Times New Roman" w:hAnsi="Times New Roman" w:cs="Times New Roman"/>
          <w:b/>
          <w:bCs/>
          <w:sz w:val="24"/>
          <w:szCs w:val="24"/>
        </w:rPr>
        <w:t>Concept</w:t>
      </w:r>
      <w:r w:rsidR="000575EA" w:rsidRPr="00D33E90">
        <w:rPr>
          <w:rFonts w:ascii="Times New Roman" w:hAnsi="Times New Roman" w:cs="Times New Roman"/>
          <w:b/>
          <w:bCs/>
          <w:sz w:val="24"/>
          <w:szCs w:val="24"/>
        </w:rPr>
        <w:t xml:space="preserve"> of Multimedia</w:t>
      </w:r>
    </w:p>
    <w:p w:rsidR="007871B0" w:rsidRPr="007871B0" w:rsidRDefault="000575EA" w:rsidP="007871B0">
      <w:pPr>
        <w:spacing w:line="480" w:lineRule="auto"/>
        <w:jc w:val="both"/>
        <w:rPr>
          <w:rFonts w:ascii="Times New Roman" w:hAnsi="Times New Roman" w:cs="Times New Roman"/>
          <w:bCs/>
          <w:sz w:val="24"/>
          <w:szCs w:val="24"/>
        </w:rPr>
      </w:pPr>
      <w:r w:rsidRPr="000575EA">
        <w:rPr>
          <w:rFonts w:ascii="Times New Roman" w:hAnsi="Times New Roman" w:cs="Times New Roman"/>
          <w:bCs/>
          <w:sz w:val="24"/>
          <w:szCs w:val="24"/>
        </w:rPr>
        <w:t>Multimedia can be defined as the articulation of various kinds of media such as text, pictures, audio, video, animation, and interactive material transmitted using digital or electronic medium to convey information efficiently (Kumar &amp; Singh, 2021). It is a mix of various forms of content, which collaborate to increase learning, communication, and sharing. Spector (2019) defines multimedia as the application of multiple media components in a uniform manner in order to support a superior comprehension and interaction. It consists of blending words, images, sound, animation, and video as one integrated interactive system.</w:t>
      </w:r>
      <w:r w:rsidR="007871B0" w:rsidRPr="007871B0">
        <w:rPr>
          <w:rFonts w:ascii="Times New Roman" w:hAnsi="Times New Roman" w:cs="Times New Roman"/>
          <w:bCs/>
          <w:sz w:val="24"/>
          <w:szCs w:val="24"/>
        </w:rPr>
        <w:t>Such integration enables individuals to perceive information through several senses and therefore enhances learning (Mayer, 2020).</w:t>
      </w:r>
    </w:p>
    <w:p w:rsidR="007871B0" w:rsidRPr="007871B0" w:rsidRDefault="007871B0" w:rsidP="007871B0">
      <w:pPr>
        <w:spacing w:line="480" w:lineRule="auto"/>
        <w:jc w:val="both"/>
        <w:rPr>
          <w:rFonts w:ascii="Times New Roman" w:hAnsi="Times New Roman" w:cs="Times New Roman"/>
          <w:bCs/>
          <w:sz w:val="24"/>
          <w:szCs w:val="24"/>
        </w:rPr>
      </w:pPr>
      <w:r w:rsidRPr="007871B0">
        <w:rPr>
          <w:rFonts w:ascii="Times New Roman" w:hAnsi="Times New Roman" w:cs="Times New Roman"/>
          <w:bCs/>
          <w:sz w:val="24"/>
          <w:szCs w:val="24"/>
        </w:rPr>
        <w:t>Multimedia technologies are made of hardware and software tools which educators have taken to improve the delivery of the instruction and encourage involvement of learners. These tools allow to combine text, images, sound, video and interactivity in educational context, which allows a multimodal approach that responds to the variety of learning styles. Just as it is noted by Ally (2019), multimedia technologies integration can offer rich and dynamic content to differentiated instructions and improve the conceptual understanding of learners.</w:t>
      </w:r>
    </w:p>
    <w:p w:rsidR="007871B0" w:rsidRPr="007871B0" w:rsidRDefault="007871B0" w:rsidP="007871B0">
      <w:pPr>
        <w:spacing w:line="480" w:lineRule="auto"/>
        <w:jc w:val="both"/>
        <w:rPr>
          <w:rFonts w:ascii="Times New Roman" w:hAnsi="Times New Roman" w:cs="Times New Roman"/>
          <w:bCs/>
          <w:sz w:val="24"/>
          <w:szCs w:val="24"/>
        </w:rPr>
      </w:pPr>
      <w:r w:rsidRPr="007871B0">
        <w:rPr>
          <w:rFonts w:ascii="Times New Roman" w:hAnsi="Times New Roman" w:cs="Times New Roman"/>
          <w:bCs/>
          <w:sz w:val="24"/>
          <w:szCs w:val="24"/>
        </w:rPr>
        <w:t>The computer is the most basic hardware component, among other important hardware components. It is also a hub through which instructive materials are prepared, teaching is conducted and access of material on the Internet made. A teacher in a classroom uses computers to make up presentations, show videos, and carry out testing, whereas a student can use computers to conduct research, engage in simulations and complete online assignments. There is the projector which can be linked up with the computer and with which the teacher can send his visual notes to the whole classroom. By that, the teachers will be able to show charts, diagrams, as well as interactive materials to illustrate the given information, especially when they need to explain the abstract concept (the type of government, the process of civic representation, an event in history).</w:t>
      </w:r>
    </w:p>
    <w:p w:rsidR="008E0F5E" w:rsidRPr="008E0F5E" w:rsidRDefault="007871B0" w:rsidP="008E0F5E">
      <w:pPr>
        <w:spacing w:line="480" w:lineRule="auto"/>
        <w:jc w:val="both"/>
        <w:rPr>
          <w:rFonts w:ascii="Times New Roman" w:hAnsi="Times New Roman" w:cs="Times New Roman"/>
          <w:bCs/>
          <w:sz w:val="24"/>
          <w:szCs w:val="24"/>
        </w:rPr>
      </w:pPr>
      <w:r w:rsidRPr="007871B0">
        <w:rPr>
          <w:rFonts w:ascii="Times New Roman" w:hAnsi="Times New Roman" w:cs="Times New Roman"/>
          <w:bCs/>
          <w:sz w:val="24"/>
          <w:szCs w:val="24"/>
        </w:rPr>
        <w:t>E-boards are also interactive and have the ability to interact with the classroom as teachers and learners are able to interact with information and digital information on the screen accessible by touch or stylus. This tool also provides collaborative work as finding a response, solving an issue or labeling some diagrams in real time. In such classes as Government, the students will be able to work with online maps or political timelines on the actual board, which will be helpful in developing spatial and chronological orientation (Okeke &amp; Obasi, 2022). Digital cameras are also more being used, particularly in project-based learning, when students can record interviews, presentations or field work. These recordings can be utilized by the teachers as an evaluation or a display in a classroom. On the same note, there are microphones, which are important both in instructional recording and language development.</w:t>
      </w:r>
      <w:r w:rsidR="008E0F5E" w:rsidRPr="008E0F5E">
        <w:rPr>
          <w:rFonts w:ascii="Times New Roman" w:hAnsi="Times New Roman" w:cs="Times New Roman"/>
          <w:bCs/>
          <w:sz w:val="24"/>
          <w:szCs w:val="24"/>
        </w:rPr>
        <w:t>Microphones allow teachers to record lectures or podcasts in flipped classroom set ups and students can create oral presentations or work on code switching pronunciation.</w:t>
      </w:r>
    </w:p>
    <w:p w:rsidR="008E0F5E" w:rsidRPr="008E0F5E" w:rsidRDefault="008E0F5E" w:rsidP="008E0F5E">
      <w:pPr>
        <w:spacing w:line="480" w:lineRule="auto"/>
        <w:jc w:val="both"/>
        <w:rPr>
          <w:rFonts w:ascii="Times New Roman" w:hAnsi="Times New Roman" w:cs="Times New Roman"/>
          <w:bCs/>
          <w:sz w:val="24"/>
          <w:szCs w:val="24"/>
        </w:rPr>
      </w:pPr>
      <w:r w:rsidRPr="008E0F5E">
        <w:rPr>
          <w:rFonts w:ascii="Times New Roman" w:hAnsi="Times New Roman" w:cs="Times New Roman"/>
          <w:bCs/>
          <w:sz w:val="24"/>
          <w:szCs w:val="24"/>
        </w:rPr>
        <w:t>With software, presentation tools such as Microsoft PowerPoint and Google Slides are popular to organize the contents of lessons. Such applications enable educators to create flow of lessons by mixing text, pictures, sound and video. As an example, a Government teacher may present the idea of separation of powers with the use of slides to illustrate the point visually, or electoral processes stages. There is additional interactivity using multimedia authoring tools, e.g. Adobe Captivate or Canva. The interactive capabilities of lessons constructed by teachers can be further integrated with built-in quizzes, hyperlinks, and branching stories that enables the control of the learners to control activities they intend to do in their learning processes and is aligned with the constructivism learning theory (Mayer, 2009).</w:t>
      </w:r>
    </w:p>
    <w:p w:rsidR="008E0F5E" w:rsidRPr="008E0F5E" w:rsidRDefault="008E0F5E" w:rsidP="008E0F5E">
      <w:pPr>
        <w:spacing w:line="480" w:lineRule="auto"/>
        <w:jc w:val="both"/>
        <w:rPr>
          <w:rFonts w:ascii="Times New Roman" w:hAnsi="Times New Roman" w:cs="Times New Roman"/>
          <w:bCs/>
          <w:sz w:val="24"/>
          <w:szCs w:val="24"/>
        </w:rPr>
      </w:pPr>
      <w:r w:rsidRPr="008E0F5E">
        <w:rPr>
          <w:rFonts w:ascii="Times New Roman" w:hAnsi="Times New Roman" w:cs="Times New Roman"/>
          <w:bCs/>
          <w:sz w:val="24"/>
          <w:szCs w:val="24"/>
        </w:rPr>
        <w:t>It is possible to do custom educational video editing with the help of such software as Camtasia or Filmora. Educators employ them to create tutorials related to the subject and students have an opportunity to get involved in video-based projects which develop the skills of critical thinking and digital storytelling. Videos are especially practical when they need to explain rather complicated political processes, emulate an electoral system or show historical reenactments. Computer modeling is also used to design within political systems, debates, and litigation. These computerized simulations place students in the hypothetical role-playing situation reflecting the real situation of governing, allowing them to memorize theoretical information by experiencing it (Azmi &amp; Idris, 2018).</w:t>
      </w:r>
    </w:p>
    <w:p w:rsidR="008E0F5E" w:rsidRPr="008E0F5E" w:rsidRDefault="008E0F5E" w:rsidP="008E0F5E">
      <w:pPr>
        <w:spacing w:line="480" w:lineRule="auto"/>
        <w:jc w:val="both"/>
        <w:rPr>
          <w:rFonts w:ascii="Times New Roman" w:hAnsi="Times New Roman" w:cs="Times New Roman"/>
          <w:bCs/>
          <w:sz w:val="24"/>
          <w:szCs w:val="24"/>
        </w:rPr>
      </w:pPr>
      <w:r w:rsidRPr="008E0F5E">
        <w:rPr>
          <w:rFonts w:ascii="Times New Roman" w:hAnsi="Times New Roman" w:cs="Times New Roman"/>
          <w:bCs/>
          <w:sz w:val="24"/>
          <w:szCs w:val="24"/>
        </w:rPr>
        <w:t>E-learning tools like the Moodle and Google Classrooms are virtual learning spaces where content is delivered, tasks are submitted through assignments and there are interactive boards. These platforms enable the Government teachers in blended learning scenarios to upload articles, give tests and asynchronous discussions on civics topics. They also provide to the learners a chance to study material more slowly or quickly, therefore, strengthening knowledge and independence. Every multimedia element has a different role to play in enhancing great teaching and learning process. The hardware tools provide physical support to the delivery and interaction with the content whereas the software tools help in creating and organizing content in attractive formats. The above components, when properly incorporated, do not only the strengthening of the knowledge retention but also facilitate critical thinking, collaboration and acquire the digital literacy. Nevertheless, they are still dependent upon the quality of teacher competency, the sufficient infrastructure, and institutional support the addresses of which should be aimed to increase the effect of multimedia in the educational environment (Enekwe, 2023).</w:t>
      </w:r>
    </w:p>
    <w:p w:rsidR="008E0F5E" w:rsidRPr="008E0F5E" w:rsidRDefault="008E0F5E" w:rsidP="008E0F5E">
      <w:pPr>
        <w:spacing w:line="480" w:lineRule="auto"/>
        <w:jc w:val="both"/>
        <w:rPr>
          <w:rFonts w:ascii="Times New Roman" w:hAnsi="Times New Roman" w:cs="Times New Roman"/>
          <w:bCs/>
          <w:sz w:val="24"/>
          <w:szCs w:val="24"/>
        </w:rPr>
      </w:pPr>
      <w:r w:rsidRPr="008E0F5E">
        <w:rPr>
          <w:rFonts w:ascii="Times New Roman" w:hAnsi="Times New Roman" w:cs="Times New Roman"/>
          <w:bCs/>
          <w:sz w:val="24"/>
          <w:szCs w:val="24"/>
        </w:rPr>
        <w:t>Multimedia use in the delivery of instructions also attracts students to their studies since it offers a multisensory learning space (Chen &amp; Tsai, 2020). This improves active inclusion of learners, critical thinking as well as collaborative learning.</w:t>
      </w:r>
    </w:p>
    <w:p w:rsidR="008E0F5E" w:rsidRDefault="008E0F5E" w:rsidP="008E0F5E">
      <w:pPr>
        <w:spacing w:line="480" w:lineRule="auto"/>
        <w:jc w:val="both"/>
        <w:rPr>
          <w:rFonts w:ascii="Times New Roman" w:hAnsi="Times New Roman" w:cs="Times New Roman"/>
          <w:bCs/>
          <w:sz w:val="24"/>
          <w:szCs w:val="24"/>
        </w:rPr>
      </w:pPr>
      <w:r w:rsidRPr="008E0F5E">
        <w:rPr>
          <w:rFonts w:ascii="Times New Roman" w:hAnsi="Times New Roman" w:cs="Times New Roman"/>
          <w:bCs/>
          <w:sz w:val="24"/>
          <w:szCs w:val="24"/>
        </w:rPr>
        <w:t>Multimedia is not just a system of information conveyance, but a form of interactive media through which users have a say in the rate, order and the extent of learning experience (Bates, 2019). This ensures that multimedia is more specifically useful in a variety of learning environments such as in the senior secondary school classrooms where the students may have different learning styles. It is possible to interpret multimedia as a potent medium of communication that involves the integration of various content and technologies in order to make the teaching and learning process quite enriched. Its good use in the school in areas such as Government enables it to have greater knowledge and foster more interest towards the learner and enable the students to cope with the technology drive society.</w:t>
      </w:r>
    </w:p>
    <w:p w:rsidR="00077A81" w:rsidRPr="00077A81" w:rsidRDefault="00077A81" w:rsidP="008E0F5E">
      <w:pPr>
        <w:spacing w:line="480" w:lineRule="auto"/>
        <w:jc w:val="both"/>
        <w:rPr>
          <w:rFonts w:ascii="Times New Roman" w:hAnsi="Times New Roman" w:cs="Times New Roman"/>
          <w:b/>
          <w:bCs/>
          <w:sz w:val="24"/>
          <w:szCs w:val="24"/>
        </w:rPr>
      </w:pPr>
      <w:r w:rsidRPr="00077A81">
        <w:rPr>
          <w:rFonts w:ascii="Times New Roman" w:hAnsi="Times New Roman" w:cs="Times New Roman"/>
          <w:b/>
          <w:bCs/>
          <w:sz w:val="24"/>
          <w:szCs w:val="24"/>
        </w:rPr>
        <w:t>Utilization of Multimedia</w:t>
      </w:r>
    </w:p>
    <w:p w:rsidR="00001655" w:rsidRPr="00001655" w:rsidRDefault="00001655" w:rsidP="00001655">
      <w:pPr>
        <w:spacing w:line="480" w:lineRule="auto"/>
        <w:jc w:val="both"/>
        <w:rPr>
          <w:rFonts w:ascii="Times New Roman" w:hAnsi="Times New Roman" w:cs="Times New Roman"/>
          <w:bCs/>
          <w:sz w:val="24"/>
          <w:szCs w:val="24"/>
        </w:rPr>
      </w:pPr>
      <w:r w:rsidRPr="00001655">
        <w:rPr>
          <w:rFonts w:ascii="Times New Roman" w:hAnsi="Times New Roman" w:cs="Times New Roman"/>
          <w:bCs/>
          <w:sz w:val="24"/>
          <w:szCs w:val="24"/>
        </w:rPr>
        <w:t>Utilization can be defined as the process of active use of resources or tools, to achieve practical objectives. It refers to a set of multimedia resources (videos, animations, audio clips, graphics, simulations, interactive software), used to improve the educational process, which is made systematically in education (Hornby, 2015; Amalu, 2017). Multimedia adoption surpasses the conventional practices of teaching in that it employs several sensory pathways, hence accommodates varieties of learning as well as ensures a greater comprehension.</w:t>
      </w:r>
    </w:p>
    <w:p w:rsidR="00001655" w:rsidRPr="00001655" w:rsidRDefault="00001655" w:rsidP="00001655">
      <w:pPr>
        <w:spacing w:line="480" w:lineRule="auto"/>
        <w:jc w:val="both"/>
        <w:rPr>
          <w:rFonts w:ascii="Times New Roman" w:hAnsi="Times New Roman" w:cs="Times New Roman"/>
          <w:bCs/>
          <w:sz w:val="24"/>
          <w:szCs w:val="24"/>
        </w:rPr>
      </w:pPr>
      <w:r w:rsidRPr="00001655">
        <w:rPr>
          <w:rFonts w:ascii="Times New Roman" w:hAnsi="Times New Roman" w:cs="Times New Roman"/>
          <w:bCs/>
          <w:sz w:val="24"/>
          <w:szCs w:val="24"/>
        </w:rPr>
        <w:t>According to the modern educational theory, multimedia is critical towards active learning and engagement. Cognitive Theory of multimedia learning defined by Mayer (2009) assumes that the learners retain the information when it is delivered to them using verbal and visual sources of information at the same time to achieve a better understanding and capability to repeat it. The use of multimedia promotes active learning among learners enabling them to apply high order thinking skills directed at analysis, synthesis, and evaluation.</w:t>
      </w:r>
    </w:p>
    <w:p w:rsidR="00001655" w:rsidRPr="00001655" w:rsidRDefault="00001655" w:rsidP="00001655">
      <w:pPr>
        <w:spacing w:line="480" w:lineRule="auto"/>
        <w:jc w:val="both"/>
        <w:rPr>
          <w:rFonts w:ascii="Times New Roman" w:hAnsi="Times New Roman" w:cs="Times New Roman"/>
          <w:bCs/>
          <w:sz w:val="24"/>
          <w:szCs w:val="24"/>
        </w:rPr>
      </w:pPr>
      <w:r w:rsidRPr="00001655">
        <w:rPr>
          <w:rFonts w:ascii="Times New Roman" w:hAnsi="Times New Roman" w:cs="Times New Roman"/>
          <w:bCs/>
          <w:sz w:val="24"/>
          <w:szCs w:val="24"/>
        </w:rPr>
        <w:t>There are several ways of implementing multimedia in practice such as interactive whiteboards, learning software, video lectures, virtual labs, and collaborative tools on the Internet. Such resources are used to provide real-time feedback, to simulate complex scientific processes and allow learning opportunities in the form of experience, which is especially hard to reach through a traditional teaching method (Ajayi, 2020). As an example, in science classes such as Government, processes within cells, interactions that take place within an ecosystem, or the make-up of an organism could be visualized using multimedia and therefore creating a more concrete idea that is easier to understand.</w:t>
      </w:r>
    </w:p>
    <w:p w:rsidR="00001655" w:rsidRPr="00001655" w:rsidRDefault="00001655" w:rsidP="00001655">
      <w:pPr>
        <w:spacing w:line="480" w:lineRule="auto"/>
        <w:jc w:val="both"/>
        <w:rPr>
          <w:rFonts w:ascii="Times New Roman" w:hAnsi="Times New Roman" w:cs="Times New Roman"/>
          <w:bCs/>
          <w:sz w:val="24"/>
          <w:szCs w:val="24"/>
        </w:rPr>
      </w:pPr>
      <w:r w:rsidRPr="00001655">
        <w:rPr>
          <w:rFonts w:ascii="Times New Roman" w:hAnsi="Times New Roman" w:cs="Times New Roman"/>
          <w:bCs/>
          <w:sz w:val="24"/>
          <w:szCs w:val="24"/>
        </w:rPr>
        <w:t>As good as these are, there still exist infrastructural and socio-economic barriers that prevent the complete use of multimedia in most education set ups. There are several limitations under which many schools and, to a large extent, most schools in developing countries operate; they are the absence of stable electricity, poor internet access, and the presence of technical support (Ekundayo, 2022). Moreover, teachers might not receive appropriate training and have confidence to incorporate multimedia properly into their practice thus little use is made of available resources (Ololube, 2019). These issues indicate the necessity of the systematic investments on infrastructural level, staff training, and curriculum reorganization in order to make multimedia usage a routine.The effect of multimedia application does not result solely in academic outcome but also influences motivation and attitude to learning by learners. The studies confirm that multimedia enriched lessons attract students and develop their interest, minimize feelings of boredom, and create collaborative learning practices (Apple Education, 2018). When multimedia tools are introduced to students, then they are likely to become digitally literate, something that is critical towards operating in modern-day technology-infused society. Besides that, multimedia allows inclusive education by supplying alternative learning approaches to students with disease or learning impairments. Such functions as closed captions, audio description, and interactive quizzes make it possible to provide instructions differentiation, letting students with specific needs access the contents in the form that best accommodates them (UNESCO, 2021).</w:t>
      </w:r>
    </w:p>
    <w:p w:rsidR="00001655" w:rsidRPr="00001655" w:rsidRDefault="00001655" w:rsidP="00001655">
      <w:pPr>
        <w:spacing w:line="480" w:lineRule="auto"/>
        <w:jc w:val="both"/>
        <w:rPr>
          <w:rFonts w:ascii="Times New Roman" w:hAnsi="Times New Roman" w:cs="Times New Roman"/>
          <w:bCs/>
          <w:sz w:val="24"/>
          <w:szCs w:val="24"/>
        </w:rPr>
      </w:pPr>
      <w:r w:rsidRPr="00001655">
        <w:rPr>
          <w:rFonts w:ascii="Times New Roman" w:hAnsi="Times New Roman" w:cs="Times New Roman"/>
          <w:bCs/>
          <w:sz w:val="24"/>
          <w:szCs w:val="24"/>
        </w:rPr>
        <w:t>The ever-changing nature of multimedia tools creates both an advantage and trouble to educators, especially that the rate of technological changes is increasing. New types of technology that can be used are augmented and virtual reality (AR, VR), artificial intelligence (AI), etc., which provides one with immersive and individual learning experiences but have to be met with continual teacher education and curriculum development to reach their true potential (Johnson et al., 2023).</w:t>
      </w:r>
    </w:p>
    <w:p w:rsidR="00001655" w:rsidRPr="003A313C" w:rsidRDefault="00001655" w:rsidP="00001655">
      <w:pPr>
        <w:spacing w:line="480" w:lineRule="auto"/>
        <w:jc w:val="both"/>
        <w:rPr>
          <w:rFonts w:ascii="Times New Roman" w:hAnsi="Times New Roman" w:cs="Times New Roman"/>
          <w:b/>
          <w:bCs/>
          <w:sz w:val="24"/>
          <w:szCs w:val="24"/>
        </w:rPr>
      </w:pPr>
      <w:r w:rsidRPr="003A313C">
        <w:rPr>
          <w:rFonts w:ascii="Times New Roman" w:hAnsi="Times New Roman" w:cs="Times New Roman"/>
          <w:b/>
          <w:bCs/>
          <w:sz w:val="24"/>
          <w:szCs w:val="24"/>
        </w:rPr>
        <w:t>Relevance of Multimedia in Learning and Teaching Process</w:t>
      </w:r>
    </w:p>
    <w:p w:rsidR="00001655" w:rsidRPr="00001655" w:rsidRDefault="00001655" w:rsidP="00001655">
      <w:pPr>
        <w:spacing w:line="480" w:lineRule="auto"/>
        <w:jc w:val="both"/>
        <w:rPr>
          <w:rFonts w:ascii="Times New Roman" w:hAnsi="Times New Roman" w:cs="Times New Roman"/>
          <w:bCs/>
          <w:sz w:val="24"/>
          <w:szCs w:val="24"/>
        </w:rPr>
      </w:pPr>
      <w:r w:rsidRPr="00001655">
        <w:rPr>
          <w:rFonts w:ascii="Times New Roman" w:hAnsi="Times New Roman" w:cs="Times New Roman"/>
          <w:bCs/>
          <w:sz w:val="24"/>
          <w:szCs w:val="24"/>
        </w:rPr>
        <w:t xml:space="preserve">In summing up on the effectiveness of </w:t>
      </w:r>
      <w:r w:rsidR="003A313C" w:rsidRPr="00001655">
        <w:rPr>
          <w:rFonts w:ascii="Times New Roman" w:hAnsi="Times New Roman" w:cs="Times New Roman"/>
          <w:bCs/>
          <w:sz w:val="24"/>
          <w:szCs w:val="24"/>
        </w:rPr>
        <w:t>multimedia</w:t>
      </w:r>
      <w:r w:rsidRPr="00001655">
        <w:rPr>
          <w:rFonts w:ascii="Times New Roman" w:hAnsi="Times New Roman" w:cs="Times New Roman"/>
          <w:bCs/>
          <w:sz w:val="24"/>
          <w:szCs w:val="24"/>
        </w:rPr>
        <w:t xml:space="preserve"> in teaching and learning, researchers have found out various methods in which </w:t>
      </w:r>
      <w:r w:rsidR="003A313C" w:rsidRPr="00001655">
        <w:rPr>
          <w:rFonts w:ascii="Times New Roman" w:hAnsi="Times New Roman" w:cs="Times New Roman"/>
          <w:bCs/>
          <w:sz w:val="24"/>
          <w:szCs w:val="24"/>
        </w:rPr>
        <w:t>multimedia</w:t>
      </w:r>
      <w:r w:rsidRPr="00001655">
        <w:rPr>
          <w:rFonts w:ascii="Times New Roman" w:hAnsi="Times New Roman" w:cs="Times New Roman"/>
          <w:bCs/>
          <w:sz w:val="24"/>
          <w:szCs w:val="24"/>
        </w:rPr>
        <w:t xml:space="preserve"> can be used to intensify delivery of a teaching/learning, as well as involving the learner. Adeyemi and Olaniyan (2020) indicate that, multimedia changes the classical teaching process by deploying more engaging and interactive lessons and this makes the teachers very anxious and creative when teaching. It allows the educators to plan and design the learning content in a more efficient manner and promotes the idea of updating the curriculum and the application of untraditional teaching methodologies that can be easily accepted by the various needs of learners (Olawale &amp;Ogunlade, 2021).</w:t>
      </w:r>
    </w:p>
    <w:p w:rsidR="00FF4AB3" w:rsidRPr="00FF4AB3" w:rsidRDefault="00001655" w:rsidP="00FF4AB3">
      <w:pPr>
        <w:spacing w:line="480" w:lineRule="auto"/>
        <w:jc w:val="both"/>
        <w:rPr>
          <w:rFonts w:ascii="Times New Roman" w:hAnsi="Times New Roman" w:cs="Times New Roman"/>
          <w:bCs/>
          <w:sz w:val="24"/>
          <w:szCs w:val="24"/>
        </w:rPr>
      </w:pPr>
      <w:r w:rsidRPr="00001655">
        <w:rPr>
          <w:rFonts w:ascii="Times New Roman" w:hAnsi="Times New Roman" w:cs="Times New Roman"/>
          <w:bCs/>
          <w:sz w:val="24"/>
          <w:szCs w:val="24"/>
        </w:rPr>
        <w:t>Multimedia enables personalized learning that gives a student time to explore items and think critically based on the pace and time they spend on a learning item (Nwafor&amp;Eze, 2022). It also brings into classes a lush multimedia by use of videos, animations, simulations and also interactive software thus making learning experiences vividly more concrete realities (Okeke&amp;Chukwu,2020).</w:t>
      </w:r>
      <w:r w:rsidR="00FF4AB3" w:rsidRPr="00FF4AB3">
        <w:rPr>
          <w:rFonts w:ascii="Times New Roman" w:hAnsi="Times New Roman" w:cs="Times New Roman"/>
          <w:bCs/>
          <w:sz w:val="24"/>
          <w:szCs w:val="24"/>
        </w:rPr>
        <w:t>Moreover, the multimedia techniques facilitate the cooperation of teachers, students, parents, and outside professionals through digital technologies, which improves communication and connectivity within the community in the education environment (Ibrahim &amp; Musa, 2021).</w:t>
      </w:r>
    </w:p>
    <w:p w:rsidR="00FF4AB3" w:rsidRPr="00FF4AB3" w:rsidRDefault="00FF4AB3" w:rsidP="00FF4AB3">
      <w:pPr>
        <w:spacing w:line="480" w:lineRule="auto"/>
        <w:jc w:val="both"/>
        <w:rPr>
          <w:rFonts w:ascii="Times New Roman" w:hAnsi="Times New Roman" w:cs="Times New Roman"/>
          <w:bCs/>
          <w:sz w:val="24"/>
          <w:szCs w:val="24"/>
        </w:rPr>
      </w:pPr>
      <w:r w:rsidRPr="00FF4AB3">
        <w:rPr>
          <w:rFonts w:ascii="Times New Roman" w:hAnsi="Times New Roman" w:cs="Times New Roman"/>
          <w:bCs/>
          <w:sz w:val="24"/>
          <w:szCs w:val="24"/>
        </w:rPr>
        <w:t>The use of multimedia also saves precious time that can be used by the teachers to give personal instructions and help to the students to enhance better results and motivation (Ogunleye &amp; Oladele, 2023). Irrespective of these huge merits, the utilization and successful implementation of multimedia in education are supplemented by few barriers.Research indicates that interruptions in the supply of power, a shortage of sufficient infrastructure, and financial insufficiency are some of the biggest challenges to the implementation of multimedia in education (Oluwole &amp;Adetunji, 2022; Salami &amp; Bako, 2023). In addition, most of the teachers also do not have the technical skills and training needed to use multimedia tools, partly since multimedia competencies do not form part of teacher education training (Emeka &amp; Johnson, 2021). These problems are also enhanced by resistance towards change and the lack of access to current multimedia resources (Adegboye&amp;Olawumi, 2020).</w:t>
      </w:r>
    </w:p>
    <w:p w:rsidR="00FF4AB3" w:rsidRDefault="00FF4AB3" w:rsidP="00FF4AB3">
      <w:pPr>
        <w:spacing w:line="480" w:lineRule="auto"/>
        <w:jc w:val="both"/>
        <w:rPr>
          <w:rFonts w:ascii="Times New Roman" w:hAnsi="Times New Roman" w:cs="Times New Roman"/>
          <w:bCs/>
          <w:sz w:val="24"/>
          <w:szCs w:val="24"/>
        </w:rPr>
      </w:pPr>
      <w:r w:rsidRPr="00FF4AB3">
        <w:rPr>
          <w:rFonts w:ascii="Times New Roman" w:hAnsi="Times New Roman" w:cs="Times New Roman"/>
          <w:bCs/>
          <w:sz w:val="24"/>
          <w:szCs w:val="24"/>
        </w:rPr>
        <w:t>A majority of schools in Nigeria and other developing environments are ill-prepared to take advantage of multimedia use, and not many schools offer dependable internet connections and recent equipment (Adewale &amp; Thomas, 2022). Even in cases where multimedia resources are available, the teachers tend to have low levels of expertise in using these technologies to boost learning although they tend to show positive views on their use (Akinola &amp; Fashola, 2021).</w:t>
      </w:r>
    </w:p>
    <w:p w:rsidR="00FF4AB3" w:rsidRDefault="00FF4AB3" w:rsidP="00FF4AB3">
      <w:pPr>
        <w:spacing w:line="480" w:lineRule="auto"/>
        <w:jc w:val="both"/>
        <w:rPr>
          <w:rFonts w:ascii="Times New Roman" w:hAnsi="Times New Roman" w:cs="Times New Roman"/>
          <w:bCs/>
          <w:sz w:val="24"/>
          <w:szCs w:val="24"/>
        </w:rPr>
      </w:pPr>
    </w:p>
    <w:p w:rsidR="00A20850" w:rsidRPr="00A20850" w:rsidRDefault="00A20850" w:rsidP="00FF4AB3">
      <w:pPr>
        <w:spacing w:line="480" w:lineRule="auto"/>
        <w:jc w:val="both"/>
        <w:rPr>
          <w:rFonts w:ascii="Times New Roman" w:hAnsi="Times New Roman" w:cs="Times New Roman"/>
          <w:b/>
          <w:bCs/>
          <w:sz w:val="24"/>
          <w:szCs w:val="24"/>
        </w:rPr>
      </w:pPr>
      <w:r w:rsidRPr="00A20850">
        <w:rPr>
          <w:rFonts w:ascii="Times New Roman" w:hAnsi="Times New Roman" w:cs="Times New Roman"/>
          <w:b/>
          <w:bCs/>
          <w:sz w:val="24"/>
          <w:szCs w:val="24"/>
        </w:rPr>
        <w:t>Theoretical Framework</w:t>
      </w:r>
    </w:p>
    <w:p w:rsidR="000E005C" w:rsidRPr="000E005C" w:rsidRDefault="000E005C" w:rsidP="000E005C">
      <w:pPr>
        <w:spacing w:line="480" w:lineRule="auto"/>
        <w:jc w:val="both"/>
        <w:rPr>
          <w:rFonts w:ascii="Times New Roman" w:hAnsi="Times New Roman" w:cs="Times New Roman"/>
          <w:bCs/>
          <w:sz w:val="24"/>
          <w:szCs w:val="24"/>
        </w:rPr>
      </w:pPr>
      <w:r w:rsidRPr="000E005C">
        <w:rPr>
          <w:rFonts w:ascii="Times New Roman" w:hAnsi="Times New Roman" w:cs="Times New Roman"/>
          <w:bCs/>
          <w:sz w:val="24"/>
          <w:szCs w:val="24"/>
        </w:rPr>
        <w:t>The body of literature or frameworks on which this research would be centered is the Theory of Cognitive Flexibility and Constructivist Learning Theory, which gives the research an appropriate starting point within the context in which the research is anchored and which seeks to identify how multimedia resources may effectively be used to teach Government in senior secondary schools.</w:t>
      </w:r>
    </w:p>
    <w:p w:rsidR="000E005C" w:rsidRPr="000E005C" w:rsidRDefault="000E005C" w:rsidP="000E005C">
      <w:pPr>
        <w:spacing w:line="480" w:lineRule="auto"/>
        <w:jc w:val="both"/>
        <w:rPr>
          <w:rFonts w:ascii="Times New Roman" w:hAnsi="Times New Roman" w:cs="Times New Roman"/>
          <w:b/>
          <w:bCs/>
          <w:sz w:val="24"/>
          <w:szCs w:val="24"/>
        </w:rPr>
      </w:pPr>
      <w:r w:rsidRPr="000E005C">
        <w:rPr>
          <w:rFonts w:ascii="Times New Roman" w:hAnsi="Times New Roman" w:cs="Times New Roman"/>
          <w:b/>
          <w:bCs/>
          <w:sz w:val="24"/>
          <w:szCs w:val="24"/>
        </w:rPr>
        <w:t>Cognitive Flexibility Theory</w:t>
      </w:r>
    </w:p>
    <w:p w:rsidR="000E005C" w:rsidRPr="000E005C" w:rsidRDefault="003A313C" w:rsidP="000E005C">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Propounded</w:t>
      </w:r>
      <w:r w:rsidR="000E005C" w:rsidRPr="000E005C">
        <w:rPr>
          <w:rFonts w:ascii="Times New Roman" w:hAnsi="Times New Roman" w:cs="Times New Roman"/>
          <w:bCs/>
          <w:sz w:val="24"/>
          <w:szCs w:val="24"/>
        </w:rPr>
        <w:t xml:space="preserve"> by Gagn</w:t>
      </w:r>
      <w:r>
        <w:rPr>
          <w:rFonts w:ascii="Times New Roman" w:hAnsi="Times New Roman" w:cs="Times New Roman"/>
          <w:bCs/>
          <w:sz w:val="24"/>
          <w:szCs w:val="24"/>
        </w:rPr>
        <w:t>e</w:t>
      </w:r>
      <w:r w:rsidR="000E005C" w:rsidRPr="000E005C">
        <w:rPr>
          <w:rFonts w:ascii="Times New Roman" w:hAnsi="Times New Roman" w:cs="Times New Roman"/>
          <w:bCs/>
          <w:sz w:val="24"/>
          <w:szCs w:val="24"/>
        </w:rPr>
        <w:t xml:space="preserve"> in 1962, Cognitive Flexibility Theory is based upon the need of learning in the rather complicated and not well-structured fields where the knowledge has to be flexible and transferable according to the various situations. Learning the subject of government entails knowing complex and multidimensional political concepts, systems, and practical questions and it is therefore essential to have cognitive flexibility.</w:t>
      </w:r>
    </w:p>
    <w:p w:rsidR="000E005C" w:rsidRPr="000E005C" w:rsidRDefault="000E005C" w:rsidP="000E005C">
      <w:pPr>
        <w:spacing w:line="480" w:lineRule="auto"/>
        <w:jc w:val="both"/>
        <w:rPr>
          <w:rFonts w:ascii="Times New Roman" w:hAnsi="Times New Roman" w:cs="Times New Roman"/>
          <w:bCs/>
          <w:sz w:val="24"/>
          <w:szCs w:val="24"/>
        </w:rPr>
      </w:pPr>
      <w:r w:rsidRPr="000E005C">
        <w:rPr>
          <w:rFonts w:ascii="Times New Roman" w:hAnsi="Times New Roman" w:cs="Times New Roman"/>
          <w:bCs/>
          <w:sz w:val="24"/>
          <w:szCs w:val="24"/>
        </w:rPr>
        <w:t>Multi-perspectiveness or the concept of providing information in various aspects and using various examples are paramount in this theory and thus corresponds to the application of multimedia tools or videos, simulations, interactive presentations, and online materials that serve the purpose of providing distinct points of view and enhancement of knowledge in a student. The theory also emphasizes the role played by the fact that learners should construct their own knowledge and, therefore, multimedia materials will help to make interactions more active, thinking more critical, and the understanding more profound when taking Government classes.</w:t>
      </w:r>
    </w:p>
    <w:p w:rsidR="000E005C" w:rsidRPr="000E005C" w:rsidRDefault="000E005C" w:rsidP="000E005C">
      <w:pPr>
        <w:spacing w:line="480" w:lineRule="auto"/>
        <w:jc w:val="both"/>
        <w:rPr>
          <w:rFonts w:ascii="Times New Roman" w:hAnsi="Times New Roman" w:cs="Times New Roman"/>
          <w:bCs/>
          <w:sz w:val="24"/>
          <w:szCs w:val="24"/>
        </w:rPr>
      </w:pPr>
      <w:r w:rsidRPr="000E005C">
        <w:rPr>
          <w:rFonts w:ascii="Times New Roman" w:hAnsi="Times New Roman" w:cs="Times New Roman"/>
          <w:bCs/>
          <w:sz w:val="24"/>
          <w:szCs w:val="24"/>
        </w:rPr>
        <w:t>Expanding upon the previous constructivist theories (Bruner, Ausubel, Piaget), the Cognitive Flexibility Theory is particularly aligned to accommodate interactive instructional technologies, such as the content management systems, web conferencing, simulations, learning management systems, and podcasts. Such tools help students grasp concepts of the government and have the ability to relate them, as well as use knowledge in novel situations.</w:t>
      </w:r>
    </w:p>
    <w:p w:rsidR="000E005C" w:rsidRPr="000E005C" w:rsidRDefault="000E005C" w:rsidP="000E005C">
      <w:pPr>
        <w:spacing w:line="480" w:lineRule="auto"/>
        <w:jc w:val="both"/>
        <w:rPr>
          <w:rFonts w:ascii="Times New Roman" w:hAnsi="Times New Roman" w:cs="Times New Roman"/>
          <w:bCs/>
          <w:sz w:val="24"/>
          <w:szCs w:val="24"/>
        </w:rPr>
      </w:pPr>
      <w:r w:rsidRPr="000E005C">
        <w:rPr>
          <w:rFonts w:ascii="Times New Roman" w:hAnsi="Times New Roman" w:cs="Times New Roman"/>
          <w:bCs/>
          <w:sz w:val="24"/>
          <w:szCs w:val="24"/>
        </w:rPr>
        <w:t>Gagn</w:t>
      </w:r>
      <w:r w:rsidR="003A313C">
        <w:rPr>
          <w:rFonts w:ascii="Times New Roman" w:hAnsi="Times New Roman" w:cs="Times New Roman"/>
          <w:bCs/>
          <w:sz w:val="24"/>
          <w:szCs w:val="24"/>
        </w:rPr>
        <w:t>e</w:t>
      </w:r>
      <w:r w:rsidRPr="000E005C">
        <w:rPr>
          <w:rFonts w:ascii="Times New Roman" w:hAnsi="Times New Roman" w:cs="Times New Roman"/>
          <w:bCs/>
          <w:sz w:val="24"/>
          <w:szCs w:val="24"/>
        </w:rPr>
        <w:t xml:space="preserve"> in his classification into five kinds of learning classification includes: verbal information, intellectual skills, cognitive strategies, motor skills and attitudes. They have different instructional methods that are required. As a specific example, studying political processes (intellectual skills) can be enhanced by the informative examples or solutions of various problems that can be presented in the form of multimedia demonstrations, whereas shaping civic attitudes can be improved with the help of convincing videos, or role-play simulations.</w:t>
      </w:r>
    </w:p>
    <w:p w:rsidR="00A20850" w:rsidRPr="00A20850" w:rsidRDefault="000E005C" w:rsidP="000E005C">
      <w:pPr>
        <w:spacing w:line="480" w:lineRule="auto"/>
        <w:jc w:val="both"/>
        <w:rPr>
          <w:rFonts w:ascii="Times New Roman" w:hAnsi="Times New Roman" w:cs="Times New Roman"/>
          <w:bCs/>
          <w:sz w:val="24"/>
          <w:szCs w:val="24"/>
        </w:rPr>
      </w:pPr>
      <w:r w:rsidRPr="000E005C">
        <w:rPr>
          <w:rFonts w:ascii="Times New Roman" w:hAnsi="Times New Roman" w:cs="Times New Roman"/>
          <w:bCs/>
          <w:sz w:val="24"/>
          <w:szCs w:val="24"/>
        </w:rPr>
        <w:t>Further, Gagn</w:t>
      </w:r>
      <w:r w:rsidR="00D94AAA">
        <w:rPr>
          <w:rFonts w:ascii="Times New Roman" w:hAnsi="Times New Roman" w:cs="Times New Roman"/>
          <w:bCs/>
          <w:sz w:val="24"/>
          <w:szCs w:val="24"/>
        </w:rPr>
        <w:t>e</w:t>
      </w:r>
      <w:r w:rsidRPr="000E005C">
        <w:rPr>
          <w:rFonts w:ascii="Times New Roman" w:hAnsi="Times New Roman" w:cs="Times New Roman"/>
          <w:bCs/>
          <w:sz w:val="24"/>
          <w:szCs w:val="24"/>
        </w:rPr>
        <w:t xml:space="preserve"> (1962) has suggested a hierarchy of learning of intellectual skills namely stimulus recognition, generating responses, procedure following, use of terminology, discrimination, concept formation, rules usage, and problem solving. Multimedia use adds to such a hierarchy by suggesting a variety of scaffolded learning material depending on the level of instruction.</w:t>
      </w:r>
      <w:r w:rsidR="00A20850" w:rsidRPr="00A20850">
        <w:rPr>
          <w:rFonts w:ascii="Times New Roman" w:hAnsi="Times New Roman" w:cs="Times New Roman"/>
          <w:bCs/>
          <w:sz w:val="24"/>
          <w:szCs w:val="24"/>
        </w:rPr>
        <w:t>The theory’s nine instructional events—gaining attention, informing objectives, stimulating recall, presenting stimuli, providing guidance, eliciting performance, giving feedback, assessing performance, and enhancing retention—serve as a useful framework for designing multimedia-enhanced lessons in Government. For example, videos or animations can gain students’ attention; interactive quizzes can provide immediate feedback; and simulations can enhance transfer of knowledge to real-life political situations (Gagné, Briggs, &amp; Wager, 2017).</w:t>
      </w:r>
    </w:p>
    <w:p w:rsidR="00D611D8" w:rsidRPr="00D611D8" w:rsidRDefault="00D611D8" w:rsidP="00D611D8">
      <w:pPr>
        <w:spacing w:line="480" w:lineRule="auto"/>
        <w:jc w:val="both"/>
        <w:rPr>
          <w:rFonts w:ascii="Times New Roman" w:hAnsi="Times New Roman" w:cs="Times New Roman"/>
          <w:bCs/>
          <w:sz w:val="24"/>
          <w:szCs w:val="24"/>
        </w:rPr>
      </w:pPr>
      <w:r w:rsidRPr="00D611D8">
        <w:rPr>
          <w:rFonts w:ascii="Times New Roman" w:hAnsi="Times New Roman" w:cs="Times New Roman"/>
          <w:bCs/>
          <w:sz w:val="24"/>
          <w:szCs w:val="24"/>
        </w:rPr>
        <w:t>However, despite its relevance, Cognitive Flexibility Theory is primarily concerned with how knowledge is structured and presented, often placing greater emphasis on content complexity than on the learner’s active role in constructing meaning. It does not adequately account for the social and experiential dimensions of learning, especially in contexts where students need to relate political concepts to their lived realities and prior experiences. This limitation is particularly critical in teaching Government, a subject rooted in civic participation, social justice, and cultural interpretation. The theory’s relative silence on collaborative learning, experiential exploration, and learner autonomy necessitates the integration of an additional theoretical framework that better addresses these dimensions.</w:t>
      </w:r>
    </w:p>
    <w:p w:rsidR="00D611D8" w:rsidRDefault="00D611D8" w:rsidP="00D611D8">
      <w:pPr>
        <w:spacing w:line="480" w:lineRule="auto"/>
        <w:jc w:val="both"/>
        <w:rPr>
          <w:rFonts w:ascii="Times New Roman" w:hAnsi="Times New Roman" w:cs="Times New Roman"/>
          <w:bCs/>
          <w:sz w:val="24"/>
          <w:szCs w:val="24"/>
        </w:rPr>
      </w:pPr>
      <w:r w:rsidRPr="00D611D8">
        <w:rPr>
          <w:rFonts w:ascii="Times New Roman" w:hAnsi="Times New Roman" w:cs="Times New Roman"/>
          <w:bCs/>
          <w:sz w:val="24"/>
          <w:szCs w:val="24"/>
        </w:rPr>
        <w:t>Consequently, this study incorporates the Constructivist Theory of Learning, as developed by Jerome Bruner (1966), which views learning as an active, constructive process. In this framework, learners are not passive recipients of information but rather agents who actively build understanding by linking new knowledge to prior experiences. In the context of teaching Government at the senior secondary level, constructivism emphasizes the importance of inquiry-based learning, collaborative exploration, and the real-world application of knowledge. Multimedia technologies—such as political simulations, animated timelines, interactive debates, and student-created digital presentations—support these constructivist principles by enabling students to investigate political systems, participate in democratic role-plays, and reflect on governance issues through active engagement. Unlike Cognitive Flexibility Theory, constructivism foregrounds the learner’s agency, the social context of learning, and the authenticity of learning experiences, making it a more comprehensive framework for multimedia integration in the civic education space.</w:t>
      </w:r>
    </w:p>
    <w:p w:rsidR="00A20850" w:rsidRPr="00A20850" w:rsidRDefault="00A20850" w:rsidP="00D611D8">
      <w:pPr>
        <w:spacing w:line="480" w:lineRule="auto"/>
        <w:jc w:val="both"/>
        <w:rPr>
          <w:rFonts w:ascii="Times New Roman" w:hAnsi="Times New Roman" w:cs="Times New Roman"/>
          <w:b/>
          <w:bCs/>
          <w:sz w:val="24"/>
          <w:szCs w:val="24"/>
        </w:rPr>
      </w:pPr>
      <w:r w:rsidRPr="00A20850">
        <w:rPr>
          <w:rFonts w:ascii="Times New Roman" w:hAnsi="Times New Roman" w:cs="Times New Roman"/>
          <w:b/>
          <w:bCs/>
          <w:sz w:val="24"/>
          <w:szCs w:val="24"/>
        </w:rPr>
        <w:t>Constructivist Theories of Learning</w:t>
      </w:r>
    </w:p>
    <w:p w:rsidR="00A20850" w:rsidRPr="00A20850" w:rsidRDefault="00A20850" w:rsidP="00A20850">
      <w:pPr>
        <w:spacing w:line="480" w:lineRule="auto"/>
        <w:jc w:val="both"/>
        <w:rPr>
          <w:rFonts w:ascii="Times New Roman" w:hAnsi="Times New Roman" w:cs="Times New Roman"/>
          <w:bCs/>
          <w:sz w:val="24"/>
          <w:szCs w:val="24"/>
        </w:rPr>
      </w:pPr>
      <w:r w:rsidRPr="00A20850">
        <w:rPr>
          <w:rFonts w:ascii="Times New Roman" w:hAnsi="Times New Roman" w:cs="Times New Roman"/>
          <w:bCs/>
          <w:sz w:val="24"/>
          <w:szCs w:val="24"/>
        </w:rPr>
        <w:t>Constructivist learning theory, as developed by Jerome Bruner in 1966, posits that learning is an active, constructive process. Learners do not merely absorb information passively; instead, they actively build new concepts by linking current experiences to prior knowledge. In the context of teaching Government at the senior secondary school level, this theory provides a foundational basis for the integration of multimedia technologies, which promote exploratory and interactive learning environments.</w:t>
      </w:r>
    </w:p>
    <w:p w:rsidR="00A20850" w:rsidRPr="00A20850" w:rsidRDefault="00A20850" w:rsidP="00A20850">
      <w:pPr>
        <w:spacing w:line="480" w:lineRule="auto"/>
        <w:jc w:val="both"/>
        <w:rPr>
          <w:rFonts w:ascii="Times New Roman" w:hAnsi="Times New Roman" w:cs="Times New Roman"/>
          <w:bCs/>
          <w:sz w:val="24"/>
          <w:szCs w:val="24"/>
        </w:rPr>
      </w:pPr>
      <w:r w:rsidRPr="00A20850">
        <w:rPr>
          <w:rFonts w:ascii="Times New Roman" w:hAnsi="Times New Roman" w:cs="Times New Roman"/>
          <w:bCs/>
          <w:sz w:val="24"/>
          <w:szCs w:val="24"/>
        </w:rPr>
        <w:t>Bruner emphasized that students should be encouraged to discover core principles for themselves rather than receiving information passively. He advocated for a learning process in which the student selects and organizes information, constructs hypotheses, and formulates decisions by relying on cognitive structures such as mental models and schemas. These cognitive structures help students assign meaning to political events, government policies, and democratic institutions, thereby allowing them to “go beyond the information given.”</w:t>
      </w:r>
    </w:p>
    <w:p w:rsidR="00A20850" w:rsidRPr="00A20850" w:rsidRDefault="00A20850" w:rsidP="00A20850">
      <w:pPr>
        <w:spacing w:line="480" w:lineRule="auto"/>
        <w:jc w:val="both"/>
        <w:rPr>
          <w:rFonts w:ascii="Times New Roman" w:hAnsi="Times New Roman" w:cs="Times New Roman"/>
          <w:bCs/>
          <w:sz w:val="24"/>
          <w:szCs w:val="24"/>
        </w:rPr>
      </w:pPr>
      <w:r w:rsidRPr="00A20850">
        <w:rPr>
          <w:rFonts w:ascii="Times New Roman" w:hAnsi="Times New Roman" w:cs="Times New Roman"/>
          <w:bCs/>
          <w:sz w:val="24"/>
          <w:szCs w:val="24"/>
        </w:rPr>
        <w:t>In practical terms, the theory recommends that instructors act as facilitators rather than mere transmitters of information. A Government teacher should, therefore, structure multimedia resources—such as educational videos, documentaries, infographics, political simulations, and interactive digital timelines—to match students' cognitive levels and developmental stages. The teacher’s role is to scaffold students' understanding by organizing content in such a way that learners can gradually build upon previously acquired knowledge. Bruner suggested that curriculum should be organized in a spiral manner, where fundamental ideas are revisited and expanded upon over time. This is especially relevant to the teaching of Government, where core concepts such as democracy, federalism, and civic responsibility need repeated contextual engagement across different topics.</w:t>
      </w:r>
    </w:p>
    <w:p w:rsidR="00A20850" w:rsidRPr="00A20850" w:rsidRDefault="00A20850" w:rsidP="00A20850">
      <w:pPr>
        <w:spacing w:line="480" w:lineRule="auto"/>
        <w:jc w:val="both"/>
        <w:rPr>
          <w:rFonts w:ascii="Times New Roman" w:hAnsi="Times New Roman" w:cs="Times New Roman"/>
          <w:bCs/>
          <w:sz w:val="24"/>
          <w:szCs w:val="24"/>
        </w:rPr>
      </w:pPr>
      <w:r w:rsidRPr="00A20850">
        <w:rPr>
          <w:rFonts w:ascii="Times New Roman" w:hAnsi="Times New Roman" w:cs="Times New Roman"/>
          <w:bCs/>
          <w:sz w:val="24"/>
          <w:szCs w:val="24"/>
        </w:rPr>
        <w:t>Bruner (1966) outlined four key aspects of an effective instructional framework: learners’ predisposition toward learning, structuring knowledge for ease of understanding, sequencing materials effectively, and the nature of reinforcements. Multimedia applications align well with these aspects. For example, short political documentaries and historical animations can be used to capture learners' interest (predisposition), organize Government content visually and logically (structure), and allow flexible pacing (sequence and reinforcement), thereby supporting deeper engagement.</w:t>
      </w:r>
    </w:p>
    <w:p w:rsidR="00A20850" w:rsidRPr="00A20850" w:rsidRDefault="00A20850" w:rsidP="00A20850">
      <w:pPr>
        <w:spacing w:line="480" w:lineRule="auto"/>
        <w:jc w:val="both"/>
        <w:rPr>
          <w:rFonts w:ascii="Times New Roman" w:hAnsi="Times New Roman" w:cs="Times New Roman"/>
          <w:bCs/>
          <w:sz w:val="24"/>
          <w:szCs w:val="24"/>
        </w:rPr>
      </w:pPr>
      <w:r w:rsidRPr="00A20850">
        <w:rPr>
          <w:rFonts w:ascii="Times New Roman" w:hAnsi="Times New Roman" w:cs="Times New Roman"/>
          <w:bCs/>
          <w:sz w:val="24"/>
          <w:szCs w:val="24"/>
        </w:rPr>
        <w:t>In his later works (Bruner, 1986; 1990; 1996), Bruner expanded the theory to include sociocultural influences on learning, emphasizing the importance of dialogue, social interaction, and contextual experience. These align well with web-based learning tools and multimedia platforms that encourage student-centered activities such as collaborative projects, online debates, and interactive forums. In Government education, this enables learners to analyze political phenomena collaboratively, interpret civic data independently, and engage in peer learning.</w:t>
      </w:r>
    </w:p>
    <w:p w:rsidR="00A20850" w:rsidRPr="00A20850" w:rsidRDefault="00A20850" w:rsidP="00A20850">
      <w:pPr>
        <w:spacing w:line="480" w:lineRule="auto"/>
        <w:jc w:val="both"/>
        <w:rPr>
          <w:rFonts w:ascii="Times New Roman" w:hAnsi="Times New Roman" w:cs="Times New Roman"/>
          <w:bCs/>
          <w:sz w:val="24"/>
          <w:szCs w:val="24"/>
        </w:rPr>
      </w:pPr>
      <w:r w:rsidRPr="00A20850">
        <w:rPr>
          <w:rFonts w:ascii="Times New Roman" w:hAnsi="Times New Roman" w:cs="Times New Roman"/>
          <w:bCs/>
          <w:sz w:val="24"/>
          <w:szCs w:val="24"/>
        </w:rPr>
        <w:t>The relevance of the constructivist learning theory to this study lies in its compatibility with modern educational technologies. Multimedia platforms allow students to visualize abstract political concepts, simulate democratic processes, and interact with real-world policy scenarios. Through tools such as government simulation games, digital storytelling, and civic engagement apps, learners actively construct knowledge and test hypotheses in an environment that supports inquiry and collaboration.Therefore, constructivist learning theory strongly supports the use of multimedia in teaching Government in senior secondary schools. It promotes student agency, contextual learning, and cognitive development, all of which are essential in fostering civic understanding and political literacy among young learners.</w:t>
      </w:r>
    </w:p>
    <w:p w:rsidR="00941F4E" w:rsidRPr="00F32785" w:rsidRDefault="00941F4E" w:rsidP="00941F4E">
      <w:pPr>
        <w:spacing w:line="480" w:lineRule="auto"/>
        <w:jc w:val="both"/>
        <w:rPr>
          <w:rFonts w:ascii="Times New Roman" w:hAnsi="Times New Roman" w:cs="Times New Roman"/>
          <w:b/>
          <w:bCs/>
          <w:sz w:val="24"/>
          <w:szCs w:val="24"/>
        </w:rPr>
      </w:pPr>
      <w:r w:rsidRPr="00F32785">
        <w:rPr>
          <w:rFonts w:ascii="Times New Roman" w:hAnsi="Times New Roman" w:cs="Times New Roman"/>
          <w:b/>
          <w:bCs/>
          <w:sz w:val="24"/>
          <w:szCs w:val="24"/>
        </w:rPr>
        <w:t xml:space="preserve">Review of Empirical Studies </w:t>
      </w:r>
    </w:p>
    <w:p w:rsidR="00941F4E" w:rsidRDefault="00941F4E" w:rsidP="00941F4E">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w:t>
      </w:r>
      <w:r w:rsidRPr="00941F4E">
        <w:rPr>
          <w:rFonts w:ascii="Times New Roman" w:hAnsi="Times New Roman" w:cs="Times New Roman"/>
          <w:bCs/>
          <w:sz w:val="24"/>
          <w:szCs w:val="24"/>
        </w:rPr>
        <w:t xml:space="preserve">Review of empirical studies is organized </w:t>
      </w:r>
      <w:r w:rsidR="00F32785">
        <w:rPr>
          <w:rFonts w:ascii="Times New Roman" w:hAnsi="Times New Roman" w:cs="Times New Roman"/>
          <w:bCs/>
          <w:sz w:val="24"/>
          <w:szCs w:val="24"/>
        </w:rPr>
        <w:t>in line with the specific objectives of the study;</w:t>
      </w:r>
    </w:p>
    <w:p w:rsidR="00941F4E" w:rsidRPr="00941F4E" w:rsidRDefault="00941F4E" w:rsidP="00941F4E">
      <w:pPr>
        <w:spacing w:line="480" w:lineRule="auto"/>
        <w:jc w:val="both"/>
        <w:rPr>
          <w:rFonts w:ascii="Times New Roman" w:hAnsi="Times New Roman" w:cs="Times New Roman"/>
          <w:b/>
          <w:bCs/>
          <w:sz w:val="24"/>
          <w:szCs w:val="24"/>
        </w:rPr>
      </w:pPr>
      <w:r w:rsidRPr="00941F4E">
        <w:rPr>
          <w:rFonts w:ascii="Times New Roman" w:hAnsi="Times New Roman" w:cs="Times New Roman"/>
          <w:b/>
          <w:bCs/>
          <w:sz w:val="24"/>
          <w:szCs w:val="24"/>
        </w:rPr>
        <w:t>Extent of Utilization of Multimedia Hardware in Teaching Government</w:t>
      </w:r>
    </w:p>
    <w:p w:rsidR="00941F4E" w:rsidRDefault="00941F4E" w:rsidP="00941F4E">
      <w:pPr>
        <w:spacing w:line="480" w:lineRule="auto"/>
        <w:jc w:val="both"/>
        <w:rPr>
          <w:rFonts w:ascii="Times New Roman" w:hAnsi="Times New Roman" w:cs="Times New Roman"/>
          <w:bCs/>
          <w:sz w:val="24"/>
          <w:szCs w:val="24"/>
        </w:rPr>
      </w:pPr>
      <w:r w:rsidRPr="00941F4E">
        <w:rPr>
          <w:rFonts w:ascii="Times New Roman" w:hAnsi="Times New Roman" w:cs="Times New Roman"/>
          <w:bCs/>
          <w:sz w:val="24"/>
          <w:szCs w:val="24"/>
        </w:rPr>
        <w:t xml:space="preserve">Nwankwo (2018) conducted a study on the extent of utilization of multimedia hardware for teaching Government in public senior secondary schools in Nsukka Education Zone of Enugu State. The descriptive survey design was employed, and the study targeted 40 Government teachers across 20 public secondary schools. A structured questionnaire was used for data collection, and the reliability of the instrument was established using Cronbach Alpha with a coefficient of 0.82. Data analysis was carried out using mean and standard deviation. The study revealed that multimedia hardware such as projectors, interactive whiteboards, audio players, and visual display units were scarcely available and poorly utilized. It was found that in schools where such facilities existed, their use was not integrated into daily teaching due to lack of teacher competence, power supply issues, and absence of maintenance plans. The relevance of this study to the present research lies in its focus on multimedia hardware as a key component of ICT integration in the classroom. However, while the reviewed study focuses on schools in Nsukka, the present study is centered on public secondary schools in Enugu </w:t>
      </w:r>
      <w:r w:rsidR="00F32785">
        <w:rPr>
          <w:rFonts w:ascii="Times New Roman" w:hAnsi="Times New Roman" w:cs="Times New Roman"/>
          <w:bCs/>
          <w:sz w:val="24"/>
          <w:szCs w:val="24"/>
        </w:rPr>
        <w:t>East</w:t>
      </w:r>
      <w:r w:rsidRPr="00941F4E">
        <w:rPr>
          <w:rFonts w:ascii="Times New Roman" w:hAnsi="Times New Roman" w:cs="Times New Roman"/>
          <w:bCs/>
          <w:sz w:val="24"/>
          <w:szCs w:val="24"/>
        </w:rPr>
        <w:t>, and places greater emphasis on multimedia use specifically in the teaching of Government rather than general ICT application.</w:t>
      </w:r>
    </w:p>
    <w:p w:rsidR="00F32785" w:rsidRPr="00F32785" w:rsidRDefault="00F32785" w:rsidP="00F32785">
      <w:pPr>
        <w:spacing w:line="480" w:lineRule="auto"/>
        <w:jc w:val="both"/>
        <w:rPr>
          <w:rFonts w:ascii="Times New Roman" w:hAnsi="Times New Roman" w:cs="Times New Roman"/>
          <w:bCs/>
          <w:sz w:val="24"/>
          <w:szCs w:val="24"/>
        </w:rPr>
      </w:pPr>
      <w:r w:rsidRPr="00F32785">
        <w:rPr>
          <w:rFonts w:ascii="Times New Roman" w:hAnsi="Times New Roman" w:cs="Times New Roman"/>
          <w:bCs/>
          <w:sz w:val="24"/>
          <w:szCs w:val="24"/>
        </w:rPr>
        <w:t>Okonkwo (2021) conducted a study titled “Assessment of the Use of Multimedia Hardware in Teaching Social Studies and Government in Urban and Rural Schools in Enugu State.” The study adopted a descriptive survey design and used a sample of 180 Government and Social Studies teachers drawn from both urban and rural public secondary schools in Enugu East and Isi-Uzo Local Government Areas. A validated questionnaire was used for data collection, and the reliability index was 0.80 using Cronbach Alpha. Data analysis was done using mean and standard deviation. The findings indicated a significant disparity in the availability and use of multimedia hardware between urban and rural schools. Projectors, public address systems, and multimedia monitors were more accessible and utilized in urban schools, while rural schools relied heavily on traditional chalkboards. Teachers in both settings reported limited training on the use of such hardware, with most usage being superficial (e.g., projecting static notes rather than using interactive visuals). The study is relevant to the current research as it highlights not just the extent but the disparity in multimedia hardware use, drawing attention to the infrastructural imbalance that must be considered when developing strategies for widespread adoption.</w:t>
      </w:r>
    </w:p>
    <w:p w:rsidR="00941F4E" w:rsidRPr="00941F4E" w:rsidRDefault="00941F4E" w:rsidP="00941F4E">
      <w:pPr>
        <w:spacing w:line="480" w:lineRule="auto"/>
        <w:jc w:val="both"/>
        <w:rPr>
          <w:rFonts w:ascii="Times New Roman" w:hAnsi="Times New Roman" w:cs="Times New Roman"/>
          <w:b/>
          <w:bCs/>
          <w:sz w:val="24"/>
          <w:szCs w:val="24"/>
        </w:rPr>
      </w:pPr>
      <w:r w:rsidRPr="00941F4E">
        <w:rPr>
          <w:rFonts w:ascii="Times New Roman" w:hAnsi="Times New Roman" w:cs="Times New Roman"/>
          <w:b/>
          <w:bCs/>
          <w:sz w:val="24"/>
          <w:szCs w:val="24"/>
        </w:rPr>
        <w:t>Extent of Utilization of Multimedia Software/Elements in Teaching Government</w:t>
      </w:r>
    </w:p>
    <w:p w:rsidR="00941F4E" w:rsidRDefault="00941F4E" w:rsidP="00941F4E">
      <w:pPr>
        <w:spacing w:line="480" w:lineRule="auto"/>
        <w:jc w:val="both"/>
        <w:rPr>
          <w:rFonts w:ascii="Times New Roman" w:hAnsi="Times New Roman" w:cs="Times New Roman"/>
          <w:bCs/>
          <w:sz w:val="24"/>
          <w:szCs w:val="24"/>
        </w:rPr>
      </w:pPr>
      <w:r w:rsidRPr="00941F4E">
        <w:rPr>
          <w:rFonts w:ascii="Times New Roman" w:hAnsi="Times New Roman" w:cs="Times New Roman"/>
          <w:bCs/>
          <w:sz w:val="24"/>
          <w:szCs w:val="24"/>
        </w:rPr>
        <w:t xml:space="preserve">In a similar study, Okeke and Uche (2019) investigated the extent of utilization of multimedia software in the teaching of Government in Anambra State public senior secondary schools. The study adopted a correlational survey design with a sample size of 300 Government teachers drawn from 50 secondary schools using multistage sampling techniques. The instrument for data collection was a researcher-structured questionnaire validated by experts in Educational Technology and Government Education. The study explored the use of software such as Microsoft PowerPoint, simulation software, educational videos, digital maps, and interactive government-related content sourced online. Data were analyzed using Pearson product-moment correlation and mean ratings. The findings revealed that although teachers expressed high awareness of multimedia software, the actual level of usage in classroom instruction was low. Barriers identified included lack of training, absence of software resources in most schools, and low digital literacy among teachers. The study </w:t>
      </w:r>
      <w:r w:rsidR="00F32785">
        <w:rPr>
          <w:rFonts w:ascii="Times New Roman" w:hAnsi="Times New Roman" w:cs="Times New Roman"/>
          <w:bCs/>
          <w:sz w:val="24"/>
          <w:szCs w:val="24"/>
        </w:rPr>
        <w:t>shows</w:t>
      </w:r>
      <w:r w:rsidRPr="00941F4E">
        <w:rPr>
          <w:rFonts w:ascii="Times New Roman" w:hAnsi="Times New Roman" w:cs="Times New Roman"/>
          <w:bCs/>
          <w:sz w:val="24"/>
          <w:szCs w:val="24"/>
        </w:rPr>
        <w:t xml:space="preserve"> the need for regular in-service training and provision of multimedia content tailored to the Government curriculum. This aligns with the present study’s objective of identifying the current level of multimedia element use and offers comparative insights into the use of educational software for Government instruction.</w:t>
      </w:r>
    </w:p>
    <w:p w:rsidR="00F32785" w:rsidRPr="00941F4E" w:rsidRDefault="00F32785" w:rsidP="00941F4E">
      <w:pPr>
        <w:spacing w:line="480" w:lineRule="auto"/>
        <w:jc w:val="both"/>
        <w:rPr>
          <w:rFonts w:ascii="Times New Roman" w:hAnsi="Times New Roman" w:cs="Times New Roman"/>
          <w:bCs/>
          <w:sz w:val="24"/>
          <w:szCs w:val="24"/>
        </w:rPr>
      </w:pPr>
      <w:r w:rsidRPr="00F32785">
        <w:rPr>
          <w:rFonts w:ascii="Times New Roman" w:hAnsi="Times New Roman" w:cs="Times New Roman"/>
          <w:bCs/>
          <w:sz w:val="24"/>
          <w:szCs w:val="24"/>
        </w:rPr>
        <w:t>A study by Bello and Lawal (2022) titled “Integration of Multimedia Software in Teaching Civic and Government Education in Nigerian Secondary Schools: A Case Study of Abuja Municipal Area Council” explored the extent to which digital educational tools were utilized by secondary school teachers. The study employed a mixed-method approach involving questionnaires and classroom observations. The sample included 60 Government and Civic Education teachers across 15 public secondary schools. Analysis showed that although PowerPoint and YouTube videos were occasionally used, more advanced multimedia software such as Prezi, interactive quizzes, and policy simulation platforms were largely unknown or underutilized. Teachers cited insufficient training, lack of internet access, and absence of curriculum-integrated multimedia resources as major barriers. The findings offer comparative value to the present study by illustrating how urban schools in a Federal Capital Territory setting struggle with similar issues of low multimedia integration despite relatively better infrastructure. This complements the current investigation by providing a broader picture of multimedia software usage in Government instruction across different Nigerian contexts.</w:t>
      </w:r>
      <w:r>
        <w:rPr>
          <w:rFonts w:ascii="Times New Roman" w:hAnsi="Times New Roman" w:cs="Times New Roman"/>
          <w:bCs/>
          <w:sz w:val="24"/>
          <w:szCs w:val="24"/>
        </w:rPr>
        <w:t xml:space="preserve"> Both study differs in terms of area of study and population.</w:t>
      </w:r>
    </w:p>
    <w:p w:rsidR="00941F4E" w:rsidRPr="00941F4E" w:rsidRDefault="00941F4E" w:rsidP="00941F4E">
      <w:pPr>
        <w:spacing w:line="480" w:lineRule="auto"/>
        <w:jc w:val="both"/>
        <w:rPr>
          <w:rFonts w:ascii="Times New Roman" w:hAnsi="Times New Roman" w:cs="Times New Roman"/>
          <w:b/>
          <w:bCs/>
          <w:sz w:val="24"/>
          <w:szCs w:val="24"/>
        </w:rPr>
      </w:pPr>
      <w:r w:rsidRPr="00941F4E">
        <w:rPr>
          <w:rFonts w:ascii="Times New Roman" w:hAnsi="Times New Roman" w:cs="Times New Roman"/>
          <w:b/>
          <w:bCs/>
          <w:sz w:val="24"/>
          <w:szCs w:val="24"/>
        </w:rPr>
        <w:t>Perceived Challenges to Effective Utilization of Multimedia Technologies in Teaching</w:t>
      </w:r>
    </w:p>
    <w:p w:rsidR="00941F4E" w:rsidRDefault="00941F4E" w:rsidP="00941F4E">
      <w:pPr>
        <w:spacing w:line="480" w:lineRule="auto"/>
        <w:jc w:val="both"/>
        <w:rPr>
          <w:rFonts w:ascii="Times New Roman" w:hAnsi="Times New Roman" w:cs="Times New Roman"/>
          <w:bCs/>
          <w:sz w:val="24"/>
          <w:szCs w:val="24"/>
        </w:rPr>
      </w:pPr>
      <w:r w:rsidRPr="00941F4E">
        <w:rPr>
          <w:rFonts w:ascii="Times New Roman" w:hAnsi="Times New Roman" w:cs="Times New Roman"/>
          <w:bCs/>
          <w:sz w:val="24"/>
          <w:szCs w:val="24"/>
        </w:rPr>
        <w:t xml:space="preserve">A study by Ibrahim and Ojo (2020) titled "Barriers to the Integration of Multimedia Technologies in Senior Secondary School Classrooms in Nigeria" examined the obstacles teachers face in applying multimedia in subjects such as Government and Civic Education. The research employed a descriptive survey approach involving 250 teachers from Lagos, Kano, and Enugu States. The researchers used a validated questionnaire with a reliability index of 0.84 and analyzed the data using descriptive statistics. The study identified major challenges including: insufficient funding for multimedia resources, lack of ICT support staff, frequent power outages, limited access to digital content relevant to Government studies, and teachers’ reluctance to adopt new technologies due to traditional pedagogical orientations. Furthermore, it was observed that curriculum overload and time constraints discouraged teachers from incorporating multimedia tools in their lesson plans. This study is relevant to the present research as it provides empirical evidence on the perceived limitations affecting multimedia adoption in Government instruction. Unlike the multi-state scope of the reviewed study, the present study narrows its focus to Enugu </w:t>
      </w:r>
      <w:r w:rsidR="00F32785">
        <w:rPr>
          <w:rFonts w:ascii="Times New Roman" w:hAnsi="Times New Roman" w:cs="Times New Roman"/>
          <w:bCs/>
          <w:sz w:val="24"/>
          <w:szCs w:val="24"/>
        </w:rPr>
        <w:t>East</w:t>
      </w:r>
      <w:r w:rsidRPr="00941F4E">
        <w:rPr>
          <w:rFonts w:ascii="Times New Roman" w:hAnsi="Times New Roman" w:cs="Times New Roman"/>
          <w:bCs/>
          <w:sz w:val="24"/>
          <w:szCs w:val="24"/>
        </w:rPr>
        <w:t>, offering a more localized understanding of these challenges.</w:t>
      </w:r>
    </w:p>
    <w:p w:rsidR="00F32785" w:rsidRPr="00941F4E" w:rsidRDefault="00F32785" w:rsidP="00941F4E">
      <w:pPr>
        <w:spacing w:line="480" w:lineRule="auto"/>
        <w:jc w:val="both"/>
        <w:rPr>
          <w:rFonts w:ascii="Times New Roman" w:hAnsi="Times New Roman" w:cs="Times New Roman"/>
          <w:bCs/>
          <w:sz w:val="24"/>
          <w:szCs w:val="24"/>
        </w:rPr>
      </w:pPr>
      <w:r w:rsidRPr="00F32785">
        <w:rPr>
          <w:rFonts w:ascii="Times New Roman" w:hAnsi="Times New Roman" w:cs="Times New Roman"/>
          <w:bCs/>
          <w:sz w:val="24"/>
          <w:szCs w:val="24"/>
        </w:rPr>
        <w:t>Olatunde and Ajayi (2020) conducted a study titled “Teachers’ Perceived Challenges in the Integration of Multimedia Technology in the Teaching of Government in Southwest Nigeria.” Using a survey design, the researchers sampled 200 Government teachers from public secondary schools across three southwestern states. A validated questionnaire with a reliability coefficient of 0.87 was used to collect data, and analysis was carried out using frequency and percentage. The study revealed that the top five challenges faced by teachers were: (1) inadequate supply of multimedia tools; (2) insufficient teacher training; (3) frequent electricity outages; (4) lack of curriculum alignment with multimedia teaching resources; and (5) administrative indifference or lack of policy direction. Interestingly, the study also found that teachers who had undergone digital literacy programs were more confident and willing to explore multimedia tools, but such programs were rarely available. This study is valuable to the present research as it further confirms that structural, technical, and policy-related issues hinder the effective use of multimedia technologies in Government instruction, regardless of geographic region.</w:t>
      </w:r>
    </w:p>
    <w:p w:rsidR="00941F4E" w:rsidRPr="00941F4E" w:rsidRDefault="00941F4E" w:rsidP="00941F4E">
      <w:pPr>
        <w:spacing w:line="480" w:lineRule="auto"/>
        <w:jc w:val="both"/>
        <w:rPr>
          <w:rFonts w:ascii="Times New Roman" w:hAnsi="Times New Roman" w:cs="Times New Roman"/>
          <w:b/>
          <w:bCs/>
          <w:sz w:val="24"/>
          <w:szCs w:val="24"/>
        </w:rPr>
      </w:pPr>
      <w:r w:rsidRPr="00941F4E">
        <w:rPr>
          <w:rFonts w:ascii="Times New Roman" w:hAnsi="Times New Roman" w:cs="Times New Roman"/>
          <w:b/>
          <w:bCs/>
          <w:sz w:val="24"/>
          <w:szCs w:val="24"/>
        </w:rPr>
        <w:t>Perceived Strategies for Promoting Effective Use of Multimedia Technologies in Teaching</w:t>
      </w:r>
    </w:p>
    <w:p w:rsidR="00941F4E" w:rsidRPr="00941F4E" w:rsidRDefault="00941F4E" w:rsidP="00941F4E">
      <w:pPr>
        <w:spacing w:line="480" w:lineRule="auto"/>
        <w:jc w:val="both"/>
        <w:rPr>
          <w:rFonts w:ascii="Times New Roman" w:hAnsi="Times New Roman" w:cs="Times New Roman"/>
          <w:bCs/>
          <w:sz w:val="24"/>
          <w:szCs w:val="24"/>
        </w:rPr>
      </w:pPr>
      <w:r w:rsidRPr="00941F4E">
        <w:rPr>
          <w:rFonts w:ascii="Times New Roman" w:hAnsi="Times New Roman" w:cs="Times New Roman"/>
          <w:bCs/>
          <w:sz w:val="24"/>
          <w:szCs w:val="24"/>
        </w:rPr>
        <w:t xml:space="preserve">Chidiebere and Ezeani (2021) investigated strategic interventions to promote effective use of multimedia technologies in teaching Government and other social science subjects in secondary schools in Southeast Nigeria. The study adopted a qualitative research design using focus group discussions and semi-structured interviews with 40 senior secondary school Government teachers and 10 school ICT coordinators across five states. Findings revealed that regular professional development workshops, establishment of ICT resource hubs within schools, inclusion of multimedia competence in teacher recruitment and promotion criteria, and collaboration with educational software developers were viewed as practical strategies. Participants also recommended that Government should provide grants and subsidies to support multimedia procurement and maintenance. This study is pertinent to the current research because it highlights solutions to multimedia underutilization through stakeholder engagement. Unlike the reviewed study that spans multiple states, the current study is restricted to Enugu </w:t>
      </w:r>
      <w:r w:rsidR="00F32785">
        <w:rPr>
          <w:rFonts w:ascii="Times New Roman" w:hAnsi="Times New Roman" w:cs="Times New Roman"/>
          <w:bCs/>
          <w:sz w:val="24"/>
          <w:szCs w:val="24"/>
        </w:rPr>
        <w:t>East, Enugu state</w:t>
      </w:r>
      <w:r w:rsidRPr="00941F4E">
        <w:rPr>
          <w:rFonts w:ascii="Times New Roman" w:hAnsi="Times New Roman" w:cs="Times New Roman"/>
          <w:bCs/>
          <w:sz w:val="24"/>
          <w:szCs w:val="24"/>
        </w:rPr>
        <w:t xml:space="preserve"> and offers the opportunity to assess whether these strategies are applicable or already in place within the senior secondary schools.</w:t>
      </w:r>
    </w:p>
    <w:p w:rsidR="00EA34CB" w:rsidRDefault="00F32785" w:rsidP="00EA34CB">
      <w:pPr>
        <w:spacing w:line="480" w:lineRule="auto"/>
        <w:jc w:val="both"/>
        <w:rPr>
          <w:rFonts w:ascii="Times New Roman" w:hAnsi="Times New Roman" w:cs="Times New Roman"/>
          <w:bCs/>
          <w:sz w:val="24"/>
          <w:szCs w:val="24"/>
        </w:rPr>
      </w:pPr>
      <w:r w:rsidRPr="00F32785">
        <w:rPr>
          <w:rFonts w:ascii="Times New Roman" w:hAnsi="Times New Roman" w:cs="Times New Roman"/>
          <w:bCs/>
          <w:sz w:val="24"/>
          <w:szCs w:val="24"/>
        </w:rPr>
        <w:t>Edeh and Nwangwu (2023) examined strategies for promoting effective multimedia technology use in secondary schools in their study titled “Multimedia Pedagogy in the Nigerian Classroom: Strategic Interventions for Government Teachers.” The study utilized a quasi-experimental design involving 10 secondary schools in Enugu North and South Local Government Areas. Two groups of teachers were formed—an intervention group that received multimedia training and access to digital materials, and a control group with no intervention. The results, analyzed using ANCOVA, showed a statistically significant improvement in multimedia usage frequency and teaching effectiveness among the intervention group. Teachers reported increased student engagement and better understanding of Government topics, particularly those involving abstract political concepts. Based on interviews and post-intervention evaluations, the study recommended integrating multimedia proficiency into teacher training curricula, establishing school-based multimedia clubs, and forming partnerships with EdTech companies to supply tailored teaching software. The study directly supports the present investigation by offering empirically tested strategies that can be adapted within Enugu State to enhance the use of multimedia in Government classrooms.</w:t>
      </w:r>
    </w:p>
    <w:p w:rsidR="003A313C" w:rsidRDefault="003A313C" w:rsidP="00182CE0">
      <w:pPr>
        <w:spacing w:line="480" w:lineRule="auto"/>
        <w:jc w:val="both"/>
        <w:rPr>
          <w:rFonts w:ascii="Times New Roman" w:hAnsi="Times New Roman" w:cs="Times New Roman"/>
          <w:b/>
          <w:bCs/>
          <w:sz w:val="24"/>
          <w:szCs w:val="24"/>
        </w:rPr>
      </w:pPr>
    </w:p>
    <w:p w:rsidR="003A313C" w:rsidRDefault="003A313C" w:rsidP="00182CE0">
      <w:pPr>
        <w:spacing w:line="480" w:lineRule="auto"/>
        <w:jc w:val="both"/>
        <w:rPr>
          <w:rFonts w:ascii="Times New Roman" w:hAnsi="Times New Roman" w:cs="Times New Roman"/>
          <w:b/>
          <w:bCs/>
          <w:sz w:val="24"/>
          <w:szCs w:val="24"/>
        </w:rPr>
      </w:pPr>
    </w:p>
    <w:p w:rsidR="00182CE0" w:rsidRPr="00182CE0" w:rsidRDefault="00182CE0" w:rsidP="00182CE0">
      <w:pPr>
        <w:spacing w:line="480" w:lineRule="auto"/>
        <w:jc w:val="both"/>
        <w:rPr>
          <w:rFonts w:ascii="Times New Roman" w:hAnsi="Times New Roman" w:cs="Times New Roman"/>
          <w:b/>
          <w:bCs/>
          <w:sz w:val="24"/>
          <w:szCs w:val="24"/>
        </w:rPr>
      </w:pPr>
      <w:r w:rsidRPr="00182CE0">
        <w:rPr>
          <w:rFonts w:ascii="Times New Roman" w:hAnsi="Times New Roman" w:cs="Times New Roman"/>
          <w:b/>
          <w:bCs/>
          <w:sz w:val="24"/>
          <w:szCs w:val="24"/>
        </w:rPr>
        <w:t>Summary of Literature Review</w:t>
      </w:r>
      <w:r w:rsidRPr="00182CE0">
        <w:rPr>
          <w:rFonts w:ascii="Times New Roman" w:hAnsi="Times New Roman" w:cs="Times New Roman"/>
          <w:bCs/>
          <w:sz w:val="24"/>
          <w:szCs w:val="24"/>
        </w:rPr>
        <w:tab/>
      </w:r>
    </w:p>
    <w:p w:rsidR="00182CE0" w:rsidRPr="00182CE0" w:rsidRDefault="00182CE0" w:rsidP="00182CE0">
      <w:pPr>
        <w:spacing w:line="480" w:lineRule="auto"/>
        <w:jc w:val="both"/>
        <w:rPr>
          <w:rFonts w:ascii="Times New Roman" w:hAnsi="Times New Roman" w:cs="Times New Roman"/>
          <w:bCs/>
          <w:sz w:val="24"/>
          <w:szCs w:val="24"/>
        </w:rPr>
      </w:pPr>
      <w:r w:rsidRPr="00182CE0">
        <w:rPr>
          <w:rFonts w:ascii="Times New Roman" w:hAnsi="Times New Roman" w:cs="Times New Roman"/>
          <w:bCs/>
          <w:sz w:val="24"/>
          <w:szCs w:val="24"/>
        </w:rPr>
        <w:t xml:space="preserve">The review of literature is organized under the following sub-headings: The conceptual framework, theoretical framework, review of empirical studies and summary of review of literature. The review of literature reveals that </w:t>
      </w:r>
      <w:r>
        <w:rPr>
          <w:rFonts w:ascii="Times New Roman" w:hAnsi="Times New Roman" w:cs="Times New Roman"/>
          <w:bCs/>
          <w:sz w:val="24"/>
          <w:szCs w:val="24"/>
        </w:rPr>
        <w:t>m</w:t>
      </w:r>
      <w:r w:rsidRPr="00182CE0">
        <w:rPr>
          <w:rFonts w:ascii="Times New Roman" w:hAnsi="Times New Roman" w:cs="Times New Roman"/>
          <w:bCs/>
          <w:sz w:val="24"/>
          <w:szCs w:val="24"/>
        </w:rPr>
        <w:t xml:space="preserve">ultimedia refers to the use of multiple forms of content or communication media to present or transmit information. It integrates text, audio, images, video, animations, and interactive content in a single platform or environment, enhancing the way information is delivered, understood, and experienced.Some theorists according to the review of literature explain the extent of utilization of </w:t>
      </w:r>
      <w:r>
        <w:rPr>
          <w:rFonts w:ascii="Times New Roman" w:hAnsi="Times New Roman" w:cs="Times New Roman"/>
          <w:bCs/>
          <w:sz w:val="24"/>
          <w:szCs w:val="24"/>
        </w:rPr>
        <w:t>multimedia</w:t>
      </w:r>
      <w:r w:rsidRPr="00182CE0">
        <w:rPr>
          <w:rFonts w:ascii="Times New Roman" w:hAnsi="Times New Roman" w:cs="Times New Roman"/>
          <w:bCs/>
          <w:sz w:val="24"/>
          <w:szCs w:val="24"/>
        </w:rPr>
        <w:t xml:space="preserve"> in teaching. Accordingly, Cognitive Flexibility Theory and Constructivist Theories of Learning tend to advocate practical teaching learning process where the teachers can imitate one another in the use of technology for effective teaching and learning process. This suggests that teachers may teach better when </w:t>
      </w:r>
      <w:r>
        <w:rPr>
          <w:rFonts w:ascii="Times New Roman" w:hAnsi="Times New Roman" w:cs="Times New Roman"/>
          <w:bCs/>
          <w:sz w:val="24"/>
          <w:szCs w:val="24"/>
        </w:rPr>
        <w:t>multimedia</w:t>
      </w:r>
      <w:r w:rsidRPr="00182CE0">
        <w:rPr>
          <w:rFonts w:ascii="Times New Roman" w:hAnsi="Times New Roman" w:cs="Times New Roman"/>
          <w:bCs/>
          <w:sz w:val="24"/>
          <w:szCs w:val="24"/>
        </w:rPr>
        <w:t xml:space="preserve"> devices are utilized in the pedagogy. In all, the researcher believes that when this study is successfully completed, it would enhance utilization of </w:t>
      </w:r>
      <w:r>
        <w:rPr>
          <w:rFonts w:ascii="Times New Roman" w:hAnsi="Times New Roman" w:cs="Times New Roman"/>
          <w:bCs/>
          <w:sz w:val="24"/>
          <w:szCs w:val="24"/>
        </w:rPr>
        <w:t>multimedia</w:t>
      </w:r>
      <w:r w:rsidRPr="00182CE0">
        <w:rPr>
          <w:rFonts w:ascii="Times New Roman" w:hAnsi="Times New Roman" w:cs="Times New Roman"/>
          <w:bCs/>
          <w:sz w:val="24"/>
          <w:szCs w:val="24"/>
        </w:rPr>
        <w:t xml:space="preserve"> in teaching </w:t>
      </w:r>
      <w:r>
        <w:rPr>
          <w:rFonts w:ascii="Times New Roman" w:hAnsi="Times New Roman" w:cs="Times New Roman"/>
          <w:bCs/>
          <w:sz w:val="24"/>
          <w:szCs w:val="24"/>
        </w:rPr>
        <w:t>Government</w:t>
      </w:r>
      <w:r w:rsidRPr="00182CE0">
        <w:rPr>
          <w:rFonts w:ascii="Times New Roman" w:hAnsi="Times New Roman" w:cs="Times New Roman"/>
          <w:bCs/>
          <w:sz w:val="24"/>
          <w:szCs w:val="24"/>
        </w:rPr>
        <w:t xml:space="preserve"> in senior secondary schools in </w:t>
      </w:r>
      <w:r>
        <w:rPr>
          <w:rFonts w:ascii="Times New Roman" w:hAnsi="Times New Roman" w:cs="Times New Roman"/>
          <w:bCs/>
          <w:sz w:val="24"/>
          <w:szCs w:val="24"/>
        </w:rPr>
        <w:t>Enugu East</w:t>
      </w:r>
      <w:r w:rsidRPr="00182CE0">
        <w:rPr>
          <w:rFonts w:ascii="Times New Roman" w:hAnsi="Times New Roman" w:cs="Times New Roman"/>
          <w:bCs/>
          <w:sz w:val="24"/>
          <w:szCs w:val="24"/>
        </w:rPr>
        <w:t xml:space="preserve"> Local Government Area of Enugu State.  </w:t>
      </w:r>
    </w:p>
    <w:p w:rsidR="00182CE0" w:rsidRPr="00182CE0" w:rsidRDefault="00182CE0" w:rsidP="00415405">
      <w:pPr>
        <w:spacing w:line="480" w:lineRule="auto"/>
        <w:jc w:val="both"/>
        <w:rPr>
          <w:rFonts w:ascii="Times New Roman" w:hAnsi="Times New Roman" w:cs="Times New Roman"/>
          <w:bCs/>
          <w:sz w:val="24"/>
          <w:szCs w:val="24"/>
        </w:rPr>
      </w:pPr>
      <w:r w:rsidRPr="00182CE0">
        <w:rPr>
          <w:rFonts w:ascii="Times New Roman" w:hAnsi="Times New Roman" w:cs="Times New Roman"/>
          <w:bCs/>
          <w:sz w:val="24"/>
          <w:szCs w:val="24"/>
        </w:rPr>
        <w:t xml:space="preserve">The reviewed literature also shows that factors that influence utilization of </w:t>
      </w:r>
      <w:r>
        <w:rPr>
          <w:rFonts w:ascii="Times New Roman" w:hAnsi="Times New Roman" w:cs="Times New Roman"/>
          <w:bCs/>
          <w:sz w:val="24"/>
          <w:szCs w:val="24"/>
        </w:rPr>
        <w:t>multimedia</w:t>
      </w:r>
      <w:r w:rsidRPr="00182CE0">
        <w:rPr>
          <w:rFonts w:ascii="Times New Roman" w:hAnsi="Times New Roman" w:cs="Times New Roman"/>
          <w:bCs/>
          <w:sz w:val="24"/>
          <w:szCs w:val="24"/>
        </w:rPr>
        <w:t xml:space="preserve"> in teaching and learning are poverty, inadequate power supply, computer illiteracy on the part of teachers, cost of purchasing the </w:t>
      </w:r>
      <w:r>
        <w:rPr>
          <w:rFonts w:ascii="Times New Roman" w:hAnsi="Times New Roman" w:cs="Times New Roman"/>
          <w:bCs/>
          <w:sz w:val="24"/>
          <w:szCs w:val="24"/>
        </w:rPr>
        <w:t>multimedia</w:t>
      </w:r>
      <w:r w:rsidRPr="00182CE0">
        <w:rPr>
          <w:rFonts w:ascii="Times New Roman" w:hAnsi="Times New Roman" w:cs="Times New Roman"/>
          <w:bCs/>
          <w:sz w:val="24"/>
          <w:szCs w:val="24"/>
        </w:rPr>
        <w:t xml:space="preserve"> resources and maintenance, teachers’ lack of skills and willingness to </w:t>
      </w:r>
      <w:r>
        <w:rPr>
          <w:rFonts w:ascii="Times New Roman" w:hAnsi="Times New Roman" w:cs="Times New Roman"/>
          <w:bCs/>
          <w:sz w:val="24"/>
          <w:szCs w:val="24"/>
        </w:rPr>
        <w:t>multimedia</w:t>
      </w:r>
      <w:r w:rsidRPr="00182CE0">
        <w:rPr>
          <w:rFonts w:ascii="Times New Roman" w:hAnsi="Times New Roman" w:cs="Times New Roman"/>
          <w:bCs/>
          <w:sz w:val="24"/>
          <w:szCs w:val="24"/>
        </w:rPr>
        <w:t xml:space="preserve"> utilization among others.  </w:t>
      </w:r>
      <w:r w:rsidR="00415405" w:rsidRPr="00415405">
        <w:rPr>
          <w:rFonts w:ascii="Times New Roman" w:hAnsi="Times New Roman" w:cs="Times New Roman"/>
          <w:bCs/>
          <w:sz w:val="24"/>
          <w:szCs w:val="24"/>
        </w:rPr>
        <w:t>However, a critical gap persists in the empirical understanding of how extensively these multimedia tools are actually utilized by teachers in secondary schools, particularly in specific local contexts such as Enugu East Local Government Area of Enugu State.While some institutions may possess multimedia tools, their effective utilization remains questionable due to teacher non-compliance, lack of training, or attitudinal factors. Therefore, this study is necessary to bridge the knowledge gap by investigating the extent of multimedia utilization in the teaching of Government in senior secondary schools in Enugu East, thereby providing insights into both usage patterns and underlying challenges.</w:t>
      </w:r>
    </w:p>
    <w:p w:rsidR="00182CE0" w:rsidRPr="00182CE0" w:rsidRDefault="00182CE0" w:rsidP="00182CE0">
      <w:pPr>
        <w:spacing w:line="480" w:lineRule="auto"/>
        <w:jc w:val="both"/>
        <w:rPr>
          <w:rFonts w:ascii="Times New Roman" w:hAnsi="Times New Roman" w:cs="Times New Roman"/>
          <w:bCs/>
          <w:sz w:val="24"/>
          <w:szCs w:val="24"/>
        </w:rPr>
      </w:pPr>
    </w:p>
    <w:p w:rsidR="00182CE0" w:rsidRDefault="00182CE0">
      <w:pPr>
        <w:rPr>
          <w:rFonts w:ascii="Times New Roman" w:hAnsi="Times New Roman" w:cs="Times New Roman"/>
          <w:b/>
          <w:bCs/>
          <w:sz w:val="24"/>
          <w:szCs w:val="24"/>
        </w:rPr>
      </w:pPr>
      <w:r>
        <w:rPr>
          <w:rFonts w:ascii="Times New Roman" w:hAnsi="Times New Roman" w:cs="Times New Roman"/>
          <w:b/>
          <w:bCs/>
          <w:sz w:val="24"/>
          <w:szCs w:val="24"/>
        </w:rPr>
        <w:br w:type="page"/>
      </w:r>
    </w:p>
    <w:p w:rsidR="00182CE0" w:rsidRPr="00182CE0" w:rsidRDefault="008E3DC1" w:rsidP="00182CE0">
      <w:pPr>
        <w:spacing w:line="480" w:lineRule="auto"/>
        <w:jc w:val="center"/>
        <w:rPr>
          <w:rFonts w:ascii="Times New Roman" w:hAnsi="Times New Roman" w:cs="Times New Roman"/>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simplePos x="0" y="0"/>
                <wp:positionH relativeFrom="column">
                  <wp:posOffset>5791200</wp:posOffset>
                </wp:positionH>
                <wp:positionV relativeFrom="paragraph">
                  <wp:posOffset>-552450</wp:posOffset>
                </wp:positionV>
                <wp:extent cx="215900" cy="222250"/>
                <wp:effectExtent l="0" t="0" r="12700" b="254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22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DC5895" id="Rectangle 5" o:spid="_x0000_s1026" style="position:absolute;margin-left:456pt;margin-top:-43.5pt;width:17pt;height: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" fillcolor="white [3212]" strokecolor="white [3212]" strokeweight="1pt">
                <v:path arrowok="t"/>
              </v:rect>
            </w:pict>
          </mc:Fallback>
        </mc:AlternateContent>
      </w:r>
      <w:r w:rsidR="00182CE0" w:rsidRPr="00182CE0">
        <w:rPr>
          <w:rFonts w:ascii="Times New Roman" w:hAnsi="Times New Roman" w:cs="Times New Roman"/>
          <w:b/>
          <w:bCs/>
          <w:sz w:val="24"/>
          <w:szCs w:val="24"/>
        </w:rPr>
        <w:t>CHAPTER THREE</w:t>
      </w:r>
    </w:p>
    <w:p w:rsidR="00182CE0" w:rsidRPr="00182CE0" w:rsidRDefault="00182CE0" w:rsidP="00182CE0">
      <w:pPr>
        <w:spacing w:line="480" w:lineRule="auto"/>
        <w:jc w:val="center"/>
        <w:rPr>
          <w:rFonts w:ascii="Times New Roman" w:hAnsi="Times New Roman" w:cs="Times New Roman"/>
          <w:b/>
          <w:bCs/>
          <w:sz w:val="24"/>
          <w:szCs w:val="24"/>
        </w:rPr>
      </w:pPr>
      <w:r w:rsidRPr="00182CE0">
        <w:rPr>
          <w:rFonts w:ascii="Times New Roman" w:hAnsi="Times New Roman" w:cs="Times New Roman"/>
          <w:b/>
          <w:bCs/>
          <w:sz w:val="24"/>
          <w:szCs w:val="24"/>
        </w:rPr>
        <w:t>RESEARCH METHODS</w:t>
      </w:r>
    </w:p>
    <w:p w:rsidR="00182CE0" w:rsidRPr="00182CE0" w:rsidRDefault="00182CE0" w:rsidP="00182CE0">
      <w:pPr>
        <w:spacing w:line="480" w:lineRule="auto"/>
        <w:jc w:val="both"/>
        <w:rPr>
          <w:rFonts w:ascii="Times New Roman" w:hAnsi="Times New Roman" w:cs="Times New Roman"/>
          <w:bCs/>
          <w:sz w:val="24"/>
          <w:szCs w:val="24"/>
        </w:rPr>
      </w:pPr>
      <w:r w:rsidRPr="00182CE0">
        <w:rPr>
          <w:rFonts w:ascii="Times New Roman" w:hAnsi="Times New Roman" w:cs="Times New Roman"/>
          <w:bCs/>
          <w:sz w:val="24"/>
          <w:szCs w:val="24"/>
        </w:rPr>
        <w:t xml:space="preserve"> This chapter presents the procedures that were used for the study.  It discussed the design of the study, </w:t>
      </w:r>
      <w:r w:rsidR="00F47EFC">
        <w:rPr>
          <w:rFonts w:ascii="Times New Roman" w:hAnsi="Times New Roman" w:cs="Times New Roman"/>
          <w:bCs/>
          <w:sz w:val="24"/>
          <w:szCs w:val="24"/>
        </w:rPr>
        <w:t>a</w:t>
      </w:r>
      <w:r w:rsidRPr="00182CE0">
        <w:rPr>
          <w:rFonts w:ascii="Times New Roman" w:hAnsi="Times New Roman" w:cs="Times New Roman"/>
          <w:bCs/>
          <w:sz w:val="24"/>
          <w:szCs w:val="24"/>
        </w:rPr>
        <w:t xml:space="preserve">rea of the study, population of the study, sample and sampling techniques, instrument for data collection, method of data collection and method for data analysis together with validation and reliability of instrument.  </w:t>
      </w:r>
    </w:p>
    <w:p w:rsidR="00D339D9" w:rsidRPr="00D339D9" w:rsidRDefault="00D339D9" w:rsidP="00D339D9">
      <w:pPr>
        <w:spacing w:line="480" w:lineRule="auto"/>
        <w:jc w:val="both"/>
        <w:rPr>
          <w:rFonts w:ascii="Times New Roman" w:hAnsi="Times New Roman" w:cs="Times New Roman"/>
          <w:b/>
          <w:bCs/>
          <w:sz w:val="24"/>
          <w:szCs w:val="24"/>
        </w:rPr>
      </w:pPr>
      <w:r w:rsidRPr="00D339D9">
        <w:rPr>
          <w:rFonts w:ascii="Times New Roman" w:hAnsi="Times New Roman" w:cs="Times New Roman"/>
          <w:b/>
          <w:bCs/>
          <w:sz w:val="24"/>
          <w:szCs w:val="24"/>
        </w:rPr>
        <w:t xml:space="preserve">Design of the Study </w:t>
      </w:r>
    </w:p>
    <w:p w:rsidR="00D339D9" w:rsidRPr="00D339D9" w:rsidRDefault="00D339D9" w:rsidP="00D339D9">
      <w:pPr>
        <w:spacing w:line="480" w:lineRule="auto"/>
        <w:jc w:val="both"/>
        <w:rPr>
          <w:rFonts w:ascii="Times New Roman" w:hAnsi="Times New Roman" w:cs="Times New Roman"/>
          <w:bCs/>
          <w:sz w:val="24"/>
          <w:szCs w:val="24"/>
        </w:rPr>
      </w:pPr>
      <w:r w:rsidRPr="00D339D9">
        <w:rPr>
          <w:rFonts w:ascii="Times New Roman" w:hAnsi="Times New Roman" w:cs="Times New Roman"/>
          <w:bCs/>
          <w:sz w:val="24"/>
          <w:szCs w:val="24"/>
        </w:rPr>
        <w:tab/>
        <w:t xml:space="preserve">The study adopted descriptive survey research design. Descriptive survey research design aims at collecting data on, and describing in a systematic manner, the characteristic, features or facts about a given population (Nworgu, 2015).  The reason for the choice of this design is because data were collected from a given population and analyzed as representative of the entire group.  </w:t>
      </w:r>
    </w:p>
    <w:p w:rsidR="00D339D9" w:rsidRPr="00D339D9" w:rsidRDefault="00D339D9" w:rsidP="00D339D9">
      <w:pPr>
        <w:spacing w:line="480" w:lineRule="auto"/>
        <w:jc w:val="both"/>
        <w:rPr>
          <w:rFonts w:ascii="Times New Roman" w:hAnsi="Times New Roman" w:cs="Times New Roman"/>
          <w:b/>
          <w:bCs/>
          <w:sz w:val="24"/>
          <w:szCs w:val="24"/>
        </w:rPr>
      </w:pPr>
      <w:r w:rsidRPr="00D339D9">
        <w:rPr>
          <w:rFonts w:ascii="Times New Roman" w:hAnsi="Times New Roman" w:cs="Times New Roman"/>
          <w:b/>
          <w:bCs/>
          <w:sz w:val="24"/>
          <w:szCs w:val="24"/>
        </w:rPr>
        <w:t xml:space="preserve">Area of the Study </w:t>
      </w:r>
    </w:p>
    <w:p w:rsidR="00884807" w:rsidRPr="00884807" w:rsidRDefault="00884807" w:rsidP="00884807">
      <w:pPr>
        <w:spacing w:line="480" w:lineRule="auto"/>
        <w:jc w:val="both"/>
        <w:rPr>
          <w:rFonts w:ascii="Times New Roman" w:hAnsi="Times New Roman" w:cs="Times New Roman"/>
          <w:bCs/>
          <w:sz w:val="24"/>
          <w:szCs w:val="24"/>
        </w:rPr>
      </w:pPr>
      <w:r w:rsidRPr="00884807">
        <w:rPr>
          <w:rFonts w:ascii="Times New Roman" w:hAnsi="Times New Roman" w:cs="Times New Roman"/>
          <w:bCs/>
          <w:sz w:val="24"/>
          <w:szCs w:val="24"/>
        </w:rPr>
        <w:t>This study was carried out in Enugu East Local Government Area of Enugu State. Enugu East is one of the seventeen local government areas in Enugu State, with its administrative headquarters located in Nkwo Nike, a semi-urban town known for its growing educational and commercial activities. Enugu East Local Government Area falls within the Enugu East Senatorial Zone, which includes other local government areas such as Nkanu East and Isi-Uzo.</w:t>
      </w:r>
    </w:p>
    <w:p w:rsidR="00884807" w:rsidRPr="00884807" w:rsidRDefault="008E3DC1" w:rsidP="00884807">
      <w:pPr>
        <w:spacing w:line="480" w:lineRule="auto"/>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64384" behindDoc="0" locked="0" layoutInCell="1" allowOverlap="1">
                <wp:simplePos x="0" y="0"/>
                <wp:positionH relativeFrom="column">
                  <wp:posOffset>2400300</wp:posOffset>
                </wp:positionH>
                <wp:positionV relativeFrom="paragraph">
                  <wp:posOffset>1674495</wp:posOffset>
                </wp:positionV>
                <wp:extent cx="419100" cy="330200"/>
                <wp:effectExtent l="0" t="0" r="1905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330200"/>
                        </a:xfrm>
                        <a:prstGeom prst="rect">
                          <a:avLst/>
                        </a:prstGeom>
                        <a:solidFill>
                          <a:schemeClr val="bg1"/>
                        </a:solidFill>
                        <a:ln w="6350">
                          <a:solidFill>
                            <a:schemeClr val="bg1"/>
                          </a:solidFill>
                        </a:ln>
                      </wps:spPr>
                      <wps:txbx>
                        <w:txbxContent>
                          <w:p w:rsidR="00D86CAB" w:rsidRDefault="00D86CAB">
                            <w: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189pt;margin-top:131.85pt;width:33pt;height: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" fillcolor="white [3212]" strokecolor="white [3212]" strokeweight=".5pt">
                <v:path arrowok="t"/>
                <v:textbox>
                  <w:txbxContent>
                    <w:p w:rsidR="00D86CAB" w:rsidRDefault="00D86CAB">
                      <w:r>
                        <w:t>32</w:t>
                      </w:r>
                    </w:p>
                  </w:txbxContent>
                </v:textbox>
              </v:shape>
            </w:pict>
          </mc:Fallback>
        </mc:AlternateContent>
      </w:r>
      <w:r w:rsidR="00884807" w:rsidRPr="00884807">
        <w:rPr>
          <w:rFonts w:ascii="Times New Roman" w:hAnsi="Times New Roman" w:cs="Times New Roman"/>
          <w:bCs/>
          <w:sz w:val="24"/>
          <w:szCs w:val="24"/>
        </w:rPr>
        <w:t>Geographically, Enugu East shares boundaries with Enugu North and Enugu South Local Government Areas to the west, Isi-Uzo Local Government Area to the east, and Nkanu East Local Government Area to the south. It also shares proximity with the urban center of Enugu metropolis, making it a blend of urban and semi-urban communities.</w:t>
      </w:r>
    </w:p>
    <w:p w:rsidR="00884807" w:rsidRPr="00884807" w:rsidRDefault="00884807" w:rsidP="00884807">
      <w:pPr>
        <w:spacing w:line="480" w:lineRule="auto"/>
        <w:jc w:val="both"/>
        <w:rPr>
          <w:rFonts w:ascii="Times New Roman" w:hAnsi="Times New Roman" w:cs="Times New Roman"/>
          <w:bCs/>
          <w:sz w:val="24"/>
          <w:szCs w:val="24"/>
        </w:rPr>
      </w:pPr>
      <w:r w:rsidRPr="00884807">
        <w:rPr>
          <w:rFonts w:ascii="Times New Roman" w:hAnsi="Times New Roman" w:cs="Times New Roman"/>
          <w:bCs/>
          <w:sz w:val="24"/>
          <w:szCs w:val="24"/>
        </w:rPr>
        <w:t>The choice of Enugu East as the study area is informed by the identified issues relating to the utilization of multimedia technologies in teaching Government and the researcher’s familiarity with the educational landscape of the area. Moreover, Enugu East has a significant concentration of public secondary schools, making it a relevant and accessible location for investigating the extent of availability and usage of multimedia tools in the teaching and learning process.</w:t>
      </w:r>
    </w:p>
    <w:p w:rsidR="00D339D9" w:rsidRPr="00D339D9" w:rsidRDefault="00D339D9" w:rsidP="00D339D9">
      <w:pPr>
        <w:spacing w:line="480" w:lineRule="auto"/>
        <w:jc w:val="both"/>
        <w:rPr>
          <w:rFonts w:ascii="Times New Roman" w:hAnsi="Times New Roman" w:cs="Times New Roman"/>
          <w:b/>
          <w:bCs/>
          <w:sz w:val="24"/>
          <w:szCs w:val="24"/>
        </w:rPr>
      </w:pPr>
      <w:r w:rsidRPr="00D339D9">
        <w:rPr>
          <w:rFonts w:ascii="Times New Roman" w:hAnsi="Times New Roman" w:cs="Times New Roman"/>
          <w:b/>
          <w:bCs/>
          <w:sz w:val="24"/>
          <w:szCs w:val="24"/>
        </w:rPr>
        <w:t xml:space="preserve">Population of the Study </w:t>
      </w:r>
    </w:p>
    <w:p w:rsidR="00D339D9" w:rsidRPr="00D339D9" w:rsidRDefault="00D339D9" w:rsidP="00D339D9">
      <w:pPr>
        <w:spacing w:line="480" w:lineRule="auto"/>
        <w:jc w:val="both"/>
        <w:rPr>
          <w:rFonts w:ascii="Times New Roman" w:hAnsi="Times New Roman" w:cs="Times New Roman"/>
          <w:bCs/>
          <w:sz w:val="24"/>
          <w:szCs w:val="24"/>
        </w:rPr>
      </w:pPr>
      <w:r w:rsidRPr="00D339D9">
        <w:rPr>
          <w:rFonts w:ascii="Times New Roman" w:hAnsi="Times New Roman" w:cs="Times New Roman"/>
          <w:bCs/>
          <w:sz w:val="24"/>
          <w:szCs w:val="24"/>
        </w:rPr>
        <w:t xml:space="preserve">The population of the study comprised all the thirty-three (33) </w:t>
      </w:r>
      <w:r w:rsidR="00884807">
        <w:rPr>
          <w:rFonts w:ascii="Times New Roman" w:hAnsi="Times New Roman" w:cs="Times New Roman"/>
          <w:bCs/>
          <w:sz w:val="24"/>
          <w:szCs w:val="24"/>
        </w:rPr>
        <w:t>Government</w:t>
      </w:r>
      <w:r w:rsidRPr="00D339D9">
        <w:rPr>
          <w:rFonts w:ascii="Times New Roman" w:hAnsi="Times New Roman" w:cs="Times New Roman"/>
          <w:bCs/>
          <w:sz w:val="24"/>
          <w:szCs w:val="24"/>
        </w:rPr>
        <w:t xml:space="preserve"> teachers in </w:t>
      </w:r>
      <w:r w:rsidR="00884807">
        <w:rPr>
          <w:rFonts w:ascii="Times New Roman" w:hAnsi="Times New Roman" w:cs="Times New Roman"/>
          <w:bCs/>
          <w:sz w:val="24"/>
          <w:szCs w:val="24"/>
        </w:rPr>
        <w:t>Enugu East</w:t>
      </w:r>
      <w:r w:rsidRPr="00D339D9">
        <w:rPr>
          <w:rFonts w:ascii="Times New Roman" w:hAnsi="Times New Roman" w:cs="Times New Roman"/>
          <w:bCs/>
          <w:sz w:val="24"/>
          <w:szCs w:val="24"/>
        </w:rPr>
        <w:t xml:space="preserve"> Local Government Area (See Appendix A). The teachers were considered appropriate for use in this study because they are the people that utilize </w:t>
      </w:r>
      <w:r w:rsidR="00884807">
        <w:rPr>
          <w:rFonts w:ascii="Times New Roman" w:hAnsi="Times New Roman" w:cs="Times New Roman"/>
          <w:bCs/>
          <w:sz w:val="24"/>
          <w:szCs w:val="24"/>
        </w:rPr>
        <w:t>multimedia</w:t>
      </w:r>
      <w:r w:rsidRPr="00D339D9">
        <w:rPr>
          <w:rFonts w:ascii="Times New Roman" w:hAnsi="Times New Roman" w:cs="Times New Roman"/>
          <w:bCs/>
          <w:sz w:val="24"/>
          <w:szCs w:val="24"/>
        </w:rPr>
        <w:t xml:space="preserve"> in teaching and could provide information on the extent of utilization of </w:t>
      </w:r>
      <w:r w:rsidR="00884807">
        <w:rPr>
          <w:rFonts w:ascii="Times New Roman" w:hAnsi="Times New Roman" w:cs="Times New Roman"/>
          <w:bCs/>
          <w:sz w:val="24"/>
          <w:szCs w:val="24"/>
        </w:rPr>
        <w:t>multimedia</w:t>
      </w:r>
      <w:r w:rsidRPr="00D339D9">
        <w:rPr>
          <w:rFonts w:ascii="Times New Roman" w:hAnsi="Times New Roman" w:cs="Times New Roman"/>
          <w:bCs/>
          <w:sz w:val="24"/>
          <w:szCs w:val="24"/>
        </w:rPr>
        <w:t xml:space="preserve"> in teaching </w:t>
      </w:r>
      <w:r w:rsidR="00884807">
        <w:rPr>
          <w:rFonts w:ascii="Times New Roman" w:hAnsi="Times New Roman" w:cs="Times New Roman"/>
          <w:bCs/>
          <w:sz w:val="24"/>
          <w:szCs w:val="24"/>
        </w:rPr>
        <w:t>Government</w:t>
      </w:r>
      <w:r w:rsidRPr="00D339D9">
        <w:rPr>
          <w:rFonts w:ascii="Times New Roman" w:hAnsi="Times New Roman" w:cs="Times New Roman"/>
          <w:bCs/>
          <w:sz w:val="24"/>
          <w:szCs w:val="24"/>
        </w:rPr>
        <w:t xml:space="preserve">.  </w:t>
      </w:r>
    </w:p>
    <w:p w:rsidR="00D339D9" w:rsidRPr="00D339D9" w:rsidRDefault="00D339D9" w:rsidP="00D339D9">
      <w:pPr>
        <w:spacing w:line="480" w:lineRule="auto"/>
        <w:jc w:val="both"/>
        <w:rPr>
          <w:rFonts w:ascii="Times New Roman" w:hAnsi="Times New Roman" w:cs="Times New Roman"/>
          <w:b/>
          <w:bCs/>
          <w:sz w:val="24"/>
          <w:szCs w:val="24"/>
        </w:rPr>
      </w:pPr>
      <w:r w:rsidRPr="00D339D9">
        <w:rPr>
          <w:rFonts w:ascii="Times New Roman" w:hAnsi="Times New Roman" w:cs="Times New Roman"/>
          <w:b/>
          <w:bCs/>
          <w:sz w:val="24"/>
          <w:szCs w:val="24"/>
        </w:rPr>
        <w:t xml:space="preserve">Sample and Sampling Technique </w:t>
      </w:r>
    </w:p>
    <w:p w:rsidR="00D339D9" w:rsidRPr="00D339D9" w:rsidRDefault="00884807" w:rsidP="00D339D9">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Census sampling was adopted. </w:t>
      </w:r>
      <w:r w:rsidR="00D339D9" w:rsidRPr="00D339D9">
        <w:rPr>
          <w:rFonts w:ascii="Times New Roman" w:hAnsi="Times New Roman" w:cs="Times New Roman"/>
          <w:bCs/>
          <w:sz w:val="24"/>
          <w:szCs w:val="24"/>
        </w:rPr>
        <w:t>The entire population was studied, since the size was manageable by the researcher.</w:t>
      </w:r>
    </w:p>
    <w:p w:rsidR="00D339D9" w:rsidRPr="00D339D9" w:rsidRDefault="00D339D9" w:rsidP="00D339D9">
      <w:pPr>
        <w:spacing w:line="480" w:lineRule="auto"/>
        <w:jc w:val="both"/>
        <w:rPr>
          <w:rFonts w:ascii="Times New Roman" w:hAnsi="Times New Roman" w:cs="Times New Roman"/>
          <w:b/>
          <w:bCs/>
          <w:sz w:val="24"/>
          <w:szCs w:val="24"/>
        </w:rPr>
      </w:pPr>
      <w:r w:rsidRPr="00D339D9">
        <w:rPr>
          <w:rFonts w:ascii="Times New Roman" w:hAnsi="Times New Roman" w:cs="Times New Roman"/>
          <w:b/>
          <w:bCs/>
          <w:sz w:val="24"/>
          <w:szCs w:val="24"/>
        </w:rPr>
        <w:t xml:space="preserve">Instruments for Data Collection </w:t>
      </w:r>
    </w:p>
    <w:p w:rsidR="00D339D9" w:rsidRPr="00D339D9" w:rsidRDefault="00D339D9" w:rsidP="00D339D9">
      <w:pPr>
        <w:spacing w:line="480" w:lineRule="auto"/>
        <w:jc w:val="both"/>
        <w:rPr>
          <w:rFonts w:ascii="Times New Roman" w:hAnsi="Times New Roman" w:cs="Times New Roman"/>
          <w:bCs/>
          <w:sz w:val="24"/>
          <w:szCs w:val="24"/>
        </w:rPr>
      </w:pPr>
      <w:r w:rsidRPr="00D339D9">
        <w:rPr>
          <w:rFonts w:ascii="Times New Roman" w:hAnsi="Times New Roman" w:cs="Times New Roman"/>
          <w:bCs/>
          <w:sz w:val="24"/>
          <w:szCs w:val="24"/>
        </w:rPr>
        <w:t xml:space="preserve">The instrument used in gathering data for this study </w:t>
      </w:r>
      <w:r w:rsidR="00884807">
        <w:rPr>
          <w:rFonts w:ascii="Times New Roman" w:hAnsi="Times New Roman" w:cs="Times New Roman"/>
          <w:bCs/>
          <w:sz w:val="24"/>
          <w:szCs w:val="24"/>
        </w:rPr>
        <w:t>was</w:t>
      </w:r>
      <w:r w:rsidRPr="00D339D9">
        <w:rPr>
          <w:rFonts w:ascii="Times New Roman" w:hAnsi="Times New Roman" w:cs="Times New Roman"/>
          <w:bCs/>
          <w:sz w:val="24"/>
          <w:szCs w:val="24"/>
        </w:rPr>
        <w:t xml:space="preserve"> a structured questionnaire entitled Extent of Teachers’ Utilization of </w:t>
      </w:r>
      <w:r w:rsidR="00884807">
        <w:rPr>
          <w:rFonts w:ascii="Times New Roman" w:hAnsi="Times New Roman" w:cs="Times New Roman"/>
          <w:bCs/>
          <w:sz w:val="24"/>
          <w:szCs w:val="24"/>
        </w:rPr>
        <w:t>Multimedia</w:t>
      </w:r>
      <w:r w:rsidRPr="00D339D9">
        <w:rPr>
          <w:rFonts w:ascii="Times New Roman" w:hAnsi="Times New Roman" w:cs="Times New Roman"/>
          <w:bCs/>
          <w:sz w:val="24"/>
          <w:szCs w:val="24"/>
        </w:rPr>
        <w:t xml:space="preserve"> Questionnaire (ETU</w:t>
      </w:r>
      <w:r w:rsidR="00884807">
        <w:rPr>
          <w:rFonts w:ascii="Times New Roman" w:hAnsi="Times New Roman" w:cs="Times New Roman"/>
          <w:bCs/>
          <w:sz w:val="24"/>
          <w:szCs w:val="24"/>
        </w:rPr>
        <w:t>M</w:t>
      </w:r>
      <w:r w:rsidRPr="00D339D9">
        <w:rPr>
          <w:rFonts w:ascii="Times New Roman" w:hAnsi="Times New Roman" w:cs="Times New Roman"/>
          <w:bCs/>
          <w:sz w:val="24"/>
          <w:szCs w:val="24"/>
        </w:rPr>
        <w:t>Q).ETU</w:t>
      </w:r>
      <w:r w:rsidR="00884807">
        <w:rPr>
          <w:rFonts w:ascii="Times New Roman" w:hAnsi="Times New Roman" w:cs="Times New Roman"/>
          <w:bCs/>
          <w:sz w:val="24"/>
          <w:szCs w:val="24"/>
        </w:rPr>
        <w:t>M</w:t>
      </w:r>
      <w:r w:rsidRPr="00D339D9">
        <w:rPr>
          <w:rFonts w:ascii="Times New Roman" w:hAnsi="Times New Roman" w:cs="Times New Roman"/>
          <w:bCs/>
          <w:sz w:val="24"/>
          <w:szCs w:val="24"/>
        </w:rPr>
        <w:t xml:space="preserve">Q is a questionnaire on the extent of teachers’ utilization of ICT in teaching </w:t>
      </w:r>
      <w:r w:rsidR="00884807">
        <w:rPr>
          <w:rFonts w:ascii="Times New Roman" w:hAnsi="Times New Roman" w:cs="Times New Roman"/>
          <w:bCs/>
          <w:sz w:val="24"/>
          <w:szCs w:val="24"/>
        </w:rPr>
        <w:t>Government</w:t>
      </w:r>
      <w:r w:rsidRPr="00D339D9">
        <w:rPr>
          <w:rFonts w:ascii="Times New Roman" w:hAnsi="Times New Roman" w:cs="Times New Roman"/>
          <w:bCs/>
          <w:sz w:val="24"/>
          <w:szCs w:val="24"/>
        </w:rPr>
        <w:t xml:space="preserve"> in senior secondary schools.</w:t>
      </w:r>
      <w:r w:rsidR="00170ABB" w:rsidRPr="00170ABB">
        <w:rPr>
          <w:rFonts w:ascii="Times New Roman" w:hAnsi="Times New Roman" w:cs="Times New Roman"/>
          <w:bCs/>
          <w:sz w:val="24"/>
          <w:szCs w:val="24"/>
        </w:rPr>
        <w:t>. The questionnaire contained 33 items on a four-point response scale of Great Extent (GE)/Strongly Agree (SA), Moderate Extent (ME)/Agree (A), Low Extent (LE)/Disagree (D), and Not at All (NA)/Strongly Disagree (SD), weighing 4, 3, 2, 1, respectively.</w:t>
      </w:r>
    </w:p>
    <w:p w:rsidR="00170ABB" w:rsidRDefault="00170ABB" w:rsidP="00D339D9">
      <w:pPr>
        <w:spacing w:line="480" w:lineRule="auto"/>
        <w:jc w:val="both"/>
        <w:rPr>
          <w:rFonts w:ascii="Times New Roman" w:hAnsi="Times New Roman" w:cs="Times New Roman"/>
          <w:b/>
          <w:bCs/>
          <w:sz w:val="24"/>
          <w:szCs w:val="24"/>
        </w:rPr>
      </w:pPr>
    </w:p>
    <w:p w:rsidR="00D339D9" w:rsidRPr="00D339D9" w:rsidRDefault="00D339D9" w:rsidP="00D339D9">
      <w:pPr>
        <w:spacing w:line="480" w:lineRule="auto"/>
        <w:jc w:val="both"/>
        <w:rPr>
          <w:rFonts w:ascii="Times New Roman" w:hAnsi="Times New Roman" w:cs="Times New Roman"/>
          <w:b/>
          <w:bCs/>
          <w:sz w:val="24"/>
          <w:szCs w:val="24"/>
        </w:rPr>
      </w:pPr>
      <w:r w:rsidRPr="00D339D9">
        <w:rPr>
          <w:rFonts w:ascii="Times New Roman" w:hAnsi="Times New Roman" w:cs="Times New Roman"/>
          <w:b/>
          <w:bCs/>
          <w:sz w:val="24"/>
          <w:szCs w:val="24"/>
        </w:rPr>
        <w:t xml:space="preserve">Validation of Instrument </w:t>
      </w:r>
    </w:p>
    <w:p w:rsidR="00D339D9" w:rsidRPr="00D339D9" w:rsidRDefault="00D339D9" w:rsidP="00D339D9">
      <w:pPr>
        <w:spacing w:line="480" w:lineRule="auto"/>
        <w:jc w:val="both"/>
        <w:rPr>
          <w:rFonts w:ascii="Times New Roman" w:hAnsi="Times New Roman" w:cs="Times New Roman"/>
          <w:bCs/>
          <w:sz w:val="24"/>
          <w:szCs w:val="24"/>
        </w:rPr>
      </w:pPr>
      <w:r w:rsidRPr="00D339D9">
        <w:rPr>
          <w:rFonts w:ascii="Times New Roman" w:hAnsi="Times New Roman" w:cs="Times New Roman"/>
          <w:bCs/>
          <w:sz w:val="24"/>
          <w:szCs w:val="24"/>
        </w:rPr>
        <w:t xml:space="preserve">The instrument were validated by three specialists from the faculty of education of the Godfrey Okoye University, Enugu.  Two of the specialists were from </w:t>
      </w:r>
      <w:r w:rsidR="00170ABB">
        <w:rPr>
          <w:rFonts w:ascii="Times New Roman" w:hAnsi="Times New Roman" w:cs="Times New Roman"/>
          <w:bCs/>
          <w:sz w:val="24"/>
          <w:szCs w:val="24"/>
        </w:rPr>
        <w:t>Social Sciences</w:t>
      </w:r>
      <w:r w:rsidRPr="00D339D9">
        <w:rPr>
          <w:rFonts w:ascii="Times New Roman" w:hAnsi="Times New Roman" w:cs="Times New Roman"/>
          <w:bCs/>
          <w:sz w:val="24"/>
          <w:szCs w:val="24"/>
        </w:rPr>
        <w:t xml:space="preserve"> Education department (</w:t>
      </w:r>
      <w:r w:rsidR="00170ABB">
        <w:rPr>
          <w:rFonts w:ascii="Times New Roman" w:hAnsi="Times New Roman" w:cs="Times New Roman"/>
          <w:bCs/>
          <w:sz w:val="24"/>
          <w:szCs w:val="24"/>
        </w:rPr>
        <w:t>Political Science</w:t>
      </w:r>
      <w:r w:rsidRPr="00D339D9">
        <w:rPr>
          <w:rFonts w:ascii="Times New Roman" w:hAnsi="Times New Roman" w:cs="Times New Roman"/>
          <w:bCs/>
          <w:sz w:val="24"/>
          <w:szCs w:val="24"/>
        </w:rPr>
        <w:t xml:space="preserve"> Education Unit) and one from the </w:t>
      </w:r>
      <w:r w:rsidR="00170ABB">
        <w:rPr>
          <w:rFonts w:ascii="Times New Roman" w:hAnsi="Times New Roman" w:cs="Times New Roman"/>
          <w:bCs/>
          <w:sz w:val="24"/>
          <w:szCs w:val="24"/>
        </w:rPr>
        <w:t>Measurement and Evaluation</w:t>
      </w:r>
      <w:r w:rsidRPr="00D339D9">
        <w:rPr>
          <w:rFonts w:ascii="Times New Roman" w:hAnsi="Times New Roman" w:cs="Times New Roman"/>
          <w:bCs/>
          <w:sz w:val="24"/>
          <w:szCs w:val="24"/>
        </w:rPr>
        <w:t xml:space="preserve">.  The specialists were requested to vet and see whether the check list and questionnaire prepared could properly elicit responses required to provide solution to the research problem.  They were also asked to confirm the suitability of the rating scale. Corrections pointed out were as follows: first the Instrument was designed to elicit responses on teaching and learning but the experts advised that only teaching should be assessed. </w:t>
      </w:r>
    </w:p>
    <w:p w:rsidR="00D339D9" w:rsidRPr="00D339D9" w:rsidRDefault="00D339D9" w:rsidP="00D339D9">
      <w:pPr>
        <w:spacing w:line="480" w:lineRule="auto"/>
        <w:jc w:val="both"/>
        <w:rPr>
          <w:rFonts w:ascii="Times New Roman" w:hAnsi="Times New Roman" w:cs="Times New Roman"/>
          <w:b/>
          <w:bCs/>
          <w:sz w:val="24"/>
          <w:szCs w:val="24"/>
        </w:rPr>
      </w:pPr>
      <w:r w:rsidRPr="00D339D9">
        <w:rPr>
          <w:rFonts w:ascii="Times New Roman" w:hAnsi="Times New Roman" w:cs="Times New Roman"/>
          <w:b/>
          <w:bCs/>
          <w:sz w:val="24"/>
          <w:szCs w:val="24"/>
        </w:rPr>
        <w:t>Reliability of the Instruments</w:t>
      </w:r>
    </w:p>
    <w:p w:rsidR="00170ABB" w:rsidRDefault="00170ABB" w:rsidP="00D339D9">
      <w:pPr>
        <w:spacing w:line="480" w:lineRule="auto"/>
        <w:jc w:val="both"/>
        <w:rPr>
          <w:rFonts w:ascii="Times New Roman" w:hAnsi="Times New Roman" w:cs="Times New Roman"/>
          <w:bCs/>
          <w:sz w:val="24"/>
          <w:szCs w:val="24"/>
        </w:rPr>
      </w:pPr>
      <w:r w:rsidRPr="00170ABB">
        <w:rPr>
          <w:rFonts w:ascii="Times New Roman" w:hAnsi="Times New Roman" w:cs="Times New Roman"/>
          <w:bCs/>
          <w:sz w:val="24"/>
          <w:szCs w:val="24"/>
        </w:rPr>
        <w:t xml:space="preserve">The instrument was trial-tested using 25 </w:t>
      </w:r>
      <w:r>
        <w:rPr>
          <w:rFonts w:ascii="Times New Roman" w:hAnsi="Times New Roman" w:cs="Times New Roman"/>
          <w:bCs/>
          <w:sz w:val="24"/>
          <w:szCs w:val="24"/>
        </w:rPr>
        <w:t>Government teachers</w:t>
      </w:r>
      <w:r w:rsidRPr="00170ABB">
        <w:rPr>
          <w:rFonts w:ascii="Times New Roman" w:hAnsi="Times New Roman" w:cs="Times New Roman"/>
          <w:bCs/>
          <w:sz w:val="24"/>
          <w:szCs w:val="24"/>
        </w:rPr>
        <w:t xml:space="preserve"> in </w:t>
      </w:r>
      <w:r>
        <w:rPr>
          <w:rFonts w:ascii="Times New Roman" w:hAnsi="Times New Roman" w:cs="Times New Roman"/>
          <w:bCs/>
          <w:sz w:val="24"/>
          <w:szCs w:val="24"/>
        </w:rPr>
        <w:t>Enugu south LGA</w:t>
      </w:r>
      <w:r w:rsidRPr="00170ABB">
        <w:rPr>
          <w:rFonts w:ascii="Times New Roman" w:hAnsi="Times New Roman" w:cs="Times New Roman"/>
          <w:bCs/>
          <w:sz w:val="24"/>
          <w:szCs w:val="24"/>
        </w:rPr>
        <w:t>, which is located outside the target sample. The internal consistency of the instrument was determined using the Cronbach Alpha formula, which yielded alpha values of 0.89, 0.87, 0.93, 0.91 respectively for the four clusters in the instrument while 0.90 reliability coefficient was generated for the overall clusters, which is considered high enough.</w:t>
      </w:r>
    </w:p>
    <w:p w:rsidR="00D339D9" w:rsidRPr="00D339D9" w:rsidRDefault="00D339D9" w:rsidP="00D339D9">
      <w:pPr>
        <w:spacing w:line="480" w:lineRule="auto"/>
        <w:jc w:val="both"/>
        <w:rPr>
          <w:rFonts w:ascii="Times New Roman" w:hAnsi="Times New Roman" w:cs="Times New Roman"/>
          <w:b/>
          <w:bCs/>
          <w:sz w:val="24"/>
          <w:szCs w:val="24"/>
        </w:rPr>
      </w:pPr>
      <w:r w:rsidRPr="00D339D9">
        <w:rPr>
          <w:rFonts w:ascii="Times New Roman" w:hAnsi="Times New Roman" w:cs="Times New Roman"/>
          <w:b/>
          <w:bCs/>
          <w:sz w:val="24"/>
          <w:szCs w:val="24"/>
        </w:rPr>
        <w:t xml:space="preserve">Method of Data Collection </w:t>
      </w:r>
    </w:p>
    <w:p w:rsidR="00D339D9" w:rsidRPr="00D339D9" w:rsidRDefault="00D339D9" w:rsidP="00D339D9">
      <w:pPr>
        <w:spacing w:line="480" w:lineRule="auto"/>
        <w:jc w:val="both"/>
        <w:rPr>
          <w:rFonts w:ascii="Times New Roman" w:hAnsi="Times New Roman" w:cs="Times New Roman"/>
          <w:bCs/>
          <w:sz w:val="24"/>
          <w:szCs w:val="24"/>
        </w:rPr>
      </w:pPr>
      <w:r w:rsidRPr="00D339D9">
        <w:rPr>
          <w:rFonts w:ascii="Times New Roman" w:hAnsi="Times New Roman" w:cs="Times New Roman"/>
          <w:bCs/>
          <w:sz w:val="24"/>
          <w:szCs w:val="24"/>
        </w:rPr>
        <w:t>The researcher visited the schools personally using two research assistants trained on how to administer the questionnaires. The questionnaires were collected back immediately upon the completion by the teachers.  The presence of the researcher and the research assistants provided adequate explanation or clarification to the respondents if the need arises.  By this, a 100% return of the questionnaires w</w:t>
      </w:r>
      <w:r w:rsidR="00170ABB">
        <w:rPr>
          <w:rFonts w:ascii="Times New Roman" w:hAnsi="Times New Roman" w:cs="Times New Roman"/>
          <w:bCs/>
          <w:sz w:val="24"/>
          <w:szCs w:val="24"/>
        </w:rPr>
        <w:t xml:space="preserve">as </w:t>
      </w:r>
      <w:r w:rsidRPr="00D339D9">
        <w:rPr>
          <w:rFonts w:ascii="Times New Roman" w:hAnsi="Times New Roman" w:cs="Times New Roman"/>
          <w:bCs/>
          <w:sz w:val="24"/>
          <w:szCs w:val="24"/>
        </w:rPr>
        <w:t xml:space="preserve">ensured.  </w:t>
      </w:r>
    </w:p>
    <w:p w:rsidR="00170ABB" w:rsidRDefault="00170ABB" w:rsidP="00D339D9">
      <w:pPr>
        <w:spacing w:line="480" w:lineRule="auto"/>
        <w:jc w:val="both"/>
        <w:rPr>
          <w:rFonts w:ascii="Times New Roman" w:hAnsi="Times New Roman" w:cs="Times New Roman"/>
          <w:b/>
          <w:bCs/>
          <w:sz w:val="24"/>
          <w:szCs w:val="24"/>
        </w:rPr>
      </w:pPr>
    </w:p>
    <w:p w:rsidR="00D339D9" w:rsidRPr="00D339D9" w:rsidRDefault="00D339D9" w:rsidP="00D339D9">
      <w:pPr>
        <w:spacing w:line="480" w:lineRule="auto"/>
        <w:jc w:val="both"/>
        <w:rPr>
          <w:rFonts w:ascii="Times New Roman" w:hAnsi="Times New Roman" w:cs="Times New Roman"/>
          <w:b/>
          <w:bCs/>
          <w:sz w:val="24"/>
          <w:szCs w:val="24"/>
        </w:rPr>
      </w:pPr>
      <w:r w:rsidRPr="00D339D9">
        <w:rPr>
          <w:rFonts w:ascii="Times New Roman" w:hAnsi="Times New Roman" w:cs="Times New Roman"/>
          <w:b/>
          <w:bCs/>
          <w:sz w:val="24"/>
          <w:szCs w:val="24"/>
        </w:rPr>
        <w:t xml:space="preserve">Method of Data Analysis </w:t>
      </w:r>
    </w:p>
    <w:p w:rsidR="00170ABB" w:rsidRDefault="00D339D9" w:rsidP="00170ABB">
      <w:pPr>
        <w:spacing w:line="480" w:lineRule="auto"/>
        <w:jc w:val="both"/>
        <w:rPr>
          <w:rFonts w:ascii="Times New Roman" w:hAnsi="Times New Roman" w:cs="Times New Roman"/>
          <w:bCs/>
          <w:sz w:val="24"/>
          <w:szCs w:val="24"/>
        </w:rPr>
      </w:pPr>
      <w:r w:rsidRPr="00D339D9">
        <w:rPr>
          <w:rFonts w:ascii="Times New Roman" w:hAnsi="Times New Roman" w:cs="Times New Roman"/>
          <w:bCs/>
          <w:sz w:val="24"/>
          <w:szCs w:val="24"/>
        </w:rPr>
        <w:t xml:space="preserve">Data collected were analyzed using mean and standard deviation in answering the research questions. </w:t>
      </w:r>
    </w:p>
    <w:p w:rsidR="00D339D9" w:rsidRPr="00D339D9" w:rsidRDefault="00D339D9" w:rsidP="00170ABB">
      <w:pPr>
        <w:spacing w:line="480" w:lineRule="auto"/>
        <w:jc w:val="both"/>
        <w:rPr>
          <w:rFonts w:ascii="Times New Roman" w:hAnsi="Times New Roman" w:cs="Times New Roman"/>
          <w:bCs/>
          <w:sz w:val="24"/>
          <w:szCs w:val="24"/>
        </w:rPr>
      </w:pPr>
      <w:r w:rsidRPr="00D339D9">
        <w:rPr>
          <w:rFonts w:ascii="Times New Roman" w:hAnsi="Times New Roman" w:cs="Times New Roman"/>
          <w:bCs/>
          <w:sz w:val="24"/>
          <w:szCs w:val="24"/>
        </w:rPr>
        <w:t>Decision Rule:</w:t>
      </w:r>
    </w:p>
    <w:p w:rsidR="00D339D9" w:rsidRPr="00D339D9" w:rsidRDefault="00D339D9" w:rsidP="00D339D9">
      <w:pPr>
        <w:spacing w:line="480" w:lineRule="auto"/>
        <w:jc w:val="both"/>
        <w:rPr>
          <w:rFonts w:ascii="Times New Roman" w:hAnsi="Times New Roman" w:cs="Times New Roman"/>
          <w:bCs/>
          <w:sz w:val="24"/>
          <w:szCs w:val="24"/>
        </w:rPr>
      </w:pPr>
      <w:r w:rsidRPr="00D339D9">
        <w:rPr>
          <w:rFonts w:ascii="Times New Roman" w:hAnsi="Times New Roman" w:cs="Times New Roman"/>
          <w:bCs/>
          <w:sz w:val="24"/>
          <w:szCs w:val="24"/>
        </w:rPr>
        <w:t>Any item with a criterion mean of 2.50 or above was regarded as High extent while item below 2.50 was regarded as low extent.</w:t>
      </w:r>
    </w:p>
    <w:p w:rsidR="00F32785" w:rsidRDefault="00F32785" w:rsidP="00EA34CB">
      <w:pPr>
        <w:spacing w:line="480" w:lineRule="auto"/>
        <w:jc w:val="both"/>
        <w:rPr>
          <w:rFonts w:ascii="Times New Roman" w:hAnsi="Times New Roman" w:cs="Times New Roman"/>
          <w:bCs/>
          <w:sz w:val="24"/>
          <w:szCs w:val="24"/>
        </w:rPr>
      </w:pPr>
    </w:p>
    <w:p w:rsidR="00F32785" w:rsidRDefault="00F32785" w:rsidP="00EA34CB">
      <w:pPr>
        <w:spacing w:line="480" w:lineRule="auto"/>
        <w:jc w:val="both"/>
        <w:rPr>
          <w:rFonts w:ascii="Times New Roman" w:hAnsi="Times New Roman" w:cs="Times New Roman"/>
          <w:bCs/>
          <w:sz w:val="24"/>
          <w:szCs w:val="24"/>
        </w:rPr>
      </w:pPr>
    </w:p>
    <w:p w:rsidR="00EA34CB" w:rsidRDefault="00EA34CB" w:rsidP="00EA34CB">
      <w:pPr>
        <w:spacing w:line="480" w:lineRule="auto"/>
        <w:jc w:val="both"/>
        <w:rPr>
          <w:rFonts w:ascii="Times New Roman" w:hAnsi="Times New Roman" w:cs="Times New Roman"/>
          <w:b/>
          <w:bCs/>
          <w:sz w:val="24"/>
          <w:szCs w:val="24"/>
        </w:rPr>
      </w:pPr>
    </w:p>
    <w:p w:rsidR="00DD3074" w:rsidRDefault="00DD3074">
      <w:pPr>
        <w:rPr>
          <w:rFonts w:ascii="Times New Roman" w:hAnsi="Times New Roman" w:cs="Times New Roman"/>
          <w:b/>
          <w:bCs/>
          <w:sz w:val="24"/>
          <w:szCs w:val="24"/>
        </w:rPr>
      </w:pPr>
      <w:r>
        <w:rPr>
          <w:rFonts w:ascii="Times New Roman" w:hAnsi="Times New Roman" w:cs="Times New Roman"/>
          <w:b/>
          <w:bCs/>
          <w:sz w:val="24"/>
          <w:szCs w:val="24"/>
        </w:rPr>
        <w:br w:type="page"/>
      </w:r>
    </w:p>
    <w:p w:rsidR="00DD3074" w:rsidRPr="00DD3074" w:rsidRDefault="008E3DC1" w:rsidP="00DD3074">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5408" behindDoc="0" locked="0" layoutInCell="1" allowOverlap="1">
                <wp:simplePos x="0" y="0"/>
                <wp:positionH relativeFrom="column">
                  <wp:posOffset>5759450</wp:posOffset>
                </wp:positionH>
                <wp:positionV relativeFrom="paragraph">
                  <wp:posOffset>-590550</wp:posOffset>
                </wp:positionV>
                <wp:extent cx="285750" cy="2286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2E5DBE" id="Rectangle 7" o:spid="_x0000_s1026" style="position:absolute;margin-left:453.5pt;margin-top:-46.5pt;width:22.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" fillcolor="white [3212]" strokecolor="white [3212]" strokeweight="1pt">
                <v:path arrowok="t"/>
              </v:rect>
            </w:pict>
          </mc:Fallback>
        </mc:AlternateContent>
      </w:r>
      <w:r w:rsidR="00DD3074" w:rsidRPr="00DD3074">
        <w:rPr>
          <w:rFonts w:ascii="Times New Roman" w:hAnsi="Times New Roman" w:cs="Times New Roman"/>
          <w:b/>
          <w:bCs/>
          <w:sz w:val="24"/>
          <w:szCs w:val="24"/>
        </w:rPr>
        <w:t>CHAPTER FOUR</w:t>
      </w:r>
    </w:p>
    <w:p w:rsidR="00DD3074" w:rsidRPr="00DD3074" w:rsidRDefault="00DD3074" w:rsidP="00DD3074">
      <w:pPr>
        <w:spacing w:line="480" w:lineRule="auto"/>
        <w:jc w:val="center"/>
        <w:rPr>
          <w:rFonts w:ascii="Times New Roman" w:hAnsi="Times New Roman" w:cs="Times New Roman"/>
          <w:b/>
          <w:bCs/>
          <w:sz w:val="24"/>
          <w:szCs w:val="24"/>
        </w:rPr>
      </w:pPr>
      <w:r w:rsidRPr="00DD3074">
        <w:rPr>
          <w:rFonts w:ascii="Times New Roman" w:hAnsi="Times New Roman" w:cs="Times New Roman"/>
          <w:b/>
          <w:bCs/>
          <w:sz w:val="24"/>
          <w:szCs w:val="24"/>
        </w:rPr>
        <w:t>DATA PRESENTATION AND ANALYSIS</w:t>
      </w:r>
    </w:p>
    <w:p w:rsidR="00AF0EE5" w:rsidRDefault="00DD3074" w:rsidP="00AF0EE5">
      <w:pPr>
        <w:spacing w:line="480" w:lineRule="auto"/>
        <w:jc w:val="both"/>
        <w:rPr>
          <w:rFonts w:ascii="Times New Roman" w:hAnsi="Times New Roman" w:cs="Times New Roman"/>
          <w:bCs/>
          <w:sz w:val="24"/>
          <w:szCs w:val="24"/>
        </w:rPr>
      </w:pPr>
      <w:r w:rsidRPr="00DD3074">
        <w:rPr>
          <w:rFonts w:ascii="Times New Roman" w:hAnsi="Times New Roman" w:cs="Times New Roman"/>
          <w:bCs/>
          <w:sz w:val="24"/>
          <w:szCs w:val="24"/>
        </w:rPr>
        <w:t xml:space="preserve">This chapter presents the data gathered from respondents, analyses of the responses, and interpretations in line with the four research questions that guided the study. </w:t>
      </w:r>
    </w:p>
    <w:p w:rsidR="00DD3074" w:rsidRPr="00DD3074" w:rsidRDefault="00DD3074" w:rsidP="00AF0EE5">
      <w:pPr>
        <w:spacing w:line="480" w:lineRule="auto"/>
        <w:jc w:val="both"/>
        <w:rPr>
          <w:rFonts w:ascii="Times New Roman" w:hAnsi="Times New Roman" w:cs="Times New Roman"/>
          <w:b/>
          <w:bCs/>
          <w:sz w:val="24"/>
          <w:szCs w:val="24"/>
        </w:rPr>
      </w:pPr>
      <w:r w:rsidRPr="00DD3074">
        <w:rPr>
          <w:rFonts w:ascii="Times New Roman" w:hAnsi="Times New Roman" w:cs="Times New Roman"/>
          <w:b/>
          <w:bCs/>
          <w:sz w:val="24"/>
          <w:szCs w:val="24"/>
        </w:rPr>
        <w:t>Research Question One:To what extent do Government teachers utilize multimedia hardware in teaching Government?</w:t>
      </w:r>
    </w:p>
    <w:p w:rsidR="00DD3074" w:rsidRPr="00DD3074" w:rsidRDefault="00DD3074" w:rsidP="00DD3074">
      <w:pPr>
        <w:rPr>
          <w:rFonts w:ascii="Times New Roman" w:hAnsi="Times New Roman" w:cs="Times New Roman"/>
          <w:b/>
          <w:bCs/>
          <w:sz w:val="24"/>
          <w:szCs w:val="24"/>
        </w:rPr>
      </w:pPr>
      <w:r w:rsidRPr="00DD3074">
        <w:rPr>
          <w:rFonts w:ascii="Times New Roman" w:hAnsi="Times New Roman" w:cs="Times New Roman"/>
          <w:b/>
          <w:bCs/>
          <w:sz w:val="24"/>
          <w:szCs w:val="24"/>
        </w:rPr>
        <w:t>Table 1</w:t>
      </w:r>
    </w:p>
    <w:p w:rsidR="00DD3074" w:rsidRPr="00DD3074" w:rsidRDefault="00DD3074" w:rsidP="00DD3074">
      <w:pPr>
        <w:jc w:val="both"/>
        <w:rPr>
          <w:rFonts w:ascii="Times New Roman" w:hAnsi="Times New Roman" w:cs="Times New Roman"/>
          <w:bCs/>
          <w:sz w:val="24"/>
          <w:szCs w:val="24"/>
        </w:rPr>
      </w:pPr>
      <w:r w:rsidRPr="00DD3074">
        <w:rPr>
          <w:rFonts w:ascii="Times New Roman" w:hAnsi="Times New Roman" w:cs="Times New Roman"/>
          <w:bCs/>
          <w:sz w:val="24"/>
          <w:szCs w:val="24"/>
        </w:rPr>
        <w:t>Mean Responses of Respondents on the Extent of Utilization of Multimedia Hardware by Government Teachers</w:t>
      </w:r>
    </w:p>
    <w:tbl>
      <w:tblPr>
        <w:tblW w:w="8935"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514"/>
        <w:gridCol w:w="5818"/>
        <w:gridCol w:w="553"/>
        <w:gridCol w:w="553"/>
        <w:gridCol w:w="1497"/>
      </w:tblGrid>
      <w:tr w:rsidR="00DD3074" w:rsidRPr="00AF0EE5" w:rsidTr="00AF0EE5">
        <w:trPr>
          <w:trHeight w:val="462"/>
          <w:tblHeader/>
          <w:tblCellSpacing w:w="15" w:type="dxa"/>
        </w:trPr>
        <w:tc>
          <w:tcPr>
            <w:tcW w:w="0" w:type="auto"/>
            <w:vAlign w:val="center"/>
            <w:hideMark/>
          </w:tcPr>
          <w:p w:rsidR="00DD3074" w:rsidRPr="00AF0EE5" w:rsidRDefault="00DD3074" w:rsidP="00DD3074">
            <w:pPr>
              <w:rPr>
                <w:rFonts w:ascii="Times New Roman" w:hAnsi="Times New Roman" w:cs="Times New Roman"/>
                <w:b/>
                <w:bCs/>
                <w:sz w:val="24"/>
                <w:szCs w:val="24"/>
              </w:rPr>
            </w:pPr>
            <w:r w:rsidRPr="00AF0EE5">
              <w:rPr>
                <w:rFonts w:ascii="Times New Roman" w:hAnsi="Times New Roman" w:cs="Times New Roman"/>
                <w:b/>
                <w:bCs/>
                <w:sz w:val="24"/>
                <w:szCs w:val="24"/>
              </w:rPr>
              <w:t>S/N</w:t>
            </w:r>
          </w:p>
        </w:tc>
        <w:tc>
          <w:tcPr>
            <w:tcW w:w="0" w:type="auto"/>
            <w:vAlign w:val="center"/>
            <w:hideMark/>
          </w:tcPr>
          <w:p w:rsidR="00DD3074" w:rsidRPr="00AF0EE5" w:rsidRDefault="00DD3074" w:rsidP="00DD3074">
            <w:pPr>
              <w:rPr>
                <w:rFonts w:ascii="Times New Roman" w:hAnsi="Times New Roman" w:cs="Times New Roman"/>
                <w:b/>
                <w:bCs/>
                <w:sz w:val="24"/>
                <w:szCs w:val="24"/>
              </w:rPr>
            </w:pPr>
            <w:r w:rsidRPr="00AF0EE5">
              <w:rPr>
                <w:rFonts w:ascii="Times New Roman" w:hAnsi="Times New Roman" w:cs="Times New Roman"/>
                <w:b/>
                <w:bCs/>
                <w:sz w:val="24"/>
                <w:szCs w:val="24"/>
              </w:rPr>
              <w:t>Items</w:t>
            </w:r>
          </w:p>
        </w:tc>
        <w:tc>
          <w:tcPr>
            <w:tcW w:w="0" w:type="auto"/>
            <w:vAlign w:val="center"/>
            <w:hideMark/>
          </w:tcPr>
          <w:p w:rsidR="00DD3074" w:rsidRPr="00AF0EE5" w:rsidRDefault="00DD3074" w:rsidP="00DD3074">
            <w:pPr>
              <w:rPr>
                <w:rFonts w:ascii="Times New Roman" w:hAnsi="Times New Roman" w:cs="Times New Roman"/>
                <w:b/>
                <w:bCs/>
                <w:sz w:val="24"/>
                <w:szCs w:val="24"/>
              </w:rPr>
            </w:pPr>
            <w:r w:rsidRPr="00AF0EE5">
              <w:rPr>
                <w:rFonts w:ascii="Times New Roman" w:hAnsi="Times New Roman" w:cs="Times New Roman"/>
                <w:b/>
                <w:bCs/>
                <w:sz w:val="24"/>
                <w:szCs w:val="24"/>
              </w:rPr>
              <w:t>̅X</w:t>
            </w:r>
          </w:p>
        </w:tc>
        <w:tc>
          <w:tcPr>
            <w:tcW w:w="0" w:type="auto"/>
            <w:vAlign w:val="center"/>
            <w:hideMark/>
          </w:tcPr>
          <w:p w:rsidR="00DD3074" w:rsidRPr="00AF0EE5" w:rsidRDefault="00DD3074" w:rsidP="00DD3074">
            <w:pPr>
              <w:rPr>
                <w:rFonts w:ascii="Times New Roman" w:hAnsi="Times New Roman" w:cs="Times New Roman"/>
                <w:b/>
                <w:bCs/>
                <w:sz w:val="24"/>
                <w:szCs w:val="24"/>
              </w:rPr>
            </w:pPr>
            <w:r w:rsidRPr="00AF0EE5">
              <w:rPr>
                <w:rFonts w:ascii="Times New Roman" w:hAnsi="Times New Roman" w:cs="Times New Roman"/>
                <w:b/>
                <w:bCs/>
                <w:sz w:val="24"/>
                <w:szCs w:val="24"/>
              </w:rPr>
              <w:t>SD</w:t>
            </w:r>
          </w:p>
        </w:tc>
        <w:tc>
          <w:tcPr>
            <w:tcW w:w="0" w:type="auto"/>
            <w:vAlign w:val="center"/>
            <w:hideMark/>
          </w:tcPr>
          <w:p w:rsidR="00DD3074" w:rsidRPr="00AF0EE5" w:rsidRDefault="00DD3074" w:rsidP="00DD3074">
            <w:pPr>
              <w:rPr>
                <w:rFonts w:ascii="Times New Roman" w:hAnsi="Times New Roman" w:cs="Times New Roman"/>
                <w:b/>
                <w:bCs/>
                <w:sz w:val="24"/>
                <w:szCs w:val="24"/>
              </w:rPr>
            </w:pPr>
            <w:r w:rsidRPr="00AF0EE5">
              <w:rPr>
                <w:rFonts w:ascii="Times New Roman" w:hAnsi="Times New Roman" w:cs="Times New Roman"/>
                <w:b/>
                <w:bCs/>
                <w:sz w:val="24"/>
                <w:szCs w:val="24"/>
              </w:rPr>
              <w:t>Remark</w:t>
            </w:r>
          </w:p>
        </w:tc>
      </w:tr>
      <w:tr w:rsidR="00DD3074" w:rsidRPr="00AF0EE5" w:rsidTr="00AF0EE5">
        <w:trPr>
          <w:trHeight w:val="473"/>
          <w:tblCellSpacing w:w="15" w:type="dxa"/>
        </w:trPr>
        <w:tc>
          <w:tcPr>
            <w:tcW w:w="0" w:type="auto"/>
            <w:tcBorders>
              <w:top w:val="single" w:sz="4" w:space="0" w:color="auto"/>
            </w:tcBorders>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1</w:t>
            </w:r>
          </w:p>
        </w:tc>
        <w:tc>
          <w:tcPr>
            <w:tcW w:w="0" w:type="auto"/>
            <w:tcBorders>
              <w:top w:val="single" w:sz="4" w:space="0" w:color="auto"/>
            </w:tcBorders>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Laptop/Desktop Computer</w:t>
            </w:r>
          </w:p>
        </w:tc>
        <w:tc>
          <w:tcPr>
            <w:tcW w:w="0" w:type="auto"/>
            <w:tcBorders>
              <w:top w:val="single" w:sz="4" w:space="0" w:color="auto"/>
            </w:tcBorders>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3.10</w:t>
            </w:r>
          </w:p>
        </w:tc>
        <w:tc>
          <w:tcPr>
            <w:tcW w:w="0" w:type="auto"/>
            <w:tcBorders>
              <w:top w:val="single" w:sz="4" w:space="0" w:color="auto"/>
            </w:tcBorders>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0.79</w:t>
            </w:r>
          </w:p>
        </w:tc>
        <w:tc>
          <w:tcPr>
            <w:tcW w:w="0" w:type="auto"/>
            <w:tcBorders>
              <w:top w:val="single" w:sz="4" w:space="0" w:color="auto"/>
            </w:tcBorders>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Great Extent</w:t>
            </w:r>
          </w:p>
        </w:tc>
      </w:tr>
      <w:tr w:rsidR="00DD3074" w:rsidRPr="00AF0EE5" w:rsidTr="00AF0EE5">
        <w:trPr>
          <w:trHeight w:val="473"/>
          <w:tblCellSpacing w:w="15" w:type="dxa"/>
        </w:trPr>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2</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Tablets/Smartphones (e.g., iPads)</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2.85</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0.81</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Great Extent</w:t>
            </w:r>
          </w:p>
        </w:tc>
      </w:tr>
      <w:tr w:rsidR="00DD3074" w:rsidRPr="00AF0EE5" w:rsidTr="00AF0EE5">
        <w:trPr>
          <w:trHeight w:val="473"/>
          <w:tblCellSpacing w:w="15" w:type="dxa"/>
        </w:trPr>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3</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Multimedia Projector</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2.76</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0.84</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Great Extent</w:t>
            </w:r>
          </w:p>
        </w:tc>
      </w:tr>
      <w:tr w:rsidR="00DD3074" w:rsidRPr="00AF0EE5" w:rsidTr="00AF0EE5">
        <w:trPr>
          <w:trHeight w:val="462"/>
          <w:tblCellSpacing w:w="15" w:type="dxa"/>
        </w:trPr>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4</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Interactive Whiteboards (e.g., Smartboards)</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2.32</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0.93</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Low Extent</w:t>
            </w:r>
          </w:p>
        </w:tc>
      </w:tr>
      <w:tr w:rsidR="00DD3074" w:rsidRPr="00AF0EE5" w:rsidTr="00AF0EE5">
        <w:trPr>
          <w:trHeight w:val="473"/>
          <w:tblCellSpacing w:w="15" w:type="dxa"/>
        </w:trPr>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5</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Multimedia Instructional CD/DVDs or USB Drives</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2.68</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0.88</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Great Extent</w:t>
            </w:r>
          </w:p>
        </w:tc>
      </w:tr>
      <w:tr w:rsidR="00DD3074" w:rsidRPr="00AF0EE5" w:rsidTr="00AF0EE5">
        <w:trPr>
          <w:trHeight w:val="473"/>
          <w:tblCellSpacing w:w="15" w:type="dxa"/>
        </w:trPr>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6</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Internet Access (e.g., Wi-Fi, Modem, LAN)</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3.02</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0.77</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Great Extent</w:t>
            </w:r>
          </w:p>
        </w:tc>
      </w:tr>
      <w:tr w:rsidR="00DD3074" w:rsidRPr="00AF0EE5" w:rsidTr="00AF0EE5">
        <w:trPr>
          <w:trHeight w:val="462"/>
          <w:tblCellSpacing w:w="15" w:type="dxa"/>
        </w:trPr>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7</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Document Camera or Visualizer</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2.25</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0.91</w:t>
            </w:r>
          </w:p>
        </w:tc>
        <w:tc>
          <w:tcPr>
            <w:tcW w:w="0" w:type="auto"/>
            <w:vAlign w:val="center"/>
            <w:hideMark/>
          </w:tcPr>
          <w:p w:rsidR="00DD3074" w:rsidRPr="00AF0EE5" w:rsidRDefault="00DD3074" w:rsidP="00DD3074">
            <w:pPr>
              <w:rPr>
                <w:rFonts w:ascii="Times New Roman" w:hAnsi="Times New Roman" w:cs="Times New Roman"/>
                <w:bCs/>
                <w:sz w:val="24"/>
                <w:szCs w:val="24"/>
              </w:rPr>
            </w:pPr>
            <w:r w:rsidRPr="00AF0EE5">
              <w:rPr>
                <w:rFonts w:ascii="Times New Roman" w:hAnsi="Times New Roman" w:cs="Times New Roman"/>
                <w:bCs/>
                <w:sz w:val="24"/>
                <w:szCs w:val="24"/>
              </w:rPr>
              <w:t>Low Extent</w:t>
            </w:r>
          </w:p>
        </w:tc>
      </w:tr>
    </w:tbl>
    <w:p w:rsidR="00DD3074" w:rsidRDefault="00DD3074" w:rsidP="00AF0EE5">
      <w:pPr>
        <w:spacing w:line="240" w:lineRule="auto"/>
        <w:jc w:val="both"/>
        <w:rPr>
          <w:rFonts w:ascii="Times New Roman" w:hAnsi="Times New Roman" w:cs="Times New Roman"/>
          <w:bCs/>
          <w:sz w:val="24"/>
          <w:szCs w:val="24"/>
        </w:rPr>
      </w:pPr>
      <w:r w:rsidRPr="00DD3074">
        <w:rPr>
          <w:rFonts w:ascii="Times New Roman" w:hAnsi="Times New Roman" w:cs="Times New Roman"/>
          <w:bCs/>
          <w:sz w:val="24"/>
          <w:szCs w:val="24"/>
        </w:rPr>
        <w:t>Key: VGE = Very Great Extent; GE = Great Extent; LE = Low Extent; VLE = Very Low Extent</w:t>
      </w:r>
      <w:r w:rsidRPr="00DD3074">
        <w:rPr>
          <w:rFonts w:ascii="Times New Roman" w:hAnsi="Times New Roman" w:cs="Times New Roman"/>
          <w:bCs/>
          <w:sz w:val="24"/>
          <w:szCs w:val="24"/>
        </w:rPr>
        <w:br/>
        <w:t>̅X = Mean; SD = Standard Deviation</w:t>
      </w:r>
    </w:p>
    <w:p w:rsidR="00AF0EE5" w:rsidRPr="00DD3074" w:rsidRDefault="00AF0EE5" w:rsidP="00AF0EE5">
      <w:pPr>
        <w:spacing w:line="240" w:lineRule="auto"/>
        <w:jc w:val="both"/>
        <w:rPr>
          <w:rFonts w:ascii="Times New Roman" w:hAnsi="Times New Roman" w:cs="Times New Roman"/>
          <w:bCs/>
          <w:sz w:val="24"/>
          <w:szCs w:val="24"/>
        </w:rPr>
      </w:pPr>
    </w:p>
    <w:p w:rsidR="00DD3074" w:rsidRPr="00DD3074" w:rsidRDefault="008E3DC1" w:rsidP="00AF0EE5">
      <w:pPr>
        <w:spacing w:line="480" w:lineRule="auto"/>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66432" behindDoc="0" locked="0" layoutInCell="1" allowOverlap="1">
                <wp:simplePos x="0" y="0"/>
                <wp:positionH relativeFrom="column">
                  <wp:posOffset>2603500</wp:posOffset>
                </wp:positionH>
                <wp:positionV relativeFrom="paragraph">
                  <wp:posOffset>1724660</wp:posOffset>
                </wp:positionV>
                <wp:extent cx="552450" cy="279400"/>
                <wp:effectExtent l="0" t="0" r="19050" b="254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279400"/>
                        </a:xfrm>
                        <a:prstGeom prst="rect">
                          <a:avLst/>
                        </a:prstGeom>
                        <a:solidFill>
                          <a:schemeClr val="bg1"/>
                        </a:solidFill>
                        <a:ln w="6350">
                          <a:solidFill>
                            <a:schemeClr val="bg1"/>
                          </a:solidFill>
                        </a:ln>
                      </wps:spPr>
                      <wps:txbx>
                        <w:txbxContent>
                          <w:p w:rsidR="00D86CAB" w:rsidRDefault="00D86CAB">
                            <w: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205pt;margin-top:135.8pt;width:43.5pt;height: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" fillcolor="white [3212]" strokecolor="white [3212]" strokeweight=".5pt">
                <v:path arrowok="t"/>
                <v:textbox>
                  <w:txbxContent>
                    <w:p w:rsidR="00D86CAB" w:rsidRDefault="00D86CAB">
                      <w:r>
                        <w:t>36</w:t>
                      </w:r>
                    </w:p>
                  </w:txbxContent>
                </v:textbox>
              </v:shape>
            </w:pict>
          </mc:Fallback>
        </mc:AlternateContent>
      </w:r>
      <w:r w:rsidR="00DD3074" w:rsidRPr="00DD3074">
        <w:rPr>
          <w:rFonts w:ascii="Times New Roman" w:hAnsi="Times New Roman" w:cs="Times New Roman"/>
          <w:bCs/>
          <w:sz w:val="24"/>
          <w:szCs w:val="24"/>
        </w:rPr>
        <w:t>From the data presented in Table 1, Government teachers indicated that they utilize most of the multimedia hardware items to a great extent, with mean scores between 2.68 and 3.10. Specifically, items such as Laptop/Desktop Computers (̅X = 3.10), Internet Access (̅X = 3.02), and Tablets/Smartphones (̅X = 2.85) ranked highest among frequently used hardware in the classroom.However, two items — Interactive Whiteboards (̅X = 2.32) and Document Cameras/Visualizers (̅X = 2.25) — had mean scores below 2.50, which fall within the Low Extent range. This suggests that these particular tools are either less available or less familiar to the teachers.The standard deviation values range from 0.77 to 0.93, which are below the critical value of 1.96, indicating consistency in respondents’ opinions.</w:t>
      </w:r>
    </w:p>
    <w:p w:rsidR="00AF0EE5" w:rsidRPr="00AF0EE5" w:rsidRDefault="00AF0EE5" w:rsidP="00AF0EE5">
      <w:pPr>
        <w:spacing w:line="480" w:lineRule="auto"/>
        <w:rPr>
          <w:rFonts w:ascii="Times New Roman" w:hAnsi="Times New Roman" w:cs="Times New Roman"/>
          <w:b/>
          <w:bCs/>
          <w:sz w:val="24"/>
          <w:szCs w:val="24"/>
        </w:rPr>
      </w:pPr>
      <w:r w:rsidRPr="00AF0EE5">
        <w:rPr>
          <w:rFonts w:ascii="Times New Roman" w:hAnsi="Times New Roman" w:cs="Times New Roman"/>
          <w:b/>
          <w:bCs/>
          <w:sz w:val="24"/>
          <w:szCs w:val="24"/>
        </w:rPr>
        <w:t>Research Question Two:</w:t>
      </w:r>
    </w:p>
    <w:p w:rsidR="00AF0EE5" w:rsidRPr="00AF0EE5" w:rsidRDefault="00AF0EE5" w:rsidP="00AF0EE5">
      <w:pPr>
        <w:spacing w:line="480" w:lineRule="auto"/>
        <w:rPr>
          <w:rFonts w:ascii="Times New Roman" w:hAnsi="Times New Roman" w:cs="Times New Roman"/>
          <w:bCs/>
          <w:sz w:val="24"/>
          <w:szCs w:val="24"/>
        </w:rPr>
      </w:pPr>
      <w:r w:rsidRPr="00AF0EE5">
        <w:rPr>
          <w:rFonts w:ascii="Times New Roman" w:hAnsi="Times New Roman" w:cs="Times New Roman"/>
          <w:b/>
          <w:bCs/>
          <w:sz w:val="24"/>
          <w:szCs w:val="24"/>
        </w:rPr>
        <w:t>To what extent do Government teachers utilize multimedia software/elements in teaching the subject?</w:t>
      </w:r>
    </w:p>
    <w:p w:rsidR="00AF0EE5" w:rsidRPr="00AF0EE5" w:rsidRDefault="00AF0EE5" w:rsidP="00AF0EE5">
      <w:pPr>
        <w:spacing w:line="480" w:lineRule="auto"/>
        <w:rPr>
          <w:rFonts w:ascii="Times New Roman" w:hAnsi="Times New Roman" w:cs="Times New Roman"/>
          <w:b/>
          <w:bCs/>
          <w:sz w:val="24"/>
          <w:szCs w:val="24"/>
        </w:rPr>
      </w:pPr>
      <w:r w:rsidRPr="00AF0EE5">
        <w:rPr>
          <w:rFonts w:ascii="Times New Roman" w:hAnsi="Times New Roman" w:cs="Times New Roman"/>
          <w:b/>
          <w:bCs/>
          <w:sz w:val="24"/>
          <w:szCs w:val="24"/>
        </w:rPr>
        <w:t>Table 2</w:t>
      </w:r>
    </w:p>
    <w:p w:rsidR="00AF0EE5" w:rsidRPr="00AF0EE5" w:rsidRDefault="00AF0EE5" w:rsidP="00AF0EE5">
      <w:pPr>
        <w:spacing w:line="480" w:lineRule="auto"/>
        <w:jc w:val="both"/>
        <w:rPr>
          <w:rFonts w:ascii="Times New Roman" w:hAnsi="Times New Roman" w:cs="Times New Roman"/>
          <w:bCs/>
          <w:sz w:val="24"/>
          <w:szCs w:val="24"/>
        </w:rPr>
      </w:pPr>
      <w:r w:rsidRPr="00AF0EE5">
        <w:rPr>
          <w:rFonts w:ascii="Times New Roman" w:hAnsi="Times New Roman" w:cs="Times New Roman"/>
          <w:bCs/>
          <w:sz w:val="24"/>
          <w:szCs w:val="24"/>
        </w:rPr>
        <w:t>Mean Responses of Respondents on the Extent of Utilization of Multimedia Software/Elements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5401"/>
        <w:gridCol w:w="480"/>
        <w:gridCol w:w="480"/>
        <w:gridCol w:w="1295"/>
      </w:tblGrid>
      <w:tr w:rsidR="00AF0EE5" w:rsidRPr="00AF0EE5" w:rsidTr="00AF0EE5">
        <w:trPr>
          <w:tblHeader/>
          <w:tblCellSpacing w:w="15" w:type="dxa"/>
        </w:trPr>
        <w:tc>
          <w:tcPr>
            <w:tcW w:w="0" w:type="auto"/>
            <w:tcBorders>
              <w:bottom w:val="single" w:sz="4" w:space="0" w:color="auto"/>
            </w:tcBorders>
            <w:vAlign w:val="center"/>
            <w:hideMark/>
          </w:tcPr>
          <w:p w:rsidR="00AF0EE5" w:rsidRPr="00AF0EE5" w:rsidRDefault="00AF0EE5" w:rsidP="00AF0EE5">
            <w:pPr>
              <w:spacing w:line="240" w:lineRule="auto"/>
              <w:rPr>
                <w:rFonts w:ascii="Times New Roman" w:hAnsi="Times New Roman" w:cs="Times New Roman"/>
                <w:b/>
                <w:bCs/>
                <w:sz w:val="24"/>
                <w:szCs w:val="24"/>
              </w:rPr>
            </w:pPr>
            <w:r w:rsidRPr="00AF0EE5">
              <w:rPr>
                <w:rFonts w:ascii="Times New Roman" w:hAnsi="Times New Roman" w:cs="Times New Roman"/>
                <w:b/>
                <w:bCs/>
                <w:sz w:val="24"/>
                <w:szCs w:val="24"/>
              </w:rPr>
              <w:t>S/N</w:t>
            </w:r>
          </w:p>
        </w:tc>
        <w:tc>
          <w:tcPr>
            <w:tcW w:w="5371" w:type="dxa"/>
            <w:tcBorders>
              <w:bottom w:val="single" w:sz="4" w:space="0" w:color="auto"/>
            </w:tcBorders>
            <w:vAlign w:val="center"/>
            <w:hideMark/>
          </w:tcPr>
          <w:p w:rsidR="00AF0EE5" w:rsidRPr="00AF0EE5" w:rsidRDefault="00AF0EE5" w:rsidP="00AF0EE5">
            <w:pPr>
              <w:spacing w:line="240" w:lineRule="auto"/>
              <w:rPr>
                <w:rFonts w:ascii="Times New Roman" w:hAnsi="Times New Roman" w:cs="Times New Roman"/>
                <w:b/>
                <w:bCs/>
                <w:sz w:val="24"/>
                <w:szCs w:val="24"/>
              </w:rPr>
            </w:pPr>
            <w:r w:rsidRPr="00AF0EE5">
              <w:rPr>
                <w:rFonts w:ascii="Times New Roman" w:hAnsi="Times New Roman" w:cs="Times New Roman"/>
                <w:b/>
                <w:bCs/>
                <w:sz w:val="24"/>
                <w:szCs w:val="24"/>
              </w:rPr>
              <w:t>Items</w:t>
            </w:r>
          </w:p>
        </w:tc>
        <w:tc>
          <w:tcPr>
            <w:tcW w:w="0" w:type="auto"/>
            <w:tcBorders>
              <w:bottom w:val="single" w:sz="4" w:space="0" w:color="auto"/>
            </w:tcBorders>
            <w:vAlign w:val="center"/>
            <w:hideMark/>
          </w:tcPr>
          <w:p w:rsidR="00AF0EE5" w:rsidRPr="00AF0EE5" w:rsidRDefault="00AF0EE5" w:rsidP="00AF0EE5">
            <w:pPr>
              <w:spacing w:line="240" w:lineRule="auto"/>
              <w:rPr>
                <w:rFonts w:ascii="Times New Roman" w:hAnsi="Times New Roman" w:cs="Times New Roman"/>
                <w:b/>
                <w:bCs/>
                <w:sz w:val="24"/>
                <w:szCs w:val="24"/>
              </w:rPr>
            </w:pPr>
            <w:r w:rsidRPr="00AF0EE5">
              <w:rPr>
                <w:rFonts w:ascii="Times New Roman" w:hAnsi="Times New Roman" w:cs="Times New Roman"/>
                <w:b/>
                <w:bCs/>
                <w:sz w:val="24"/>
                <w:szCs w:val="24"/>
              </w:rPr>
              <w:t>̅X</w:t>
            </w:r>
          </w:p>
        </w:tc>
        <w:tc>
          <w:tcPr>
            <w:tcW w:w="0" w:type="auto"/>
            <w:tcBorders>
              <w:bottom w:val="single" w:sz="4" w:space="0" w:color="auto"/>
            </w:tcBorders>
            <w:vAlign w:val="center"/>
            <w:hideMark/>
          </w:tcPr>
          <w:p w:rsidR="00AF0EE5" w:rsidRPr="00AF0EE5" w:rsidRDefault="00AF0EE5" w:rsidP="00AF0EE5">
            <w:pPr>
              <w:spacing w:line="240" w:lineRule="auto"/>
              <w:rPr>
                <w:rFonts w:ascii="Times New Roman" w:hAnsi="Times New Roman" w:cs="Times New Roman"/>
                <w:b/>
                <w:bCs/>
                <w:sz w:val="24"/>
                <w:szCs w:val="24"/>
              </w:rPr>
            </w:pPr>
            <w:r w:rsidRPr="00AF0EE5">
              <w:rPr>
                <w:rFonts w:ascii="Times New Roman" w:hAnsi="Times New Roman" w:cs="Times New Roman"/>
                <w:b/>
                <w:bCs/>
                <w:sz w:val="24"/>
                <w:szCs w:val="24"/>
              </w:rPr>
              <w:t>SD</w:t>
            </w:r>
          </w:p>
        </w:tc>
        <w:tc>
          <w:tcPr>
            <w:tcW w:w="0" w:type="auto"/>
            <w:tcBorders>
              <w:bottom w:val="single" w:sz="4" w:space="0" w:color="auto"/>
            </w:tcBorders>
            <w:vAlign w:val="center"/>
            <w:hideMark/>
          </w:tcPr>
          <w:p w:rsidR="00AF0EE5" w:rsidRPr="00AF0EE5" w:rsidRDefault="00AF0EE5" w:rsidP="00AF0EE5">
            <w:pPr>
              <w:spacing w:line="240" w:lineRule="auto"/>
              <w:rPr>
                <w:rFonts w:ascii="Times New Roman" w:hAnsi="Times New Roman" w:cs="Times New Roman"/>
                <w:b/>
                <w:bCs/>
                <w:sz w:val="24"/>
                <w:szCs w:val="24"/>
              </w:rPr>
            </w:pPr>
            <w:r w:rsidRPr="00AF0EE5">
              <w:rPr>
                <w:rFonts w:ascii="Times New Roman" w:hAnsi="Times New Roman" w:cs="Times New Roman"/>
                <w:b/>
                <w:bCs/>
                <w:sz w:val="24"/>
                <w:szCs w:val="24"/>
              </w:rPr>
              <w:t>Remark</w:t>
            </w:r>
          </w:p>
        </w:tc>
      </w:tr>
      <w:tr w:rsidR="00AF0EE5" w:rsidRPr="00AF0EE5" w:rsidTr="00AF0EE5">
        <w:trPr>
          <w:tblCellSpacing w:w="15" w:type="dxa"/>
        </w:trPr>
        <w:tc>
          <w:tcPr>
            <w:tcW w:w="0" w:type="auto"/>
            <w:vAlign w:val="center"/>
            <w:hideMark/>
          </w:tcPr>
          <w:p w:rsidR="00AF0EE5" w:rsidRPr="00AF0EE5" w:rsidRDefault="00447DEF" w:rsidP="00AF0EE5">
            <w:pPr>
              <w:spacing w:line="240" w:lineRule="auto"/>
              <w:rPr>
                <w:rFonts w:ascii="Times New Roman" w:hAnsi="Times New Roman" w:cs="Times New Roman"/>
                <w:bCs/>
                <w:sz w:val="24"/>
                <w:szCs w:val="24"/>
              </w:rPr>
            </w:pPr>
            <w:r>
              <w:rPr>
                <w:rFonts w:ascii="Times New Roman" w:hAnsi="Times New Roman" w:cs="Times New Roman"/>
                <w:bCs/>
                <w:sz w:val="24"/>
                <w:szCs w:val="24"/>
              </w:rPr>
              <w:t>8</w:t>
            </w:r>
          </w:p>
        </w:tc>
        <w:tc>
          <w:tcPr>
            <w:tcW w:w="5371" w:type="dxa"/>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Video Content (e.g., YouTube, Vimeo)</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3.28</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0.72</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Great Extent</w:t>
            </w:r>
          </w:p>
        </w:tc>
      </w:tr>
      <w:tr w:rsidR="00AF0EE5" w:rsidRPr="00AF0EE5" w:rsidTr="00AF0EE5">
        <w:trPr>
          <w:tblCellSpacing w:w="15" w:type="dxa"/>
        </w:trPr>
        <w:tc>
          <w:tcPr>
            <w:tcW w:w="0" w:type="auto"/>
            <w:vAlign w:val="center"/>
            <w:hideMark/>
          </w:tcPr>
          <w:p w:rsidR="00AF0EE5" w:rsidRPr="00AF0EE5" w:rsidRDefault="00447DEF" w:rsidP="00AF0EE5">
            <w:pPr>
              <w:spacing w:line="240" w:lineRule="auto"/>
              <w:rPr>
                <w:rFonts w:ascii="Times New Roman" w:hAnsi="Times New Roman" w:cs="Times New Roman"/>
                <w:bCs/>
                <w:sz w:val="24"/>
                <w:szCs w:val="24"/>
              </w:rPr>
            </w:pPr>
            <w:r>
              <w:rPr>
                <w:rFonts w:ascii="Times New Roman" w:hAnsi="Times New Roman" w:cs="Times New Roman"/>
                <w:bCs/>
                <w:sz w:val="24"/>
                <w:szCs w:val="24"/>
              </w:rPr>
              <w:t>9</w:t>
            </w:r>
          </w:p>
        </w:tc>
        <w:tc>
          <w:tcPr>
            <w:tcW w:w="5371" w:type="dxa"/>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Audio Content (e.g., Podcasts)</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2.62</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0.86</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Great Extent</w:t>
            </w:r>
          </w:p>
        </w:tc>
      </w:tr>
      <w:tr w:rsidR="00AF0EE5" w:rsidRPr="00AF0EE5" w:rsidTr="00AF0EE5">
        <w:trPr>
          <w:tblCellSpacing w:w="15" w:type="dxa"/>
        </w:trPr>
        <w:tc>
          <w:tcPr>
            <w:tcW w:w="0" w:type="auto"/>
            <w:vAlign w:val="center"/>
            <w:hideMark/>
          </w:tcPr>
          <w:p w:rsidR="00AF0EE5" w:rsidRPr="00AF0EE5" w:rsidRDefault="00447DEF" w:rsidP="00AF0EE5">
            <w:pPr>
              <w:spacing w:line="240" w:lineRule="auto"/>
              <w:rPr>
                <w:rFonts w:ascii="Times New Roman" w:hAnsi="Times New Roman" w:cs="Times New Roman"/>
                <w:bCs/>
                <w:sz w:val="24"/>
                <w:szCs w:val="24"/>
              </w:rPr>
            </w:pPr>
            <w:r>
              <w:rPr>
                <w:rFonts w:ascii="Times New Roman" w:hAnsi="Times New Roman" w:cs="Times New Roman"/>
                <w:bCs/>
                <w:sz w:val="24"/>
                <w:szCs w:val="24"/>
              </w:rPr>
              <w:t>10</w:t>
            </w:r>
          </w:p>
        </w:tc>
        <w:tc>
          <w:tcPr>
            <w:tcW w:w="5371" w:type="dxa"/>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Images and Graphics</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3.40</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0.70</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Great Extent</w:t>
            </w:r>
          </w:p>
        </w:tc>
      </w:tr>
      <w:tr w:rsidR="00AF0EE5" w:rsidRPr="00AF0EE5" w:rsidTr="00AF0EE5">
        <w:trPr>
          <w:tblCellSpacing w:w="15" w:type="dxa"/>
        </w:trPr>
        <w:tc>
          <w:tcPr>
            <w:tcW w:w="0" w:type="auto"/>
            <w:vAlign w:val="center"/>
            <w:hideMark/>
          </w:tcPr>
          <w:p w:rsidR="00AF0EE5" w:rsidRPr="00AF0EE5" w:rsidRDefault="00447DEF" w:rsidP="00AF0EE5">
            <w:pPr>
              <w:spacing w:line="240" w:lineRule="auto"/>
              <w:rPr>
                <w:rFonts w:ascii="Times New Roman" w:hAnsi="Times New Roman" w:cs="Times New Roman"/>
                <w:bCs/>
                <w:sz w:val="24"/>
                <w:szCs w:val="24"/>
              </w:rPr>
            </w:pPr>
            <w:r>
              <w:rPr>
                <w:rFonts w:ascii="Times New Roman" w:hAnsi="Times New Roman" w:cs="Times New Roman"/>
                <w:bCs/>
                <w:sz w:val="24"/>
                <w:szCs w:val="24"/>
              </w:rPr>
              <w:t>11</w:t>
            </w:r>
          </w:p>
        </w:tc>
        <w:tc>
          <w:tcPr>
            <w:tcW w:w="5371" w:type="dxa"/>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Animation/Simulation</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2.55</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0.90</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Great Extent</w:t>
            </w:r>
          </w:p>
        </w:tc>
      </w:tr>
      <w:tr w:rsidR="00AF0EE5" w:rsidRPr="00AF0EE5" w:rsidTr="00AF0EE5">
        <w:trPr>
          <w:tblCellSpacing w:w="15" w:type="dxa"/>
        </w:trPr>
        <w:tc>
          <w:tcPr>
            <w:tcW w:w="0" w:type="auto"/>
            <w:vAlign w:val="center"/>
            <w:hideMark/>
          </w:tcPr>
          <w:p w:rsidR="00AF0EE5" w:rsidRPr="00AF0EE5" w:rsidRDefault="00447DEF" w:rsidP="00AF0EE5">
            <w:pPr>
              <w:spacing w:line="240" w:lineRule="auto"/>
              <w:rPr>
                <w:rFonts w:ascii="Times New Roman" w:hAnsi="Times New Roman" w:cs="Times New Roman"/>
                <w:bCs/>
                <w:sz w:val="24"/>
                <w:szCs w:val="24"/>
              </w:rPr>
            </w:pPr>
            <w:r>
              <w:rPr>
                <w:rFonts w:ascii="Times New Roman" w:hAnsi="Times New Roman" w:cs="Times New Roman"/>
                <w:bCs/>
                <w:sz w:val="24"/>
                <w:szCs w:val="24"/>
              </w:rPr>
              <w:t>12</w:t>
            </w:r>
          </w:p>
        </w:tc>
        <w:tc>
          <w:tcPr>
            <w:tcW w:w="5371" w:type="dxa"/>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Presentation Tools (e.g., PowerPoint, Google Slides)</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3.35</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0.69</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Great Extent</w:t>
            </w:r>
          </w:p>
        </w:tc>
      </w:tr>
      <w:tr w:rsidR="00AF0EE5" w:rsidRPr="00AF0EE5" w:rsidTr="00AF0EE5">
        <w:trPr>
          <w:tblCellSpacing w:w="15" w:type="dxa"/>
        </w:trPr>
        <w:tc>
          <w:tcPr>
            <w:tcW w:w="0" w:type="auto"/>
            <w:vAlign w:val="center"/>
            <w:hideMark/>
          </w:tcPr>
          <w:p w:rsidR="00AF0EE5" w:rsidRPr="00AF0EE5" w:rsidRDefault="00447DEF" w:rsidP="00AF0EE5">
            <w:pPr>
              <w:spacing w:line="240" w:lineRule="auto"/>
              <w:rPr>
                <w:rFonts w:ascii="Times New Roman" w:hAnsi="Times New Roman" w:cs="Times New Roman"/>
                <w:bCs/>
                <w:sz w:val="24"/>
                <w:szCs w:val="24"/>
              </w:rPr>
            </w:pPr>
            <w:r>
              <w:rPr>
                <w:rFonts w:ascii="Times New Roman" w:hAnsi="Times New Roman" w:cs="Times New Roman"/>
                <w:bCs/>
                <w:sz w:val="24"/>
                <w:szCs w:val="24"/>
              </w:rPr>
              <w:t>13</w:t>
            </w:r>
          </w:p>
        </w:tc>
        <w:tc>
          <w:tcPr>
            <w:tcW w:w="5371" w:type="dxa"/>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E-Learning Platforms (e.g., Moodle, Google Classroom, Blackboard)</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2.41</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0.88</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Low Extent</w:t>
            </w:r>
          </w:p>
        </w:tc>
      </w:tr>
      <w:tr w:rsidR="00AF0EE5" w:rsidRPr="00AF0EE5" w:rsidTr="00AF0EE5">
        <w:trPr>
          <w:tblCellSpacing w:w="15" w:type="dxa"/>
        </w:trPr>
        <w:tc>
          <w:tcPr>
            <w:tcW w:w="0" w:type="auto"/>
            <w:vAlign w:val="center"/>
            <w:hideMark/>
          </w:tcPr>
          <w:p w:rsidR="00AF0EE5" w:rsidRPr="00AF0EE5" w:rsidRDefault="00447DEF" w:rsidP="00AF0EE5">
            <w:pPr>
              <w:spacing w:line="240" w:lineRule="auto"/>
              <w:rPr>
                <w:rFonts w:ascii="Times New Roman" w:hAnsi="Times New Roman" w:cs="Times New Roman"/>
                <w:bCs/>
                <w:sz w:val="24"/>
                <w:szCs w:val="24"/>
              </w:rPr>
            </w:pPr>
            <w:r>
              <w:rPr>
                <w:rFonts w:ascii="Times New Roman" w:hAnsi="Times New Roman" w:cs="Times New Roman"/>
                <w:bCs/>
                <w:sz w:val="24"/>
                <w:szCs w:val="24"/>
              </w:rPr>
              <w:t>14</w:t>
            </w:r>
          </w:p>
        </w:tc>
        <w:tc>
          <w:tcPr>
            <w:tcW w:w="5371" w:type="dxa"/>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Gamified Learning Tools (e.g., Kahoot, Quizizz)</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2.30</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0.92</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Low Extent</w:t>
            </w:r>
          </w:p>
        </w:tc>
      </w:tr>
    </w:tbl>
    <w:p w:rsidR="00AF0EE5" w:rsidRDefault="00AF0EE5" w:rsidP="00AF0EE5">
      <w:pPr>
        <w:spacing w:line="480" w:lineRule="auto"/>
        <w:rPr>
          <w:rFonts w:ascii="Times New Roman" w:hAnsi="Times New Roman" w:cs="Times New Roman"/>
          <w:b/>
          <w:bCs/>
          <w:sz w:val="24"/>
          <w:szCs w:val="24"/>
        </w:rPr>
      </w:pPr>
    </w:p>
    <w:p w:rsidR="00AF0EE5" w:rsidRPr="00AF0EE5" w:rsidRDefault="00AF0EE5" w:rsidP="00AF0EE5">
      <w:pPr>
        <w:spacing w:line="480" w:lineRule="auto"/>
        <w:jc w:val="both"/>
        <w:rPr>
          <w:rFonts w:ascii="Times New Roman" w:hAnsi="Times New Roman" w:cs="Times New Roman"/>
          <w:bCs/>
          <w:sz w:val="24"/>
          <w:szCs w:val="24"/>
        </w:rPr>
      </w:pPr>
      <w:r w:rsidRPr="00AF0EE5">
        <w:rPr>
          <w:rFonts w:ascii="Times New Roman" w:hAnsi="Times New Roman" w:cs="Times New Roman"/>
          <w:bCs/>
          <w:sz w:val="24"/>
          <w:szCs w:val="24"/>
        </w:rPr>
        <w:t>As shown in Table 2, respondents reported utilizing most of the listed multimedia software/elements to a great extent. The use of Images and Graphics (̅X = 3.40), Presentation Tools (̅X = 3.35), and Video Content (̅X = 3.28) stood out as the most frequently employed software in teaching Government.However, E-learning Platforms (̅X = 2.41) and Gamified Learning Tools (̅X = 2.30) had mean scores within the Low Extent category, suggesting limited integration of these tools into classroom instruction. This could be due to inadequate training, infrastructural challenges, or low exposure.The standard deviation values ranged from 0.69 to 0.92, indicating a reasonable level of agreement among respondents.</w:t>
      </w:r>
    </w:p>
    <w:p w:rsidR="00AF0EE5" w:rsidRPr="00AF0EE5" w:rsidRDefault="00AF0EE5" w:rsidP="00AF0EE5">
      <w:pPr>
        <w:spacing w:line="480" w:lineRule="auto"/>
        <w:rPr>
          <w:rFonts w:ascii="Times New Roman" w:hAnsi="Times New Roman" w:cs="Times New Roman"/>
          <w:b/>
          <w:bCs/>
          <w:sz w:val="24"/>
          <w:szCs w:val="24"/>
        </w:rPr>
      </w:pPr>
      <w:r w:rsidRPr="00AF0EE5">
        <w:rPr>
          <w:rFonts w:ascii="Times New Roman" w:hAnsi="Times New Roman" w:cs="Times New Roman"/>
          <w:b/>
          <w:bCs/>
          <w:sz w:val="24"/>
          <w:szCs w:val="24"/>
        </w:rPr>
        <w:t>Research Question Three:</w:t>
      </w:r>
    </w:p>
    <w:p w:rsidR="00AF0EE5" w:rsidRPr="00AF0EE5" w:rsidRDefault="00AF0EE5" w:rsidP="00AF0EE5">
      <w:pPr>
        <w:spacing w:line="480" w:lineRule="auto"/>
        <w:rPr>
          <w:rFonts w:ascii="Times New Roman" w:hAnsi="Times New Roman" w:cs="Times New Roman"/>
          <w:bCs/>
          <w:sz w:val="24"/>
          <w:szCs w:val="24"/>
        </w:rPr>
      </w:pPr>
      <w:r w:rsidRPr="00AF0EE5">
        <w:rPr>
          <w:rFonts w:ascii="Times New Roman" w:hAnsi="Times New Roman" w:cs="Times New Roman"/>
          <w:b/>
          <w:bCs/>
          <w:sz w:val="24"/>
          <w:szCs w:val="24"/>
        </w:rPr>
        <w:t>What are the perceived challenges to effective utilization of multimedia technologies in the teaching of Government?</w:t>
      </w:r>
    </w:p>
    <w:p w:rsidR="00AF0EE5" w:rsidRPr="00AF0EE5" w:rsidRDefault="00AF0EE5" w:rsidP="00AF0EE5">
      <w:pPr>
        <w:spacing w:line="480" w:lineRule="auto"/>
        <w:rPr>
          <w:rFonts w:ascii="Times New Roman" w:hAnsi="Times New Roman" w:cs="Times New Roman"/>
          <w:b/>
          <w:bCs/>
          <w:sz w:val="24"/>
          <w:szCs w:val="24"/>
        </w:rPr>
      </w:pPr>
      <w:r w:rsidRPr="00AF0EE5">
        <w:rPr>
          <w:rFonts w:ascii="Times New Roman" w:hAnsi="Times New Roman" w:cs="Times New Roman"/>
          <w:b/>
          <w:bCs/>
          <w:sz w:val="24"/>
          <w:szCs w:val="24"/>
        </w:rPr>
        <w:t>Table 3</w:t>
      </w:r>
    </w:p>
    <w:p w:rsidR="00AF0EE5" w:rsidRPr="00AF0EE5" w:rsidRDefault="00AF0EE5" w:rsidP="00AF0EE5">
      <w:pPr>
        <w:spacing w:line="480" w:lineRule="auto"/>
        <w:jc w:val="both"/>
        <w:rPr>
          <w:rFonts w:ascii="Times New Roman" w:hAnsi="Times New Roman" w:cs="Times New Roman"/>
          <w:bCs/>
          <w:sz w:val="24"/>
          <w:szCs w:val="24"/>
        </w:rPr>
      </w:pPr>
      <w:r w:rsidRPr="00AF0EE5">
        <w:rPr>
          <w:rFonts w:ascii="Times New Roman" w:hAnsi="Times New Roman" w:cs="Times New Roman"/>
          <w:bCs/>
          <w:sz w:val="24"/>
          <w:szCs w:val="24"/>
        </w:rPr>
        <w:t>Mean Responses of Respondents on the Challenges to Effective Multimedia Utilization</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6252"/>
        <w:gridCol w:w="480"/>
        <w:gridCol w:w="480"/>
        <w:gridCol w:w="1549"/>
      </w:tblGrid>
      <w:tr w:rsidR="00AF0EE5" w:rsidRPr="00AF0EE5" w:rsidTr="00AF0EE5">
        <w:trPr>
          <w:tblHeader/>
          <w:tblCellSpacing w:w="15" w:type="dxa"/>
        </w:trPr>
        <w:tc>
          <w:tcPr>
            <w:tcW w:w="0" w:type="auto"/>
            <w:vAlign w:val="center"/>
            <w:hideMark/>
          </w:tcPr>
          <w:p w:rsidR="00AF0EE5" w:rsidRPr="00AF0EE5" w:rsidRDefault="00AF0EE5" w:rsidP="003A313C">
            <w:pPr>
              <w:spacing w:line="360" w:lineRule="auto"/>
              <w:rPr>
                <w:rFonts w:ascii="Times New Roman" w:hAnsi="Times New Roman" w:cs="Times New Roman"/>
                <w:b/>
                <w:bCs/>
                <w:sz w:val="24"/>
                <w:szCs w:val="24"/>
              </w:rPr>
            </w:pPr>
            <w:r w:rsidRPr="00AF0EE5">
              <w:rPr>
                <w:rFonts w:ascii="Times New Roman" w:hAnsi="Times New Roman" w:cs="Times New Roman"/>
                <w:b/>
                <w:bCs/>
                <w:sz w:val="24"/>
                <w:szCs w:val="24"/>
              </w:rPr>
              <w:t>S/N</w:t>
            </w:r>
          </w:p>
        </w:tc>
        <w:tc>
          <w:tcPr>
            <w:tcW w:w="0" w:type="auto"/>
            <w:vAlign w:val="center"/>
            <w:hideMark/>
          </w:tcPr>
          <w:p w:rsidR="00AF0EE5" w:rsidRPr="00AF0EE5" w:rsidRDefault="00AF0EE5" w:rsidP="003A313C">
            <w:pPr>
              <w:spacing w:line="360" w:lineRule="auto"/>
              <w:rPr>
                <w:rFonts w:ascii="Times New Roman" w:hAnsi="Times New Roman" w:cs="Times New Roman"/>
                <w:b/>
                <w:bCs/>
                <w:sz w:val="24"/>
                <w:szCs w:val="24"/>
              </w:rPr>
            </w:pPr>
            <w:r w:rsidRPr="00AF0EE5">
              <w:rPr>
                <w:rFonts w:ascii="Times New Roman" w:hAnsi="Times New Roman" w:cs="Times New Roman"/>
                <w:b/>
                <w:bCs/>
                <w:sz w:val="24"/>
                <w:szCs w:val="24"/>
              </w:rPr>
              <w:t>Items</w:t>
            </w:r>
          </w:p>
        </w:tc>
        <w:tc>
          <w:tcPr>
            <w:tcW w:w="0" w:type="auto"/>
            <w:vAlign w:val="center"/>
            <w:hideMark/>
          </w:tcPr>
          <w:p w:rsidR="00AF0EE5" w:rsidRPr="00AF0EE5" w:rsidRDefault="00AF0EE5" w:rsidP="003A313C">
            <w:pPr>
              <w:spacing w:line="360" w:lineRule="auto"/>
              <w:rPr>
                <w:rFonts w:ascii="Times New Roman" w:hAnsi="Times New Roman" w:cs="Times New Roman"/>
                <w:b/>
                <w:bCs/>
                <w:sz w:val="24"/>
                <w:szCs w:val="24"/>
              </w:rPr>
            </w:pPr>
            <w:r w:rsidRPr="00AF0EE5">
              <w:rPr>
                <w:rFonts w:ascii="Times New Roman" w:hAnsi="Times New Roman" w:cs="Times New Roman"/>
                <w:b/>
                <w:bCs/>
                <w:sz w:val="24"/>
                <w:szCs w:val="24"/>
              </w:rPr>
              <w:t>̅X</w:t>
            </w:r>
          </w:p>
        </w:tc>
        <w:tc>
          <w:tcPr>
            <w:tcW w:w="0" w:type="auto"/>
            <w:vAlign w:val="center"/>
            <w:hideMark/>
          </w:tcPr>
          <w:p w:rsidR="00AF0EE5" w:rsidRPr="00AF0EE5" w:rsidRDefault="00AF0EE5" w:rsidP="003A313C">
            <w:pPr>
              <w:spacing w:line="360" w:lineRule="auto"/>
              <w:rPr>
                <w:rFonts w:ascii="Times New Roman" w:hAnsi="Times New Roman" w:cs="Times New Roman"/>
                <w:b/>
                <w:bCs/>
                <w:sz w:val="24"/>
                <w:szCs w:val="24"/>
              </w:rPr>
            </w:pPr>
            <w:r w:rsidRPr="00AF0EE5">
              <w:rPr>
                <w:rFonts w:ascii="Times New Roman" w:hAnsi="Times New Roman" w:cs="Times New Roman"/>
                <w:b/>
                <w:bCs/>
                <w:sz w:val="24"/>
                <w:szCs w:val="24"/>
              </w:rPr>
              <w:t>SD</w:t>
            </w:r>
          </w:p>
        </w:tc>
        <w:tc>
          <w:tcPr>
            <w:tcW w:w="0" w:type="auto"/>
            <w:vAlign w:val="center"/>
            <w:hideMark/>
          </w:tcPr>
          <w:p w:rsidR="00AF0EE5" w:rsidRPr="00AF0EE5" w:rsidRDefault="00AF0EE5" w:rsidP="003A313C">
            <w:pPr>
              <w:spacing w:line="360" w:lineRule="auto"/>
              <w:rPr>
                <w:rFonts w:ascii="Times New Roman" w:hAnsi="Times New Roman" w:cs="Times New Roman"/>
                <w:b/>
                <w:bCs/>
                <w:sz w:val="24"/>
                <w:szCs w:val="24"/>
              </w:rPr>
            </w:pPr>
            <w:r w:rsidRPr="00AF0EE5">
              <w:rPr>
                <w:rFonts w:ascii="Times New Roman" w:hAnsi="Times New Roman" w:cs="Times New Roman"/>
                <w:b/>
                <w:bCs/>
                <w:sz w:val="24"/>
                <w:szCs w:val="24"/>
              </w:rPr>
              <w:t>Remark</w:t>
            </w:r>
          </w:p>
        </w:tc>
      </w:tr>
      <w:tr w:rsidR="00AF0EE5" w:rsidRPr="00AF0EE5" w:rsidTr="00AF0EE5">
        <w:trPr>
          <w:tblCellSpacing w:w="15" w:type="dxa"/>
        </w:trPr>
        <w:tc>
          <w:tcPr>
            <w:tcW w:w="0" w:type="auto"/>
            <w:tcBorders>
              <w:top w:val="single" w:sz="4" w:space="0" w:color="auto"/>
            </w:tcBorders>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1</w:t>
            </w:r>
            <w:r w:rsidR="00447DEF">
              <w:rPr>
                <w:rFonts w:ascii="Times New Roman" w:hAnsi="Times New Roman" w:cs="Times New Roman"/>
                <w:bCs/>
                <w:sz w:val="24"/>
                <w:szCs w:val="24"/>
              </w:rPr>
              <w:t>5</w:t>
            </w:r>
          </w:p>
        </w:tc>
        <w:tc>
          <w:tcPr>
            <w:tcW w:w="0" w:type="auto"/>
            <w:tcBorders>
              <w:top w:val="single" w:sz="4" w:space="0" w:color="auto"/>
            </w:tcBorders>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Low availability of multimedia facilities</w:t>
            </w:r>
          </w:p>
        </w:tc>
        <w:tc>
          <w:tcPr>
            <w:tcW w:w="0" w:type="auto"/>
            <w:tcBorders>
              <w:top w:val="single" w:sz="4" w:space="0" w:color="auto"/>
            </w:tcBorders>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3.56</w:t>
            </w:r>
          </w:p>
        </w:tc>
        <w:tc>
          <w:tcPr>
            <w:tcW w:w="0" w:type="auto"/>
            <w:tcBorders>
              <w:top w:val="single" w:sz="4" w:space="0" w:color="auto"/>
            </w:tcBorders>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0.67</w:t>
            </w:r>
          </w:p>
        </w:tc>
        <w:tc>
          <w:tcPr>
            <w:tcW w:w="0" w:type="auto"/>
            <w:tcBorders>
              <w:top w:val="single" w:sz="4" w:space="0" w:color="auto"/>
            </w:tcBorders>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Strongly Agree</w:t>
            </w:r>
          </w:p>
        </w:tc>
      </w:tr>
      <w:tr w:rsidR="00AF0EE5" w:rsidRPr="00AF0EE5" w:rsidTr="00AF0EE5">
        <w:trPr>
          <w:tblCellSpacing w:w="15" w:type="dxa"/>
        </w:trPr>
        <w:tc>
          <w:tcPr>
            <w:tcW w:w="0" w:type="auto"/>
            <w:vAlign w:val="center"/>
            <w:hideMark/>
          </w:tcPr>
          <w:p w:rsidR="00AF0EE5" w:rsidRPr="00AF0EE5" w:rsidRDefault="00447DEF" w:rsidP="003A313C">
            <w:pPr>
              <w:spacing w:line="360" w:lineRule="auto"/>
              <w:rPr>
                <w:rFonts w:ascii="Times New Roman" w:hAnsi="Times New Roman" w:cs="Times New Roman"/>
                <w:bCs/>
                <w:sz w:val="24"/>
                <w:szCs w:val="24"/>
              </w:rPr>
            </w:pPr>
            <w:r>
              <w:rPr>
                <w:rFonts w:ascii="Times New Roman" w:hAnsi="Times New Roman" w:cs="Times New Roman"/>
                <w:bCs/>
                <w:sz w:val="24"/>
                <w:szCs w:val="24"/>
              </w:rPr>
              <w:t>16</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Most teachers lack multimedia presentation design skills</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3.42</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0.79</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Agree</w:t>
            </w:r>
          </w:p>
        </w:tc>
      </w:tr>
      <w:tr w:rsidR="00AF0EE5" w:rsidRPr="00AF0EE5" w:rsidTr="00AF0EE5">
        <w:trPr>
          <w:tblCellSpacing w:w="15" w:type="dxa"/>
        </w:trPr>
        <w:tc>
          <w:tcPr>
            <w:tcW w:w="0" w:type="auto"/>
            <w:vAlign w:val="center"/>
            <w:hideMark/>
          </w:tcPr>
          <w:p w:rsidR="00AF0EE5" w:rsidRPr="00AF0EE5" w:rsidRDefault="00447DEF" w:rsidP="003A313C">
            <w:pPr>
              <w:spacing w:line="360" w:lineRule="auto"/>
              <w:rPr>
                <w:rFonts w:ascii="Times New Roman" w:hAnsi="Times New Roman" w:cs="Times New Roman"/>
                <w:bCs/>
                <w:sz w:val="24"/>
                <w:szCs w:val="24"/>
              </w:rPr>
            </w:pPr>
            <w:r>
              <w:rPr>
                <w:rFonts w:ascii="Times New Roman" w:hAnsi="Times New Roman" w:cs="Times New Roman"/>
                <w:bCs/>
                <w:sz w:val="24"/>
                <w:szCs w:val="24"/>
              </w:rPr>
              <w:t>17</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School internet services are poor and often unreliable</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3.60</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0.64</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Strongly Agree</w:t>
            </w:r>
          </w:p>
        </w:tc>
      </w:tr>
      <w:tr w:rsidR="00AF0EE5" w:rsidRPr="00AF0EE5" w:rsidTr="00AF0EE5">
        <w:trPr>
          <w:tblCellSpacing w:w="15" w:type="dxa"/>
        </w:trPr>
        <w:tc>
          <w:tcPr>
            <w:tcW w:w="0" w:type="auto"/>
            <w:vAlign w:val="center"/>
            <w:hideMark/>
          </w:tcPr>
          <w:p w:rsidR="00AF0EE5" w:rsidRPr="00AF0EE5" w:rsidRDefault="00447DEF" w:rsidP="003A313C">
            <w:pPr>
              <w:spacing w:line="360" w:lineRule="auto"/>
              <w:rPr>
                <w:rFonts w:ascii="Times New Roman" w:hAnsi="Times New Roman" w:cs="Times New Roman"/>
                <w:bCs/>
                <w:sz w:val="24"/>
                <w:szCs w:val="24"/>
              </w:rPr>
            </w:pPr>
            <w:r>
              <w:rPr>
                <w:rFonts w:ascii="Times New Roman" w:hAnsi="Times New Roman" w:cs="Times New Roman"/>
                <w:bCs/>
                <w:sz w:val="24"/>
                <w:szCs w:val="24"/>
              </w:rPr>
              <w:t>18</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Lack of constant electricity supply</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3.64</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0.61</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Strongly Agree</w:t>
            </w:r>
          </w:p>
        </w:tc>
      </w:tr>
      <w:tr w:rsidR="00AF0EE5" w:rsidRPr="00AF0EE5" w:rsidTr="00AF0EE5">
        <w:trPr>
          <w:tblCellSpacing w:w="15" w:type="dxa"/>
        </w:trPr>
        <w:tc>
          <w:tcPr>
            <w:tcW w:w="0" w:type="auto"/>
            <w:vAlign w:val="center"/>
            <w:hideMark/>
          </w:tcPr>
          <w:p w:rsidR="00AF0EE5" w:rsidRPr="00AF0EE5" w:rsidRDefault="00447DEF" w:rsidP="003A313C">
            <w:pPr>
              <w:spacing w:line="360" w:lineRule="auto"/>
              <w:rPr>
                <w:rFonts w:ascii="Times New Roman" w:hAnsi="Times New Roman" w:cs="Times New Roman"/>
                <w:bCs/>
                <w:sz w:val="24"/>
                <w:szCs w:val="24"/>
              </w:rPr>
            </w:pPr>
            <w:r>
              <w:rPr>
                <w:rFonts w:ascii="Times New Roman" w:hAnsi="Times New Roman" w:cs="Times New Roman"/>
                <w:bCs/>
                <w:sz w:val="24"/>
                <w:szCs w:val="24"/>
              </w:rPr>
              <w:t>19</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Lack of regular teacher training on multimedia design and usage</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3.48</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0.73</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Agree</w:t>
            </w:r>
          </w:p>
        </w:tc>
      </w:tr>
      <w:tr w:rsidR="00AF0EE5" w:rsidRPr="00AF0EE5" w:rsidTr="00AF0EE5">
        <w:trPr>
          <w:tblCellSpacing w:w="15" w:type="dxa"/>
        </w:trPr>
        <w:tc>
          <w:tcPr>
            <w:tcW w:w="0" w:type="auto"/>
            <w:vAlign w:val="center"/>
            <w:hideMark/>
          </w:tcPr>
          <w:p w:rsidR="00AF0EE5" w:rsidRPr="00AF0EE5" w:rsidRDefault="00447DEF" w:rsidP="003A313C">
            <w:pPr>
              <w:spacing w:line="360" w:lineRule="auto"/>
              <w:rPr>
                <w:rFonts w:ascii="Times New Roman" w:hAnsi="Times New Roman" w:cs="Times New Roman"/>
                <w:bCs/>
                <w:sz w:val="24"/>
                <w:szCs w:val="24"/>
              </w:rPr>
            </w:pPr>
            <w:r>
              <w:rPr>
                <w:rFonts w:ascii="Times New Roman" w:hAnsi="Times New Roman" w:cs="Times New Roman"/>
                <w:bCs/>
                <w:sz w:val="24"/>
                <w:szCs w:val="24"/>
              </w:rPr>
              <w:t>20</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Lack of technical personnel for maintenance</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3.38</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0.81</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Agree</w:t>
            </w:r>
          </w:p>
        </w:tc>
      </w:tr>
      <w:tr w:rsidR="00AF0EE5" w:rsidRPr="00AF0EE5" w:rsidTr="00AF0EE5">
        <w:trPr>
          <w:tblCellSpacing w:w="15" w:type="dxa"/>
        </w:trPr>
        <w:tc>
          <w:tcPr>
            <w:tcW w:w="0" w:type="auto"/>
            <w:vAlign w:val="center"/>
            <w:hideMark/>
          </w:tcPr>
          <w:p w:rsidR="00AF0EE5" w:rsidRPr="00AF0EE5" w:rsidRDefault="00447DEF" w:rsidP="003A313C">
            <w:pPr>
              <w:spacing w:line="360" w:lineRule="auto"/>
              <w:rPr>
                <w:rFonts w:ascii="Times New Roman" w:hAnsi="Times New Roman" w:cs="Times New Roman"/>
                <w:bCs/>
                <w:sz w:val="24"/>
                <w:szCs w:val="24"/>
              </w:rPr>
            </w:pPr>
            <w:r>
              <w:rPr>
                <w:rFonts w:ascii="Times New Roman" w:hAnsi="Times New Roman" w:cs="Times New Roman"/>
                <w:bCs/>
                <w:sz w:val="24"/>
                <w:szCs w:val="24"/>
              </w:rPr>
              <w:t>21</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Heavy staff workload hinders multimedia usage</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3.35</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0.83</w:t>
            </w:r>
          </w:p>
        </w:tc>
        <w:tc>
          <w:tcPr>
            <w:tcW w:w="0" w:type="auto"/>
            <w:vAlign w:val="center"/>
            <w:hideMark/>
          </w:tcPr>
          <w:p w:rsidR="00AF0EE5" w:rsidRPr="00AF0EE5" w:rsidRDefault="00AF0EE5" w:rsidP="003A313C">
            <w:pPr>
              <w:spacing w:line="360" w:lineRule="auto"/>
              <w:rPr>
                <w:rFonts w:ascii="Times New Roman" w:hAnsi="Times New Roman" w:cs="Times New Roman"/>
                <w:bCs/>
                <w:sz w:val="24"/>
                <w:szCs w:val="24"/>
              </w:rPr>
            </w:pPr>
            <w:r w:rsidRPr="00AF0EE5">
              <w:rPr>
                <w:rFonts w:ascii="Times New Roman" w:hAnsi="Times New Roman" w:cs="Times New Roman"/>
                <w:bCs/>
                <w:sz w:val="24"/>
                <w:szCs w:val="24"/>
              </w:rPr>
              <w:t>Agree</w:t>
            </w:r>
          </w:p>
        </w:tc>
      </w:tr>
    </w:tbl>
    <w:p w:rsidR="00AF0EE5" w:rsidRPr="00AF0EE5" w:rsidRDefault="00AF0EE5" w:rsidP="00AF0EE5">
      <w:pPr>
        <w:spacing w:line="480" w:lineRule="auto"/>
        <w:rPr>
          <w:rFonts w:ascii="Times New Roman" w:hAnsi="Times New Roman" w:cs="Times New Roman"/>
          <w:bCs/>
          <w:sz w:val="24"/>
          <w:szCs w:val="24"/>
        </w:rPr>
      </w:pPr>
    </w:p>
    <w:p w:rsidR="00AF0EE5" w:rsidRPr="00AF0EE5" w:rsidRDefault="00AF0EE5" w:rsidP="00AF0EE5">
      <w:pPr>
        <w:spacing w:line="480" w:lineRule="auto"/>
        <w:jc w:val="both"/>
        <w:rPr>
          <w:rFonts w:ascii="Times New Roman" w:hAnsi="Times New Roman" w:cs="Times New Roman"/>
          <w:bCs/>
          <w:sz w:val="24"/>
          <w:szCs w:val="24"/>
        </w:rPr>
      </w:pPr>
      <w:r w:rsidRPr="00AF0EE5">
        <w:rPr>
          <w:rFonts w:ascii="Times New Roman" w:hAnsi="Times New Roman" w:cs="Times New Roman"/>
          <w:bCs/>
          <w:sz w:val="24"/>
          <w:szCs w:val="24"/>
        </w:rPr>
        <w:t>From Table 3, several major challenges were identified. The highest-ranked issues included lack of constant electricity (̅X = 3.64) and poor internet services (̅X = 3.60), both rated Strongly Agree by respondents. Low availability of multimedia facilities (̅X = 3.56) was also considered a major impediment. Other issues such as lack of skills (̅X = 3.42), lack of training (̅X = 3.48), and lack of technical staff (̅X = 3.38) were rated Agree, showing widespread concern about capacity-building and infrastructure. The standard deviation values (ranging from 0.61 to 0.83) demonstrate consistent agreement among respondents.</w:t>
      </w:r>
    </w:p>
    <w:p w:rsidR="00AF0EE5" w:rsidRPr="00AF0EE5" w:rsidRDefault="00AF0EE5" w:rsidP="00AF0EE5">
      <w:pPr>
        <w:spacing w:line="480" w:lineRule="auto"/>
        <w:rPr>
          <w:rFonts w:ascii="Times New Roman" w:hAnsi="Times New Roman" w:cs="Times New Roman"/>
          <w:b/>
          <w:bCs/>
          <w:sz w:val="24"/>
          <w:szCs w:val="24"/>
        </w:rPr>
      </w:pPr>
      <w:r w:rsidRPr="00AF0EE5">
        <w:rPr>
          <w:rFonts w:ascii="Times New Roman" w:hAnsi="Times New Roman" w:cs="Times New Roman"/>
          <w:b/>
          <w:bCs/>
          <w:sz w:val="24"/>
          <w:szCs w:val="24"/>
        </w:rPr>
        <w:t>Research Question Four:</w:t>
      </w:r>
    </w:p>
    <w:p w:rsidR="00AF0EE5" w:rsidRPr="00AF0EE5" w:rsidRDefault="00AF0EE5" w:rsidP="00AF0EE5">
      <w:pPr>
        <w:spacing w:line="480" w:lineRule="auto"/>
        <w:rPr>
          <w:rFonts w:ascii="Times New Roman" w:hAnsi="Times New Roman" w:cs="Times New Roman"/>
          <w:bCs/>
          <w:sz w:val="24"/>
          <w:szCs w:val="24"/>
        </w:rPr>
      </w:pPr>
      <w:r w:rsidRPr="00AF0EE5">
        <w:rPr>
          <w:rFonts w:ascii="Times New Roman" w:hAnsi="Times New Roman" w:cs="Times New Roman"/>
          <w:b/>
          <w:bCs/>
          <w:sz w:val="24"/>
          <w:szCs w:val="24"/>
        </w:rPr>
        <w:t>What are the perceived strategies for promoting effective use of multimedia technologies in the teaching of Government in senior secondary schools?</w:t>
      </w:r>
    </w:p>
    <w:p w:rsidR="00AF0EE5" w:rsidRPr="00AF0EE5" w:rsidRDefault="00AF0EE5" w:rsidP="00AF0EE5">
      <w:pPr>
        <w:spacing w:line="480" w:lineRule="auto"/>
        <w:rPr>
          <w:rFonts w:ascii="Times New Roman" w:hAnsi="Times New Roman" w:cs="Times New Roman"/>
          <w:b/>
          <w:bCs/>
          <w:sz w:val="24"/>
          <w:szCs w:val="24"/>
        </w:rPr>
      </w:pPr>
      <w:r w:rsidRPr="00AF0EE5">
        <w:rPr>
          <w:rFonts w:ascii="Times New Roman" w:hAnsi="Times New Roman" w:cs="Times New Roman"/>
          <w:b/>
          <w:bCs/>
          <w:sz w:val="24"/>
          <w:szCs w:val="24"/>
        </w:rPr>
        <w:t>Table 4</w:t>
      </w:r>
    </w:p>
    <w:p w:rsidR="00AF0EE5" w:rsidRPr="00AF0EE5" w:rsidRDefault="00AF0EE5" w:rsidP="00AF0EE5">
      <w:pPr>
        <w:spacing w:line="480" w:lineRule="auto"/>
        <w:jc w:val="both"/>
        <w:rPr>
          <w:rFonts w:ascii="Times New Roman" w:hAnsi="Times New Roman" w:cs="Times New Roman"/>
          <w:bCs/>
          <w:sz w:val="24"/>
          <w:szCs w:val="24"/>
        </w:rPr>
      </w:pPr>
      <w:r w:rsidRPr="00AF0EE5">
        <w:rPr>
          <w:rFonts w:ascii="Times New Roman" w:hAnsi="Times New Roman" w:cs="Times New Roman"/>
          <w:bCs/>
          <w:sz w:val="24"/>
          <w:szCs w:val="24"/>
        </w:rPr>
        <w:t>Mean Responses of Respondents on Strategies for Effective Use of Multimedia Technologies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5079"/>
        <w:gridCol w:w="480"/>
        <w:gridCol w:w="480"/>
        <w:gridCol w:w="1549"/>
      </w:tblGrid>
      <w:tr w:rsidR="00AF0EE5" w:rsidRPr="00AF0EE5" w:rsidTr="00AF0EE5">
        <w:trPr>
          <w:tblHeader/>
          <w:tblCellSpacing w:w="15" w:type="dxa"/>
        </w:trPr>
        <w:tc>
          <w:tcPr>
            <w:tcW w:w="0" w:type="auto"/>
            <w:vAlign w:val="center"/>
            <w:hideMark/>
          </w:tcPr>
          <w:p w:rsidR="00AF0EE5" w:rsidRPr="00AF0EE5" w:rsidRDefault="00AF0EE5" w:rsidP="00AF0EE5">
            <w:pPr>
              <w:spacing w:line="240" w:lineRule="auto"/>
              <w:rPr>
                <w:rFonts w:ascii="Times New Roman" w:hAnsi="Times New Roman" w:cs="Times New Roman"/>
                <w:b/>
                <w:bCs/>
                <w:sz w:val="24"/>
                <w:szCs w:val="24"/>
              </w:rPr>
            </w:pPr>
            <w:r w:rsidRPr="00AF0EE5">
              <w:rPr>
                <w:rFonts w:ascii="Times New Roman" w:hAnsi="Times New Roman" w:cs="Times New Roman"/>
                <w:b/>
                <w:bCs/>
                <w:sz w:val="24"/>
                <w:szCs w:val="24"/>
              </w:rPr>
              <w:t>S/N</w:t>
            </w:r>
          </w:p>
        </w:tc>
        <w:tc>
          <w:tcPr>
            <w:tcW w:w="0" w:type="auto"/>
            <w:vAlign w:val="center"/>
            <w:hideMark/>
          </w:tcPr>
          <w:p w:rsidR="00AF0EE5" w:rsidRPr="00AF0EE5" w:rsidRDefault="00AF0EE5" w:rsidP="00AF0EE5">
            <w:pPr>
              <w:spacing w:line="240" w:lineRule="auto"/>
              <w:rPr>
                <w:rFonts w:ascii="Times New Roman" w:hAnsi="Times New Roman" w:cs="Times New Roman"/>
                <w:b/>
                <w:bCs/>
                <w:sz w:val="24"/>
                <w:szCs w:val="24"/>
              </w:rPr>
            </w:pPr>
            <w:r w:rsidRPr="00AF0EE5">
              <w:rPr>
                <w:rFonts w:ascii="Times New Roman" w:hAnsi="Times New Roman" w:cs="Times New Roman"/>
                <w:b/>
                <w:bCs/>
                <w:sz w:val="24"/>
                <w:szCs w:val="24"/>
              </w:rPr>
              <w:t>Items</w:t>
            </w:r>
          </w:p>
        </w:tc>
        <w:tc>
          <w:tcPr>
            <w:tcW w:w="0" w:type="auto"/>
            <w:vAlign w:val="center"/>
            <w:hideMark/>
          </w:tcPr>
          <w:p w:rsidR="00AF0EE5" w:rsidRPr="00AF0EE5" w:rsidRDefault="00AF0EE5" w:rsidP="00AF0EE5">
            <w:pPr>
              <w:spacing w:line="240" w:lineRule="auto"/>
              <w:rPr>
                <w:rFonts w:ascii="Times New Roman" w:hAnsi="Times New Roman" w:cs="Times New Roman"/>
                <w:b/>
                <w:bCs/>
                <w:sz w:val="24"/>
                <w:szCs w:val="24"/>
              </w:rPr>
            </w:pPr>
            <w:r w:rsidRPr="00AF0EE5">
              <w:rPr>
                <w:rFonts w:ascii="Times New Roman" w:hAnsi="Times New Roman" w:cs="Times New Roman"/>
                <w:b/>
                <w:bCs/>
                <w:sz w:val="24"/>
                <w:szCs w:val="24"/>
              </w:rPr>
              <w:t>̅X</w:t>
            </w:r>
          </w:p>
        </w:tc>
        <w:tc>
          <w:tcPr>
            <w:tcW w:w="0" w:type="auto"/>
            <w:vAlign w:val="center"/>
            <w:hideMark/>
          </w:tcPr>
          <w:p w:rsidR="00AF0EE5" w:rsidRPr="00AF0EE5" w:rsidRDefault="00AF0EE5" w:rsidP="00AF0EE5">
            <w:pPr>
              <w:spacing w:line="240" w:lineRule="auto"/>
              <w:rPr>
                <w:rFonts w:ascii="Times New Roman" w:hAnsi="Times New Roman" w:cs="Times New Roman"/>
                <w:b/>
                <w:bCs/>
                <w:sz w:val="24"/>
                <w:szCs w:val="24"/>
              </w:rPr>
            </w:pPr>
            <w:r w:rsidRPr="00AF0EE5">
              <w:rPr>
                <w:rFonts w:ascii="Times New Roman" w:hAnsi="Times New Roman" w:cs="Times New Roman"/>
                <w:b/>
                <w:bCs/>
                <w:sz w:val="24"/>
                <w:szCs w:val="24"/>
              </w:rPr>
              <w:t>SD</w:t>
            </w:r>
          </w:p>
        </w:tc>
        <w:tc>
          <w:tcPr>
            <w:tcW w:w="0" w:type="auto"/>
            <w:vAlign w:val="center"/>
            <w:hideMark/>
          </w:tcPr>
          <w:p w:rsidR="00AF0EE5" w:rsidRPr="00AF0EE5" w:rsidRDefault="00AF0EE5" w:rsidP="00AF0EE5">
            <w:pPr>
              <w:spacing w:line="240" w:lineRule="auto"/>
              <w:rPr>
                <w:rFonts w:ascii="Times New Roman" w:hAnsi="Times New Roman" w:cs="Times New Roman"/>
                <w:b/>
                <w:bCs/>
                <w:sz w:val="24"/>
                <w:szCs w:val="24"/>
              </w:rPr>
            </w:pPr>
            <w:r w:rsidRPr="00AF0EE5">
              <w:rPr>
                <w:rFonts w:ascii="Times New Roman" w:hAnsi="Times New Roman" w:cs="Times New Roman"/>
                <w:b/>
                <w:bCs/>
                <w:sz w:val="24"/>
                <w:szCs w:val="24"/>
              </w:rPr>
              <w:t>Remark</w:t>
            </w:r>
          </w:p>
        </w:tc>
      </w:tr>
      <w:tr w:rsidR="00AF0EE5" w:rsidRPr="00AF0EE5" w:rsidTr="00AF0EE5">
        <w:trPr>
          <w:tblCellSpacing w:w="15" w:type="dxa"/>
        </w:trPr>
        <w:tc>
          <w:tcPr>
            <w:tcW w:w="0" w:type="auto"/>
            <w:tcBorders>
              <w:top w:val="single" w:sz="4" w:space="0" w:color="auto"/>
            </w:tcBorders>
            <w:vAlign w:val="center"/>
            <w:hideMark/>
          </w:tcPr>
          <w:p w:rsidR="00AF0EE5" w:rsidRPr="00AF0EE5" w:rsidRDefault="00447DEF" w:rsidP="00AF0EE5">
            <w:pPr>
              <w:spacing w:line="240" w:lineRule="auto"/>
              <w:rPr>
                <w:rFonts w:ascii="Times New Roman" w:hAnsi="Times New Roman" w:cs="Times New Roman"/>
                <w:bCs/>
                <w:sz w:val="24"/>
                <w:szCs w:val="24"/>
              </w:rPr>
            </w:pPr>
            <w:r>
              <w:rPr>
                <w:rFonts w:ascii="Times New Roman" w:hAnsi="Times New Roman" w:cs="Times New Roman"/>
                <w:bCs/>
                <w:sz w:val="24"/>
                <w:szCs w:val="24"/>
              </w:rPr>
              <w:t>22</w:t>
            </w:r>
          </w:p>
        </w:tc>
        <w:tc>
          <w:tcPr>
            <w:tcW w:w="0" w:type="auto"/>
            <w:tcBorders>
              <w:top w:val="single" w:sz="4" w:space="0" w:color="auto"/>
            </w:tcBorders>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Regular training/retraining of Government teachers</w:t>
            </w:r>
          </w:p>
        </w:tc>
        <w:tc>
          <w:tcPr>
            <w:tcW w:w="0" w:type="auto"/>
            <w:tcBorders>
              <w:top w:val="single" w:sz="4" w:space="0" w:color="auto"/>
            </w:tcBorders>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3.53</w:t>
            </w:r>
          </w:p>
        </w:tc>
        <w:tc>
          <w:tcPr>
            <w:tcW w:w="0" w:type="auto"/>
            <w:tcBorders>
              <w:top w:val="single" w:sz="4" w:space="0" w:color="auto"/>
            </w:tcBorders>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0.74</w:t>
            </w:r>
          </w:p>
        </w:tc>
        <w:tc>
          <w:tcPr>
            <w:tcW w:w="0" w:type="auto"/>
            <w:tcBorders>
              <w:top w:val="single" w:sz="4" w:space="0" w:color="auto"/>
            </w:tcBorders>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Strongly Agree</w:t>
            </w:r>
          </w:p>
        </w:tc>
      </w:tr>
      <w:tr w:rsidR="00AF0EE5" w:rsidRPr="00AF0EE5" w:rsidTr="00AF0EE5">
        <w:trPr>
          <w:tblCellSpacing w:w="15" w:type="dxa"/>
        </w:trPr>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2</w:t>
            </w:r>
            <w:r w:rsidR="00447DEF">
              <w:rPr>
                <w:rFonts w:ascii="Times New Roman" w:hAnsi="Times New Roman" w:cs="Times New Roman"/>
                <w:bCs/>
                <w:sz w:val="24"/>
                <w:szCs w:val="24"/>
              </w:rPr>
              <w:t>3</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Adequate and stable electricity supply</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3.50</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0.73</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Strongly Agree</w:t>
            </w:r>
          </w:p>
        </w:tc>
      </w:tr>
      <w:tr w:rsidR="00AF0EE5" w:rsidRPr="00AF0EE5" w:rsidTr="00AF0EE5">
        <w:trPr>
          <w:tblCellSpacing w:w="15" w:type="dxa"/>
        </w:trPr>
        <w:tc>
          <w:tcPr>
            <w:tcW w:w="0" w:type="auto"/>
            <w:vAlign w:val="center"/>
            <w:hideMark/>
          </w:tcPr>
          <w:p w:rsidR="00AF0EE5" w:rsidRPr="00AF0EE5" w:rsidRDefault="00447DEF" w:rsidP="00AF0EE5">
            <w:pPr>
              <w:spacing w:line="240" w:lineRule="auto"/>
              <w:rPr>
                <w:rFonts w:ascii="Times New Roman" w:hAnsi="Times New Roman" w:cs="Times New Roman"/>
                <w:bCs/>
                <w:sz w:val="24"/>
                <w:szCs w:val="24"/>
              </w:rPr>
            </w:pPr>
            <w:r>
              <w:rPr>
                <w:rFonts w:ascii="Times New Roman" w:hAnsi="Times New Roman" w:cs="Times New Roman"/>
                <w:bCs/>
                <w:sz w:val="24"/>
                <w:szCs w:val="24"/>
              </w:rPr>
              <w:t>24</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Adequate funding for procurement and maintenance</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3.46</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0.76</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Agree</w:t>
            </w:r>
          </w:p>
        </w:tc>
      </w:tr>
      <w:tr w:rsidR="00AF0EE5" w:rsidRPr="00AF0EE5" w:rsidTr="00AF0EE5">
        <w:trPr>
          <w:tblCellSpacing w:w="15" w:type="dxa"/>
        </w:trPr>
        <w:tc>
          <w:tcPr>
            <w:tcW w:w="0" w:type="auto"/>
            <w:vAlign w:val="center"/>
            <w:hideMark/>
          </w:tcPr>
          <w:p w:rsidR="00AF0EE5" w:rsidRPr="00AF0EE5" w:rsidRDefault="00447DEF" w:rsidP="00AF0EE5">
            <w:pPr>
              <w:spacing w:line="240" w:lineRule="auto"/>
              <w:rPr>
                <w:rFonts w:ascii="Times New Roman" w:hAnsi="Times New Roman" w:cs="Times New Roman"/>
                <w:bCs/>
                <w:sz w:val="24"/>
                <w:szCs w:val="24"/>
              </w:rPr>
            </w:pPr>
            <w:r>
              <w:rPr>
                <w:rFonts w:ascii="Times New Roman" w:hAnsi="Times New Roman" w:cs="Times New Roman"/>
                <w:bCs/>
                <w:sz w:val="24"/>
                <w:szCs w:val="24"/>
              </w:rPr>
              <w:t>25</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Deployment of ICT/technical staff</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3.32</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0.75</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Agree</w:t>
            </w:r>
          </w:p>
        </w:tc>
      </w:tr>
      <w:tr w:rsidR="00AF0EE5" w:rsidRPr="00AF0EE5" w:rsidTr="00AF0EE5">
        <w:trPr>
          <w:tblCellSpacing w:w="15" w:type="dxa"/>
        </w:trPr>
        <w:tc>
          <w:tcPr>
            <w:tcW w:w="0" w:type="auto"/>
            <w:vAlign w:val="center"/>
            <w:hideMark/>
          </w:tcPr>
          <w:p w:rsidR="00AF0EE5" w:rsidRPr="00AF0EE5" w:rsidRDefault="00447DEF" w:rsidP="00AF0EE5">
            <w:pPr>
              <w:spacing w:line="240" w:lineRule="auto"/>
              <w:rPr>
                <w:rFonts w:ascii="Times New Roman" w:hAnsi="Times New Roman" w:cs="Times New Roman"/>
                <w:bCs/>
                <w:sz w:val="24"/>
                <w:szCs w:val="24"/>
              </w:rPr>
            </w:pPr>
            <w:r>
              <w:rPr>
                <w:rFonts w:ascii="Times New Roman" w:hAnsi="Times New Roman" w:cs="Times New Roman"/>
                <w:bCs/>
                <w:sz w:val="24"/>
                <w:szCs w:val="24"/>
              </w:rPr>
              <w:t>26</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Provision of reliable, high-speed internet access</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3.76</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0.71</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Strongly Agree</w:t>
            </w:r>
          </w:p>
        </w:tc>
      </w:tr>
      <w:tr w:rsidR="00AF0EE5" w:rsidRPr="00AF0EE5" w:rsidTr="00AF0EE5">
        <w:trPr>
          <w:tblCellSpacing w:w="15" w:type="dxa"/>
        </w:trPr>
        <w:tc>
          <w:tcPr>
            <w:tcW w:w="0" w:type="auto"/>
            <w:vAlign w:val="center"/>
            <w:hideMark/>
          </w:tcPr>
          <w:p w:rsidR="00AF0EE5" w:rsidRPr="00AF0EE5" w:rsidRDefault="00447DEF" w:rsidP="00AF0EE5">
            <w:pPr>
              <w:spacing w:line="240" w:lineRule="auto"/>
              <w:rPr>
                <w:rFonts w:ascii="Times New Roman" w:hAnsi="Times New Roman" w:cs="Times New Roman"/>
                <w:bCs/>
                <w:sz w:val="24"/>
                <w:szCs w:val="24"/>
              </w:rPr>
            </w:pPr>
            <w:r>
              <w:rPr>
                <w:rFonts w:ascii="Times New Roman" w:hAnsi="Times New Roman" w:cs="Times New Roman"/>
                <w:bCs/>
                <w:sz w:val="24"/>
                <w:szCs w:val="24"/>
              </w:rPr>
              <w:t>27</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Staff collaboration for sharing multimedia resources</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3.40</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0.84</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Agree</w:t>
            </w:r>
          </w:p>
        </w:tc>
      </w:tr>
      <w:tr w:rsidR="00AF0EE5" w:rsidRPr="00AF0EE5" w:rsidTr="00AF0EE5">
        <w:trPr>
          <w:tblCellSpacing w:w="15" w:type="dxa"/>
        </w:trPr>
        <w:tc>
          <w:tcPr>
            <w:tcW w:w="0" w:type="auto"/>
            <w:vAlign w:val="center"/>
            <w:hideMark/>
          </w:tcPr>
          <w:p w:rsidR="00AF0EE5" w:rsidRPr="00AF0EE5" w:rsidRDefault="00447DEF" w:rsidP="00AF0EE5">
            <w:pPr>
              <w:spacing w:line="240" w:lineRule="auto"/>
              <w:rPr>
                <w:rFonts w:ascii="Times New Roman" w:hAnsi="Times New Roman" w:cs="Times New Roman"/>
                <w:bCs/>
                <w:sz w:val="24"/>
                <w:szCs w:val="24"/>
              </w:rPr>
            </w:pPr>
            <w:r>
              <w:rPr>
                <w:rFonts w:ascii="Times New Roman" w:hAnsi="Times New Roman" w:cs="Times New Roman"/>
                <w:bCs/>
                <w:sz w:val="24"/>
                <w:szCs w:val="24"/>
              </w:rPr>
              <w:t>28</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Mentoring programmes on ICT utilization</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3.74</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0.44</w:t>
            </w:r>
          </w:p>
        </w:tc>
        <w:tc>
          <w:tcPr>
            <w:tcW w:w="0" w:type="auto"/>
            <w:vAlign w:val="center"/>
            <w:hideMark/>
          </w:tcPr>
          <w:p w:rsidR="00AF0EE5" w:rsidRPr="00AF0EE5" w:rsidRDefault="00AF0EE5" w:rsidP="00AF0EE5">
            <w:pPr>
              <w:spacing w:line="240" w:lineRule="auto"/>
              <w:rPr>
                <w:rFonts w:ascii="Times New Roman" w:hAnsi="Times New Roman" w:cs="Times New Roman"/>
                <w:bCs/>
                <w:sz w:val="24"/>
                <w:szCs w:val="24"/>
              </w:rPr>
            </w:pPr>
            <w:r w:rsidRPr="00AF0EE5">
              <w:rPr>
                <w:rFonts w:ascii="Times New Roman" w:hAnsi="Times New Roman" w:cs="Times New Roman"/>
                <w:bCs/>
                <w:sz w:val="24"/>
                <w:szCs w:val="24"/>
              </w:rPr>
              <w:t>Strongly Agree</w:t>
            </w:r>
          </w:p>
        </w:tc>
      </w:tr>
    </w:tbl>
    <w:p w:rsidR="00AF0EE5" w:rsidRPr="00AF0EE5" w:rsidRDefault="00AF0EE5" w:rsidP="00AF0EE5">
      <w:pPr>
        <w:spacing w:line="480" w:lineRule="auto"/>
        <w:rPr>
          <w:rFonts w:ascii="Times New Roman" w:hAnsi="Times New Roman" w:cs="Times New Roman"/>
          <w:bCs/>
          <w:sz w:val="24"/>
          <w:szCs w:val="24"/>
        </w:rPr>
      </w:pPr>
    </w:p>
    <w:p w:rsidR="00AF0EE5" w:rsidRPr="00AF0EE5" w:rsidRDefault="00AF0EE5" w:rsidP="00AF0EE5">
      <w:pPr>
        <w:tabs>
          <w:tab w:val="num" w:pos="720"/>
        </w:tabs>
        <w:spacing w:line="480" w:lineRule="auto"/>
        <w:jc w:val="both"/>
        <w:rPr>
          <w:rFonts w:ascii="Times New Roman" w:hAnsi="Times New Roman" w:cs="Times New Roman"/>
          <w:bCs/>
          <w:sz w:val="24"/>
          <w:szCs w:val="24"/>
        </w:rPr>
      </w:pPr>
      <w:r w:rsidRPr="00AF0EE5">
        <w:rPr>
          <w:rFonts w:ascii="Times New Roman" w:hAnsi="Times New Roman" w:cs="Times New Roman"/>
          <w:bCs/>
          <w:sz w:val="24"/>
          <w:szCs w:val="24"/>
        </w:rPr>
        <w:t>From Table 4, the highest-rated strategies include: Provision of high-speed internet (̅X = 3.76), mentoring programmes (̅X = 3.74), and regular training (̅X = 3.53) — all of which were rated Strongly Agree, indicating broad consensus on their effectiveness. Other strategies such as funding (̅X = 3.46), deployment of ICT staff (̅X = 3.32), and collaboration (̅X = 3.40) were rated Agree, confirming their importance though to a slightly lesser extent. The standard deviation scores were all below 1.00, showing low variability and a high degree of agreement among respondents.</w:t>
      </w:r>
    </w:p>
    <w:p w:rsidR="00AF0EE5" w:rsidRDefault="00AF0EE5" w:rsidP="00AF0EE5">
      <w:pPr>
        <w:spacing w:line="480" w:lineRule="auto"/>
        <w:rPr>
          <w:rFonts w:ascii="Times New Roman" w:hAnsi="Times New Roman" w:cs="Times New Roman"/>
          <w:b/>
          <w:bCs/>
          <w:sz w:val="24"/>
          <w:szCs w:val="24"/>
        </w:rPr>
      </w:pPr>
      <w:r>
        <w:rPr>
          <w:rFonts w:ascii="Times New Roman" w:hAnsi="Times New Roman" w:cs="Times New Roman"/>
          <w:b/>
          <w:bCs/>
          <w:sz w:val="24"/>
          <w:szCs w:val="24"/>
        </w:rPr>
        <w:t>Summary of Findings</w:t>
      </w:r>
    </w:p>
    <w:p w:rsidR="00AF0EE5" w:rsidRPr="00AF0EE5" w:rsidRDefault="00084503" w:rsidP="00AF0EE5">
      <w:pPr>
        <w:numPr>
          <w:ilvl w:val="0"/>
          <w:numId w:val="19"/>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Table 1 </w:t>
      </w:r>
      <w:r w:rsidR="00AF0EE5" w:rsidRPr="00084503">
        <w:rPr>
          <w:rFonts w:ascii="Times New Roman" w:hAnsi="Times New Roman" w:cs="Times New Roman"/>
          <w:bCs/>
          <w:sz w:val="24"/>
          <w:szCs w:val="24"/>
        </w:rPr>
        <w:t xml:space="preserve">revealed that Government teachers in senior secondary schools utilize certain multimedia hardware to a </w:t>
      </w:r>
      <w:r w:rsidR="00AF0EE5" w:rsidRPr="00084503">
        <w:rPr>
          <w:rFonts w:ascii="Times New Roman" w:hAnsi="Times New Roman" w:cs="Times New Roman"/>
          <w:bCs/>
          <w:iCs/>
          <w:sz w:val="24"/>
          <w:szCs w:val="24"/>
        </w:rPr>
        <w:t>great extent</w:t>
      </w:r>
      <w:r w:rsidR="00AF0EE5" w:rsidRPr="00084503">
        <w:rPr>
          <w:rFonts w:ascii="Times New Roman" w:hAnsi="Times New Roman" w:cs="Times New Roman"/>
          <w:bCs/>
          <w:sz w:val="24"/>
          <w:szCs w:val="24"/>
        </w:rPr>
        <w:t xml:space="preserve">, particularly laptops/desktops, projectors, and internet access devices. However, the use of tools like interactive whiteboards, document cameras, and multimedia CDs/DVDs was rated as being to a </w:t>
      </w:r>
      <w:r w:rsidR="00AF0EE5" w:rsidRPr="00084503">
        <w:rPr>
          <w:rFonts w:ascii="Times New Roman" w:hAnsi="Times New Roman" w:cs="Times New Roman"/>
          <w:bCs/>
          <w:iCs/>
          <w:sz w:val="24"/>
          <w:szCs w:val="24"/>
        </w:rPr>
        <w:t>low extent</w:t>
      </w:r>
      <w:r w:rsidR="00AF0EE5" w:rsidRPr="00084503">
        <w:rPr>
          <w:rFonts w:ascii="Times New Roman" w:hAnsi="Times New Roman" w:cs="Times New Roman"/>
          <w:bCs/>
          <w:sz w:val="24"/>
          <w:szCs w:val="24"/>
        </w:rPr>
        <w:t>, indicating partial or uneven integration of hardware across schools</w:t>
      </w:r>
      <w:r w:rsidR="00AF0EE5" w:rsidRPr="00AF0EE5">
        <w:rPr>
          <w:rFonts w:ascii="Times New Roman" w:hAnsi="Times New Roman" w:cs="Times New Roman"/>
          <w:bCs/>
          <w:sz w:val="24"/>
          <w:szCs w:val="24"/>
        </w:rPr>
        <w:t>.</w:t>
      </w:r>
    </w:p>
    <w:p w:rsidR="00AF0EE5" w:rsidRPr="00084503" w:rsidRDefault="00AF0EE5" w:rsidP="00AF0EE5">
      <w:pPr>
        <w:numPr>
          <w:ilvl w:val="0"/>
          <w:numId w:val="19"/>
        </w:numPr>
        <w:spacing w:line="480" w:lineRule="auto"/>
        <w:jc w:val="both"/>
        <w:rPr>
          <w:rFonts w:ascii="Times New Roman" w:hAnsi="Times New Roman" w:cs="Times New Roman"/>
          <w:bCs/>
          <w:sz w:val="24"/>
          <w:szCs w:val="24"/>
        </w:rPr>
      </w:pPr>
      <w:r w:rsidRPr="00084503">
        <w:rPr>
          <w:rFonts w:ascii="Times New Roman" w:hAnsi="Times New Roman" w:cs="Times New Roman"/>
          <w:bCs/>
          <w:sz w:val="24"/>
          <w:szCs w:val="24"/>
        </w:rPr>
        <w:t xml:space="preserve">The results </w:t>
      </w:r>
      <w:r w:rsidR="00084503" w:rsidRPr="00084503">
        <w:rPr>
          <w:rFonts w:ascii="Times New Roman" w:hAnsi="Times New Roman" w:cs="Times New Roman"/>
          <w:bCs/>
          <w:sz w:val="24"/>
          <w:szCs w:val="24"/>
        </w:rPr>
        <w:t xml:space="preserve">in Table 2 </w:t>
      </w:r>
      <w:r w:rsidRPr="00084503">
        <w:rPr>
          <w:rFonts w:ascii="Times New Roman" w:hAnsi="Times New Roman" w:cs="Times New Roman"/>
          <w:bCs/>
          <w:sz w:val="24"/>
          <w:szCs w:val="24"/>
        </w:rPr>
        <w:t xml:space="preserve">showed that multimedia software elements such as PowerPoint presentations, video content, and images/graphics are utilized to a </w:t>
      </w:r>
      <w:r w:rsidRPr="00084503">
        <w:rPr>
          <w:rFonts w:ascii="Times New Roman" w:hAnsi="Times New Roman" w:cs="Times New Roman"/>
          <w:bCs/>
          <w:iCs/>
          <w:sz w:val="24"/>
          <w:szCs w:val="24"/>
        </w:rPr>
        <w:t>great extent</w:t>
      </w:r>
      <w:r w:rsidRPr="00084503">
        <w:rPr>
          <w:rFonts w:ascii="Times New Roman" w:hAnsi="Times New Roman" w:cs="Times New Roman"/>
          <w:bCs/>
          <w:sz w:val="24"/>
          <w:szCs w:val="24"/>
        </w:rPr>
        <w:t xml:space="preserve">. On the other hand, tools like animations/simulations, e-learning platforms, and gamified tools were used only to a </w:t>
      </w:r>
      <w:r w:rsidRPr="00084503">
        <w:rPr>
          <w:rFonts w:ascii="Times New Roman" w:hAnsi="Times New Roman" w:cs="Times New Roman"/>
          <w:bCs/>
          <w:iCs/>
          <w:sz w:val="24"/>
          <w:szCs w:val="24"/>
        </w:rPr>
        <w:t>low extent</w:t>
      </w:r>
      <w:r w:rsidRPr="00084503">
        <w:rPr>
          <w:rFonts w:ascii="Times New Roman" w:hAnsi="Times New Roman" w:cs="Times New Roman"/>
          <w:bCs/>
          <w:sz w:val="24"/>
          <w:szCs w:val="24"/>
        </w:rPr>
        <w:t>, suggesting limited exposure or training in their application.</w:t>
      </w:r>
    </w:p>
    <w:p w:rsidR="00AF0EE5" w:rsidRPr="00084503" w:rsidRDefault="00AF0EE5" w:rsidP="00AF0EE5">
      <w:pPr>
        <w:numPr>
          <w:ilvl w:val="0"/>
          <w:numId w:val="19"/>
        </w:numPr>
        <w:spacing w:line="480" w:lineRule="auto"/>
        <w:jc w:val="both"/>
        <w:rPr>
          <w:rFonts w:ascii="Times New Roman" w:hAnsi="Times New Roman" w:cs="Times New Roman"/>
          <w:bCs/>
          <w:sz w:val="24"/>
          <w:szCs w:val="24"/>
        </w:rPr>
      </w:pPr>
      <w:r w:rsidRPr="00084503">
        <w:rPr>
          <w:rFonts w:ascii="Times New Roman" w:hAnsi="Times New Roman" w:cs="Times New Roman"/>
          <w:bCs/>
          <w:sz w:val="24"/>
          <w:szCs w:val="24"/>
        </w:rPr>
        <w:t xml:space="preserve">Respondents strongly agreed </w:t>
      </w:r>
      <w:r w:rsidR="00084503">
        <w:rPr>
          <w:rFonts w:ascii="Times New Roman" w:hAnsi="Times New Roman" w:cs="Times New Roman"/>
          <w:bCs/>
          <w:sz w:val="24"/>
          <w:szCs w:val="24"/>
        </w:rPr>
        <w:t xml:space="preserve">in Table 3 </w:t>
      </w:r>
      <w:r w:rsidRPr="00084503">
        <w:rPr>
          <w:rFonts w:ascii="Times New Roman" w:hAnsi="Times New Roman" w:cs="Times New Roman"/>
          <w:bCs/>
          <w:sz w:val="24"/>
          <w:szCs w:val="24"/>
        </w:rPr>
        <w:t>that significant challenges exist, including low availability of multimedia facilities, poor internet connectivity, lack of regular teacher training, absence of technical maintenance personnel, and irregular electricity supply. These factors collectively hinder the optimal use of multimedia technologies in the classroom.</w:t>
      </w:r>
    </w:p>
    <w:p w:rsidR="00AF0EE5" w:rsidRPr="00AF0EE5" w:rsidRDefault="00AF0EE5" w:rsidP="00AF0EE5">
      <w:pPr>
        <w:numPr>
          <w:ilvl w:val="0"/>
          <w:numId w:val="19"/>
        </w:numPr>
        <w:spacing w:line="480" w:lineRule="auto"/>
        <w:jc w:val="both"/>
        <w:rPr>
          <w:rFonts w:ascii="Times New Roman" w:hAnsi="Times New Roman" w:cs="Times New Roman"/>
          <w:bCs/>
          <w:sz w:val="24"/>
          <w:szCs w:val="24"/>
        </w:rPr>
      </w:pPr>
      <w:r w:rsidRPr="00AF0EE5">
        <w:rPr>
          <w:rFonts w:ascii="Times New Roman" w:hAnsi="Times New Roman" w:cs="Times New Roman"/>
          <w:bCs/>
          <w:sz w:val="24"/>
          <w:szCs w:val="24"/>
        </w:rPr>
        <w:t>The respondents strongly agreed that several strategic interventions could enhance multimedia integration. These include regular training and retraining of teachers, provision of stable electricity and reliable internet, adequate funding for equipment procurement, deployment of ICT staff, mentorship programmes, and collaborative practices among teachers to share multimedia resources and knowledge.</w:t>
      </w:r>
    </w:p>
    <w:p w:rsidR="00084503" w:rsidRDefault="00084503">
      <w:pPr>
        <w:rPr>
          <w:rFonts w:ascii="Times New Roman" w:hAnsi="Times New Roman" w:cs="Times New Roman"/>
          <w:bCs/>
          <w:sz w:val="24"/>
          <w:szCs w:val="24"/>
        </w:rPr>
      </w:pPr>
      <w:r>
        <w:rPr>
          <w:rFonts w:ascii="Times New Roman" w:hAnsi="Times New Roman" w:cs="Times New Roman"/>
          <w:bCs/>
          <w:sz w:val="24"/>
          <w:szCs w:val="24"/>
        </w:rPr>
        <w:br w:type="page"/>
      </w:r>
    </w:p>
    <w:p w:rsidR="00084503" w:rsidRDefault="008E3DC1" w:rsidP="00084503">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7456" behindDoc="0" locked="0" layoutInCell="1" allowOverlap="1">
                <wp:simplePos x="0" y="0"/>
                <wp:positionH relativeFrom="column">
                  <wp:posOffset>5721350</wp:posOffset>
                </wp:positionH>
                <wp:positionV relativeFrom="paragraph">
                  <wp:posOffset>-571500</wp:posOffset>
                </wp:positionV>
                <wp:extent cx="317500" cy="266700"/>
                <wp:effectExtent l="0" t="0" r="2540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3326E7" id="Rectangle 9" o:spid="_x0000_s1026" style="position:absolute;margin-left:450.5pt;margin-top:-45pt;width:2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" fillcolor="white [3212]" strokecolor="white [3212]" strokeweight="1pt">
                <v:path arrowok="t"/>
              </v:rect>
            </w:pict>
          </mc:Fallback>
        </mc:AlternateContent>
      </w:r>
      <w:r w:rsidR="00084503" w:rsidRPr="00084503">
        <w:rPr>
          <w:rFonts w:ascii="Times New Roman" w:hAnsi="Times New Roman" w:cs="Times New Roman"/>
          <w:b/>
          <w:bCs/>
          <w:sz w:val="24"/>
          <w:szCs w:val="24"/>
        </w:rPr>
        <w:t>CHAPTER</w:t>
      </w:r>
      <w:r w:rsidR="00084503">
        <w:rPr>
          <w:rFonts w:ascii="Times New Roman" w:hAnsi="Times New Roman" w:cs="Times New Roman"/>
          <w:b/>
          <w:bCs/>
          <w:sz w:val="24"/>
          <w:szCs w:val="24"/>
        </w:rPr>
        <w:t xml:space="preserve"> FIVE</w:t>
      </w:r>
    </w:p>
    <w:p w:rsidR="00084503" w:rsidRDefault="00084503" w:rsidP="00084503">
      <w:pPr>
        <w:spacing w:line="480" w:lineRule="auto"/>
        <w:jc w:val="center"/>
        <w:rPr>
          <w:rFonts w:ascii="Times New Roman" w:hAnsi="Times New Roman" w:cs="Times New Roman"/>
          <w:b/>
          <w:bCs/>
          <w:sz w:val="24"/>
          <w:szCs w:val="24"/>
        </w:rPr>
      </w:pPr>
      <w:r w:rsidRPr="00084503">
        <w:rPr>
          <w:rFonts w:ascii="Times New Roman" w:hAnsi="Times New Roman" w:cs="Times New Roman"/>
          <w:b/>
          <w:bCs/>
          <w:sz w:val="24"/>
          <w:szCs w:val="24"/>
        </w:rPr>
        <w:t xml:space="preserve">DISCUSSION OF FINDINGS, CONCLUSION, EDUCATIONAL IMPLICATIONS AND  RECOMMENDATIONS </w:t>
      </w:r>
    </w:p>
    <w:p w:rsidR="00084503" w:rsidRDefault="00084503" w:rsidP="00084503">
      <w:pPr>
        <w:spacing w:line="480" w:lineRule="auto"/>
        <w:jc w:val="both"/>
        <w:rPr>
          <w:rFonts w:ascii="Times New Roman" w:hAnsi="Times New Roman" w:cs="Times New Roman"/>
          <w:b/>
          <w:bCs/>
          <w:sz w:val="24"/>
          <w:szCs w:val="24"/>
        </w:rPr>
      </w:pPr>
      <w:r w:rsidRPr="00084503">
        <w:rPr>
          <w:rFonts w:ascii="Times New Roman" w:hAnsi="Times New Roman" w:cs="Times New Roman"/>
          <w:b/>
          <w:bCs/>
          <w:sz w:val="24"/>
          <w:szCs w:val="24"/>
        </w:rPr>
        <w:t xml:space="preserve">Discussion of </w:t>
      </w:r>
      <w:r w:rsidR="00461562">
        <w:rPr>
          <w:rFonts w:ascii="Times New Roman" w:hAnsi="Times New Roman" w:cs="Times New Roman"/>
          <w:b/>
          <w:bCs/>
          <w:sz w:val="24"/>
          <w:szCs w:val="24"/>
        </w:rPr>
        <w:t xml:space="preserve">The Major </w:t>
      </w:r>
      <w:r w:rsidRPr="00084503">
        <w:rPr>
          <w:rFonts w:ascii="Times New Roman" w:hAnsi="Times New Roman" w:cs="Times New Roman"/>
          <w:b/>
          <w:bCs/>
          <w:sz w:val="24"/>
          <w:szCs w:val="24"/>
        </w:rPr>
        <w:t xml:space="preserve">Findings </w:t>
      </w:r>
    </w:p>
    <w:p w:rsidR="00CD6611" w:rsidRPr="00CD6611" w:rsidRDefault="00CD6611" w:rsidP="00CD6611">
      <w:pPr>
        <w:spacing w:line="480" w:lineRule="auto"/>
        <w:jc w:val="both"/>
        <w:rPr>
          <w:rFonts w:ascii="Times New Roman" w:hAnsi="Times New Roman" w:cs="Times New Roman"/>
          <w:bCs/>
          <w:sz w:val="24"/>
          <w:szCs w:val="24"/>
        </w:rPr>
      </w:pPr>
      <w:r w:rsidRPr="00CD6611">
        <w:rPr>
          <w:rFonts w:ascii="Times New Roman" w:hAnsi="Times New Roman" w:cs="Times New Roman"/>
          <w:bCs/>
          <w:sz w:val="24"/>
          <w:szCs w:val="24"/>
        </w:rPr>
        <w:t>Each discussion is tied to the respective research question and highlights key insights while linking them to relevant literature.</w:t>
      </w:r>
    </w:p>
    <w:p w:rsidR="00CD6611" w:rsidRPr="00CD6611" w:rsidRDefault="00CD6611" w:rsidP="00CD6611">
      <w:pPr>
        <w:spacing w:line="480" w:lineRule="auto"/>
        <w:jc w:val="both"/>
        <w:rPr>
          <w:rFonts w:ascii="Times New Roman" w:hAnsi="Times New Roman" w:cs="Times New Roman"/>
          <w:bCs/>
          <w:sz w:val="24"/>
          <w:szCs w:val="24"/>
        </w:rPr>
      </w:pPr>
      <w:r w:rsidRPr="00CD6611">
        <w:rPr>
          <w:rFonts w:ascii="Times New Roman" w:hAnsi="Times New Roman" w:cs="Times New Roman"/>
          <w:bCs/>
          <w:i/>
          <w:iCs/>
          <w:sz w:val="24"/>
          <w:szCs w:val="24"/>
        </w:rPr>
        <w:t>T</w:t>
      </w:r>
      <w:r>
        <w:rPr>
          <w:rFonts w:ascii="Times New Roman" w:hAnsi="Times New Roman" w:cs="Times New Roman"/>
          <w:bCs/>
          <w:i/>
          <w:iCs/>
          <w:sz w:val="24"/>
          <w:szCs w:val="24"/>
        </w:rPr>
        <w:t>he</w:t>
      </w:r>
      <w:r w:rsidRPr="00CD6611">
        <w:rPr>
          <w:rFonts w:ascii="Times New Roman" w:hAnsi="Times New Roman" w:cs="Times New Roman"/>
          <w:bCs/>
          <w:i/>
          <w:iCs/>
          <w:sz w:val="24"/>
          <w:szCs w:val="24"/>
        </w:rPr>
        <w:t xml:space="preserve"> extent Government teachers utilize multimedia hardware in teaching Government</w:t>
      </w:r>
    </w:p>
    <w:p w:rsidR="00CD6611" w:rsidRPr="00CD6611" w:rsidRDefault="00CD6611" w:rsidP="00CD6611">
      <w:pPr>
        <w:spacing w:line="480" w:lineRule="auto"/>
        <w:jc w:val="both"/>
        <w:rPr>
          <w:rFonts w:ascii="Times New Roman" w:hAnsi="Times New Roman" w:cs="Times New Roman"/>
          <w:bCs/>
          <w:sz w:val="24"/>
          <w:szCs w:val="24"/>
        </w:rPr>
      </w:pPr>
      <w:r w:rsidRPr="00CD6611">
        <w:rPr>
          <w:rFonts w:ascii="Times New Roman" w:hAnsi="Times New Roman" w:cs="Times New Roman"/>
          <w:bCs/>
          <w:sz w:val="24"/>
          <w:szCs w:val="24"/>
        </w:rPr>
        <w:t xml:space="preserve">The findings from Table 1 indicated that </w:t>
      </w:r>
      <w:r w:rsidR="00F47EFC" w:rsidRPr="00DD3074">
        <w:rPr>
          <w:rFonts w:ascii="Times New Roman" w:hAnsi="Times New Roman" w:cs="Times New Roman"/>
          <w:bCs/>
          <w:sz w:val="24"/>
          <w:szCs w:val="24"/>
        </w:rPr>
        <w:t xml:space="preserve">Government teachers utilize most of the multimedia hardware items to a great extent, with mean scores between 2.68 and 3.10. </w:t>
      </w:r>
      <w:r w:rsidRPr="00CD6611">
        <w:rPr>
          <w:rFonts w:ascii="Times New Roman" w:hAnsi="Times New Roman" w:cs="Times New Roman"/>
          <w:bCs/>
          <w:sz w:val="24"/>
          <w:szCs w:val="24"/>
        </w:rPr>
        <w:t>These findings align with Ajayi (20</w:t>
      </w:r>
      <w:r>
        <w:rPr>
          <w:rFonts w:ascii="Times New Roman" w:hAnsi="Times New Roman" w:cs="Times New Roman"/>
          <w:bCs/>
          <w:sz w:val="24"/>
          <w:szCs w:val="24"/>
        </w:rPr>
        <w:t>1</w:t>
      </w:r>
      <w:r w:rsidRPr="00CD6611">
        <w:rPr>
          <w:rFonts w:ascii="Times New Roman" w:hAnsi="Times New Roman" w:cs="Times New Roman"/>
          <w:bCs/>
          <w:sz w:val="24"/>
          <w:szCs w:val="24"/>
        </w:rPr>
        <w:t>8) who argued that although ICT gadgets such as computers and projectors have found their way into some Nigerian classrooms, their usage remains limited due to issues like accessibility and familiarity. Similarly, Adebayo (20</w:t>
      </w:r>
      <w:r>
        <w:rPr>
          <w:rFonts w:ascii="Times New Roman" w:hAnsi="Times New Roman" w:cs="Times New Roman"/>
          <w:bCs/>
          <w:sz w:val="24"/>
          <w:szCs w:val="24"/>
        </w:rPr>
        <w:t>2</w:t>
      </w:r>
      <w:r w:rsidRPr="00CD6611">
        <w:rPr>
          <w:rFonts w:ascii="Times New Roman" w:hAnsi="Times New Roman" w:cs="Times New Roman"/>
          <w:bCs/>
          <w:sz w:val="24"/>
          <w:szCs w:val="24"/>
        </w:rPr>
        <w:t>5) identified that public secondary school teachers in Nigeria primarily rely on basic ICT tools due to inadequate provision of advanced teaching technologies. The implication is that even when teachers are willing to integrate multimedia into their instruction, limited access to modern hardware undermines full adoption.</w:t>
      </w:r>
    </w:p>
    <w:p w:rsidR="00CD6611" w:rsidRPr="00CD6611" w:rsidRDefault="00CD6611" w:rsidP="00CD6611">
      <w:pPr>
        <w:spacing w:line="480" w:lineRule="auto"/>
        <w:jc w:val="both"/>
        <w:rPr>
          <w:rFonts w:ascii="Times New Roman" w:hAnsi="Times New Roman" w:cs="Times New Roman"/>
          <w:bCs/>
          <w:sz w:val="24"/>
          <w:szCs w:val="24"/>
        </w:rPr>
      </w:pPr>
      <w:r w:rsidRPr="00CD6611">
        <w:rPr>
          <w:rFonts w:ascii="Times New Roman" w:hAnsi="Times New Roman" w:cs="Times New Roman"/>
          <w:bCs/>
          <w:i/>
          <w:iCs/>
          <w:sz w:val="24"/>
          <w:szCs w:val="24"/>
        </w:rPr>
        <w:t>T</w:t>
      </w:r>
      <w:r>
        <w:rPr>
          <w:rFonts w:ascii="Times New Roman" w:hAnsi="Times New Roman" w:cs="Times New Roman"/>
          <w:bCs/>
          <w:i/>
          <w:iCs/>
          <w:sz w:val="24"/>
          <w:szCs w:val="24"/>
        </w:rPr>
        <w:t xml:space="preserve">he </w:t>
      </w:r>
      <w:r w:rsidRPr="00CD6611">
        <w:rPr>
          <w:rFonts w:ascii="Times New Roman" w:hAnsi="Times New Roman" w:cs="Times New Roman"/>
          <w:bCs/>
          <w:i/>
          <w:iCs/>
          <w:sz w:val="24"/>
          <w:szCs w:val="24"/>
        </w:rPr>
        <w:t>extent Government teachers utilize multimedia software/elements in teaching the subjec</w:t>
      </w:r>
      <w:r>
        <w:rPr>
          <w:rFonts w:ascii="Times New Roman" w:hAnsi="Times New Roman" w:cs="Times New Roman"/>
          <w:bCs/>
          <w:i/>
          <w:iCs/>
          <w:sz w:val="24"/>
          <w:szCs w:val="24"/>
        </w:rPr>
        <w:t>t</w:t>
      </w:r>
    </w:p>
    <w:p w:rsidR="00CD6611" w:rsidRPr="00CD6611" w:rsidRDefault="008E3DC1" w:rsidP="00CD6611">
      <w:pPr>
        <w:spacing w:line="480" w:lineRule="auto"/>
        <w:jc w:val="both"/>
        <w:rPr>
          <w:rFonts w:ascii="Times New Roman" w:hAnsi="Times New Roman" w:cs="Times New Roman"/>
          <w:bCs/>
          <w:sz w:val="24"/>
          <w:szCs w:val="24"/>
        </w:rPr>
      </w:pPr>
      <w:r>
        <w:rPr>
          <w:rFonts w:ascii="Times New Roman" w:hAnsi="Times New Roman" w:cs="Times New Roman"/>
          <w:bCs/>
          <w:i/>
          <w:iCs/>
          <w:noProof/>
          <w:sz w:val="24"/>
          <w:szCs w:val="24"/>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1523365</wp:posOffset>
                </wp:positionV>
                <wp:extent cx="641350" cy="361950"/>
                <wp:effectExtent l="0" t="0" r="2540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361950"/>
                        </a:xfrm>
                        <a:prstGeom prst="rect">
                          <a:avLst/>
                        </a:prstGeom>
                        <a:solidFill>
                          <a:schemeClr val="bg1"/>
                        </a:solidFill>
                        <a:ln w="6350">
                          <a:solidFill>
                            <a:schemeClr val="bg1"/>
                          </a:solidFill>
                        </a:ln>
                      </wps:spPr>
                      <wps:txbx>
                        <w:txbxContent>
                          <w:p w:rsidR="00D86CAB" w:rsidRDefault="00D86CAB">
                            <w: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left:0;text-align:left;margin-left:0;margin-top:119.95pt;width:50.5pt;height:28.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" fillcolor="white [3212]" strokecolor="white [3212]" strokeweight=".5pt">
                <v:path arrowok="t"/>
                <v:textbox>
                  <w:txbxContent>
                    <w:p w:rsidR="00D86CAB" w:rsidRDefault="00D86CAB">
                      <w:r>
                        <w:t>42</w:t>
                      </w:r>
                    </w:p>
                  </w:txbxContent>
                </v:textbox>
                <w10:wrap anchorx="margin"/>
              </v:shape>
            </w:pict>
          </mc:Fallback>
        </mc:AlternateContent>
      </w:r>
      <w:r w:rsidR="00CD6611" w:rsidRPr="00CD6611">
        <w:rPr>
          <w:rFonts w:ascii="Times New Roman" w:hAnsi="Times New Roman" w:cs="Times New Roman"/>
          <w:bCs/>
          <w:sz w:val="24"/>
          <w:szCs w:val="24"/>
        </w:rPr>
        <w:t xml:space="preserve">Table 2 showed that certain software elementsparticularly video content, presentation tools, and images/graphics—are used by Government teachers to a </w:t>
      </w:r>
      <w:r w:rsidR="00CD6611" w:rsidRPr="00CD6611">
        <w:rPr>
          <w:rFonts w:ascii="Times New Roman" w:hAnsi="Times New Roman" w:cs="Times New Roman"/>
          <w:bCs/>
          <w:i/>
          <w:iCs/>
          <w:sz w:val="24"/>
          <w:szCs w:val="24"/>
        </w:rPr>
        <w:t>great extent</w:t>
      </w:r>
      <w:r w:rsidR="00CD6611" w:rsidRPr="00CD6611">
        <w:rPr>
          <w:rFonts w:ascii="Times New Roman" w:hAnsi="Times New Roman" w:cs="Times New Roman"/>
          <w:bCs/>
          <w:sz w:val="24"/>
          <w:szCs w:val="24"/>
        </w:rPr>
        <w:t xml:space="preserve">. However, tools such as gamified learning platforms, animations/simulations, and e-learning platforms recorded lower mean scores, indicating they are used to a </w:t>
      </w:r>
      <w:r w:rsidR="00CD6611" w:rsidRPr="00CD6611">
        <w:rPr>
          <w:rFonts w:ascii="Times New Roman" w:hAnsi="Times New Roman" w:cs="Times New Roman"/>
          <w:bCs/>
          <w:i/>
          <w:iCs/>
          <w:sz w:val="24"/>
          <w:szCs w:val="24"/>
        </w:rPr>
        <w:t>low extent</w:t>
      </w:r>
      <w:r w:rsidR="00CD6611" w:rsidRPr="00CD6611">
        <w:rPr>
          <w:rFonts w:ascii="Times New Roman" w:hAnsi="Times New Roman" w:cs="Times New Roman"/>
          <w:bCs/>
          <w:sz w:val="24"/>
          <w:szCs w:val="24"/>
        </w:rPr>
        <w:t xml:space="preserve"> or not at all in some schools.</w:t>
      </w:r>
    </w:p>
    <w:p w:rsidR="00CD6611" w:rsidRPr="00CD6611" w:rsidRDefault="00CD6611" w:rsidP="00CD6611">
      <w:pPr>
        <w:spacing w:line="480" w:lineRule="auto"/>
        <w:jc w:val="both"/>
        <w:rPr>
          <w:rFonts w:ascii="Times New Roman" w:hAnsi="Times New Roman" w:cs="Times New Roman"/>
          <w:bCs/>
          <w:sz w:val="24"/>
          <w:szCs w:val="24"/>
        </w:rPr>
      </w:pPr>
      <w:r w:rsidRPr="00CD6611">
        <w:rPr>
          <w:rFonts w:ascii="Times New Roman" w:hAnsi="Times New Roman" w:cs="Times New Roman"/>
          <w:bCs/>
          <w:sz w:val="24"/>
          <w:szCs w:val="24"/>
        </w:rPr>
        <w:t>These findings are consistent with Bauer and Kenton (20</w:t>
      </w:r>
      <w:r>
        <w:rPr>
          <w:rFonts w:ascii="Times New Roman" w:hAnsi="Times New Roman" w:cs="Times New Roman"/>
          <w:bCs/>
          <w:sz w:val="24"/>
          <w:szCs w:val="24"/>
        </w:rPr>
        <w:t>2</w:t>
      </w:r>
      <w:r w:rsidRPr="00CD6611">
        <w:rPr>
          <w:rFonts w:ascii="Times New Roman" w:hAnsi="Times New Roman" w:cs="Times New Roman"/>
          <w:bCs/>
          <w:sz w:val="24"/>
          <w:szCs w:val="24"/>
        </w:rPr>
        <w:t>5), who observed that while many teachers recognize the value of multimedia software, they often lack the training or time to explore more advanced elements like simulations and gamification tools. Franklin (20</w:t>
      </w:r>
      <w:r>
        <w:rPr>
          <w:rFonts w:ascii="Times New Roman" w:hAnsi="Times New Roman" w:cs="Times New Roman"/>
          <w:bCs/>
          <w:sz w:val="24"/>
          <w:szCs w:val="24"/>
        </w:rPr>
        <w:t>1</w:t>
      </w:r>
      <w:r w:rsidRPr="00CD6611">
        <w:rPr>
          <w:rFonts w:ascii="Times New Roman" w:hAnsi="Times New Roman" w:cs="Times New Roman"/>
          <w:bCs/>
          <w:sz w:val="24"/>
          <w:szCs w:val="24"/>
        </w:rPr>
        <w:t>7) further emphasized that teachers' integration of ICT tools is shaped by their exposure and the availability of school-based training. Thus, the limited use of engaging multimedia software reflects a systemic gap in digital pedagogical support.</w:t>
      </w:r>
    </w:p>
    <w:p w:rsidR="00CD6611" w:rsidRPr="00CD6611" w:rsidRDefault="00CD6611" w:rsidP="00CD6611">
      <w:pPr>
        <w:spacing w:line="480" w:lineRule="auto"/>
        <w:jc w:val="both"/>
        <w:rPr>
          <w:rFonts w:ascii="Times New Roman" w:hAnsi="Times New Roman" w:cs="Times New Roman"/>
          <w:bCs/>
          <w:sz w:val="24"/>
          <w:szCs w:val="24"/>
        </w:rPr>
      </w:pPr>
      <w:r>
        <w:rPr>
          <w:rFonts w:ascii="Times New Roman" w:hAnsi="Times New Roman" w:cs="Times New Roman"/>
          <w:bCs/>
          <w:i/>
          <w:iCs/>
          <w:sz w:val="24"/>
          <w:szCs w:val="24"/>
        </w:rPr>
        <w:t>T</w:t>
      </w:r>
      <w:r w:rsidRPr="00CD6611">
        <w:rPr>
          <w:rFonts w:ascii="Times New Roman" w:hAnsi="Times New Roman" w:cs="Times New Roman"/>
          <w:bCs/>
          <w:i/>
          <w:iCs/>
          <w:sz w:val="24"/>
          <w:szCs w:val="24"/>
        </w:rPr>
        <w:t>he perceived challenges to effective utilization of multimedia technologies in the teaching of Government</w:t>
      </w:r>
    </w:p>
    <w:p w:rsidR="00CD6611" w:rsidRPr="00CD6611" w:rsidRDefault="00CD6611" w:rsidP="00CD6611">
      <w:pPr>
        <w:spacing w:line="480" w:lineRule="auto"/>
        <w:jc w:val="both"/>
        <w:rPr>
          <w:rFonts w:ascii="Times New Roman" w:hAnsi="Times New Roman" w:cs="Times New Roman"/>
          <w:bCs/>
          <w:sz w:val="24"/>
          <w:szCs w:val="24"/>
        </w:rPr>
      </w:pPr>
      <w:r w:rsidRPr="00CD6611">
        <w:rPr>
          <w:rFonts w:ascii="Times New Roman" w:hAnsi="Times New Roman" w:cs="Times New Roman"/>
          <w:bCs/>
          <w:sz w:val="24"/>
          <w:szCs w:val="24"/>
        </w:rPr>
        <w:t>Table 3 revealed that the low/non-utilization of multimedia technologies was attributed to several perceived barriers. These include poor availability of multimedia facilities, non-functional or outdated equipment, lack of electricity, poor internet service, inadequate technical support, and absence of regular training for teachers. Notably, poor internet service had the highest mean score (3.80), indicating it as the most pressing challenge.</w:t>
      </w:r>
    </w:p>
    <w:p w:rsidR="00CD6611" w:rsidRPr="00CD6611" w:rsidRDefault="00CD6611" w:rsidP="00CD6611">
      <w:pPr>
        <w:spacing w:line="480" w:lineRule="auto"/>
        <w:jc w:val="both"/>
        <w:rPr>
          <w:rFonts w:ascii="Times New Roman" w:hAnsi="Times New Roman" w:cs="Times New Roman"/>
          <w:bCs/>
          <w:sz w:val="24"/>
          <w:szCs w:val="24"/>
        </w:rPr>
      </w:pPr>
      <w:r w:rsidRPr="00CD6611">
        <w:rPr>
          <w:rFonts w:ascii="Times New Roman" w:hAnsi="Times New Roman" w:cs="Times New Roman"/>
          <w:bCs/>
          <w:sz w:val="24"/>
          <w:szCs w:val="24"/>
        </w:rPr>
        <w:t>These findings are supported by Nwangwu (20</w:t>
      </w:r>
      <w:r>
        <w:rPr>
          <w:rFonts w:ascii="Times New Roman" w:hAnsi="Times New Roman" w:cs="Times New Roman"/>
          <w:bCs/>
          <w:sz w:val="24"/>
          <w:szCs w:val="24"/>
        </w:rPr>
        <w:t>2</w:t>
      </w:r>
      <w:r w:rsidRPr="00CD6611">
        <w:rPr>
          <w:rFonts w:ascii="Times New Roman" w:hAnsi="Times New Roman" w:cs="Times New Roman"/>
          <w:bCs/>
          <w:sz w:val="24"/>
          <w:szCs w:val="24"/>
        </w:rPr>
        <w:t>5), who identified infrastructure-related issues such as lack of functional equipment and insufficient training as major hindrances to effective ICT usage in Nigerian schools. Boardbar (20</w:t>
      </w:r>
      <w:r>
        <w:rPr>
          <w:rFonts w:ascii="Times New Roman" w:hAnsi="Times New Roman" w:cs="Times New Roman"/>
          <w:bCs/>
          <w:sz w:val="24"/>
          <w:szCs w:val="24"/>
        </w:rPr>
        <w:t>2</w:t>
      </w:r>
      <w:r w:rsidRPr="00CD6611">
        <w:rPr>
          <w:rFonts w:ascii="Times New Roman" w:hAnsi="Times New Roman" w:cs="Times New Roman"/>
          <w:bCs/>
          <w:sz w:val="24"/>
          <w:szCs w:val="24"/>
        </w:rPr>
        <w:t>0) also found that teacher computer competence significantly predicts the level of technology integration in classroom delivery. Interestingly, while some respondents disagreed with the claim that multimedia is time-consuming to use, Bent and Katja (20</w:t>
      </w:r>
      <w:r>
        <w:rPr>
          <w:rFonts w:ascii="Times New Roman" w:hAnsi="Times New Roman" w:cs="Times New Roman"/>
          <w:bCs/>
          <w:sz w:val="24"/>
          <w:szCs w:val="24"/>
        </w:rPr>
        <w:t>2</w:t>
      </w:r>
      <w:r w:rsidRPr="00CD6611">
        <w:rPr>
          <w:rFonts w:ascii="Times New Roman" w:hAnsi="Times New Roman" w:cs="Times New Roman"/>
          <w:bCs/>
          <w:sz w:val="24"/>
          <w:szCs w:val="24"/>
        </w:rPr>
        <w:t>3) suggest that the production of multimedia content is indeed time-intensive, though its use can streamline lesson delivery once adopted. This aligns with the findings of Azyan et al. (2018), who argued that multimedia technologies can actually reduce the duration of teaching while enhancing content delivery.</w:t>
      </w:r>
    </w:p>
    <w:p w:rsidR="00CD6611" w:rsidRPr="00CD6611" w:rsidRDefault="00CD6611" w:rsidP="00CD6611">
      <w:pPr>
        <w:spacing w:line="480" w:lineRule="auto"/>
        <w:jc w:val="both"/>
        <w:rPr>
          <w:rFonts w:ascii="Times New Roman" w:hAnsi="Times New Roman" w:cs="Times New Roman"/>
          <w:bCs/>
          <w:sz w:val="24"/>
          <w:szCs w:val="24"/>
        </w:rPr>
      </w:pPr>
      <w:r>
        <w:rPr>
          <w:rFonts w:ascii="Times New Roman" w:hAnsi="Times New Roman" w:cs="Times New Roman"/>
          <w:bCs/>
          <w:i/>
          <w:iCs/>
          <w:sz w:val="24"/>
          <w:szCs w:val="24"/>
        </w:rPr>
        <w:t>Th</w:t>
      </w:r>
      <w:r w:rsidRPr="00CD6611">
        <w:rPr>
          <w:rFonts w:ascii="Times New Roman" w:hAnsi="Times New Roman" w:cs="Times New Roman"/>
          <w:bCs/>
          <w:i/>
          <w:iCs/>
          <w:sz w:val="24"/>
          <w:szCs w:val="24"/>
        </w:rPr>
        <w:t>e perceived strategies for promoting effective use of multimedia technologies in the teaching of Government in senior secondary schools</w:t>
      </w:r>
    </w:p>
    <w:p w:rsidR="00CD6611" w:rsidRPr="00CD6611" w:rsidRDefault="00CD6611" w:rsidP="00CD6611">
      <w:pPr>
        <w:spacing w:line="480" w:lineRule="auto"/>
        <w:jc w:val="both"/>
        <w:rPr>
          <w:rFonts w:ascii="Times New Roman" w:hAnsi="Times New Roman" w:cs="Times New Roman"/>
          <w:bCs/>
          <w:sz w:val="24"/>
          <w:szCs w:val="24"/>
        </w:rPr>
      </w:pPr>
      <w:r w:rsidRPr="00CD6611">
        <w:rPr>
          <w:rFonts w:ascii="Times New Roman" w:hAnsi="Times New Roman" w:cs="Times New Roman"/>
          <w:bCs/>
          <w:sz w:val="24"/>
          <w:szCs w:val="24"/>
        </w:rPr>
        <w:t>Data from Table 4 showed that respondents agreed strongly with key strategies that can enhance multimedia utilization. These include regular training and retraining of Government teachers, adequate funding, provision of stable electricity and high-speed internet, deployment of ICT staff for technical support, and mentorship programmes. Among these, internet provision and teacher retraining received the highest ratings.</w:t>
      </w:r>
    </w:p>
    <w:p w:rsidR="00CD6611" w:rsidRPr="00CD6611" w:rsidRDefault="00CD6611" w:rsidP="00CD6611">
      <w:pPr>
        <w:spacing w:line="480" w:lineRule="auto"/>
        <w:jc w:val="both"/>
        <w:rPr>
          <w:rFonts w:ascii="Times New Roman" w:hAnsi="Times New Roman" w:cs="Times New Roman"/>
          <w:bCs/>
          <w:sz w:val="24"/>
          <w:szCs w:val="24"/>
        </w:rPr>
      </w:pPr>
      <w:r w:rsidRPr="00CD6611">
        <w:rPr>
          <w:rFonts w:ascii="Times New Roman" w:hAnsi="Times New Roman" w:cs="Times New Roman"/>
          <w:bCs/>
          <w:sz w:val="24"/>
          <w:szCs w:val="24"/>
        </w:rPr>
        <w:t>These strategies mirror recommendations by Wozney, Venkatesh, and Abrami (20</w:t>
      </w:r>
      <w:r>
        <w:rPr>
          <w:rFonts w:ascii="Times New Roman" w:hAnsi="Times New Roman" w:cs="Times New Roman"/>
          <w:bCs/>
          <w:sz w:val="24"/>
          <w:szCs w:val="24"/>
        </w:rPr>
        <w:t>22</w:t>
      </w:r>
      <w:r w:rsidRPr="00CD6611">
        <w:rPr>
          <w:rFonts w:ascii="Times New Roman" w:hAnsi="Times New Roman" w:cs="Times New Roman"/>
          <w:bCs/>
          <w:sz w:val="24"/>
          <w:szCs w:val="24"/>
        </w:rPr>
        <w:t>) who emphasized the role of sustained professional development in ICT integration. Additionally, Bingimlas (20</w:t>
      </w:r>
      <w:r>
        <w:rPr>
          <w:rFonts w:ascii="Times New Roman" w:hAnsi="Times New Roman" w:cs="Times New Roman"/>
          <w:bCs/>
          <w:sz w:val="24"/>
          <w:szCs w:val="24"/>
        </w:rPr>
        <w:t>1</w:t>
      </w:r>
      <w:r w:rsidRPr="00CD6611">
        <w:rPr>
          <w:rFonts w:ascii="Times New Roman" w:hAnsi="Times New Roman" w:cs="Times New Roman"/>
          <w:bCs/>
          <w:sz w:val="24"/>
          <w:szCs w:val="24"/>
        </w:rPr>
        <w:t>9) highlighted that teacher collaboration and access to technical resources are vital enablers for overcoming multimedia-related challenges in the classroom. The finding that mentorship and collaboration were valued supports the idea that peer learning and shared experiences foster greater ICT adoption. Thus, the suggested strategies are not only relevant but critical for long-term digital transformation in secondary education.</w:t>
      </w:r>
    </w:p>
    <w:p w:rsidR="00D93903" w:rsidRPr="00D93903" w:rsidRDefault="00D93903" w:rsidP="00D93903">
      <w:pPr>
        <w:spacing w:line="480" w:lineRule="auto"/>
        <w:jc w:val="both"/>
        <w:rPr>
          <w:rFonts w:ascii="Times New Roman" w:hAnsi="Times New Roman" w:cs="Times New Roman"/>
          <w:b/>
          <w:bCs/>
          <w:sz w:val="24"/>
          <w:szCs w:val="24"/>
        </w:rPr>
      </w:pPr>
      <w:r w:rsidRPr="00D93903">
        <w:rPr>
          <w:rFonts w:ascii="Times New Roman" w:hAnsi="Times New Roman" w:cs="Times New Roman"/>
          <w:b/>
          <w:bCs/>
          <w:sz w:val="24"/>
          <w:szCs w:val="24"/>
        </w:rPr>
        <w:t>Conclusion</w:t>
      </w:r>
    </w:p>
    <w:p w:rsidR="00D93903" w:rsidRPr="00D93903" w:rsidRDefault="00D93903" w:rsidP="00D93903">
      <w:pPr>
        <w:spacing w:line="480" w:lineRule="auto"/>
        <w:jc w:val="both"/>
        <w:rPr>
          <w:rFonts w:ascii="Times New Roman" w:hAnsi="Times New Roman" w:cs="Times New Roman"/>
          <w:bCs/>
          <w:sz w:val="24"/>
          <w:szCs w:val="24"/>
        </w:rPr>
      </w:pPr>
      <w:r w:rsidRPr="00D93903">
        <w:rPr>
          <w:rFonts w:ascii="Times New Roman" w:hAnsi="Times New Roman" w:cs="Times New Roman"/>
          <w:bCs/>
          <w:sz w:val="24"/>
          <w:szCs w:val="24"/>
        </w:rPr>
        <w:t>This study investigated the extent to which Government teachers utilize multimedia technologies in teaching Government in senior secondary schools. The findings revealed that while multimedia tools such as laptops, internet access, and presentation tools are moderately utilized, many otherslike interactive whiteboards, gamified learning tools, and animation/simulationare underutilized. Challenges to effective use were significant, including poor internet services, lack of technical staff, insufficient training, and inadequate infrastructure. However, the study also identified viable strategies for improving multimedia integration, such as regular teacher training, provision of reliable internet, funding, and collaborative mentoring programmes. These findings underscore the urgent need to bridge the digital divide and enhance the quality of instructional delivery through effective multimedia integration.</w:t>
      </w:r>
    </w:p>
    <w:p w:rsidR="00D93903" w:rsidRDefault="00D93903" w:rsidP="00D93903">
      <w:pPr>
        <w:spacing w:line="480" w:lineRule="auto"/>
        <w:jc w:val="both"/>
        <w:rPr>
          <w:rFonts w:ascii="Times New Roman" w:hAnsi="Times New Roman" w:cs="Times New Roman"/>
          <w:b/>
          <w:bCs/>
          <w:sz w:val="24"/>
          <w:szCs w:val="24"/>
        </w:rPr>
      </w:pPr>
      <w:r w:rsidRPr="00D93903">
        <w:rPr>
          <w:rFonts w:ascii="Times New Roman" w:hAnsi="Times New Roman" w:cs="Times New Roman"/>
          <w:b/>
          <w:bCs/>
          <w:sz w:val="24"/>
          <w:szCs w:val="24"/>
        </w:rPr>
        <w:t>Educational Implications of the Findings</w:t>
      </w:r>
    </w:p>
    <w:p w:rsidR="00B31D43" w:rsidRPr="00B31D43" w:rsidRDefault="00B31D43" w:rsidP="00B31D43">
      <w:pPr>
        <w:spacing w:line="480" w:lineRule="auto"/>
        <w:jc w:val="both"/>
        <w:rPr>
          <w:rFonts w:ascii="Times New Roman" w:hAnsi="Times New Roman" w:cs="Times New Roman"/>
          <w:bCs/>
          <w:sz w:val="24"/>
          <w:szCs w:val="24"/>
        </w:rPr>
      </w:pPr>
      <w:r w:rsidRPr="00B31D43">
        <w:rPr>
          <w:rFonts w:ascii="Times New Roman" w:hAnsi="Times New Roman" w:cs="Times New Roman"/>
          <w:bCs/>
          <w:sz w:val="24"/>
          <w:szCs w:val="24"/>
        </w:rPr>
        <w:t>The findings of this study have several important educational implications, especially in the context of enhancing teaching and learning through the integration of multimedia technologies in senior secondary schools. Firstly, the results reveal that although some multimedia tools are being utilized by Government teachers, the overall level of use is still suboptimal. This has far-reaching implications for the quality of instruction, as the integration of multimedia technologies is known to enhance student engagement, promote critical thinking, and improve learning outcomes. If these tools are underutilized, it suggests that students may not be benefiting fully from innovative instructional strategies that foster 21st-century skills.</w:t>
      </w:r>
    </w:p>
    <w:p w:rsidR="00B31D43" w:rsidRPr="00B31D43" w:rsidRDefault="00B31D43" w:rsidP="00B31D43">
      <w:pPr>
        <w:spacing w:line="480" w:lineRule="auto"/>
        <w:jc w:val="both"/>
        <w:rPr>
          <w:rFonts w:ascii="Times New Roman" w:hAnsi="Times New Roman" w:cs="Times New Roman"/>
          <w:bCs/>
          <w:sz w:val="24"/>
          <w:szCs w:val="24"/>
        </w:rPr>
      </w:pPr>
      <w:r w:rsidRPr="00B31D43">
        <w:rPr>
          <w:rFonts w:ascii="Times New Roman" w:hAnsi="Times New Roman" w:cs="Times New Roman"/>
          <w:bCs/>
          <w:sz w:val="24"/>
          <w:szCs w:val="24"/>
        </w:rPr>
        <w:t>Secondly, the study underscores the urgent need for teacher professional development. A significant barrier to effective multimedia integration was found to be the lack of proper training in the use of multimedia tools. This suggests that many teachers may be willing to adopt these technologies but are constrained by a lack of competence and confidence. Therefore, regular in-service training and workshops focusing on practical ICT skills, multimedia lesson planning, and digital pedagogy are necessary to build teacher capacity and promote more effective use of multimedia in instruction.</w:t>
      </w:r>
    </w:p>
    <w:p w:rsidR="00B31D43" w:rsidRPr="00B31D43" w:rsidRDefault="00B31D43" w:rsidP="00B31D43">
      <w:pPr>
        <w:spacing w:line="480" w:lineRule="auto"/>
        <w:jc w:val="both"/>
        <w:rPr>
          <w:rFonts w:ascii="Times New Roman" w:hAnsi="Times New Roman" w:cs="Times New Roman"/>
          <w:bCs/>
          <w:sz w:val="24"/>
          <w:szCs w:val="24"/>
        </w:rPr>
      </w:pPr>
      <w:r w:rsidRPr="00B31D43">
        <w:rPr>
          <w:rFonts w:ascii="Times New Roman" w:hAnsi="Times New Roman" w:cs="Times New Roman"/>
          <w:bCs/>
          <w:sz w:val="24"/>
          <w:szCs w:val="24"/>
        </w:rPr>
        <w:t>Thirdly, infrastructural challengessuch as poor internet connectivity, irregular power supply, and the lack of technical supportwere consistently cited by respondents. These challenges not only hinder multimedia use but also reduce the motivation of teachers to innovate in the classroom. Consequently, educational stakeholders, including government agencies and school administrators, must recognize the need to invest in digital infrastructure to support modern teaching methods. Schools should be equipped with reliable internet services, stable electricity, and adequate multimedia facilities to foster a technology-enabling learning environment.</w:t>
      </w:r>
    </w:p>
    <w:p w:rsidR="00B31D43" w:rsidRPr="00B31D43" w:rsidRDefault="00B31D43" w:rsidP="00B31D43">
      <w:pPr>
        <w:spacing w:line="480" w:lineRule="auto"/>
        <w:jc w:val="both"/>
        <w:rPr>
          <w:rFonts w:ascii="Times New Roman" w:hAnsi="Times New Roman" w:cs="Times New Roman"/>
          <w:bCs/>
          <w:sz w:val="24"/>
          <w:szCs w:val="24"/>
        </w:rPr>
      </w:pPr>
      <w:r w:rsidRPr="00B31D43">
        <w:rPr>
          <w:rFonts w:ascii="Times New Roman" w:hAnsi="Times New Roman" w:cs="Times New Roman"/>
          <w:bCs/>
          <w:sz w:val="24"/>
          <w:szCs w:val="24"/>
        </w:rPr>
        <w:t>Furthermore, the study highlights the critical role of institutional support in the adoption and sustained use of multimedia technologies. Without strong administrative backing in terms of funding, maintenance, and provision of technical personnel, teachers are unlikely to fully incorporate multimedia into their instructional practice. This suggests that institutional policies must be responsive to the evolving needs of digital education.Lastly, the findings imply that integrating multimedia technologies in teaching Government and related subjects can transform the traditional classroom into an interactive and learner-centered environment. If well-implemented, multimedia use can make abstract political and civic concepts more relatable and engaging for students, thereby enhancing their understanding and retention of content.</w:t>
      </w:r>
    </w:p>
    <w:p w:rsidR="00D93903" w:rsidRPr="00D93903" w:rsidRDefault="00D93903" w:rsidP="00D93903">
      <w:pPr>
        <w:spacing w:line="480" w:lineRule="auto"/>
        <w:jc w:val="both"/>
        <w:rPr>
          <w:rFonts w:ascii="Times New Roman" w:hAnsi="Times New Roman" w:cs="Times New Roman"/>
          <w:b/>
          <w:bCs/>
          <w:sz w:val="24"/>
          <w:szCs w:val="24"/>
        </w:rPr>
      </w:pPr>
      <w:r w:rsidRPr="00D93903">
        <w:rPr>
          <w:rFonts w:ascii="Times New Roman" w:hAnsi="Times New Roman" w:cs="Times New Roman"/>
          <w:b/>
          <w:bCs/>
          <w:sz w:val="24"/>
          <w:szCs w:val="24"/>
        </w:rPr>
        <w:t>Limitations of the Study</w:t>
      </w:r>
    </w:p>
    <w:p w:rsidR="00D93903" w:rsidRPr="00D93903" w:rsidRDefault="00D93903" w:rsidP="00B31D43">
      <w:pPr>
        <w:spacing w:line="480" w:lineRule="auto"/>
        <w:jc w:val="both"/>
        <w:rPr>
          <w:rFonts w:ascii="Times New Roman" w:hAnsi="Times New Roman" w:cs="Times New Roman"/>
          <w:bCs/>
          <w:sz w:val="24"/>
          <w:szCs w:val="24"/>
        </w:rPr>
      </w:pPr>
      <w:r w:rsidRPr="00D93903">
        <w:rPr>
          <w:rFonts w:ascii="Times New Roman" w:hAnsi="Times New Roman" w:cs="Times New Roman"/>
          <w:b/>
          <w:bCs/>
          <w:sz w:val="24"/>
          <w:szCs w:val="24"/>
        </w:rPr>
        <w:t>Scope of Data Collection</w:t>
      </w:r>
      <w:r w:rsidRPr="00D93903">
        <w:rPr>
          <w:rFonts w:ascii="Times New Roman" w:hAnsi="Times New Roman" w:cs="Times New Roman"/>
          <w:bCs/>
          <w:sz w:val="24"/>
          <w:szCs w:val="24"/>
        </w:rPr>
        <w:t xml:space="preserve">: Data were collected through self-reported questionnaires, which </w:t>
      </w:r>
      <w:r w:rsidR="00B26A1B">
        <w:rPr>
          <w:rFonts w:ascii="Times New Roman" w:hAnsi="Times New Roman" w:cs="Times New Roman"/>
          <w:bCs/>
          <w:sz w:val="24"/>
          <w:szCs w:val="24"/>
        </w:rPr>
        <w:t>were</w:t>
      </w:r>
      <w:r w:rsidRPr="00D93903">
        <w:rPr>
          <w:rFonts w:ascii="Times New Roman" w:hAnsi="Times New Roman" w:cs="Times New Roman"/>
          <w:bCs/>
          <w:sz w:val="24"/>
          <w:szCs w:val="24"/>
        </w:rPr>
        <w:t xml:space="preserve"> subject to social desirability bias.</w:t>
      </w:r>
    </w:p>
    <w:p w:rsidR="00F47EFC" w:rsidRDefault="00F47EFC" w:rsidP="00D93903">
      <w:pPr>
        <w:spacing w:line="480" w:lineRule="auto"/>
        <w:jc w:val="both"/>
        <w:rPr>
          <w:rFonts w:ascii="Times New Roman" w:hAnsi="Times New Roman" w:cs="Times New Roman"/>
          <w:b/>
          <w:bCs/>
          <w:sz w:val="24"/>
          <w:szCs w:val="24"/>
        </w:rPr>
      </w:pPr>
    </w:p>
    <w:p w:rsidR="00D86CAB" w:rsidRDefault="00D86CAB" w:rsidP="00D93903">
      <w:pPr>
        <w:spacing w:line="480" w:lineRule="auto"/>
        <w:jc w:val="both"/>
        <w:rPr>
          <w:rFonts w:ascii="Times New Roman" w:hAnsi="Times New Roman" w:cs="Times New Roman"/>
          <w:b/>
          <w:bCs/>
          <w:sz w:val="24"/>
          <w:szCs w:val="24"/>
        </w:rPr>
      </w:pPr>
    </w:p>
    <w:p w:rsidR="00B51590" w:rsidRDefault="00B51590" w:rsidP="00D93903">
      <w:pPr>
        <w:spacing w:line="480" w:lineRule="auto"/>
        <w:jc w:val="both"/>
        <w:rPr>
          <w:rFonts w:ascii="Times New Roman" w:hAnsi="Times New Roman" w:cs="Times New Roman"/>
          <w:b/>
          <w:bCs/>
          <w:sz w:val="24"/>
          <w:szCs w:val="24"/>
        </w:rPr>
      </w:pPr>
    </w:p>
    <w:p w:rsidR="00B51590" w:rsidRDefault="00B51590" w:rsidP="00D93903">
      <w:pPr>
        <w:spacing w:line="480" w:lineRule="auto"/>
        <w:jc w:val="both"/>
        <w:rPr>
          <w:rFonts w:ascii="Times New Roman" w:hAnsi="Times New Roman" w:cs="Times New Roman"/>
          <w:b/>
          <w:bCs/>
          <w:sz w:val="24"/>
          <w:szCs w:val="24"/>
        </w:rPr>
      </w:pPr>
    </w:p>
    <w:p w:rsidR="00B51590" w:rsidRDefault="00B51590" w:rsidP="00D93903">
      <w:pPr>
        <w:spacing w:line="480" w:lineRule="auto"/>
        <w:jc w:val="both"/>
        <w:rPr>
          <w:rFonts w:ascii="Times New Roman" w:hAnsi="Times New Roman" w:cs="Times New Roman"/>
          <w:b/>
          <w:bCs/>
          <w:sz w:val="24"/>
          <w:szCs w:val="24"/>
        </w:rPr>
      </w:pPr>
    </w:p>
    <w:p w:rsidR="00D93903" w:rsidRPr="00D93903" w:rsidRDefault="00D93903" w:rsidP="00D93903">
      <w:pPr>
        <w:spacing w:line="480" w:lineRule="auto"/>
        <w:jc w:val="both"/>
        <w:rPr>
          <w:rFonts w:ascii="Times New Roman" w:hAnsi="Times New Roman" w:cs="Times New Roman"/>
          <w:b/>
          <w:bCs/>
          <w:sz w:val="24"/>
          <w:szCs w:val="24"/>
        </w:rPr>
      </w:pPr>
      <w:r w:rsidRPr="00D93903">
        <w:rPr>
          <w:rFonts w:ascii="Times New Roman" w:hAnsi="Times New Roman" w:cs="Times New Roman"/>
          <w:b/>
          <w:bCs/>
          <w:sz w:val="24"/>
          <w:szCs w:val="24"/>
        </w:rPr>
        <w:t>Recommendations</w:t>
      </w:r>
    </w:p>
    <w:p w:rsidR="00D93903" w:rsidRPr="00D93903" w:rsidRDefault="00D93903" w:rsidP="00D93903">
      <w:pPr>
        <w:numPr>
          <w:ilvl w:val="0"/>
          <w:numId w:val="22"/>
        </w:numPr>
        <w:spacing w:line="480" w:lineRule="auto"/>
        <w:jc w:val="both"/>
        <w:rPr>
          <w:rFonts w:ascii="Times New Roman" w:hAnsi="Times New Roman" w:cs="Times New Roman"/>
          <w:bCs/>
          <w:sz w:val="24"/>
          <w:szCs w:val="24"/>
        </w:rPr>
      </w:pPr>
      <w:r w:rsidRPr="00D93903">
        <w:rPr>
          <w:rFonts w:ascii="Times New Roman" w:hAnsi="Times New Roman" w:cs="Times New Roman"/>
          <w:bCs/>
          <w:sz w:val="24"/>
          <w:szCs w:val="24"/>
        </w:rPr>
        <w:t>The Ministry of Education and school management should organize regular workshops and training sessions on effective multimedia utilization in teaching Government and related subjects.</w:t>
      </w:r>
    </w:p>
    <w:p w:rsidR="00D93903" w:rsidRPr="00D93903" w:rsidRDefault="00D93903" w:rsidP="00D93903">
      <w:pPr>
        <w:numPr>
          <w:ilvl w:val="0"/>
          <w:numId w:val="22"/>
        </w:numPr>
        <w:spacing w:line="480" w:lineRule="auto"/>
        <w:jc w:val="both"/>
        <w:rPr>
          <w:rFonts w:ascii="Times New Roman" w:hAnsi="Times New Roman" w:cs="Times New Roman"/>
          <w:bCs/>
          <w:sz w:val="24"/>
          <w:szCs w:val="24"/>
        </w:rPr>
      </w:pPr>
      <w:r w:rsidRPr="00D93903">
        <w:rPr>
          <w:rFonts w:ascii="Times New Roman" w:hAnsi="Times New Roman" w:cs="Times New Roman"/>
          <w:bCs/>
          <w:sz w:val="24"/>
          <w:szCs w:val="24"/>
        </w:rPr>
        <w:t>Government and stakeholders should ensure stable electricity supply, high-speed internet, and provision of multimedia hardware and software in schools.</w:t>
      </w:r>
    </w:p>
    <w:p w:rsidR="00D93903" w:rsidRPr="00D93903" w:rsidRDefault="00D93903" w:rsidP="00D93903">
      <w:pPr>
        <w:numPr>
          <w:ilvl w:val="0"/>
          <w:numId w:val="22"/>
        </w:numPr>
        <w:spacing w:line="480" w:lineRule="auto"/>
        <w:jc w:val="both"/>
        <w:rPr>
          <w:rFonts w:ascii="Times New Roman" w:hAnsi="Times New Roman" w:cs="Times New Roman"/>
          <w:bCs/>
          <w:sz w:val="24"/>
          <w:szCs w:val="24"/>
        </w:rPr>
      </w:pPr>
      <w:r w:rsidRPr="00D93903">
        <w:rPr>
          <w:rFonts w:ascii="Times New Roman" w:hAnsi="Times New Roman" w:cs="Times New Roman"/>
          <w:bCs/>
          <w:sz w:val="24"/>
          <w:szCs w:val="24"/>
        </w:rPr>
        <w:t>Schools should employ ICT/technical support staff to manage, troubleshoot, and maintain multimedia tools.</w:t>
      </w:r>
    </w:p>
    <w:p w:rsidR="00D93903" w:rsidRPr="00D93903" w:rsidRDefault="00B31D43" w:rsidP="00D93903">
      <w:pPr>
        <w:numPr>
          <w:ilvl w:val="0"/>
          <w:numId w:val="22"/>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The management of schools should c</w:t>
      </w:r>
      <w:r w:rsidR="00D93903" w:rsidRPr="00D93903">
        <w:rPr>
          <w:rFonts w:ascii="Times New Roman" w:hAnsi="Times New Roman" w:cs="Times New Roman"/>
          <w:bCs/>
          <w:sz w:val="24"/>
          <w:szCs w:val="24"/>
        </w:rPr>
        <w:t>reate platforms for teacher mentorship and inter-school collaboration for sharing best practices and digital instructional resources.</w:t>
      </w:r>
    </w:p>
    <w:p w:rsidR="00D93903" w:rsidRPr="00D93903" w:rsidRDefault="00D93903" w:rsidP="00D93903">
      <w:pPr>
        <w:spacing w:line="480" w:lineRule="auto"/>
        <w:jc w:val="both"/>
        <w:rPr>
          <w:rFonts w:ascii="Times New Roman" w:hAnsi="Times New Roman" w:cs="Times New Roman"/>
          <w:b/>
          <w:bCs/>
          <w:sz w:val="24"/>
          <w:szCs w:val="24"/>
        </w:rPr>
      </w:pPr>
      <w:r w:rsidRPr="00D93903">
        <w:rPr>
          <w:rFonts w:ascii="Times New Roman" w:hAnsi="Times New Roman" w:cs="Times New Roman"/>
          <w:b/>
          <w:bCs/>
          <w:sz w:val="24"/>
          <w:szCs w:val="24"/>
        </w:rPr>
        <w:t>Suggestions for Further Studies</w:t>
      </w:r>
    </w:p>
    <w:p w:rsidR="00D93903" w:rsidRPr="00D93903" w:rsidRDefault="00D93903" w:rsidP="00D93903">
      <w:pPr>
        <w:numPr>
          <w:ilvl w:val="0"/>
          <w:numId w:val="23"/>
        </w:numPr>
        <w:spacing w:line="480" w:lineRule="auto"/>
        <w:jc w:val="both"/>
        <w:rPr>
          <w:rFonts w:ascii="Times New Roman" w:hAnsi="Times New Roman" w:cs="Times New Roman"/>
          <w:bCs/>
          <w:sz w:val="24"/>
          <w:szCs w:val="24"/>
        </w:rPr>
      </w:pPr>
      <w:r w:rsidRPr="00D93903">
        <w:rPr>
          <w:rFonts w:ascii="Times New Roman" w:hAnsi="Times New Roman" w:cs="Times New Roman"/>
          <w:b/>
          <w:bCs/>
          <w:sz w:val="24"/>
          <w:szCs w:val="24"/>
        </w:rPr>
        <w:t>Comparative Studies</w:t>
      </w:r>
      <w:r w:rsidRPr="00D93903">
        <w:rPr>
          <w:rFonts w:ascii="Times New Roman" w:hAnsi="Times New Roman" w:cs="Times New Roman"/>
          <w:bCs/>
          <w:sz w:val="24"/>
          <w:szCs w:val="24"/>
        </w:rPr>
        <w:t>: Future research could compare the utilization of multimedia technologies in urban vs. rural schools or public vs. private secondary schools.</w:t>
      </w:r>
    </w:p>
    <w:p w:rsidR="00D93903" w:rsidRPr="00D93903" w:rsidRDefault="00D93903" w:rsidP="00D93903">
      <w:pPr>
        <w:numPr>
          <w:ilvl w:val="0"/>
          <w:numId w:val="23"/>
        </w:numPr>
        <w:spacing w:line="480" w:lineRule="auto"/>
        <w:jc w:val="both"/>
        <w:rPr>
          <w:rFonts w:ascii="Times New Roman" w:hAnsi="Times New Roman" w:cs="Times New Roman"/>
          <w:bCs/>
          <w:sz w:val="24"/>
          <w:szCs w:val="24"/>
        </w:rPr>
      </w:pPr>
      <w:r w:rsidRPr="00D93903">
        <w:rPr>
          <w:rFonts w:ascii="Times New Roman" w:hAnsi="Times New Roman" w:cs="Times New Roman"/>
          <w:b/>
          <w:bCs/>
          <w:sz w:val="24"/>
          <w:szCs w:val="24"/>
        </w:rPr>
        <w:t>Student Perspectives</w:t>
      </w:r>
      <w:r w:rsidRPr="00D93903">
        <w:rPr>
          <w:rFonts w:ascii="Times New Roman" w:hAnsi="Times New Roman" w:cs="Times New Roman"/>
          <w:bCs/>
          <w:sz w:val="24"/>
          <w:szCs w:val="24"/>
        </w:rPr>
        <w:t>: Further studies could examine students’ perceptions of the effectiveness of multimedia teaching in Government classes.</w:t>
      </w:r>
    </w:p>
    <w:p w:rsidR="00D93903" w:rsidRPr="00D93903" w:rsidRDefault="00D93903" w:rsidP="00D93903">
      <w:pPr>
        <w:numPr>
          <w:ilvl w:val="0"/>
          <w:numId w:val="23"/>
        </w:numPr>
        <w:spacing w:line="480" w:lineRule="auto"/>
        <w:jc w:val="both"/>
        <w:rPr>
          <w:rFonts w:ascii="Times New Roman" w:hAnsi="Times New Roman" w:cs="Times New Roman"/>
          <w:bCs/>
          <w:sz w:val="24"/>
          <w:szCs w:val="24"/>
        </w:rPr>
      </w:pPr>
      <w:r w:rsidRPr="00D93903">
        <w:rPr>
          <w:rFonts w:ascii="Times New Roman" w:hAnsi="Times New Roman" w:cs="Times New Roman"/>
          <w:b/>
          <w:bCs/>
          <w:sz w:val="24"/>
          <w:szCs w:val="24"/>
        </w:rPr>
        <w:t>Longitudinal Studies</w:t>
      </w:r>
      <w:r w:rsidRPr="00D93903">
        <w:rPr>
          <w:rFonts w:ascii="Times New Roman" w:hAnsi="Times New Roman" w:cs="Times New Roman"/>
          <w:bCs/>
          <w:sz w:val="24"/>
          <w:szCs w:val="24"/>
        </w:rPr>
        <w:t>: Long-term studies should be conducted to evaluate the impact of multimedia technology usage on academic performance over time.</w:t>
      </w:r>
    </w:p>
    <w:p w:rsidR="00461562" w:rsidRDefault="00D93903" w:rsidP="00084503">
      <w:pPr>
        <w:numPr>
          <w:ilvl w:val="0"/>
          <w:numId w:val="23"/>
        </w:numPr>
        <w:spacing w:line="480" w:lineRule="auto"/>
        <w:jc w:val="both"/>
        <w:rPr>
          <w:rFonts w:ascii="Times New Roman" w:hAnsi="Times New Roman" w:cs="Times New Roman"/>
          <w:bCs/>
          <w:sz w:val="24"/>
          <w:szCs w:val="24"/>
        </w:rPr>
      </w:pPr>
      <w:r w:rsidRPr="00D93903">
        <w:rPr>
          <w:rFonts w:ascii="Times New Roman" w:hAnsi="Times New Roman" w:cs="Times New Roman"/>
          <w:b/>
          <w:bCs/>
          <w:sz w:val="24"/>
          <w:szCs w:val="24"/>
        </w:rPr>
        <w:t>Subject-Wide Assessment</w:t>
      </w:r>
      <w:r w:rsidRPr="00D93903">
        <w:rPr>
          <w:rFonts w:ascii="Times New Roman" w:hAnsi="Times New Roman" w:cs="Times New Roman"/>
          <w:bCs/>
          <w:sz w:val="24"/>
          <w:szCs w:val="24"/>
        </w:rPr>
        <w:t>: Studies could expand to investigate multimedia integration across other subjects in the humanities, such as History, Civic Education, and Social Studies.</w:t>
      </w:r>
    </w:p>
    <w:p w:rsidR="00F47EFC" w:rsidRDefault="00F47EFC" w:rsidP="00B31D43">
      <w:pPr>
        <w:spacing w:line="480" w:lineRule="auto"/>
        <w:jc w:val="both"/>
        <w:rPr>
          <w:rFonts w:ascii="Times New Roman" w:hAnsi="Times New Roman" w:cs="Times New Roman"/>
          <w:b/>
          <w:bCs/>
          <w:sz w:val="24"/>
          <w:szCs w:val="24"/>
        </w:rPr>
      </w:pPr>
    </w:p>
    <w:p w:rsidR="00B31D43" w:rsidRDefault="00B31D43" w:rsidP="00B31D43">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Summary of the Study</w:t>
      </w:r>
    </w:p>
    <w:p w:rsidR="00E7243C" w:rsidRPr="00E7243C" w:rsidRDefault="00E7243C" w:rsidP="00E7243C">
      <w:pPr>
        <w:spacing w:line="480" w:lineRule="auto"/>
        <w:jc w:val="both"/>
        <w:rPr>
          <w:rFonts w:ascii="Times New Roman" w:hAnsi="Times New Roman" w:cs="Times New Roman"/>
          <w:bCs/>
          <w:sz w:val="24"/>
          <w:szCs w:val="24"/>
        </w:rPr>
      </w:pPr>
      <w:bookmarkStart w:id="2" w:name="_Hlk200444869"/>
      <w:r w:rsidRPr="00E7243C">
        <w:rPr>
          <w:rFonts w:ascii="Times New Roman" w:hAnsi="Times New Roman" w:cs="Times New Roman"/>
          <w:bCs/>
          <w:sz w:val="24"/>
          <w:szCs w:val="24"/>
        </w:rPr>
        <w:t>This study examined the extent of multimedia technology utilization in the teaching of Government in senior secondary schools in Enugu East Local Government Area of Enugu State, Nigeria. The investigation was driven by the increasing importance of multimedia technologies in modern instructional practices and the need to assess how effectively these tools are being integrated into the teaching of Government</w:t>
      </w:r>
      <w:r w:rsidR="003A313C">
        <w:rPr>
          <w:rFonts w:ascii="Times New Roman" w:hAnsi="Times New Roman" w:cs="Times New Roman"/>
          <w:bCs/>
          <w:sz w:val="24"/>
          <w:szCs w:val="24"/>
        </w:rPr>
        <w:t xml:space="preserve">, </w:t>
      </w:r>
      <w:r w:rsidRPr="00E7243C">
        <w:rPr>
          <w:rFonts w:ascii="Times New Roman" w:hAnsi="Times New Roman" w:cs="Times New Roman"/>
          <w:bCs/>
          <w:sz w:val="24"/>
          <w:szCs w:val="24"/>
        </w:rPr>
        <w:t>a subject that requires visual, participatory, and concept-driven methods for effective student engagement and understanding.</w:t>
      </w:r>
      <w:r w:rsidR="00BF481E">
        <w:rPr>
          <w:rFonts w:ascii="Times New Roman" w:hAnsi="Times New Roman" w:cs="Times New Roman"/>
          <w:bCs/>
          <w:sz w:val="24"/>
          <w:szCs w:val="24"/>
        </w:rPr>
        <w:t xml:space="preserve"> Four research questions guided the study. </w:t>
      </w:r>
      <w:r w:rsidRPr="00E7243C">
        <w:rPr>
          <w:rFonts w:ascii="Times New Roman" w:hAnsi="Times New Roman" w:cs="Times New Roman"/>
          <w:bCs/>
          <w:sz w:val="24"/>
          <w:szCs w:val="24"/>
        </w:rPr>
        <w:t>The concepts of Government education and multimedia were defined, and the review explored various hardware (e.g., laptops, projectors) and software tools (e.g., PowerPoint, videos, e-learning platforms) available for teaching. The theoretical underpinning was drawn from Cognitive Flexibility Theory and Constructivist Learning Theory, both of which support multimedia as a tool for enhancing complex and participatory learning. Empirical studies provided evidence of both the opportunities and challenges of multimedia integration in classrooms across different Nigerian contexts. A descriptive survey research design was adopted. The population consisted of all 33 Government teachers in public senior secondary schools in Enugu East LGA, with the entire population serving as the sample due to its manageable size. The research instrument was a structured questionnaire titled Extent of Teachers’ Utilization of Multimedia Questionnaire (ETUMQ), validated by experts and tested for reliability using Cronbach Alpha (α = 0.90). Data collection was carried out with the help of trained assistants, and responses were analyzed using mean and standard deviation to answer the research questions.</w:t>
      </w:r>
    </w:p>
    <w:p w:rsidR="00F47EFC" w:rsidRDefault="00F47EFC" w:rsidP="00E7243C">
      <w:pPr>
        <w:spacing w:line="480" w:lineRule="auto"/>
        <w:jc w:val="both"/>
        <w:rPr>
          <w:rFonts w:ascii="Times New Roman" w:hAnsi="Times New Roman" w:cs="Times New Roman"/>
          <w:bCs/>
          <w:sz w:val="24"/>
          <w:szCs w:val="24"/>
        </w:rPr>
      </w:pPr>
    </w:p>
    <w:p w:rsidR="00F47EFC" w:rsidRDefault="00F47EFC" w:rsidP="00E7243C">
      <w:pPr>
        <w:spacing w:line="480" w:lineRule="auto"/>
        <w:jc w:val="both"/>
        <w:rPr>
          <w:rFonts w:ascii="Times New Roman" w:hAnsi="Times New Roman" w:cs="Times New Roman"/>
          <w:bCs/>
          <w:sz w:val="24"/>
          <w:szCs w:val="24"/>
        </w:rPr>
      </w:pPr>
    </w:p>
    <w:p w:rsidR="00E7243C" w:rsidRPr="00E7243C" w:rsidRDefault="00E7243C" w:rsidP="00E7243C">
      <w:pPr>
        <w:spacing w:line="480" w:lineRule="auto"/>
        <w:jc w:val="both"/>
        <w:rPr>
          <w:rFonts w:ascii="Times New Roman" w:hAnsi="Times New Roman" w:cs="Times New Roman"/>
          <w:bCs/>
          <w:sz w:val="24"/>
          <w:szCs w:val="24"/>
        </w:rPr>
      </w:pPr>
      <w:r w:rsidRPr="00E7243C">
        <w:rPr>
          <w:rFonts w:ascii="Times New Roman" w:hAnsi="Times New Roman" w:cs="Times New Roman"/>
          <w:bCs/>
          <w:sz w:val="24"/>
          <w:szCs w:val="24"/>
        </w:rPr>
        <w:t>The findings, aligned with the four research questions, revealed that:</w:t>
      </w:r>
    </w:p>
    <w:p w:rsidR="00E7243C" w:rsidRPr="00E7243C" w:rsidRDefault="00E7243C" w:rsidP="00E7243C">
      <w:pPr>
        <w:numPr>
          <w:ilvl w:val="0"/>
          <w:numId w:val="24"/>
        </w:numPr>
        <w:spacing w:line="480" w:lineRule="auto"/>
        <w:jc w:val="both"/>
        <w:rPr>
          <w:rFonts w:ascii="Times New Roman" w:hAnsi="Times New Roman" w:cs="Times New Roman"/>
          <w:bCs/>
          <w:sz w:val="24"/>
          <w:szCs w:val="24"/>
        </w:rPr>
      </w:pPr>
      <w:r w:rsidRPr="00E7243C">
        <w:rPr>
          <w:rFonts w:ascii="Times New Roman" w:hAnsi="Times New Roman" w:cs="Times New Roman"/>
          <w:bCs/>
          <w:sz w:val="24"/>
          <w:szCs w:val="24"/>
        </w:rPr>
        <w:t>Government teachers utilized basic multimedia hardware like laptops and internet devices to a great extent, but tools such as interactive whiteboards and visualizers were poorly utilized.</w:t>
      </w:r>
    </w:p>
    <w:p w:rsidR="00E7243C" w:rsidRPr="00E7243C" w:rsidRDefault="00E7243C" w:rsidP="00E7243C">
      <w:pPr>
        <w:numPr>
          <w:ilvl w:val="0"/>
          <w:numId w:val="24"/>
        </w:numPr>
        <w:spacing w:line="480" w:lineRule="auto"/>
        <w:jc w:val="both"/>
        <w:rPr>
          <w:rFonts w:ascii="Times New Roman" w:hAnsi="Times New Roman" w:cs="Times New Roman"/>
          <w:bCs/>
          <w:sz w:val="24"/>
          <w:szCs w:val="24"/>
        </w:rPr>
      </w:pPr>
      <w:r w:rsidRPr="00E7243C">
        <w:rPr>
          <w:rFonts w:ascii="Times New Roman" w:hAnsi="Times New Roman" w:cs="Times New Roman"/>
          <w:bCs/>
          <w:sz w:val="24"/>
          <w:szCs w:val="24"/>
        </w:rPr>
        <w:t>Software elements such as PowerPoint, images, and videos were commonly used, while gamified tools, simulations, and e-learning platforms were underutilized.</w:t>
      </w:r>
    </w:p>
    <w:p w:rsidR="00E7243C" w:rsidRPr="00E7243C" w:rsidRDefault="00E7243C" w:rsidP="00E7243C">
      <w:pPr>
        <w:numPr>
          <w:ilvl w:val="0"/>
          <w:numId w:val="24"/>
        </w:numPr>
        <w:spacing w:line="480" w:lineRule="auto"/>
        <w:jc w:val="both"/>
        <w:rPr>
          <w:rFonts w:ascii="Times New Roman" w:hAnsi="Times New Roman" w:cs="Times New Roman"/>
          <w:bCs/>
          <w:sz w:val="24"/>
          <w:szCs w:val="24"/>
        </w:rPr>
      </w:pPr>
      <w:r w:rsidRPr="00E7243C">
        <w:rPr>
          <w:rFonts w:ascii="Times New Roman" w:hAnsi="Times New Roman" w:cs="Times New Roman"/>
          <w:bCs/>
          <w:sz w:val="24"/>
          <w:szCs w:val="24"/>
        </w:rPr>
        <w:t>Major challenges included poor internet services, inadequate infrastructure, irregular electricity, lack of teacher training, and insufficient funding.</w:t>
      </w:r>
    </w:p>
    <w:p w:rsidR="00E7243C" w:rsidRPr="00E7243C" w:rsidRDefault="00E7243C" w:rsidP="00E7243C">
      <w:pPr>
        <w:numPr>
          <w:ilvl w:val="0"/>
          <w:numId w:val="24"/>
        </w:numPr>
        <w:spacing w:line="480" w:lineRule="auto"/>
        <w:jc w:val="both"/>
        <w:rPr>
          <w:rFonts w:ascii="Times New Roman" w:hAnsi="Times New Roman" w:cs="Times New Roman"/>
          <w:bCs/>
          <w:sz w:val="24"/>
          <w:szCs w:val="24"/>
        </w:rPr>
      </w:pPr>
      <w:r w:rsidRPr="00E7243C">
        <w:rPr>
          <w:rFonts w:ascii="Times New Roman" w:hAnsi="Times New Roman" w:cs="Times New Roman"/>
          <w:bCs/>
          <w:sz w:val="24"/>
          <w:szCs w:val="24"/>
        </w:rPr>
        <w:t>Recommended strategies for improved utilization included regular retraining, mentorship programmes, provision of stable internet and electricity, deployment of ICT staff, and collaborative resource sharing among teachers.</w:t>
      </w:r>
    </w:p>
    <w:p w:rsidR="00E7243C" w:rsidRPr="00E7243C" w:rsidRDefault="00BF481E" w:rsidP="00E7243C">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w:t>
      </w:r>
      <w:r w:rsidR="00E7243C" w:rsidRPr="00E7243C">
        <w:rPr>
          <w:rFonts w:ascii="Times New Roman" w:hAnsi="Times New Roman" w:cs="Times New Roman"/>
          <w:bCs/>
          <w:sz w:val="24"/>
          <w:szCs w:val="24"/>
        </w:rPr>
        <w:t>he educational implications</w:t>
      </w:r>
      <w:r>
        <w:rPr>
          <w:rFonts w:ascii="Times New Roman" w:hAnsi="Times New Roman" w:cs="Times New Roman"/>
          <w:bCs/>
          <w:sz w:val="24"/>
          <w:szCs w:val="24"/>
        </w:rPr>
        <w:t xml:space="preserve"> was explored</w:t>
      </w:r>
      <w:r w:rsidR="00E7243C" w:rsidRPr="00E7243C">
        <w:rPr>
          <w:rFonts w:ascii="Times New Roman" w:hAnsi="Times New Roman" w:cs="Times New Roman"/>
          <w:bCs/>
          <w:sz w:val="24"/>
          <w:szCs w:val="24"/>
        </w:rPr>
        <w:t>, noting the need for policy intervention, infrastructural investment, and continuous teacher professional development. The limitations of the study were acknowledged, and recommendations were provided for teachers, administrators, and policymakers. Finally, suggestions for further studies included exploring students' perspectives, conducting comparative and longitudinal studies, and expanding the research to other humanities subjects.</w:t>
      </w:r>
    </w:p>
    <w:bookmarkEnd w:id="2"/>
    <w:p w:rsidR="00B31D43" w:rsidRPr="00B31D43" w:rsidRDefault="00B31D43" w:rsidP="00B31D43">
      <w:pPr>
        <w:spacing w:line="480" w:lineRule="auto"/>
        <w:jc w:val="both"/>
        <w:rPr>
          <w:rFonts w:ascii="Times New Roman" w:hAnsi="Times New Roman" w:cs="Times New Roman"/>
          <w:bCs/>
          <w:sz w:val="24"/>
          <w:szCs w:val="24"/>
        </w:rPr>
      </w:pPr>
    </w:p>
    <w:p w:rsidR="00170ABB" w:rsidRPr="00084503" w:rsidRDefault="00170ABB" w:rsidP="00084503">
      <w:pPr>
        <w:spacing w:line="480" w:lineRule="auto"/>
        <w:jc w:val="both"/>
        <w:rPr>
          <w:rFonts w:ascii="Times New Roman" w:hAnsi="Times New Roman" w:cs="Times New Roman"/>
          <w:b/>
          <w:bCs/>
          <w:sz w:val="24"/>
          <w:szCs w:val="24"/>
        </w:rPr>
      </w:pPr>
      <w:r w:rsidRPr="00084503">
        <w:rPr>
          <w:rFonts w:ascii="Times New Roman" w:hAnsi="Times New Roman" w:cs="Times New Roman"/>
          <w:b/>
          <w:bCs/>
          <w:sz w:val="24"/>
          <w:szCs w:val="24"/>
        </w:rPr>
        <w:br w:type="page"/>
      </w:r>
    </w:p>
    <w:p w:rsidR="00EA34CB" w:rsidRPr="00EA34CB" w:rsidRDefault="00BF481E" w:rsidP="00170ABB">
      <w:pPr>
        <w:spacing w:line="480" w:lineRule="auto"/>
        <w:jc w:val="center"/>
        <w:rPr>
          <w:rFonts w:ascii="Times New Roman" w:hAnsi="Times New Roman" w:cs="Times New Roman"/>
          <w:b/>
          <w:bCs/>
          <w:sz w:val="24"/>
          <w:szCs w:val="24"/>
        </w:rPr>
      </w:pPr>
      <w:r w:rsidRPr="00EA34CB">
        <w:rPr>
          <w:rFonts w:ascii="Times New Roman" w:hAnsi="Times New Roman" w:cs="Times New Roman"/>
          <w:b/>
          <w:bCs/>
          <w:sz w:val="24"/>
          <w:szCs w:val="24"/>
        </w:rPr>
        <w:t>REFERENCES</w:t>
      </w:r>
    </w:p>
    <w:p w:rsidR="00BF481E" w:rsidRPr="00CD6611" w:rsidRDefault="00BF481E" w:rsidP="00CD6611">
      <w:pPr>
        <w:spacing w:line="240" w:lineRule="auto"/>
        <w:ind w:left="720" w:hanging="720"/>
        <w:jc w:val="both"/>
        <w:rPr>
          <w:rFonts w:ascii="Times New Roman" w:hAnsi="Times New Roman" w:cs="Times New Roman"/>
          <w:sz w:val="24"/>
          <w:szCs w:val="24"/>
        </w:rPr>
      </w:pPr>
      <w:r w:rsidRPr="00CD6611">
        <w:rPr>
          <w:rFonts w:ascii="Times New Roman" w:hAnsi="Times New Roman" w:cs="Times New Roman"/>
          <w:sz w:val="24"/>
          <w:szCs w:val="24"/>
        </w:rPr>
        <w:t>Adebayo, F. O. (20</w:t>
      </w:r>
      <w:r>
        <w:rPr>
          <w:rFonts w:ascii="Times New Roman" w:hAnsi="Times New Roman" w:cs="Times New Roman"/>
          <w:sz w:val="24"/>
          <w:szCs w:val="24"/>
        </w:rPr>
        <w:t>2</w:t>
      </w:r>
      <w:r w:rsidRPr="00CD6611">
        <w:rPr>
          <w:rFonts w:ascii="Times New Roman" w:hAnsi="Times New Roman" w:cs="Times New Roman"/>
          <w:sz w:val="24"/>
          <w:szCs w:val="24"/>
        </w:rPr>
        <w:t xml:space="preserve">5). </w:t>
      </w:r>
      <w:r w:rsidRPr="00F47EFC">
        <w:rPr>
          <w:rFonts w:ascii="Times New Roman" w:hAnsi="Times New Roman" w:cs="Times New Roman"/>
          <w:iCs/>
          <w:sz w:val="24"/>
          <w:szCs w:val="24"/>
        </w:rPr>
        <w:t>Teachers’ awareness and utilization of Information and Communication Technology (ICT) in Oyo State secondary schools</w:t>
      </w:r>
      <w:r w:rsidRPr="00CD6611">
        <w:rPr>
          <w:rFonts w:ascii="Times New Roman" w:hAnsi="Times New Roman" w:cs="Times New Roman"/>
          <w:sz w:val="24"/>
          <w:szCs w:val="24"/>
        </w:rPr>
        <w:t xml:space="preserve">. </w:t>
      </w:r>
      <w:r w:rsidRPr="00F47EFC">
        <w:rPr>
          <w:rFonts w:ascii="Times New Roman" w:hAnsi="Times New Roman" w:cs="Times New Roman"/>
          <w:i/>
          <w:sz w:val="24"/>
          <w:szCs w:val="24"/>
        </w:rPr>
        <w:t>Nigerian Journal of Educational Technology</w:t>
      </w:r>
      <w:r w:rsidRPr="00CD6611">
        <w:rPr>
          <w:rFonts w:ascii="Times New Roman" w:hAnsi="Times New Roman" w:cs="Times New Roman"/>
          <w:sz w:val="24"/>
          <w:szCs w:val="24"/>
        </w:rPr>
        <w:t>, 2(1), 45–53.</w:t>
      </w:r>
    </w:p>
    <w:p w:rsidR="00BF481E" w:rsidRPr="00EA3FF7" w:rsidRDefault="00BF481E" w:rsidP="00D55219">
      <w:pPr>
        <w:spacing w:line="240" w:lineRule="auto"/>
        <w:ind w:left="720" w:hanging="720"/>
        <w:jc w:val="both"/>
        <w:rPr>
          <w:rFonts w:ascii="Times New Roman" w:hAnsi="Times New Roman" w:cs="Times New Roman"/>
          <w:sz w:val="24"/>
          <w:szCs w:val="24"/>
        </w:rPr>
      </w:pPr>
      <w:r w:rsidRPr="00EA3FF7">
        <w:rPr>
          <w:rFonts w:ascii="Times New Roman" w:hAnsi="Times New Roman" w:cs="Times New Roman"/>
          <w:sz w:val="24"/>
          <w:szCs w:val="24"/>
        </w:rPr>
        <w:t xml:space="preserve">Adebayo, S. &amp;Akinware, M. (2022). </w:t>
      </w:r>
      <w:r w:rsidRPr="00D55219">
        <w:rPr>
          <w:rFonts w:ascii="Times New Roman" w:hAnsi="Times New Roman" w:cs="Times New Roman"/>
          <w:iCs/>
          <w:sz w:val="24"/>
          <w:szCs w:val="24"/>
        </w:rPr>
        <w:t>Integrating Multimedia Tools in Nigerian Classrooms: Challenges and Opportunities</w:t>
      </w:r>
      <w:r w:rsidRPr="00D55219">
        <w:rPr>
          <w:rFonts w:ascii="Times New Roman" w:hAnsi="Times New Roman" w:cs="Times New Roman"/>
          <w:sz w:val="24"/>
          <w:szCs w:val="24"/>
        </w:rPr>
        <w:t>.</w:t>
      </w:r>
      <w:r w:rsidRPr="00D55219">
        <w:rPr>
          <w:rFonts w:ascii="Times New Roman" w:hAnsi="Times New Roman" w:cs="Times New Roman"/>
          <w:i/>
          <w:sz w:val="24"/>
          <w:szCs w:val="24"/>
        </w:rPr>
        <w:t>African Journal of Educational Technology</w:t>
      </w:r>
      <w:r w:rsidRPr="00EA3FF7">
        <w:rPr>
          <w:rFonts w:ascii="Times New Roman" w:hAnsi="Times New Roman" w:cs="Times New Roman"/>
          <w:sz w:val="24"/>
          <w:szCs w:val="24"/>
        </w:rPr>
        <w:t>, 14(3), 45–58.</w:t>
      </w:r>
    </w:p>
    <w:p w:rsidR="00BF481E" w:rsidRPr="00EA34CB" w:rsidRDefault="00BF481E" w:rsidP="00D55219">
      <w:pPr>
        <w:spacing w:line="240" w:lineRule="auto"/>
        <w:ind w:left="720" w:hanging="720"/>
        <w:jc w:val="both"/>
        <w:rPr>
          <w:rFonts w:ascii="Times New Roman" w:hAnsi="Times New Roman" w:cs="Times New Roman"/>
          <w:bCs/>
          <w:sz w:val="24"/>
          <w:szCs w:val="24"/>
        </w:rPr>
      </w:pPr>
      <w:r w:rsidRPr="00EA34CB">
        <w:rPr>
          <w:rFonts w:ascii="Times New Roman" w:hAnsi="Times New Roman" w:cs="Times New Roman"/>
          <w:bCs/>
          <w:sz w:val="24"/>
          <w:szCs w:val="24"/>
        </w:rPr>
        <w:t xml:space="preserve">Adegboye, O., &amp;Olawumi, A. (2020). Overcoming Resistance to Multimedia Adoption in Education. </w:t>
      </w:r>
      <w:r w:rsidRPr="00EA34CB">
        <w:rPr>
          <w:rFonts w:ascii="Times New Roman" w:hAnsi="Times New Roman" w:cs="Times New Roman"/>
          <w:bCs/>
          <w:i/>
          <w:iCs/>
          <w:sz w:val="24"/>
          <w:szCs w:val="24"/>
        </w:rPr>
        <w:t>Technology and Education Journal</w:t>
      </w:r>
      <w:r w:rsidRPr="00EA34CB">
        <w:rPr>
          <w:rFonts w:ascii="Times New Roman" w:hAnsi="Times New Roman" w:cs="Times New Roman"/>
          <w:bCs/>
          <w:sz w:val="24"/>
          <w:szCs w:val="24"/>
        </w:rPr>
        <w:t>, 9(2), 65-78.</w:t>
      </w:r>
    </w:p>
    <w:p w:rsidR="00BF481E" w:rsidRDefault="00BF481E" w:rsidP="00BF481E">
      <w:pPr>
        <w:spacing w:line="240" w:lineRule="auto"/>
        <w:ind w:left="720" w:hanging="720"/>
        <w:jc w:val="both"/>
        <w:rPr>
          <w:rFonts w:ascii="Times New Roman" w:hAnsi="Times New Roman" w:cs="Times New Roman"/>
          <w:bCs/>
          <w:sz w:val="24"/>
          <w:szCs w:val="24"/>
        </w:rPr>
      </w:pPr>
      <w:r w:rsidRPr="00EA34CB">
        <w:rPr>
          <w:rFonts w:ascii="Times New Roman" w:hAnsi="Times New Roman" w:cs="Times New Roman"/>
          <w:bCs/>
          <w:sz w:val="24"/>
          <w:szCs w:val="24"/>
        </w:rPr>
        <w:t xml:space="preserve">Adewale, R., &amp; Thomas, G. (2022). Assessing School Readiness for Multimedia Education. </w:t>
      </w:r>
      <w:r w:rsidRPr="00EA34CB">
        <w:rPr>
          <w:rFonts w:ascii="Times New Roman" w:hAnsi="Times New Roman" w:cs="Times New Roman"/>
          <w:bCs/>
          <w:i/>
          <w:iCs/>
          <w:sz w:val="24"/>
          <w:szCs w:val="24"/>
        </w:rPr>
        <w:t>African Journal of Educational Research</w:t>
      </w:r>
      <w:r w:rsidRPr="00EA34CB">
        <w:rPr>
          <w:rFonts w:ascii="Times New Roman" w:hAnsi="Times New Roman" w:cs="Times New Roman"/>
          <w:bCs/>
          <w:sz w:val="24"/>
          <w:szCs w:val="24"/>
        </w:rPr>
        <w:t>, 10(4), 130-145.</w:t>
      </w:r>
    </w:p>
    <w:p w:rsidR="00BF481E" w:rsidRPr="00BF481E" w:rsidRDefault="00BF481E" w:rsidP="00BF481E">
      <w:pPr>
        <w:spacing w:line="240" w:lineRule="auto"/>
        <w:ind w:left="720" w:hanging="720"/>
        <w:jc w:val="both"/>
        <w:rPr>
          <w:rFonts w:ascii="Times New Roman" w:hAnsi="Times New Roman" w:cs="Times New Roman"/>
          <w:bCs/>
          <w:sz w:val="24"/>
          <w:szCs w:val="24"/>
        </w:rPr>
      </w:pPr>
      <w:r w:rsidRPr="008B28C1">
        <w:rPr>
          <w:rFonts w:ascii="Times New Roman" w:hAnsi="Times New Roman" w:cs="Times New Roman"/>
          <w:sz w:val="24"/>
          <w:szCs w:val="24"/>
        </w:rPr>
        <w:t xml:space="preserve">Adewumi, M. G., &amp; Musa, A. B. (2020). </w:t>
      </w:r>
      <w:r w:rsidRPr="008B28C1">
        <w:rPr>
          <w:rFonts w:ascii="Times New Roman" w:hAnsi="Times New Roman" w:cs="Times New Roman"/>
          <w:i/>
          <w:iCs/>
          <w:sz w:val="24"/>
          <w:szCs w:val="24"/>
        </w:rPr>
        <w:t>Impact of multimedia on student academic performance in secondary schools</w:t>
      </w:r>
      <w:r w:rsidRPr="008B28C1">
        <w:rPr>
          <w:rFonts w:ascii="Times New Roman" w:hAnsi="Times New Roman" w:cs="Times New Roman"/>
          <w:sz w:val="24"/>
          <w:szCs w:val="24"/>
        </w:rPr>
        <w:t>. Journal of Educational Technology, 7(2), 56–63.</w:t>
      </w:r>
    </w:p>
    <w:p w:rsidR="00BF481E" w:rsidRPr="00EA34CB" w:rsidRDefault="00BF481E" w:rsidP="00D55219">
      <w:pPr>
        <w:spacing w:line="240" w:lineRule="auto"/>
        <w:ind w:left="720" w:hanging="720"/>
        <w:jc w:val="both"/>
        <w:rPr>
          <w:rFonts w:ascii="Times New Roman" w:hAnsi="Times New Roman" w:cs="Times New Roman"/>
          <w:bCs/>
          <w:sz w:val="24"/>
          <w:szCs w:val="24"/>
        </w:rPr>
      </w:pPr>
      <w:r w:rsidRPr="00EA34CB">
        <w:rPr>
          <w:rFonts w:ascii="Times New Roman" w:hAnsi="Times New Roman" w:cs="Times New Roman"/>
          <w:bCs/>
          <w:sz w:val="24"/>
          <w:szCs w:val="24"/>
        </w:rPr>
        <w:t xml:space="preserve">Adeyemi, T. O., &amp; Olaniyan, D. A. (2020). Multimedia Integration and Teachers’ Pedagogical Practice in Nigerian Secondary Schools. </w:t>
      </w:r>
      <w:r w:rsidRPr="00EA34CB">
        <w:rPr>
          <w:rFonts w:ascii="Times New Roman" w:hAnsi="Times New Roman" w:cs="Times New Roman"/>
          <w:bCs/>
          <w:i/>
          <w:iCs/>
          <w:sz w:val="24"/>
          <w:szCs w:val="24"/>
        </w:rPr>
        <w:t>Journal of Educational Technology</w:t>
      </w:r>
      <w:r w:rsidRPr="00EA34CB">
        <w:rPr>
          <w:rFonts w:ascii="Times New Roman" w:hAnsi="Times New Roman" w:cs="Times New Roman"/>
          <w:bCs/>
          <w:sz w:val="24"/>
          <w:szCs w:val="24"/>
        </w:rPr>
        <w:t>, 17(2), 45-59.</w:t>
      </w:r>
    </w:p>
    <w:p w:rsidR="00BF481E" w:rsidRPr="00077A81" w:rsidRDefault="00BF481E" w:rsidP="00D55219">
      <w:pPr>
        <w:spacing w:line="240" w:lineRule="auto"/>
        <w:ind w:left="720" w:hanging="720"/>
        <w:jc w:val="both"/>
        <w:rPr>
          <w:rFonts w:ascii="Times New Roman" w:hAnsi="Times New Roman" w:cs="Times New Roman"/>
          <w:bCs/>
          <w:sz w:val="24"/>
          <w:szCs w:val="24"/>
        </w:rPr>
      </w:pPr>
      <w:r w:rsidRPr="00077A81">
        <w:rPr>
          <w:rFonts w:ascii="Times New Roman" w:hAnsi="Times New Roman" w:cs="Times New Roman"/>
          <w:bCs/>
          <w:sz w:val="24"/>
          <w:szCs w:val="24"/>
        </w:rPr>
        <w:t xml:space="preserve">Adomi, E. E., &amp;Kpangban, E. (2018). </w:t>
      </w:r>
      <w:r>
        <w:rPr>
          <w:rFonts w:ascii="Times New Roman" w:hAnsi="Times New Roman" w:cs="Times New Roman"/>
          <w:bCs/>
          <w:sz w:val="24"/>
          <w:szCs w:val="24"/>
        </w:rPr>
        <w:t>multimedia</w:t>
      </w:r>
      <w:r w:rsidRPr="00077A81">
        <w:rPr>
          <w:rFonts w:ascii="Times New Roman" w:hAnsi="Times New Roman" w:cs="Times New Roman"/>
          <w:bCs/>
          <w:sz w:val="24"/>
          <w:szCs w:val="24"/>
        </w:rPr>
        <w:t xml:space="preserve"> and multimedia skills for modern education. </w:t>
      </w:r>
      <w:r w:rsidRPr="00077A81">
        <w:rPr>
          <w:rFonts w:ascii="Times New Roman" w:hAnsi="Times New Roman" w:cs="Times New Roman"/>
          <w:bCs/>
          <w:i/>
          <w:iCs/>
          <w:sz w:val="24"/>
          <w:szCs w:val="24"/>
        </w:rPr>
        <w:t xml:space="preserve">International Journal of Education and Development using </w:t>
      </w:r>
      <w:r>
        <w:rPr>
          <w:rFonts w:ascii="Times New Roman" w:hAnsi="Times New Roman" w:cs="Times New Roman"/>
          <w:bCs/>
          <w:i/>
          <w:iCs/>
          <w:sz w:val="24"/>
          <w:szCs w:val="24"/>
        </w:rPr>
        <w:t>multimedia</w:t>
      </w:r>
      <w:r w:rsidRPr="00077A81">
        <w:rPr>
          <w:rFonts w:ascii="Times New Roman" w:hAnsi="Times New Roman" w:cs="Times New Roman"/>
          <w:bCs/>
          <w:sz w:val="24"/>
          <w:szCs w:val="24"/>
        </w:rPr>
        <w:t>, 14(1), 1–10.</w:t>
      </w:r>
    </w:p>
    <w:p w:rsidR="00BF481E" w:rsidRPr="00854EF9" w:rsidRDefault="00BF481E" w:rsidP="00D55219">
      <w:pPr>
        <w:spacing w:line="240" w:lineRule="auto"/>
        <w:ind w:left="720" w:hanging="720"/>
        <w:jc w:val="both"/>
        <w:rPr>
          <w:rFonts w:ascii="Times New Roman" w:hAnsi="Times New Roman" w:cs="Times New Roman"/>
          <w:bCs/>
          <w:sz w:val="24"/>
          <w:szCs w:val="24"/>
        </w:rPr>
      </w:pPr>
      <w:r w:rsidRPr="00854EF9">
        <w:rPr>
          <w:rFonts w:ascii="Times New Roman" w:hAnsi="Times New Roman" w:cs="Times New Roman"/>
          <w:bCs/>
          <w:sz w:val="24"/>
          <w:szCs w:val="24"/>
        </w:rPr>
        <w:t xml:space="preserve">Ajayi, A. T., &amp;Ogunyemi, B. (2022). </w:t>
      </w:r>
      <w:r w:rsidRPr="00D55219">
        <w:rPr>
          <w:rFonts w:ascii="Times New Roman" w:hAnsi="Times New Roman" w:cs="Times New Roman"/>
          <w:bCs/>
          <w:iCs/>
          <w:sz w:val="24"/>
          <w:szCs w:val="24"/>
        </w:rPr>
        <w:t>Improving civic education through digital resources in Nigerian secondary schools</w:t>
      </w:r>
      <w:r w:rsidRPr="00D55219">
        <w:rPr>
          <w:rFonts w:ascii="Times New Roman" w:hAnsi="Times New Roman" w:cs="Times New Roman"/>
          <w:bCs/>
          <w:sz w:val="24"/>
          <w:szCs w:val="24"/>
        </w:rPr>
        <w:t xml:space="preserve">. </w:t>
      </w:r>
      <w:r w:rsidRPr="00D55219">
        <w:rPr>
          <w:rFonts w:ascii="Times New Roman" w:hAnsi="Times New Roman" w:cs="Times New Roman"/>
          <w:bCs/>
          <w:i/>
          <w:sz w:val="24"/>
          <w:szCs w:val="24"/>
        </w:rPr>
        <w:t>Journal of Contemporary Social Science Research</w:t>
      </w:r>
      <w:r w:rsidRPr="00854EF9">
        <w:rPr>
          <w:rFonts w:ascii="Times New Roman" w:hAnsi="Times New Roman" w:cs="Times New Roman"/>
          <w:bCs/>
          <w:sz w:val="24"/>
          <w:szCs w:val="24"/>
        </w:rPr>
        <w:t>, 8(2), 45–56.</w:t>
      </w:r>
    </w:p>
    <w:p w:rsidR="00BF481E" w:rsidRPr="00CD6611" w:rsidRDefault="00BF481E" w:rsidP="00CD6611">
      <w:pPr>
        <w:spacing w:line="240" w:lineRule="auto"/>
        <w:ind w:left="720" w:hanging="720"/>
        <w:jc w:val="both"/>
        <w:rPr>
          <w:rFonts w:ascii="Times New Roman" w:hAnsi="Times New Roman" w:cs="Times New Roman"/>
          <w:sz w:val="24"/>
          <w:szCs w:val="24"/>
        </w:rPr>
      </w:pPr>
      <w:r w:rsidRPr="00CD6611">
        <w:rPr>
          <w:rFonts w:ascii="Times New Roman" w:hAnsi="Times New Roman" w:cs="Times New Roman"/>
          <w:sz w:val="24"/>
          <w:szCs w:val="24"/>
        </w:rPr>
        <w:t>Ajayi, I. A. (20</w:t>
      </w:r>
      <w:r>
        <w:rPr>
          <w:rFonts w:ascii="Times New Roman" w:hAnsi="Times New Roman" w:cs="Times New Roman"/>
          <w:sz w:val="24"/>
          <w:szCs w:val="24"/>
        </w:rPr>
        <w:t>1</w:t>
      </w:r>
      <w:r w:rsidRPr="00CD6611">
        <w:rPr>
          <w:rFonts w:ascii="Times New Roman" w:hAnsi="Times New Roman" w:cs="Times New Roman"/>
          <w:sz w:val="24"/>
          <w:szCs w:val="24"/>
        </w:rPr>
        <w:t xml:space="preserve">8). Towards effective use of Information and Communication Technology (ICT) for teaching in Nigerian colleges of education. </w:t>
      </w:r>
      <w:r w:rsidRPr="00CD6611">
        <w:rPr>
          <w:rFonts w:ascii="Times New Roman" w:hAnsi="Times New Roman" w:cs="Times New Roman"/>
          <w:i/>
          <w:iCs/>
          <w:sz w:val="24"/>
          <w:szCs w:val="24"/>
        </w:rPr>
        <w:t>Asian Journal of Information Technology</w:t>
      </w:r>
      <w:r w:rsidRPr="00CD6611">
        <w:rPr>
          <w:rFonts w:ascii="Times New Roman" w:hAnsi="Times New Roman" w:cs="Times New Roman"/>
          <w:sz w:val="24"/>
          <w:szCs w:val="24"/>
        </w:rPr>
        <w:t>, 7(5), 210–214.</w:t>
      </w:r>
    </w:p>
    <w:p w:rsidR="00BF481E" w:rsidRPr="00077A81" w:rsidRDefault="00BF481E" w:rsidP="00D55219">
      <w:pPr>
        <w:spacing w:line="240" w:lineRule="auto"/>
        <w:ind w:left="720" w:hanging="720"/>
        <w:jc w:val="both"/>
        <w:rPr>
          <w:rFonts w:ascii="Times New Roman" w:hAnsi="Times New Roman" w:cs="Times New Roman"/>
          <w:bCs/>
          <w:sz w:val="24"/>
          <w:szCs w:val="24"/>
        </w:rPr>
      </w:pPr>
      <w:r w:rsidRPr="00077A81">
        <w:rPr>
          <w:rFonts w:ascii="Times New Roman" w:hAnsi="Times New Roman" w:cs="Times New Roman"/>
          <w:bCs/>
          <w:sz w:val="24"/>
          <w:szCs w:val="24"/>
        </w:rPr>
        <w:t xml:space="preserve">Ajayi, T. O. (2020). Effective utilization of multimedia tools in teaching and learning. </w:t>
      </w:r>
      <w:r w:rsidRPr="00077A81">
        <w:rPr>
          <w:rFonts w:ascii="Times New Roman" w:hAnsi="Times New Roman" w:cs="Times New Roman"/>
          <w:bCs/>
          <w:i/>
          <w:iCs/>
          <w:sz w:val="24"/>
          <w:szCs w:val="24"/>
        </w:rPr>
        <w:t>Journal of Educational Technology</w:t>
      </w:r>
      <w:r w:rsidRPr="00077A81">
        <w:rPr>
          <w:rFonts w:ascii="Times New Roman" w:hAnsi="Times New Roman" w:cs="Times New Roman"/>
          <w:bCs/>
          <w:sz w:val="24"/>
          <w:szCs w:val="24"/>
        </w:rPr>
        <w:t>, 12(2), 45–58.</w:t>
      </w:r>
    </w:p>
    <w:p w:rsidR="00BF481E" w:rsidRPr="00EA34CB" w:rsidRDefault="00BF481E" w:rsidP="00D55219">
      <w:pPr>
        <w:spacing w:line="240" w:lineRule="auto"/>
        <w:ind w:left="720" w:hanging="720"/>
        <w:jc w:val="both"/>
        <w:rPr>
          <w:rFonts w:ascii="Times New Roman" w:hAnsi="Times New Roman" w:cs="Times New Roman"/>
          <w:bCs/>
          <w:sz w:val="24"/>
          <w:szCs w:val="24"/>
        </w:rPr>
      </w:pPr>
      <w:r w:rsidRPr="00EA34CB">
        <w:rPr>
          <w:rFonts w:ascii="Times New Roman" w:hAnsi="Times New Roman" w:cs="Times New Roman"/>
          <w:bCs/>
          <w:sz w:val="24"/>
          <w:szCs w:val="24"/>
        </w:rPr>
        <w:t xml:space="preserve">Akinola, M., &amp; Fashola, D. (2021). Teacher Attitudes and Multimedia Integration in Secondary Schools. </w:t>
      </w:r>
      <w:r w:rsidRPr="00EA34CB">
        <w:rPr>
          <w:rFonts w:ascii="Times New Roman" w:hAnsi="Times New Roman" w:cs="Times New Roman"/>
          <w:bCs/>
          <w:i/>
          <w:iCs/>
          <w:sz w:val="24"/>
          <w:szCs w:val="24"/>
        </w:rPr>
        <w:t>Journal of Educational Technology and Society</w:t>
      </w:r>
      <w:r w:rsidRPr="00EA34CB">
        <w:rPr>
          <w:rFonts w:ascii="Times New Roman" w:hAnsi="Times New Roman" w:cs="Times New Roman"/>
          <w:bCs/>
          <w:sz w:val="24"/>
          <w:szCs w:val="24"/>
        </w:rPr>
        <w:t>, 18(3), 200-215.</w:t>
      </w:r>
    </w:p>
    <w:p w:rsidR="00BF481E" w:rsidRPr="00854EF9" w:rsidRDefault="00BF481E" w:rsidP="00D55219">
      <w:pPr>
        <w:spacing w:line="240" w:lineRule="auto"/>
        <w:ind w:left="720" w:hanging="720"/>
        <w:jc w:val="both"/>
        <w:rPr>
          <w:rFonts w:ascii="Times New Roman" w:hAnsi="Times New Roman" w:cs="Times New Roman"/>
          <w:bCs/>
          <w:sz w:val="24"/>
          <w:szCs w:val="24"/>
        </w:rPr>
      </w:pPr>
      <w:r w:rsidRPr="00854EF9">
        <w:rPr>
          <w:rFonts w:ascii="Times New Roman" w:hAnsi="Times New Roman" w:cs="Times New Roman"/>
          <w:bCs/>
          <w:sz w:val="24"/>
          <w:szCs w:val="24"/>
        </w:rPr>
        <w:t xml:space="preserve">Ally, M. (2019). </w:t>
      </w:r>
      <w:r w:rsidRPr="00854EF9">
        <w:rPr>
          <w:rFonts w:ascii="Times New Roman" w:hAnsi="Times New Roman" w:cs="Times New Roman"/>
          <w:bCs/>
          <w:i/>
          <w:iCs/>
          <w:sz w:val="24"/>
          <w:szCs w:val="24"/>
        </w:rPr>
        <w:t>Foundations of educational theory for online learning</w:t>
      </w:r>
      <w:r w:rsidRPr="00854EF9">
        <w:rPr>
          <w:rFonts w:ascii="Times New Roman" w:hAnsi="Times New Roman" w:cs="Times New Roman"/>
          <w:bCs/>
          <w:sz w:val="24"/>
          <w:szCs w:val="24"/>
        </w:rPr>
        <w:t>. In T. Anderson (Ed.), The theory and practice of online learning (2nd ed.). Athabasca University Press.</w:t>
      </w:r>
    </w:p>
    <w:p w:rsidR="00BF481E" w:rsidRPr="00077A81" w:rsidRDefault="00BF481E" w:rsidP="00D55219">
      <w:pPr>
        <w:spacing w:line="240" w:lineRule="auto"/>
        <w:ind w:left="720" w:hanging="720"/>
        <w:jc w:val="both"/>
        <w:rPr>
          <w:rFonts w:ascii="Times New Roman" w:hAnsi="Times New Roman" w:cs="Times New Roman"/>
          <w:bCs/>
          <w:sz w:val="24"/>
          <w:szCs w:val="24"/>
        </w:rPr>
      </w:pPr>
      <w:r w:rsidRPr="00077A81">
        <w:rPr>
          <w:rFonts w:ascii="Times New Roman" w:hAnsi="Times New Roman" w:cs="Times New Roman"/>
          <w:bCs/>
          <w:sz w:val="24"/>
          <w:szCs w:val="24"/>
        </w:rPr>
        <w:t xml:space="preserve">Amalu, E. E. (2017). Utilization of educational resources for teaching and learning. </w:t>
      </w:r>
      <w:r w:rsidRPr="00077A81">
        <w:rPr>
          <w:rFonts w:ascii="Times New Roman" w:hAnsi="Times New Roman" w:cs="Times New Roman"/>
          <w:bCs/>
          <w:i/>
          <w:iCs/>
          <w:sz w:val="24"/>
          <w:szCs w:val="24"/>
        </w:rPr>
        <w:t>International Journal of Education Research</w:t>
      </w:r>
      <w:r w:rsidRPr="00077A81">
        <w:rPr>
          <w:rFonts w:ascii="Times New Roman" w:hAnsi="Times New Roman" w:cs="Times New Roman"/>
          <w:bCs/>
          <w:sz w:val="24"/>
          <w:szCs w:val="24"/>
        </w:rPr>
        <w:t>, 5(1), 23–30.</w:t>
      </w:r>
    </w:p>
    <w:p w:rsidR="00BF481E" w:rsidRPr="00854EF9" w:rsidRDefault="00BF481E" w:rsidP="00D55219">
      <w:pPr>
        <w:spacing w:line="240" w:lineRule="auto"/>
        <w:ind w:left="720" w:hanging="720"/>
        <w:jc w:val="both"/>
        <w:rPr>
          <w:rFonts w:ascii="Times New Roman" w:hAnsi="Times New Roman" w:cs="Times New Roman"/>
          <w:bCs/>
          <w:sz w:val="24"/>
          <w:szCs w:val="24"/>
        </w:rPr>
      </w:pPr>
      <w:r w:rsidRPr="00854EF9">
        <w:rPr>
          <w:rFonts w:ascii="Times New Roman" w:hAnsi="Times New Roman" w:cs="Times New Roman"/>
          <w:bCs/>
          <w:sz w:val="24"/>
          <w:szCs w:val="24"/>
        </w:rPr>
        <w:t xml:space="preserve">Anyaogu, R. A., &amp;Mbah, C. A. (2020). </w:t>
      </w:r>
      <w:r w:rsidRPr="00D55219">
        <w:rPr>
          <w:rFonts w:ascii="Times New Roman" w:hAnsi="Times New Roman" w:cs="Times New Roman"/>
          <w:bCs/>
          <w:iCs/>
          <w:sz w:val="24"/>
          <w:szCs w:val="24"/>
        </w:rPr>
        <w:t>Political education and youth participation in democracy in Nigeria</w:t>
      </w:r>
      <w:r w:rsidRPr="00854EF9">
        <w:rPr>
          <w:rFonts w:ascii="Times New Roman" w:hAnsi="Times New Roman" w:cs="Times New Roman"/>
          <w:bCs/>
          <w:sz w:val="24"/>
          <w:szCs w:val="24"/>
        </w:rPr>
        <w:t xml:space="preserve">. </w:t>
      </w:r>
      <w:r w:rsidRPr="00D55219">
        <w:rPr>
          <w:rFonts w:ascii="Times New Roman" w:hAnsi="Times New Roman" w:cs="Times New Roman"/>
          <w:bCs/>
          <w:i/>
          <w:sz w:val="24"/>
          <w:szCs w:val="24"/>
        </w:rPr>
        <w:t>African Journal of Civic Studies</w:t>
      </w:r>
      <w:r w:rsidRPr="00854EF9">
        <w:rPr>
          <w:rFonts w:ascii="Times New Roman" w:hAnsi="Times New Roman" w:cs="Times New Roman"/>
          <w:bCs/>
          <w:sz w:val="24"/>
          <w:szCs w:val="24"/>
        </w:rPr>
        <w:t>, 6(1), 102–117.</w:t>
      </w:r>
    </w:p>
    <w:p w:rsidR="00BF481E" w:rsidRPr="00077A81" w:rsidRDefault="00BF481E" w:rsidP="00D55219">
      <w:pPr>
        <w:spacing w:line="240" w:lineRule="auto"/>
        <w:ind w:left="720" w:hanging="720"/>
        <w:jc w:val="both"/>
        <w:rPr>
          <w:rFonts w:ascii="Times New Roman" w:hAnsi="Times New Roman" w:cs="Times New Roman"/>
          <w:bCs/>
          <w:sz w:val="24"/>
          <w:szCs w:val="24"/>
        </w:rPr>
      </w:pPr>
      <w:r w:rsidRPr="00077A81">
        <w:rPr>
          <w:rFonts w:ascii="Times New Roman" w:hAnsi="Times New Roman" w:cs="Times New Roman"/>
          <w:bCs/>
          <w:sz w:val="24"/>
          <w:szCs w:val="24"/>
        </w:rPr>
        <w:t xml:space="preserve">Apple Education. (2018). </w:t>
      </w:r>
      <w:r w:rsidRPr="00077A81">
        <w:rPr>
          <w:rFonts w:ascii="Times New Roman" w:hAnsi="Times New Roman" w:cs="Times New Roman"/>
          <w:bCs/>
          <w:i/>
          <w:iCs/>
          <w:sz w:val="24"/>
          <w:szCs w:val="24"/>
        </w:rPr>
        <w:t>Enhancing learning through technology: Multimedia in the classroom</w:t>
      </w:r>
      <w:r w:rsidRPr="00077A81">
        <w:rPr>
          <w:rFonts w:ascii="Times New Roman" w:hAnsi="Times New Roman" w:cs="Times New Roman"/>
          <w:bCs/>
          <w:sz w:val="24"/>
          <w:szCs w:val="24"/>
        </w:rPr>
        <w:t>. Apple Inc.</w:t>
      </w:r>
    </w:p>
    <w:p w:rsidR="00BF481E" w:rsidRPr="00854EF9" w:rsidRDefault="00BF481E" w:rsidP="00D55219">
      <w:pPr>
        <w:spacing w:line="240" w:lineRule="auto"/>
        <w:ind w:left="720" w:hanging="720"/>
        <w:jc w:val="both"/>
        <w:rPr>
          <w:rFonts w:ascii="Times New Roman" w:hAnsi="Times New Roman" w:cs="Times New Roman"/>
          <w:bCs/>
          <w:sz w:val="24"/>
          <w:szCs w:val="24"/>
        </w:rPr>
      </w:pPr>
      <w:r w:rsidRPr="00854EF9">
        <w:rPr>
          <w:rFonts w:ascii="Times New Roman" w:hAnsi="Times New Roman" w:cs="Times New Roman"/>
          <w:bCs/>
          <w:sz w:val="24"/>
          <w:szCs w:val="24"/>
        </w:rPr>
        <w:t xml:space="preserve">Azmi, N. M., &amp; Idris, N. (2018). Multimedia as a tool for enhancing teaching and learning in Malaysia. </w:t>
      </w:r>
      <w:r w:rsidRPr="00854EF9">
        <w:rPr>
          <w:rFonts w:ascii="Times New Roman" w:hAnsi="Times New Roman" w:cs="Times New Roman"/>
          <w:bCs/>
          <w:i/>
          <w:iCs/>
          <w:sz w:val="24"/>
          <w:szCs w:val="24"/>
        </w:rPr>
        <w:t>International Journal of Educational Technology in Higher Education</w:t>
      </w:r>
      <w:r w:rsidRPr="00854EF9">
        <w:rPr>
          <w:rFonts w:ascii="Times New Roman" w:hAnsi="Times New Roman" w:cs="Times New Roman"/>
          <w:bCs/>
          <w:sz w:val="24"/>
          <w:szCs w:val="24"/>
        </w:rPr>
        <w:t>, 15(1), 5.</w:t>
      </w:r>
    </w:p>
    <w:p w:rsidR="00BF481E" w:rsidRPr="00CD6611" w:rsidRDefault="00BF481E" w:rsidP="00CD6611">
      <w:pPr>
        <w:spacing w:line="240" w:lineRule="auto"/>
        <w:ind w:left="720" w:hanging="720"/>
        <w:jc w:val="both"/>
        <w:rPr>
          <w:rFonts w:ascii="Times New Roman" w:hAnsi="Times New Roman" w:cs="Times New Roman"/>
          <w:sz w:val="24"/>
          <w:szCs w:val="24"/>
        </w:rPr>
      </w:pPr>
      <w:r w:rsidRPr="00CD6611">
        <w:rPr>
          <w:rFonts w:ascii="Times New Roman" w:hAnsi="Times New Roman" w:cs="Times New Roman"/>
          <w:sz w:val="24"/>
          <w:szCs w:val="24"/>
        </w:rPr>
        <w:t xml:space="preserve">Azyan, R. B., Norlis, A. R., Ratna, M. N., &amp;Jamaliah, A. (2018). Teaching tools and the process of teaching and learning: A case study of Malaysian secondary schools. </w:t>
      </w:r>
      <w:r w:rsidRPr="00CD6611">
        <w:rPr>
          <w:rFonts w:ascii="Times New Roman" w:hAnsi="Times New Roman" w:cs="Times New Roman"/>
          <w:i/>
          <w:iCs/>
          <w:sz w:val="24"/>
          <w:szCs w:val="24"/>
        </w:rPr>
        <w:t>International Journal of Education and Research</w:t>
      </w:r>
      <w:r w:rsidRPr="00CD6611">
        <w:rPr>
          <w:rFonts w:ascii="Times New Roman" w:hAnsi="Times New Roman" w:cs="Times New Roman"/>
          <w:sz w:val="24"/>
          <w:szCs w:val="24"/>
        </w:rPr>
        <w:t>, 6(3), 89–98.</w:t>
      </w:r>
    </w:p>
    <w:p w:rsidR="00BF481E" w:rsidRPr="00854EF9" w:rsidRDefault="00BF481E" w:rsidP="00D55219">
      <w:pPr>
        <w:spacing w:line="240" w:lineRule="auto"/>
        <w:ind w:left="720" w:hanging="720"/>
        <w:jc w:val="both"/>
        <w:rPr>
          <w:rFonts w:ascii="Times New Roman" w:hAnsi="Times New Roman" w:cs="Times New Roman"/>
          <w:bCs/>
          <w:sz w:val="24"/>
          <w:szCs w:val="24"/>
        </w:rPr>
      </w:pPr>
      <w:r w:rsidRPr="00854EF9">
        <w:rPr>
          <w:rFonts w:ascii="Times New Roman" w:hAnsi="Times New Roman" w:cs="Times New Roman"/>
          <w:bCs/>
          <w:sz w:val="24"/>
          <w:szCs w:val="24"/>
        </w:rPr>
        <w:t xml:space="preserve">Bates, A. W. (2019). </w:t>
      </w:r>
      <w:r w:rsidRPr="00854EF9">
        <w:rPr>
          <w:rFonts w:ascii="Times New Roman" w:hAnsi="Times New Roman" w:cs="Times New Roman"/>
          <w:bCs/>
          <w:i/>
          <w:iCs/>
          <w:sz w:val="24"/>
          <w:szCs w:val="24"/>
        </w:rPr>
        <w:t>Teaching in a digital age: Guidelines for designing teaching and learning</w:t>
      </w:r>
      <w:r w:rsidRPr="00854EF9">
        <w:rPr>
          <w:rFonts w:ascii="Times New Roman" w:hAnsi="Times New Roman" w:cs="Times New Roman"/>
          <w:bCs/>
          <w:sz w:val="24"/>
          <w:szCs w:val="24"/>
        </w:rPr>
        <w:t>. Tony Bates Associates Ltd.</w:t>
      </w:r>
    </w:p>
    <w:p w:rsidR="00BF481E" w:rsidRPr="00CD6611" w:rsidRDefault="00BF481E" w:rsidP="00CD6611">
      <w:pPr>
        <w:spacing w:line="240" w:lineRule="auto"/>
        <w:ind w:left="720" w:hanging="720"/>
        <w:jc w:val="both"/>
        <w:rPr>
          <w:rFonts w:ascii="Times New Roman" w:hAnsi="Times New Roman" w:cs="Times New Roman"/>
          <w:sz w:val="24"/>
          <w:szCs w:val="24"/>
        </w:rPr>
      </w:pPr>
      <w:r w:rsidRPr="00CD6611">
        <w:rPr>
          <w:rFonts w:ascii="Times New Roman" w:hAnsi="Times New Roman" w:cs="Times New Roman"/>
          <w:sz w:val="24"/>
          <w:szCs w:val="24"/>
        </w:rPr>
        <w:t>Bauer, J., &amp; Kenton, J. (20</w:t>
      </w:r>
      <w:r>
        <w:rPr>
          <w:rFonts w:ascii="Times New Roman" w:hAnsi="Times New Roman" w:cs="Times New Roman"/>
          <w:sz w:val="24"/>
          <w:szCs w:val="24"/>
        </w:rPr>
        <w:t>2</w:t>
      </w:r>
      <w:r w:rsidRPr="00CD6611">
        <w:rPr>
          <w:rFonts w:ascii="Times New Roman" w:hAnsi="Times New Roman" w:cs="Times New Roman"/>
          <w:sz w:val="24"/>
          <w:szCs w:val="24"/>
        </w:rPr>
        <w:t xml:space="preserve">5). Toward technology integration in the schools: Why it isn’t happening. </w:t>
      </w:r>
      <w:r w:rsidRPr="00CD6611">
        <w:rPr>
          <w:rFonts w:ascii="Times New Roman" w:hAnsi="Times New Roman" w:cs="Times New Roman"/>
          <w:i/>
          <w:iCs/>
          <w:sz w:val="24"/>
          <w:szCs w:val="24"/>
        </w:rPr>
        <w:t>Journal of Technology and Teacher Education</w:t>
      </w:r>
      <w:r w:rsidRPr="00CD6611">
        <w:rPr>
          <w:rFonts w:ascii="Times New Roman" w:hAnsi="Times New Roman" w:cs="Times New Roman"/>
          <w:sz w:val="24"/>
          <w:szCs w:val="24"/>
        </w:rPr>
        <w:t>, 13(4), 519–546.</w:t>
      </w:r>
    </w:p>
    <w:p w:rsidR="00BF481E" w:rsidRPr="00CD6611" w:rsidRDefault="00BF481E" w:rsidP="00CD6611">
      <w:pPr>
        <w:spacing w:line="240" w:lineRule="auto"/>
        <w:ind w:left="720" w:hanging="720"/>
        <w:jc w:val="both"/>
        <w:rPr>
          <w:rFonts w:ascii="Times New Roman" w:hAnsi="Times New Roman" w:cs="Times New Roman"/>
          <w:sz w:val="24"/>
          <w:szCs w:val="24"/>
        </w:rPr>
      </w:pPr>
      <w:r w:rsidRPr="00CD6611">
        <w:rPr>
          <w:rFonts w:ascii="Times New Roman" w:hAnsi="Times New Roman" w:cs="Times New Roman"/>
          <w:sz w:val="24"/>
          <w:szCs w:val="24"/>
        </w:rPr>
        <w:t>Bent, B., &amp; Katja, B. (20</w:t>
      </w:r>
      <w:r>
        <w:rPr>
          <w:rFonts w:ascii="Times New Roman" w:hAnsi="Times New Roman" w:cs="Times New Roman"/>
          <w:sz w:val="24"/>
          <w:szCs w:val="24"/>
        </w:rPr>
        <w:t>2</w:t>
      </w:r>
      <w:r w:rsidRPr="00CD6611">
        <w:rPr>
          <w:rFonts w:ascii="Times New Roman" w:hAnsi="Times New Roman" w:cs="Times New Roman"/>
          <w:sz w:val="24"/>
          <w:szCs w:val="24"/>
        </w:rPr>
        <w:t xml:space="preserve">3). Challenges of multimedia use in education. </w:t>
      </w:r>
      <w:r w:rsidRPr="00CD6611">
        <w:rPr>
          <w:rFonts w:ascii="Times New Roman" w:hAnsi="Times New Roman" w:cs="Times New Roman"/>
          <w:i/>
          <w:iCs/>
          <w:sz w:val="24"/>
          <w:szCs w:val="24"/>
        </w:rPr>
        <w:t>International Journal of Educational Technology</w:t>
      </w:r>
      <w:r w:rsidRPr="00CD6611">
        <w:rPr>
          <w:rFonts w:ascii="Times New Roman" w:hAnsi="Times New Roman" w:cs="Times New Roman"/>
          <w:sz w:val="24"/>
          <w:szCs w:val="24"/>
        </w:rPr>
        <w:t>, 8(2), 37–45.</w:t>
      </w:r>
    </w:p>
    <w:p w:rsidR="00BF481E" w:rsidRPr="00CD6611" w:rsidRDefault="00BF481E" w:rsidP="00CD6611">
      <w:pPr>
        <w:spacing w:line="240" w:lineRule="auto"/>
        <w:ind w:left="720" w:hanging="720"/>
        <w:jc w:val="both"/>
        <w:rPr>
          <w:rFonts w:ascii="Times New Roman" w:hAnsi="Times New Roman" w:cs="Times New Roman"/>
          <w:sz w:val="24"/>
          <w:szCs w:val="24"/>
        </w:rPr>
      </w:pPr>
      <w:r w:rsidRPr="00CD6611">
        <w:rPr>
          <w:rFonts w:ascii="Times New Roman" w:hAnsi="Times New Roman" w:cs="Times New Roman"/>
          <w:sz w:val="24"/>
          <w:szCs w:val="24"/>
        </w:rPr>
        <w:t>Bingimlas, K. A. (20</w:t>
      </w:r>
      <w:r>
        <w:rPr>
          <w:rFonts w:ascii="Times New Roman" w:hAnsi="Times New Roman" w:cs="Times New Roman"/>
          <w:sz w:val="24"/>
          <w:szCs w:val="24"/>
        </w:rPr>
        <w:t>1</w:t>
      </w:r>
      <w:r w:rsidRPr="00CD6611">
        <w:rPr>
          <w:rFonts w:ascii="Times New Roman" w:hAnsi="Times New Roman" w:cs="Times New Roman"/>
          <w:sz w:val="24"/>
          <w:szCs w:val="24"/>
        </w:rPr>
        <w:t xml:space="preserve">9). Barriers to the successful integration of ICT in teaching and learning environments: A review of the literature. </w:t>
      </w:r>
      <w:r w:rsidRPr="00CD6611">
        <w:rPr>
          <w:rFonts w:ascii="Times New Roman" w:hAnsi="Times New Roman" w:cs="Times New Roman"/>
          <w:i/>
          <w:iCs/>
          <w:sz w:val="24"/>
          <w:szCs w:val="24"/>
        </w:rPr>
        <w:t>Eurasia Journal of Mathematics, Science &amp; Technology Education</w:t>
      </w:r>
      <w:r w:rsidRPr="00CD6611">
        <w:rPr>
          <w:rFonts w:ascii="Times New Roman" w:hAnsi="Times New Roman" w:cs="Times New Roman"/>
          <w:sz w:val="24"/>
          <w:szCs w:val="24"/>
        </w:rPr>
        <w:t>, 5(3), 235–245.</w:t>
      </w:r>
    </w:p>
    <w:p w:rsidR="00BF481E" w:rsidRPr="00CD6611" w:rsidRDefault="00BF481E" w:rsidP="00CD6611">
      <w:pPr>
        <w:spacing w:line="240" w:lineRule="auto"/>
        <w:ind w:left="720" w:hanging="720"/>
        <w:jc w:val="both"/>
        <w:rPr>
          <w:rFonts w:ascii="Times New Roman" w:hAnsi="Times New Roman" w:cs="Times New Roman"/>
          <w:sz w:val="24"/>
          <w:szCs w:val="24"/>
        </w:rPr>
      </w:pPr>
      <w:r w:rsidRPr="00CD6611">
        <w:rPr>
          <w:rFonts w:ascii="Times New Roman" w:hAnsi="Times New Roman" w:cs="Times New Roman"/>
          <w:sz w:val="24"/>
          <w:szCs w:val="24"/>
        </w:rPr>
        <w:t>Boardbar, S. (20</w:t>
      </w:r>
      <w:r>
        <w:rPr>
          <w:rFonts w:ascii="Times New Roman" w:hAnsi="Times New Roman" w:cs="Times New Roman"/>
          <w:sz w:val="24"/>
          <w:szCs w:val="24"/>
        </w:rPr>
        <w:t>2</w:t>
      </w:r>
      <w:r w:rsidRPr="00CD6611">
        <w:rPr>
          <w:rFonts w:ascii="Times New Roman" w:hAnsi="Times New Roman" w:cs="Times New Roman"/>
          <w:sz w:val="24"/>
          <w:szCs w:val="24"/>
        </w:rPr>
        <w:t xml:space="preserve">0). Computer literacy and its impact on teacher performance. </w:t>
      </w:r>
      <w:r w:rsidRPr="00CD6611">
        <w:rPr>
          <w:rFonts w:ascii="Times New Roman" w:hAnsi="Times New Roman" w:cs="Times New Roman"/>
          <w:i/>
          <w:iCs/>
          <w:sz w:val="24"/>
          <w:szCs w:val="24"/>
        </w:rPr>
        <w:t>Journal of Educational and Instructional Studies in the World</w:t>
      </w:r>
      <w:r w:rsidRPr="00CD6611">
        <w:rPr>
          <w:rFonts w:ascii="Times New Roman" w:hAnsi="Times New Roman" w:cs="Times New Roman"/>
          <w:sz w:val="24"/>
          <w:szCs w:val="24"/>
        </w:rPr>
        <w:t>, 3(1), 29–34.</w:t>
      </w:r>
    </w:p>
    <w:p w:rsidR="00BF481E" w:rsidRPr="00854EF9" w:rsidRDefault="00BF481E" w:rsidP="00D55219">
      <w:pPr>
        <w:spacing w:line="240" w:lineRule="auto"/>
        <w:ind w:left="720" w:hanging="720"/>
        <w:jc w:val="both"/>
        <w:rPr>
          <w:rFonts w:ascii="Times New Roman" w:hAnsi="Times New Roman" w:cs="Times New Roman"/>
          <w:bCs/>
          <w:sz w:val="24"/>
          <w:szCs w:val="24"/>
        </w:rPr>
      </w:pPr>
      <w:r w:rsidRPr="00854EF9">
        <w:rPr>
          <w:rFonts w:ascii="Times New Roman" w:hAnsi="Times New Roman" w:cs="Times New Roman"/>
          <w:bCs/>
          <w:sz w:val="24"/>
          <w:szCs w:val="24"/>
        </w:rPr>
        <w:t xml:space="preserve">Chen, C. M., &amp; Tsai, Y. N. (2020). Interactive multimedia learning system for enhancing learners’ motivation and achievement. </w:t>
      </w:r>
      <w:r w:rsidRPr="00854EF9">
        <w:rPr>
          <w:rFonts w:ascii="Times New Roman" w:hAnsi="Times New Roman" w:cs="Times New Roman"/>
          <w:bCs/>
          <w:i/>
          <w:iCs/>
          <w:sz w:val="24"/>
          <w:szCs w:val="24"/>
        </w:rPr>
        <w:t>Computers &amp; Education</w:t>
      </w:r>
      <w:r w:rsidRPr="00854EF9">
        <w:rPr>
          <w:rFonts w:ascii="Times New Roman" w:hAnsi="Times New Roman" w:cs="Times New Roman"/>
          <w:bCs/>
          <w:sz w:val="24"/>
          <w:szCs w:val="24"/>
        </w:rPr>
        <w:t>, 62, 32–44.</w:t>
      </w:r>
    </w:p>
    <w:p w:rsidR="00BF481E" w:rsidRPr="00EA3FF7" w:rsidRDefault="00BF481E" w:rsidP="00D55219">
      <w:pPr>
        <w:spacing w:line="240" w:lineRule="auto"/>
        <w:ind w:left="720" w:hanging="720"/>
        <w:jc w:val="both"/>
        <w:rPr>
          <w:rFonts w:ascii="Times New Roman" w:hAnsi="Times New Roman" w:cs="Times New Roman"/>
          <w:sz w:val="24"/>
          <w:szCs w:val="24"/>
        </w:rPr>
      </w:pPr>
      <w:r w:rsidRPr="00EA3FF7">
        <w:rPr>
          <w:rFonts w:ascii="Times New Roman" w:hAnsi="Times New Roman" w:cs="Times New Roman"/>
          <w:sz w:val="24"/>
          <w:szCs w:val="24"/>
        </w:rPr>
        <w:t xml:space="preserve">Chukwuma, C. &amp; Obi, V. (2022). </w:t>
      </w:r>
      <w:r w:rsidRPr="00D55219">
        <w:rPr>
          <w:rFonts w:ascii="Times New Roman" w:hAnsi="Times New Roman" w:cs="Times New Roman"/>
          <w:iCs/>
          <w:sz w:val="24"/>
          <w:szCs w:val="24"/>
        </w:rPr>
        <w:t>Teacher Competency and multimedia Integration in Public Secondary Schools in Nigeria</w:t>
      </w:r>
      <w:r w:rsidRPr="00D55219">
        <w:rPr>
          <w:rFonts w:ascii="Times New Roman" w:hAnsi="Times New Roman" w:cs="Times New Roman"/>
          <w:sz w:val="24"/>
          <w:szCs w:val="24"/>
        </w:rPr>
        <w:t>.</w:t>
      </w:r>
      <w:r w:rsidRPr="00D55219">
        <w:rPr>
          <w:rFonts w:ascii="Times New Roman" w:hAnsi="Times New Roman" w:cs="Times New Roman"/>
          <w:i/>
          <w:sz w:val="24"/>
          <w:szCs w:val="24"/>
        </w:rPr>
        <w:t>Journal of Curriculum Studies,</w:t>
      </w:r>
      <w:r w:rsidRPr="00EA3FF7">
        <w:rPr>
          <w:rFonts w:ascii="Times New Roman" w:hAnsi="Times New Roman" w:cs="Times New Roman"/>
          <w:sz w:val="24"/>
          <w:szCs w:val="24"/>
        </w:rPr>
        <w:t xml:space="preserve"> 19(2), 89–105.</w:t>
      </w:r>
    </w:p>
    <w:p w:rsidR="00BF481E" w:rsidRPr="00077A81" w:rsidRDefault="00BF481E" w:rsidP="00D55219">
      <w:pPr>
        <w:spacing w:line="240" w:lineRule="auto"/>
        <w:ind w:left="720" w:hanging="720"/>
        <w:jc w:val="both"/>
        <w:rPr>
          <w:rFonts w:ascii="Times New Roman" w:hAnsi="Times New Roman" w:cs="Times New Roman"/>
          <w:bCs/>
          <w:sz w:val="24"/>
          <w:szCs w:val="24"/>
        </w:rPr>
      </w:pPr>
      <w:r w:rsidRPr="00077A81">
        <w:rPr>
          <w:rFonts w:ascii="Times New Roman" w:hAnsi="Times New Roman" w:cs="Times New Roman"/>
          <w:bCs/>
          <w:sz w:val="24"/>
          <w:szCs w:val="24"/>
        </w:rPr>
        <w:t xml:space="preserve">Ekundayo, H. T. (2022). Barriers to multimedia integration in Nigerian secondary schools. </w:t>
      </w:r>
      <w:r w:rsidRPr="00077A81">
        <w:rPr>
          <w:rFonts w:ascii="Times New Roman" w:hAnsi="Times New Roman" w:cs="Times New Roman"/>
          <w:bCs/>
          <w:i/>
          <w:iCs/>
          <w:sz w:val="24"/>
          <w:szCs w:val="24"/>
        </w:rPr>
        <w:t>African Journal of Educational Development</w:t>
      </w:r>
      <w:r w:rsidRPr="00077A81">
        <w:rPr>
          <w:rFonts w:ascii="Times New Roman" w:hAnsi="Times New Roman" w:cs="Times New Roman"/>
          <w:bCs/>
          <w:sz w:val="24"/>
          <w:szCs w:val="24"/>
        </w:rPr>
        <w:t>, 9(1), 77–89.</w:t>
      </w:r>
    </w:p>
    <w:p w:rsidR="00BF481E" w:rsidRDefault="00BF481E" w:rsidP="00BF481E">
      <w:pPr>
        <w:spacing w:line="240" w:lineRule="auto"/>
        <w:ind w:left="720" w:hanging="720"/>
        <w:jc w:val="both"/>
        <w:rPr>
          <w:rFonts w:ascii="Times New Roman" w:hAnsi="Times New Roman" w:cs="Times New Roman"/>
          <w:bCs/>
          <w:sz w:val="24"/>
          <w:szCs w:val="24"/>
        </w:rPr>
      </w:pPr>
      <w:r w:rsidRPr="00EA34CB">
        <w:rPr>
          <w:rFonts w:ascii="Times New Roman" w:hAnsi="Times New Roman" w:cs="Times New Roman"/>
          <w:bCs/>
          <w:sz w:val="24"/>
          <w:szCs w:val="24"/>
        </w:rPr>
        <w:t xml:space="preserve">Emeka, J., &amp; Johnson, L. (2021). Teacher Training and Multimedia Competency Development. </w:t>
      </w:r>
      <w:r w:rsidRPr="00EA34CB">
        <w:rPr>
          <w:rFonts w:ascii="Times New Roman" w:hAnsi="Times New Roman" w:cs="Times New Roman"/>
          <w:bCs/>
          <w:i/>
          <w:iCs/>
          <w:sz w:val="24"/>
          <w:szCs w:val="24"/>
        </w:rPr>
        <w:t>International Journal of Teacher Education</w:t>
      </w:r>
      <w:r w:rsidRPr="00EA34CB">
        <w:rPr>
          <w:rFonts w:ascii="Times New Roman" w:hAnsi="Times New Roman" w:cs="Times New Roman"/>
          <w:bCs/>
          <w:sz w:val="24"/>
          <w:szCs w:val="24"/>
        </w:rPr>
        <w:t>, 15(3), 77-90.</w:t>
      </w:r>
    </w:p>
    <w:p w:rsidR="00BF481E" w:rsidRPr="00BF481E" w:rsidRDefault="00BF481E" w:rsidP="00BF481E">
      <w:pPr>
        <w:spacing w:line="240" w:lineRule="auto"/>
        <w:ind w:left="720" w:hanging="720"/>
        <w:jc w:val="both"/>
        <w:rPr>
          <w:rFonts w:ascii="Times New Roman" w:hAnsi="Times New Roman" w:cs="Times New Roman"/>
          <w:bCs/>
          <w:sz w:val="24"/>
          <w:szCs w:val="24"/>
        </w:rPr>
      </w:pPr>
      <w:r w:rsidRPr="008B28C1">
        <w:rPr>
          <w:rFonts w:ascii="Times New Roman" w:hAnsi="Times New Roman" w:cs="Times New Roman"/>
          <w:sz w:val="24"/>
          <w:szCs w:val="24"/>
        </w:rPr>
        <w:t xml:space="preserve">Enekwe, C. I. (2023). </w:t>
      </w:r>
      <w:r w:rsidRPr="008B28C1">
        <w:rPr>
          <w:rFonts w:ascii="Times New Roman" w:hAnsi="Times New Roman" w:cs="Times New Roman"/>
          <w:i/>
          <w:iCs/>
          <w:sz w:val="24"/>
          <w:szCs w:val="24"/>
        </w:rPr>
        <w:t>Digital instruction and multimedia tools: A practical guide for teachers</w:t>
      </w:r>
      <w:r w:rsidRPr="008B28C1">
        <w:rPr>
          <w:rFonts w:ascii="Times New Roman" w:hAnsi="Times New Roman" w:cs="Times New Roman"/>
          <w:sz w:val="24"/>
          <w:szCs w:val="24"/>
        </w:rPr>
        <w:t>. Enugu: Supreme Academic Press.</w:t>
      </w:r>
    </w:p>
    <w:p w:rsidR="00BF481E" w:rsidRPr="00EA3FF7" w:rsidRDefault="00BF481E" w:rsidP="00D55219">
      <w:pPr>
        <w:spacing w:line="240" w:lineRule="auto"/>
        <w:ind w:left="720" w:hanging="720"/>
        <w:jc w:val="both"/>
        <w:rPr>
          <w:rFonts w:ascii="Times New Roman" w:hAnsi="Times New Roman" w:cs="Times New Roman"/>
          <w:sz w:val="24"/>
          <w:szCs w:val="24"/>
        </w:rPr>
      </w:pPr>
      <w:r w:rsidRPr="00EA3FF7">
        <w:rPr>
          <w:rFonts w:ascii="Times New Roman" w:hAnsi="Times New Roman" w:cs="Times New Roman"/>
          <w:sz w:val="24"/>
          <w:szCs w:val="24"/>
        </w:rPr>
        <w:t xml:space="preserve">Eze, F. &amp; Okafor, C. (2023). </w:t>
      </w:r>
      <w:r w:rsidRPr="00D55219">
        <w:rPr>
          <w:rFonts w:ascii="Times New Roman" w:hAnsi="Times New Roman" w:cs="Times New Roman"/>
          <w:iCs/>
          <w:sz w:val="24"/>
          <w:szCs w:val="24"/>
        </w:rPr>
        <w:t>Digital Divide in Secondary Education: A Study of multimedia Access in Enugu State</w:t>
      </w:r>
      <w:r w:rsidRPr="00D55219">
        <w:rPr>
          <w:rFonts w:ascii="Times New Roman" w:hAnsi="Times New Roman" w:cs="Times New Roman"/>
          <w:sz w:val="24"/>
          <w:szCs w:val="24"/>
        </w:rPr>
        <w:t>.</w:t>
      </w:r>
      <w:r w:rsidRPr="00D55219">
        <w:rPr>
          <w:rFonts w:ascii="Times New Roman" w:hAnsi="Times New Roman" w:cs="Times New Roman"/>
          <w:i/>
          <w:sz w:val="24"/>
          <w:szCs w:val="24"/>
        </w:rPr>
        <w:t>Nigerian Journal of Educational Management</w:t>
      </w:r>
      <w:r w:rsidRPr="00EA3FF7">
        <w:rPr>
          <w:rFonts w:ascii="Times New Roman" w:hAnsi="Times New Roman" w:cs="Times New Roman"/>
          <w:sz w:val="24"/>
          <w:szCs w:val="24"/>
        </w:rPr>
        <w:t>, 25(1), 102–116.</w:t>
      </w:r>
    </w:p>
    <w:p w:rsidR="00BF481E" w:rsidRPr="00854EF9" w:rsidRDefault="00BF481E" w:rsidP="00D55219">
      <w:pPr>
        <w:spacing w:line="240" w:lineRule="auto"/>
        <w:ind w:left="720" w:hanging="720"/>
        <w:jc w:val="both"/>
        <w:rPr>
          <w:rFonts w:ascii="Times New Roman" w:hAnsi="Times New Roman" w:cs="Times New Roman"/>
          <w:bCs/>
          <w:sz w:val="24"/>
          <w:szCs w:val="24"/>
        </w:rPr>
      </w:pPr>
      <w:r w:rsidRPr="00854EF9">
        <w:rPr>
          <w:rFonts w:ascii="Times New Roman" w:hAnsi="Times New Roman" w:cs="Times New Roman"/>
          <w:bCs/>
          <w:sz w:val="24"/>
          <w:szCs w:val="24"/>
        </w:rPr>
        <w:t xml:space="preserve">Eze, J. U., &amp; Okoye, C. N. (2021). </w:t>
      </w:r>
      <w:r w:rsidRPr="00D55219">
        <w:rPr>
          <w:rFonts w:ascii="Times New Roman" w:hAnsi="Times New Roman" w:cs="Times New Roman"/>
          <w:bCs/>
          <w:iCs/>
          <w:sz w:val="24"/>
          <w:szCs w:val="24"/>
        </w:rPr>
        <w:t>Instructional technology and the teaching of social science subjects in Nigerian schools</w:t>
      </w:r>
      <w:r w:rsidRPr="00D55219">
        <w:rPr>
          <w:rFonts w:ascii="Times New Roman" w:hAnsi="Times New Roman" w:cs="Times New Roman"/>
          <w:bCs/>
          <w:sz w:val="24"/>
          <w:szCs w:val="24"/>
        </w:rPr>
        <w:t>.</w:t>
      </w:r>
      <w:r w:rsidRPr="00D55219">
        <w:rPr>
          <w:rFonts w:ascii="Times New Roman" w:hAnsi="Times New Roman" w:cs="Times New Roman"/>
          <w:bCs/>
          <w:i/>
          <w:sz w:val="24"/>
          <w:szCs w:val="24"/>
        </w:rPr>
        <w:t>Nigerian Journal of Education and Practice</w:t>
      </w:r>
      <w:r w:rsidRPr="00854EF9">
        <w:rPr>
          <w:rFonts w:ascii="Times New Roman" w:hAnsi="Times New Roman" w:cs="Times New Roman"/>
          <w:bCs/>
          <w:sz w:val="24"/>
          <w:szCs w:val="24"/>
        </w:rPr>
        <w:t>, 12(3), 78–90.</w:t>
      </w:r>
    </w:p>
    <w:p w:rsidR="00BF481E" w:rsidRPr="00CD6611" w:rsidRDefault="00BF481E" w:rsidP="00CD6611">
      <w:pPr>
        <w:spacing w:line="240" w:lineRule="auto"/>
        <w:ind w:left="720" w:hanging="720"/>
        <w:jc w:val="both"/>
        <w:rPr>
          <w:rFonts w:ascii="Times New Roman" w:hAnsi="Times New Roman" w:cs="Times New Roman"/>
          <w:sz w:val="24"/>
          <w:szCs w:val="24"/>
        </w:rPr>
      </w:pPr>
      <w:r w:rsidRPr="00CD6611">
        <w:rPr>
          <w:rFonts w:ascii="Times New Roman" w:hAnsi="Times New Roman" w:cs="Times New Roman"/>
          <w:sz w:val="24"/>
          <w:szCs w:val="24"/>
        </w:rPr>
        <w:t>Franklin, C. (20</w:t>
      </w:r>
      <w:r>
        <w:rPr>
          <w:rFonts w:ascii="Times New Roman" w:hAnsi="Times New Roman" w:cs="Times New Roman"/>
          <w:sz w:val="24"/>
          <w:szCs w:val="24"/>
        </w:rPr>
        <w:t>1</w:t>
      </w:r>
      <w:r w:rsidRPr="00CD6611">
        <w:rPr>
          <w:rFonts w:ascii="Times New Roman" w:hAnsi="Times New Roman" w:cs="Times New Roman"/>
          <w:sz w:val="24"/>
          <w:szCs w:val="24"/>
        </w:rPr>
        <w:t xml:space="preserve">7). Factors that influence teachers' use of technology in the classroom: A case study. </w:t>
      </w:r>
      <w:r w:rsidRPr="00CD6611">
        <w:rPr>
          <w:rFonts w:ascii="Times New Roman" w:hAnsi="Times New Roman" w:cs="Times New Roman"/>
          <w:i/>
          <w:iCs/>
          <w:sz w:val="24"/>
          <w:szCs w:val="24"/>
        </w:rPr>
        <w:t>Ed.D. Dissertation, University of Texas at Austin</w:t>
      </w:r>
      <w:r w:rsidRPr="00CD6611">
        <w:rPr>
          <w:rFonts w:ascii="Times New Roman" w:hAnsi="Times New Roman" w:cs="Times New Roman"/>
          <w:sz w:val="24"/>
          <w:szCs w:val="24"/>
        </w:rPr>
        <w:t>.</w:t>
      </w:r>
    </w:p>
    <w:p w:rsidR="00BF481E" w:rsidRPr="00077A81" w:rsidRDefault="00BF481E" w:rsidP="00D55219">
      <w:pPr>
        <w:spacing w:line="240" w:lineRule="auto"/>
        <w:ind w:left="720" w:hanging="720"/>
        <w:jc w:val="both"/>
        <w:rPr>
          <w:rFonts w:ascii="Times New Roman" w:hAnsi="Times New Roman" w:cs="Times New Roman"/>
          <w:bCs/>
          <w:sz w:val="24"/>
          <w:szCs w:val="24"/>
        </w:rPr>
      </w:pPr>
      <w:r w:rsidRPr="00077A81">
        <w:rPr>
          <w:rFonts w:ascii="Times New Roman" w:hAnsi="Times New Roman" w:cs="Times New Roman"/>
          <w:bCs/>
          <w:sz w:val="24"/>
          <w:szCs w:val="24"/>
        </w:rPr>
        <w:t xml:space="preserve">Hornby, A. S. (2015). </w:t>
      </w:r>
      <w:r w:rsidRPr="00077A81">
        <w:rPr>
          <w:rFonts w:ascii="Times New Roman" w:hAnsi="Times New Roman" w:cs="Times New Roman"/>
          <w:bCs/>
          <w:i/>
          <w:iCs/>
          <w:sz w:val="24"/>
          <w:szCs w:val="24"/>
        </w:rPr>
        <w:t xml:space="preserve">Oxford advanced learner’s </w:t>
      </w:r>
      <w:r>
        <w:rPr>
          <w:rFonts w:ascii="Times New Roman" w:hAnsi="Times New Roman" w:cs="Times New Roman"/>
          <w:bCs/>
          <w:i/>
          <w:iCs/>
          <w:sz w:val="24"/>
          <w:szCs w:val="24"/>
        </w:rPr>
        <w:t>dict</w:t>
      </w:r>
      <w:r w:rsidRPr="00077A81">
        <w:rPr>
          <w:rFonts w:ascii="Times New Roman" w:hAnsi="Times New Roman" w:cs="Times New Roman"/>
          <w:bCs/>
          <w:i/>
          <w:iCs/>
          <w:sz w:val="24"/>
          <w:szCs w:val="24"/>
        </w:rPr>
        <w:t>ionary</w:t>
      </w:r>
      <w:r w:rsidRPr="00077A81">
        <w:rPr>
          <w:rFonts w:ascii="Times New Roman" w:hAnsi="Times New Roman" w:cs="Times New Roman"/>
          <w:bCs/>
          <w:sz w:val="24"/>
          <w:szCs w:val="24"/>
        </w:rPr>
        <w:t xml:space="preserve"> (9th ed.). Oxford University Press.</w:t>
      </w:r>
    </w:p>
    <w:p w:rsidR="00BF481E" w:rsidRDefault="00BF481E" w:rsidP="00BF481E">
      <w:pPr>
        <w:spacing w:line="240" w:lineRule="auto"/>
        <w:ind w:left="720" w:hanging="720"/>
        <w:jc w:val="both"/>
        <w:rPr>
          <w:rFonts w:ascii="Times New Roman" w:hAnsi="Times New Roman" w:cs="Times New Roman"/>
          <w:bCs/>
          <w:sz w:val="24"/>
          <w:szCs w:val="24"/>
        </w:rPr>
      </w:pPr>
      <w:r w:rsidRPr="00EA34CB">
        <w:rPr>
          <w:rFonts w:ascii="Times New Roman" w:hAnsi="Times New Roman" w:cs="Times New Roman"/>
          <w:bCs/>
          <w:sz w:val="24"/>
          <w:szCs w:val="24"/>
        </w:rPr>
        <w:t xml:space="preserve">Ibrahim, S., &amp; Musa, A. (2021). Digital Collaboration in Schools: Leveraging Multimedia for Parental Engagement. </w:t>
      </w:r>
      <w:r w:rsidRPr="00EA34CB">
        <w:rPr>
          <w:rFonts w:ascii="Times New Roman" w:hAnsi="Times New Roman" w:cs="Times New Roman"/>
          <w:bCs/>
          <w:i/>
          <w:iCs/>
          <w:sz w:val="24"/>
          <w:szCs w:val="24"/>
        </w:rPr>
        <w:t>Educational Communication</w:t>
      </w:r>
      <w:r w:rsidRPr="00EA34CB">
        <w:rPr>
          <w:rFonts w:ascii="Times New Roman" w:hAnsi="Times New Roman" w:cs="Times New Roman"/>
          <w:bCs/>
          <w:sz w:val="24"/>
          <w:szCs w:val="24"/>
        </w:rPr>
        <w:t>, 6(1), 88-97.</w:t>
      </w:r>
    </w:p>
    <w:p w:rsidR="00BF481E" w:rsidRPr="00BF481E" w:rsidRDefault="00BF481E" w:rsidP="00BF481E">
      <w:pPr>
        <w:spacing w:line="240" w:lineRule="auto"/>
        <w:ind w:left="720" w:hanging="720"/>
        <w:jc w:val="both"/>
        <w:rPr>
          <w:rFonts w:ascii="Times New Roman" w:hAnsi="Times New Roman" w:cs="Times New Roman"/>
          <w:bCs/>
          <w:sz w:val="24"/>
          <w:szCs w:val="24"/>
        </w:rPr>
      </w:pPr>
      <w:r w:rsidRPr="008B28C1">
        <w:rPr>
          <w:rFonts w:ascii="Times New Roman" w:hAnsi="Times New Roman" w:cs="Times New Roman"/>
          <w:sz w:val="24"/>
          <w:szCs w:val="24"/>
        </w:rPr>
        <w:t xml:space="preserve">Iheanacho, N. (2022). </w:t>
      </w:r>
      <w:r w:rsidRPr="00BF481E">
        <w:rPr>
          <w:rFonts w:ascii="Times New Roman" w:hAnsi="Times New Roman" w:cs="Times New Roman"/>
          <w:iCs/>
          <w:sz w:val="24"/>
          <w:szCs w:val="24"/>
        </w:rPr>
        <w:t>Peer collaboration and ICT integration in Nigerian schools</w:t>
      </w:r>
      <w:r w:rsidRPr="008B28C1">
        <w:rPr>
          <w:rFonts w:ascii="Times New Roman" w:hAnsi="Times New Roman" w:cs="Times New Roman"/>
          <w:sz w:val="24"/>
          <w:szCs w:val="24"/>
        </w:rPr>
        <w:t xml:space="preserve">. </w:t>
      </w:r>
      <w:r w:rsidRPr="00BF481E">
        <w:rPr>
          <w:rFonts w:ascii="Times New Roman" w:hAnsi="Times New Roman" w:cs="Times New Roman"/>
          <w:i/>
          <w:sz w:val="24"/>
          <w:szCs w:val="24"/>
        </w:rPr>
        <w:t>International Journal of Digital Learning</w:t>
      </w:r>
      <w:r w:rsidRPr="008B28C1">
        <w:rPr>
          <w:rFonts w:ascii="Times New Roman" w:hAnsi="Times New Roman" w:cs="Times New Roman"/>
          <w:sz w:val="24"/>
          <w:szCs w:val="24"/>
        </w:rPr>
        <w:t>, 9(1), 22–31.</w:t>
      </w:r>
    </w:p>
    <w:p w:rsidR="00BF481E" w:rsidRPr="00EA3FF7" w:rsidRDefault="00BF481E" w:rsidP="00D55219">
      <w:pPr>
        <w:spacing w:line="240" w:lineRule="auto"/>
        <w:ind w:left="720" w:hanging="720"/>
        <w:jc w:val="both"/>
        <w:rPr>
          <w:rFonts w:ascii="Times New Roman" w:hAnsi="Times New Roman" w:cs="Times New Roman"/>
          <w:sz w:val="24"/>
          <w:szCs w:val="24"/>
        </w:rPr>
      </w:pPr>
      <w:r w:rsidRPr="00EA3FF7">
        <w:rPr>
          <w:rFonts w:ascii="Times New Roman" w:hAnsi="Times New Roman" w:cs="Times New Roman"/>
          <w:sz w:val="24"/>
          <w:szCs w:val="24"/>
        </w:rPr>
        <w:t xml:space="preserve">Iroegbu, M. &amp; Njoku, A. (2022). </w:t>
      </w:r>
      <w:r w:rsidRPr="00D55219">
        <w:rPr>
          <w:rFonts w:ascii="Times New Roman" w:hAnsi="Times New Roman" w:cs="Times New Roman"/>
          <w:iCs/>
          <w:sz w:val="24"/>
          <w:szCs w:val="24"/>
        </w:rPr>
        <w:t>Impact of Multimedia Learning Resources on Senior Secondary Students’ Performance in Civic and Government Studies</w:t>
      </w:r>
      <w:r w:rsidRPr="00EA3FF7">
        <w:rPr>
          <w:rFonts w:ascii="Times New Roman" w:hAnsi="Times New Roman" w:cs="Times New Roman"/>
          <w:sz w:val="24"/>
          <w:szCs w:val="24"/>
        </w:rPr>
        <w:t xml:space="preserve">. </w:t>
      </w:r>
      <w:r w:rsidRPr="00D55219">
        <w:rPr>
          <w:rFonts w:ascii="Times New Roman" w:hAnsi="Times New Roman" w:cs="Times New Roman"/>
          <w:i/>
          <w:sz w:val="24"/>
          <w:szCs w:val="24"/>
        </w:rPr>
        <w:t>West African Journal of Education</w:t>
      </w:r>
      <w:r w:rsidRPr="00EA3FF7">
        <w:rPr>
          <w:rFonts w:ascii="Times New Roman" w:hAnsi="Times New Roman" w:cs="Times New Roman"/>
          <w:sz w:val="24"/>
          <w:szCs w:val="24"/>
        </w:rPr>
        <w:t>, 21(4), 66–78.</w:t>
      </w:r>
    </w:p>
    <w:p w:rsidR="00BF481E" w:rsidRPr="00077A81" w:rsidRDefault="00BF481E" w:rsidP="00D55219">
      <w:pPr>
        <w:spacing w:line="240" w:lineRule="auto"/>
        <w:ind w:left="720" w:hanging="720"/>
        <w:jc w:val="both"/>
        <w:rPr>
          <w:rFonts w:ascii="Times New Roman" w:hAnsi="Times New Roman" w:cs="Times New Roman"/>
          <w:bCs/>
          <w:sz w:val="24"/>
          <w:szCs w:val="24"/>
        </w:rPr>
      </w:pPr>
      <w:r w:rsidRPr="00077A81">
        <w:rPr>
          <w:rFonts w:ascii="Times New Roman" w:hAnsi="Times New Roman" w:cs="Times New Roman"/>
          <w:bCs/>
          <w:sz w:val="24"/>
          <w:szCs w:val="24"/>
        </w:rPr>
        <w:t xml:space="preserve">Johnson, L., Adams Becker, S., Estrada, V., &amp; Freeman, A. (2023). </w:t>
      </w:r>
      <w:r w:rsidRPr="00077A81">
        <w:rPr>
          <w:rFonts w:ascii="Times New Roman" w:hAnsi="Times New Roman" w:cs="Times New Roman"/>
          <w:bCs/>
          <w:i/>
          <w:iCs/>
          <w:sz w:val="24"/>
          <w:szCs w:val="24"/>
        </w:rPr>
        <w:t>NMC Horizon Report: Higher Education Edition</w:t>
      </w:r>
      <w:r w:rsidRPr="00077A81">
        <w:rPr>
          <w:rFonts w:ascii="Times New Roman" w:hAnsi="Times New Roman" w:cs="Times New Roman"/>
          <w:bCs/>
          <w:sz w:val="24"/>
          <w:szCs w:val="24"/>
        </w:rPr>
        <w:t>. The New Media Consortium.</w:t>
      </w:r>
    </w:p>
    <w:p w:rsidR="00BF481E" w:rsidRPr="00854EF9" w:rsidRDefault="00BF481E" w:rsidP="00D55219">
      <w:pPr>
        <w:spacing w:line="240" w:lineRule="auto"/>
        <w:ind w:left="720" w:hanging="720"/>
        <w:jc w:val="both"/>
        <w:rPr>
          <w:rFonts w:ascii="Times New Roman" w:hAnsi="Times New Roman" w:cs="Times New Roman"/>
          <w:bCs/>
          <w:sz w:val="24"/>
          <w:szCs w:val="24"/>
        </w:rPr>
      </w:pPr>
      <w:r w:rsidRPr="00854EF9">
        <w:rPr>
          <w:rFonts w:ascii="Times New Roman" w:hAnsi="Times New Roman" w:cs="Times New Roman"/>
          <w:bCs/>
          <w:sz w:val="24"/>
          <w:szCs w:val="24"/>
        </w:rPr>
        <w:t xml:space="preserve">Kumar, V., &amp; Singh, P. (2021). Multimedia technologies and applications in education. </w:t>
      </w:r>
      <w:r w:rsidRPr="00854EF9">
        <w:rPr>
          <w:rFonts w:ascii="Times New Roman" w:hAnsi="Times New Roman" w:cs="Times New Roman"/>
          <w:bCs/>
          <w:i/>
          <w:iCs/>
          <w:sz w:val="24"/>
          <w:szCs w:val="24"/>
        </w:rPr>
        <w:t>International Journal of Educational Research</w:t>
      </w:r>
      <w:r w:rsidRPr="00854EF9">
        <w:rPr>
          <w:rFonts w:ascii="Times New Roman" w:hAnsi="Times New Roman" w:cs="Times New Roman"/>
          <w:bCs/>
          <w:sz w:val="24"/>
          <w:szCs w:val="24"/>
        </w:rPr>
        <w:t>, 105, 101713.</w:t>
      </w:r>
    </w:p>
    <w:p w:rsidR="00BF481E" w:rsidRPr="00077A81" w:rsidRDefault="00BF481E" w:rsidP="00D55219">
      <w:pPr>
        <w:spacing w:line="240" w:lineRule="auto"/>
        <w:ind w:left="720" w:hanging="720"/>
        <w:jc w:val="both"/>
        <w:rPr>
          <w:rFonts w:ascii="Times New Roman" w:hAnsi="Times New Roman" w:cs="Times New Roman"/>
          <w:bCs/>
          <w:sz w:val="24"/>
          <w:szCs w:val="24"/>
        </w:rPr>
      </w:pPr>
      <w:r w:rsidRPr="00077A81">
        <w:rPr>
          <w:rFonts w:ascii="Times New Roman" w:hAnsi="Times New Roman" w:cs="Times New Roman"/>
          <w:bCs/>
          <w:sz w:val="24"/>
          <w:szCs w:val="24"/>
        </w:rPr>
        <w:t xml:space="preserve">Mayer, R. E. (2009). </w:t>
      </w:r>
      <w:r w:rsidRPr="00077A81">
        <w:rPr>
          <w:rFonts w:ascii="Times New Roman" w:hAnsi="Times New Roman" w:cs="Times New Roman"/>
          <w:bCs/>
          <w:i/>
          <w:iCs/>
          <w:sz w:val="24"/>
          <w:szCs w:val="24"/>
        </w:rPr>
        <w:t>Multimedia Learning</w:t>
      </w:r>
      <w:r w:rsidRPr="00077A81">
        <w:rPr>
          <w:rFonts w:ascii="Times New Roman" w:hAnsi="Times New Roman" w:cs="Times New Roman"/>
          <w:bCs/>
          <w:sz w:val="24"/>
          <w:szCs w:val="24"/>
        </w:rPr>
        <w:t xml:space="preserve"> (2nd ed.). Cambridge University Press.</w:t>
      </w:r>
    </w:p>
    <w:p w:rsidR="00BF481E" w:rsidRPr="00077A81" w:rsidRDefault="00BF481E" w:rsidP="00D55219">
      <w:pPr>
        <w:spacing w:line="240" w:lineRule="auto"/>
        <w:ind w:left="720" w:hanging="720"/>
        <w:jc w:val="both"/>
        <w:rPr>
          <w:rFonts w:ascii="Times New Roman" w:hAnsi="Times New Roman" w:cs="Times New Roman"/>
          <w:bCs/>
          <w:sz w:val="24"/>
          <w:szCs w:val="24"/>
        </w:rPr>
      </w:pPr>
      <w:r w:rsidRPr="00077A81">
        <w:rPr>
          <w:rFonts w:ascii="Times New Roman" w:hAnsi="Times New Roman" w:cs="Times New Roman"/>
          <w:bCs/>
          <w:sz w:val="24"/>
          <w:szCs w:val="24"/>
        </w:rPr>
        <w:t xml:space="preserve">Mayer, R. E., &amp; Moreno, R. (2017). Nine ways to reduce cognitive load in multimedia learning. </w:t>
      </w:r>
      <w:r w:rsidRPr="00077A81">
        <w:rPr>
          <w:rFonts w:ascii="Times New Roman" w:hAnsi="Times New Roman" w:cs="Times New Roman"/>
          <w:bCs/>
          <w:i/>
          <w:iCs/>
          <w:sz w:val="24"/>
          <w:szCs w:val="24"/>
        </w:rPr>
        <w:t>Educational Psychologist</w:t>
      </w:r>
      <w:r w:rsidRPr="00077A81">
        <w:rPr>
          <w:rFonts w:ascii="Times New Roman" w:hAnsi="Times New Roman" w:cs="Times New Roman"/>
          <w:bCs/>
          <w:sz w:val="24"/>
          <w:szCs w:val="24"/>
        </w:rPr>
        <w:t>, 38(1), 43–52.</w:t>
      </w:r>
    </w:p>
    <w:p w:rsidR="00BF481E" w:rsidRPr="00854EF9" w:rsidRDefault="00BF481E" w:rsidP="00D55219">
      <w:pPr>
        <w:spacing w:line="240" w:lineRule="auto"/>
        <w:ind w:left="720" w:hanging="720"/>
        <w:jc w:val="both"/>
        <w:rPr>
          <w:rFonts w:ascii="Times New Roman" w:hAnsi="Times New Roman" w:cs="Times New Roman"/>
          <w:bCs/>
          <w:sz w:val="24"/>
          <w:szCs w:val="24"/>
        </w:rPr>
      </w:pPr>
      <w:r w:rsidRPr="00854EF9">
        <w:rPr>
          <w:rFonts w:ascii="Times New Roman" w:hAnsi="Times New Roman" w:cs="Times New Roman"/>
          <w:bCs/>
          <w:sz w:val="24"/>
          <w:szCs w:val="24"/>
        </w:rPr>
        <w:t xml:space="preserve">Nigerian Educational Research and Development Council (NERDC). (2013). </w:t>
      </w:r>
      <w:r w:rsidRPr="00854EF9">
        <w:rPr>
          <w:rFonts w:ascii="Times New Roman" w:hAnsi="Times New Roman" w:cs="Times New Roman"/>
          <w:bCs/>
          <w:i/>
          <w:iCs/>
          <w:sz w:val="24"/>
          <w:szCs w:val="24"/>
        </w:rPr>
        <w:t>Senior Secondary Education Curriculum: Government</w:t>
      </w:r>
      <w:r w:rsidRPr="00854EF9">
        <w:rPr>
          <w:rFonts w:ascii="Times New Roman" w:hAnsi="Times New Roman" w:cs="Times New Roman"/>
          <w:bCs/>
          <w:sz w:val="24"/>
          <w:szCs w:val="24"/>
        </w:rPr>
        <w:t>. Lagos: NERDC Press.</w:t>
      </w:r>
    </w:p>
    <w:p w:rsidR="00BF481E" w:rsidRDefault="00BF481E" w:rsidP="00BF481E">
      <w:pPr>
        <w:spacing w:line="240" w:lineRule="auto"/>
        <w:ind w:left="720" w:hanging="720"/>
        <w:jc w:val="both"/>
        <w:rPr>
          <w:rFonts w:ascii="Times New Roman" w:hAnsi="Times New Roman" w:cs="Times New Roman"/>
          <w:bCs/>
          <w:sz w:val="24"/>
          <w:szCs w:val="24"/>
        </w:rPr>
      </w:pPr>
      <w:r w:rsidRPr="00EA34CB">
        <w:rPr>
          <w:rFonts w:ascii="Times New Roman" w:hAnsi="Times New Roman" w:cs="Times New Roman"/>
          <w:bCs/>
          <w:sz w:val="24"/>
          <w:szCs w:val="24"/>
        </w:rPr>
        <w:t xml:space="preserve">Nwafor, J., &amp;Eze, C. (2022). Individualized Learning in Digital Classrooms: The Role of Multimedia. </w:t>
      </w:r>
      <w:r w:rsidRPr="00EA34CB">
        <w:rPr>
          <w:rFonts w:ascii="Times New Roman" w:hAnsi="Times New Roman" w:cs="Times New Roman"/>
          <w:bCs/>
          <w:i/>
          <w:iCs/>
          <w:sz w:val="24"/>
          <w:szCs w:val="24"/>
        </w:rPr>
        <w:t>African Journal of Education and Technology</w:t>
      </w:r>
      <w:r w:rsidRPr="00EA34CB">
        <w:rPr>
          <w:rFonts w:ascii="Times New Roman" w:hAnsi="Times New Roman" w:cs="Times New Roman"/>
          <w:bCs/>
          <w:sz w:val="24"/>
          <w:szCs w:val="24"/>
        </w:rPr>
        <w:t>, 9(4), 101-115.</w:t>
      </w:r>
    </w:p>
    <w:p w:rsidR="00BF481E" w:rsidRPr="00BF481E" w:rsidRDefault="00BF481E" w:rsidP="00BF481E">
      <w:pPr>
        <w:spacing w:line="240" w:lineRule="auto"/>
        <w:ind w:left="720" w:hanging="720"/>
        <w:jc w:val="both"/>
        <w:rPr>
          <w:rFonts w:ascii="Times New Roman" w:hAnsi="Times New Roman" w:cs="Times New Roman"/>
          <w:bCs/>
          <w:sz w:val="24"/>
          <w:szCs w:val="24"/>
        </w:rPr>
      </w:pPr>
      <w:r w:rsidRPr="008B28C1">
        <w:rPr>
          <w:rFonts w:ascii="Times New Roman" w:hAnsi="Times New Roman" w:cs="Times New Roman"/>
          <w:sz w:val="24"/>
          <w:szCs w:val="24"/>
        </w:rPr>
        <w:t xml:space="preserve">Nwafor, K. A. (2021). </w:t>
      </w:r>
      <w:r w:rsidRPr="00BF481E">
        <w:rPr>
          <w:rFonts w:ascii="Times New Roman" w:hAnsi="Times New Roman" w:cs="Times New Roman"/>
          <w:iCs/>
          <w:sz w:val="24"/>
          <w:szCs w:val="24"/>
        </w:rPr>
        <w:t>Mobile learning and digital literacy among secondary school students in South-East Nigeria</w:t>
      </w:r>
      <w:r w:rsidRPr="008B28C1">
        <w:rPr>
          <w:rFonts w:ascii="Times New Roman" w:hAnsi="Times New Roman" w:cs="Times New Roman"/>
          <w:sz w:val="24"/>
          <w:szCs w:val="24"/>
        </w:rPr>
        <w:t xml:space="preserve">. </w:t>
      </w:r>
      <w:r w:rsidRPr="00BF481E">
        <w:rPr>
          <w:rFonts w:ascii="Times New Roman" w:hAnsi="Times New Roman" w:cs="Times New Roman"/>
          <w:i/>
          <w:sz w:val="24"/>
          <w:szCs w:val="24"/>
        </w:rPr>
        <w:t>African Journal of Educational Media</w:t>
      </w:r>
      <w:r w:rsidRPr="008B28C1">
        <w:rPr>
          <w:rFonts w:ascii="Times New Roman" w:hAnsi="Times New Roman" w:cs="Times New Roman"/>
          <w:sz w:val="24"/>
          <w:szCs w:val="24"/>
        </w:rPr>
        <w:t>, 5(1), 77–85.</w:t>
      </w:r>
    </w:p>
    <w:p w:rsidR="00BF481E" w:rsidRPr="00CD6611" w:rsidRDefault="00BF481E" w:rsidP="00CD6611">
      <w:pPr>
        <w:spacing w:line="240" w:lineRule="auto"/>
        <w:ind w:left="720" w:hanging="720"/>
        <w:jc w:val="both"/>
        <w:rPr>
          <w:rFonts w:ascii="Times New Roman" w:hAnsi="Times New Roman" w:cs="Times New Roman"/>
          <w:sz w:val="24"/>
          <w:szCs w:val="24"/>
        </w:rPr>
      </w:pPr>
      <w:r w:rsidRPr="00CD6611">
        <w:rPr>
          <w:rFonts w:ascii="Times New Roman" w:hAnsi="Times New Roman" w:cs="Times New Roman"/>
          <w:sz w:val="24"/>
          <w:szCs w:val="24"/>
        </w:rPr>
        <w:t>Nwangwu, I. O. (20</w:t>
      </w:r>
      <w:r>
        <w:rPr>
          <w:rFonts w:ascii="Times New Roman" w:hAnsi="Times New Roman" w:cs="Times New Roman"/>
          <w:sz w:val="24"/>
          <w:szCs w:val="24"/>
        </w:rPr>
        <w:t>2</w:t>
      </w:r>
      <w:r w:rsidRPr="00CD6611">
        <w:rPr>
          <w:rFonts w:ascii="Times New Roman" w:hAnsi="Times New Roman" w:cs="Times New Roman"/>
          <w:sz w:val="24"/>
          <w:szCs w:val="24"/>
        </w:rPr>
        <w:t xml:space="preserve">5). The role of ICT in enhancing instructional delivery in Nigerian higher institutions. </w:t>
      </w:r>
      <w:r w:rsidRPr="00CD6611">
        <w:rPr>
          <w:rFonts w:ascii="Times New Roman" w:hAnsi="Times New Roman" w:cs="Times New Roman"/>
          <w:i/>
          <w:iCs/>
          <w:sz w:val="24"/>
          <w:szCs w:val="24"/>
        </w:rPr>
        <w:t>Journal of Educational Research and Development</w:t>
      </w:r>
      <w:r w:rsidRPr="00CD6611">
        <w:rPr>
          <w:rFonts w:ascii="Times New Roman" w:hAnsi="Times New Roman" w:cs="Times New Roman"/>
          <w:sz w:val="24"/>
          <w:szCs w:val="24"/>
        </w:rPr>
        <w:t>, 10(1), 72–81.</w:t>
      </w:r>
    </w:p>
    <w:p w:rsidR="00BF481E" w:rsidRDefault="00BF481E" w:rsidP="00BF481E">
      <w:pPr>
        <w:spacing w:line="240" w:lineRule="auto"/>
        <w:ind w:left="720" w:hanging="720"/>
        <w:jc w:val="both"/>
        <w:rPr>
          <w:rFonts w:ascii="Times New Roman" w:hAnsi="Times New Roman" w:cs="Times New Roman"/>
          <w:bCs/>
          <w:sz w:val="24"/>
          <w:szCs w:val="24"/>
        </w:rPr>
      </w:pPr>
      <w:r w:rsidRPr="00854EF9">
        <w:rPr>
          <w:rFonts w:ascii="Times New Roman" w:hAnsi="Times New Roman" w:cs="Times New Roman"/>
          <w:bCs/>
          <w:sz w:val="24"/>
          <w:szCs w:val="24"/>
        </w:rPr>
        <w:t xml:space="preserve">Ofoegbu, F. I., &amp;Olibie, E. I. (2021). </w:t>
      </w:r>
      <w:r w:rsidRPr="00D55219">
        <w:rPr>
          <w:rFonts w:ascii="Times New Roman" w:hAnsi="Times New Roman" w:cs="Times New Roman"/>
          <w:bCs/>
          <w:iCs/>
          <w:sz w:val="24"/>
          <w:szCs w:val="24"/>
        </w:rPr>
        <w:t>Curriculum innovation in the teaching of Government in Nigerian secondary schools</w:t>
      </w:r>
      <w:r w:rsidRPr="00D55219">
        <w:rPr>
          <w:rFonts w:ascii="Times New Roman" w:hAnsi="Times New Roman" w:cs="Times New Roman"/>
          <w:bCs/>
          <w:sz w:val="24"/>
          <w:szCs w:val="24"/>
        </w:rPr>
        <w:t xml:space="preserve">. </w:t>
      </w:r>
      <w:r w:rsidRPr="00D55219">
        <w:rPr>
          <w:rFonts w:ascii="Times New Roman" w:hAnsi="Times New Roman" w:cs="Times New Roman"/>
          <w:bCs/>
          <w:i/>
          <w:sz w:val="24"/>
          <w:szCs w:val="24"/>
        </w:rPr>
        <w:t>Journal of Curriculum and Teaching</w:t>
      </w:r>
      <w:r w:rsidRPr="00854EF9">
        <w:rPr>
          <w:rFonts w:ascii="Times New Roman" w:hAnsi="Times New Roman" w:cs="Times New Roman"/>
          <w:bCs/>
          <w:sz w:val="24"/>
          <w:szCs w:val="24"/>
        </w:rPr>
        <w:t>, 10(4), 15–26.</w:t>
      </w:r>
    </w:p>
    <w:p w:rsidR="00BF481E" w:rsidRPr="00BF481E" w:rsidRDefault="00BF481E" w:rsidP="00BF481E">
      <w:pPr>
        <w:spacing w:line="240" w:lineRule="auto"/>
        <w:ind w:left="720" w:hanging="720"/>
        <w:jc w:val="both"/>
        <w:rPr>
          <w:rFonts w:ascii="Times New Roman" w:hAnsi="Times New Roman" w:cs="Times New Roman"/>
          <w:bCs/>
          <w:sz w:val="24"/>
          <w:szCs w:val="24"/>
        </w:rPr>
      </w:pPr>
      <w:r w:rsidRPr="008B28C1">
        <w:rPr>
          <w:rFonts w:ascii="Times New Roman" w:hAnsi="Times New Roman" w:cs="Times New Roman"/>
          <w:sz w:val="24"/>
          <w:szCs w:val="24"/>
        </w:rPr>
        <w:t xml:space="preserve">Ogunleye, T. O., &amp; Bello, S. K. (2019). </w:t>
      </w:r>
      <w:r w:rsidRPr="00BF481E">
        <w:rPr>
          <w:rFonts w:ascii="Times New Roman" w:hAnsi="Times New Roman" w:cs="Times New Roman"/>
          <w:iCs/>
          <w:sz w:val="24"/>
          <w:szCs w:val="24"/>
        </w:rPr>
        <w:t>Teacher preparedness for digital instruction in public schools in Nigeria</w:t>
      </w:r>
      <w:r w:rsidRPr="00BF481E">
        <w:rPr>
          <w:rFonts w:ascii="Times New Roman" w:hAnsi="Times New Roman" w:cs="Times New Roman"/>
          <w:sz w:val="24"/>
          <w:szCs w:val="24"/>
        </w:rPr>
        <w:t xml:space="preserve">. </w:t>
      </w:r>
      <w:r w:rsidRPr="00BF481E">
        <w:rPr>
          <w:rFonts w:ascii="Times New Roman" w:hAnsi="Times New Roman" w:cs="Times New Roman"/>
          <w:i/>
          <w:sz w:val="24"/>
          <w:szCs w:val="24"/>
        </w:rPr>
        <w:t>Educational Innovation Quarterly</w:t>
      </w:r>
      <w:r w:rsidRPr="008B28C1">
        <w:rPr>
          <w:rFonts w:ascii="Times New Roman" w:hAnsi="Times New Roman" w:cs="Times New Roman"/>
          <w:sz w:val="24"/>
          <w:szCs w:val="24"/>
        </w:rPr>
        <w:t>, 14(3), 43–59.</w:t>
      </w:r>
    </w:p>
    <w:p w:rsidR="00BF481E" w:rsidRDefault="00BF481E" w:rsidP="00BF481E">
      <w:pPr>
        <w:spacing w:line="240" w:lineRule="auto"/>
        <w:ind w:left="720" w:hanging="720"/>
        <w:jc w:val="both"/>
        <w:rPr>
          <w:rFonts w:ascii="Times New Roman" w:hAnsi="Times New Roman" w:cs="Times New Roman"/>
          <w:bCs/>
          <w:sz w:val="24"/>
          <w:szCs w:val="24"/>
        </w:rPr>
      </w:pPr>
      <w:r w:rsidRPr="00EA34CB">
        <w:rPr>
          <w:rFonts w:ascii="Times New Roman" w:hAnsi="Times New Roman" w:cs="Times New Roman"/>
          <w:bCs/>
          <w:sz w:val="24"/>
          <w:szCs w:val="24"/>
        </w:rPr>
        <w:t xml:space="preserve">Ogunleye, T., &amp; Oladele, J. (2023). Teacher-Student Interaction and Multimedia Use in Secondary Schools. </w:t>
      </w:r>
      <w:r w:rsidRPr="00EA34CB">
        <w:rPr>
          <w:rFonts w:ascii="Times New Roman" w:hAnsi="Times New Roman" w:cs="Times New Roman"/>
          <w:bCs/>
          <w:i/>
          <w:iCs/>
          <w:sz w:val="24"/>
          <w:szCs w:val="24"/>
        </w:rPr>
        <w:t>Journal of Teaching and Learning</w:t>
      </w:r>
      <w:r w:rsidRPr="00EA34CB">
        <w:rPr>
          <w:rFonts w:ascii="Times New Roman" w:hAnsi="Times New Roman" w:cs="Times New Roman"/>
          <w:bCs/>
          <w:sz w:val="24"/>
          <w:szCs w:val="24"/>
        </w:rPr>
        <w:t>, 14(1), 55-70.</w:t>
      </w:r>
    </w:p>
    <w:p w:rsidR="00BF481E" w:rsidRPr="00BF481E" w:rsidRDefault="00BF481E" w:rsidP="00BF481E">
      <w:pPr>
        <w:spacing w:line="240" w:lineRule="auto"/>
        <w:ind w:left="720" w:hanging="720"/>
        <w:jc w:val="both"/>
        <w:rPr>
          <w:rFonts w:ascii="Times New Roman" w:hAnsi="Times New Roman" w:cs="Times New Roman"/>
          <w:bCs/>
          <w:sz w:val="24"/>
          <w:szCs w:val="24"/>
        </w:rPr>
      </w:pPr>
      <w:r w:rsidRPr="008B28C1">
        <w:rPr>
          <w:rFonts w:ascii="Times New Roman" w:hAnsi="Times New Roman" w:cs="Times New Roman"/>
          <w:sz w:val="24"/>
          <w:szCs w:val="24"/>
        </w:rPr>
        <w:t xml:space="preserve">Okeke, B. C., &amp; Obasi, P. I. (2022). </w:t>
      </w:r>
      <w:r w:rsidRPr="00BF481E">
        <w:rPr>
          <w:rFonts w:ascii="Times New Roman" w:hAnsi="Times New Roman" w:cs="Times New Roman"/>
          <w:iCs/>
          <w:sz w:val="24"/>
          <w:szCs w:val="24"/>
        </w:rPr>
        <w:t>Technological tools for effective classroom engagement in 21st-century schools</w:t>
      </w:r>
      <w:r w:rsidRPr="00BF481E">
        <w:rPr>
          <w:rFonts w:ascii="Times New Roman" w:hAnsi="Times New Roman" w:cs="Times New Roman"/>
          <w:sz w:val="24"/>
          <w:szCs w:val="24"/>
        </w:rPr>
        <w:t>.</w:t>
      </w:r>
      <w:r w:rsidRPr="00BF481E">
        <w:rPr>
          <w:rFonts w:ascii="Times New Roman" w:hAnsi="Times New Roman" w:cs="Times New Roman"/>
          <w:i/>
          <w:sz w:val="24"/>
          <w:szCs w:val="24"/>
        </w:rPr>
        <w:t>Nigerian Journal of ICT in Education</w:t>
      </w:r>
      <w:r w:rsidRPr="008B28C1">
        <w:rPr>
          <w:rFonts w:ascii="Times New Roman" w:hAnsi="Times New Roman" w:cs="Times New Roman"/>
          <w:sz w:val="24"/>
          <w:szCs w:val="24"/>
        </w:rPr>
        <w:t>, 6(4), 13–27.</w:t>
      </w:r>
    </w:p>
    <w:p w:rsidR="00BF481E" w:rsidRPr="00EA34CB" w:rsidRDefault="00BF481E" w:rsidP="00D55219">
      <w:pPr>
        <w:spacing w:line="240" w:lineRule="auto"/>
        <w:ind w:left="720" w:hanging="720"/>
        <w:jc w:val="both"/>
        <w:rPr>
          <w:rFonts w:ascii="Times New Roman" w:hAnsi="Times New Roman" w:cs="Times New Roman"/>
          <w:bCs/>
          <w:sz w:val="24"/>
          <w:szCs w:val="24"/>
        </w:rPr>
      </w:pPr>
      <w:r w:rsidRPr="00EA34CB">
        <w:rPr>
          <w:rFonts w:ascii="Times New Roman" w:hAnsi="Times New Roman" w:cs="Times New Roman"/>
          <w:bCs/>
          <w:sz w:val="24"/>
          <w:szCs w:val="24"/>
        </w:rPr>
        <w:t xml:space="preserve">Okeke, P., &amp; Chukwu, M. (2020). Enhancing Science Education with Multimedia Tools. </w:t>
      </w:r>
      <w:r w:rsidRPr="00EA34CB">
        <w:rPr>
          <w:rFonts w:ascii="Times New Roman" w:hAnsi="Times New Roman" w:cs="Times New Roman"/>
          <w:bCs/>
          <w:i/>
          <w:iCs/>
          <w:sz w:val="24"/>
          <w:szCs w:val="24"/>
        </w:rPr>
        <w:t>Science Education Review</w:t>
      </w:r>
      <w:r w:rsidRPr="00EA34CB">
        <w:rPr>
          <w:rFonts w:ascii="Times New Roman" w:hAnsi="Times New Roman" w:cs="Times New Roman"/>
          <w:bCs/>
          <w:sz w:val="24"/>
          <w:szCs w:val="24"/>
        </w:rPr>
        <w:t>, 8(3), 112-124.</w:t>
      </w:r>
    </w:p>
    <w:p w:rsidR="00BF481E" w:rsidRPr="00EA3FF7" w:rsidRDefault="00BF481E" w:rsidP="00D55219">
      <w:pPr>
        <w:spacing w:line="240" w:lineRule="auto"/>
        <w:ind w:left="720" w:hanging="720"/>
        <w:jc w:val="both"/>
        <w:rPr>
          <w:rFonts w:ascii="Times New Roman" w:hAnsi="Times New Roman" w:cs="Times New Roman"/>
          <w:sz w:val="24"/>
          <w:szCs w:val="24"/>
        </w:rPr>
      </w:pPr>
      <w:r w:rsidRPr="00EA3FF7">
        <w:rPr>
          <w:rFonts w:ascii="Times New Roman" w:hAnsi="Times New Roman" w:cs="Times New Roman"/>
          <w:sz w:val="24"/>
          <w:szCs w:val="24"/>
        </w:rPr>
        <w:t xml:space="preserve">Okolie, J. &amp; Obasi, K. (2023). </w:t>
      </w:r>
      <w:r w:rsidRPr="00D55219">
        <w:rPr>
          <w:rFonts w:ascii="Times New Roman" w:hAnsi="Times New Roman" w:cs="Times New Roman"/>
          <w:iCs/>
          <w:sz w:val="24"/>
          <w:szCs w:val="24"/>
        </w:rPr>
        <w:t>Reimagining Government Lessons: Multimedia and Civic Engagement in Nigerian Secondary Schools</w:t>
      </w:r>
      <w:r w:rsidRPr="00D55219">
        <w:rPr>
          <w:rFonts w:ascii="Times New Roman" w:hAnsi="Times New Roman" w:cs="Times New Roman"/>
          <w:sz w:val="24"/>
          <w:szCs w:val="24"/>
        </w:rPr>
        <w:t>.</w:t>
      </w:r>
      <w:r w:rsidRPr="00D55219">
        <w:rPr>
          <w:rFonts w:ascii="Times New Roman" w:hAnsi="Times New Roman" w:cs="Times New Roman"/>
          <w:i/>
          <w:sz w:val="24"/>
          <w:szCs w:val="24"/>
        </w:rPr>
        <w:t>International Journal of Educational Development in Africa</w:t>
      </w:r>
      <w:r w:rsidRPr="00EA3FF7">
        <w:rPr>
          <w:rFonts w:ascii="Times New Roman" w:hAnsi="Times New Roman" w:cs="Times New Roman"/>
          <w:sz w:val="24"/>
          <w:szCs w:val="24"/>
        </w:rPr>
        <w:t>, 8(2), 33–47.</w:t>
      </w:r>
    </w:p>
    <w:p w:rsidR="00BF481E" w:rsidRPr="00EA34CB" w:rsidRDefault="00BF481E" w:rsidP="00D55219">
      <w:pPr>
        <w:spacing w:line="240" w:lineRule="auto"/>
        <w:ind w:left="720" w:hanging="720"/>
        <w:jc w:val="both"/>
        <w:rPr>
          <w:rFonts w:ascii="Times New Roman" w:hAnsi="Times New Roman" w:cs="Times New Roman"/>
          <w:bCs/>
          <w:sz w:val="24"/>
          <w:szCs w:val="24"/>
        </w:rPr>
      </w:pPr>
      <w:r w:rsidRPr="00EA34CB">
        <w:rPr>
          <w:rFonts w:ascii="Times New Roman" w:hAnsi="Times New Roman" w:cs="Times New Roman"/>
          <w:bCs/>
          <w:sz w:val="24"/>
          <w:szCs w:val="24"/>
        </w:rPr>
        <w:t xml:space="preserve">Olawale, K., &amp;Ogunlade, F. (2021). Curriculum Innovation Through Multimedia: Challenges and Prospects. </w:t>
      </w:r>
      <w:r w:rsidRPr="00EA34CB">
        <w:rPr>
          <w:rFonts w:ascii="Times New Roman" w:hAnsi="Times New Roman" w:cs="Times New Roman"/>
          <w:bCs/>
          <w:i/>
          <w:iCs/>
          <w:sz w:val="24"/>
          <w:szCs w:val="24"/>
        </w:rPr>
        <w:t>International Journal of Instructional Media</w:t>
      </w:r>
      <w:r w:rsidRPr="00EA34CB">
        <w:rPr>
          <w:rFonts w:ascii="Times New Roman" w:hAnsi="Times New Roman" w:cs="Times New Roman"/>
          <w:bCs/>
          <w:sz w:val="24"/>
          <w:szCs w:val="24"/>
        </w:rPr>
        <w:t>, 12(1), 20-33.</w:t>
      </w:r>
    </w:p>
    <w:p w:rsidR="00BF481E" w:rsidRPr="00077A81" w:rsidRDefault="00BF481E" w:rsidP="00D55219">
      <w:pPr>
        <w:spacing w:line="240" w:lineRule="auto"/>
        <w:ind w:left="720" w:hanging="720"/>
        <w:jc w:val="both"/>
        <w:rPr>
          <w:rFonts w:ascii="Times New Roman" w:hAnsi="Times New Roman" w:cs="Times New Roman"/>
          <w:bCs/>
          <w:sz w:val="24"/>
          <w:szCs w:val="24"/>
        </w:rPr>
      </w:pPr>
      <w:r w:rsidRPr="00077A81">
        <w:rPr>
          <w:rFonts w:ascii="Times New Roman" w:hAnsi="Times New Roman" w:cs="Times New Roman"/>
          <w:bCs/>
          <w:sz w:val="24"/>
          <w:szCs w:val="24"/>
        </w:rPr>
        <w:t xml:space="preserve">Ololube, N. P. (2019). Training teachers for effective multimedia utilization in the 21st century classroom. </w:t>
      </w:r>
      <w:r w:rsidRPr="00077A81">
        <w:rPr>
          <w:rFonts w:ascii="Times New Roman" w:hAnsi="Times New Roman" w:cs="Times New Roman"/>
          <w:bCs/>
          <w:i/>
          <w:iCs/>
          <w:sz w:val="24"/>
          <w:szCs w:val="24"/>
        </w:rPr>
        <w:t>Journal of Teacher Education and Training</w:t>
      </w:r>
      <w:r w:rsidRPr="00077A81">
        <w:rPr>
          <w:rFonts w:ascii="Times New Roman" w:hAnsi="Times New Roman" w:cs="Times New Roman"/>
          <w:bCs/>
          <w:sz w:val="24"/>
          <w:szCs w:val="24"/>
        </w:rPr>
        <w:t>, 7(2), 103–115.</w:t>
      </w:r>
    </w:p>
    <w:p w:rsidR="00BF481E" w:rsidRPr="00EA34CB" w:rsidRDefault="00BF481E" w:rsidP="00D55219">
      <w:pPr>
        <w:spacing w:line="240" w:lineRule="auto"/>
        <w:ind w:left="720" w:hanging="720"/>
        <w:jc w:val="both"/>
        <w:rPr>
          <w:rFonts w:ascii="Times New Roman" w:hAnsi="Times New Roman" w:cs="Times New Roman"/>
          <w:bCs/>
          <w:sz w:val="24"/>
          <w:szCs w:val="24"/>
        </w:rPr>
      </w:pPr>
      <w:r w:rsidRPr="00EA34CB">
        <w:rPr>
          <w:rFonts w:ascii="Times New Roman" w:hAnsi="Times New Roman" w:cs="Times New Roman"/>
          <w:bCs/>
          <w:sz w:val="24"/>
          <w:szCs w:val="24"/>
        </w:rPr>
        <w:t xml:space="preserve">Oluwole, B., &amp;Adetunji, S. (2022). Infrastructure Challenges in Multimedia Education in Nigeria. </w:t>
      </w:r>
      <w:r w:rsidRPr="00EA34CB">
        <w:rPr>
          <w:rFonts w:ascii="Times New Roman" w:hAnsi="Times New Roman" w:cs="Times New Roman"/>
          <w:bCs/>
          <w:i/>
          <w:iCs/>
          <w:sz w:val="24"/>
          <w:szCs w:val="24"/>
        </w:rPr>
        <w:t>Journal of Educational Policy</w:t>
      </w:r>
      <w:r w:rsidRPr="00EA34CB">
        <w:rPr>
          <w:rFonts w:ascii="Times New Roman" w:hAnsi="Times New Roman" w:cs="Times New Roman"/>
          <w:bCs/>
          <w:sz w:val="24"/>
          <w:szCs w:val="24"/>
        </w:rPr>
        <w:t>, 20(2), 34-49.</w:t>
      </w:r>
    </w:p>
    <w:p w:rsidR="00BF481E" w:rsidRPr="00EA34CB" w:rsidRDefault="00BF481E" w:rsidP="00D55219">
      <w:pPr>
        <w:spacing w:line="240" w:lineRule="auto"/>
        <w:ind w:left="720" w:hanging="720"/>
        <w:jc w:val="both"/>
        <w:rPr>
          <w:rFonts w:ascii="Times New Roman" w:hAnsi="Times New Roman" w:cs="Times New Roman"/>
          <w:bCs/>
          <w:sz w:val="24"/>
          <w:szCs w:val="24"/>
        </w:rPr>
      </w:pPr>
      <w:r w:rsidRPr="00EA34CB">
        <w:rPr>
          <w:rFonts w:ascii="Times New Roman" w:hAnsi="Times New Roman" w:cs="Times New Roman"/>
          <w:bCs/>
          <w:sz w:val="24"/>
          <w:szCs w:val="24"/>
        </w:rPr>
        <w:t xml:space="preserve">Salami, F., &amp; Bako, S. (2023). Funding and Resource Constraints in Nigerian Schools: Impact on </w:t>
      </w:r>
      <w:r>
        <w:rPr>
          <w:rFonts w:ascii="Times New Roman" w:hAnsi="Times New Roman" w:cs="Times New Roman"/>
          <w:bCs/>
          <w:sz w:val="24"/>
          <w:szCs w:val="24"/>
        </w:rPr>
        <w:t>multimedia</w:t>
      </w:r>
      <w:r w:rsidRPr="00EA34CB">
        <w:rPr>
          <w:rFonts w:ascii="Times New Roman" w:hAnsi="Times New Roman" w:cs="Times New Roman"/>
          <w:bCs/>
          <w:sz w:val="24"/>
          <w:szCs w:val="24"/>
        </w:rPr>
        <w:t xml:space="preserve"> and Multimedia Use. </w:t>
      </w:r>
      <w:r w:rsidRPr="00EA34CB">
        <w:rPr>
          <w:rFonts w:ascii="Times New Roman" w:hAnsi="Times New Roman" w:cs="Times New Roman"/>
          <w:bCs/>
          <w:i/>
          <w:iCs/>
          <w:sz w:val="24"/>
          <w:szCs w:val="24"/>
        </w:rPr>
        <w:t>Education Finance Review</w:t>
      </w:r>
      <w:r w:rsidRPr="00EA34CB">
        <w:rPr>
          <w:rFonts w:ascii="Times New Roman" w:hAnsi="Times New Roman" w:cs="Times New Roman"/>
          <w:bCs/>
          <w:sz w:val="24"/>
          <w:szCs w:val="24"/>
        </w:rPr>
        <w:t>, 11(1), 23-38.</w:t>
      </w:r>
    </w:p>
    <w:p w:rsidR="00BF481E" w:rsidRPr="00077A81" w:rsidRDefault="00BF481E" w:rsidP="00D55219">
      <w:pPr>
        <w:spacing w:line="240" w:lineRule="auto"/>
        <w:ind w:left="720" w:hanging="720"/>
        <w:jc w:val="both"/>
        <w:rPr>
          <w:rFonts w:ascii="Times New Roman" w:hAnsi="Times New Roman" w:cs="Times New Roman"/>
          <w:bCs/>
          <w:sz w:val="24"/>
          <w:szCs w:val="24"/>
        </w:rPr>
      </w:pPr>
      <w:r w:rsidRPr="00077A81">
        <w:rPr>
          <w:rFonts w:ascii="Times New Roman" w:hAnsi="Times New Roman" w:cs="Times New Roman"/>
          <w:bCs/>
          <w:sz w:val="24"/>
          <w:szCs w:val="24"/>
        </w:rPr>
        <w:t>Shavinina, L. V. (20</w:t>
      </w:r>
      <w:r>
        <w:rPr>
          <w:rFonts w:ascii="Times New Roman" w:hAnsi="Times New Roman" w:cs="Times New Roman"/>
          <w:bCs/>
          <w:sz w:val="24"/>
          <w:szCs w:val="24"/>
        </w:rPr>
        <w:t>2</w:t>
      </w:r>
      <w:r w:rsidRPr="00077A81">
        <w:rPr>
          <w:rFonts w:ascii="Times New Roman" w:hAnsi="Times New Roman" w:cs="Times New Roman"/>
          <w:bCs/>
          <w:sz w:val="24"/>
          <w:szCs w:val="24"/>
        </w:rPr>
        <w:t xml:space="preserve">1). </w:t>
      </w:r>
      <w:r w:rsidRPr="00077A81">
        <w:rPr>
          <w:rFonts w:ascii="Times New Roman" w:hAnsi="Times New Roman" w:cs="Times New Roman"/>
          <w:bCs/>
          <w:i/>
          <w:iCs/>
          <w:sz w:val="24"/>
          <w:szCs w:val="24"/>
        </w:rPr>
        <w:t>International handbook on innovation</w:t>
      </w:r>
      <w:r w:rsidRPr="00077A81">
        <w:rPr>
          <w:rFonts w:ascii="Times New Roman" w:hAnsi="Times New Roman" w:cs="Times New Roman"/>
          <w:bCs/>
          <w:sz w:val="24"/>
          <w:szCs w:val="24"/>
        </w:rPr>
        <w:t>. Elsevier.</w:t>
      </w:r>
    </w:p>
    <w:p w:rsidR="00BF481E" w:rsidRPr="00854EF9" w:rsidRDefault="00BF481E" w:rsidP="00D55219">
      <w:pPr>
        <w:spacing w:line="240" w:lineRule="auto"/>
        <w:ind w:left="720" w:hanging="720"/>
        <w:jc w:val="both"/>
        <w:rPr>
          <w:rFonts w:ascii="Times New Roman" w:hAnsi="Times New Roman" w:cs="Times New Roman"/>
          <w:bCs/>
          <w:sz w:val="24"/>
          <w:szCs w:val="24"/>
        </w:rPr>
      </w:pPr>
      <w:r w:rsidRPr="00854EF9">
        <w:rPr>
          <w:rFonts w:ascii="Times New Roman" w:hAnsi="Times New Roman" w:cs="Times New Roman"/>
          <w:bCs/>
          <w:sz w:val="24"/>
          <w:szCs w:val="24"/>
        </w:rPr>
        <w:t>Spector, J. M. (201</w:t>
      </w:r>
      <w:r>
        <w:rPr>
          <w:rFonts w:ascii="Times New Roman" w:hAnsi="Times New Roman" w:cs="Times New Roman"/>
          <w:bCs/>
          <w:sz w:val="24"/>
          <w:szCs w:val="24"/>
        </w:rPr>
        <w:t>9</w:t>
      </w:r>
      <w:r w:rsidRPr="00854EF9">
        <w:rPr>
          <w:rFonts w:ascii="Times New Roman" w:hAnsi="Times New Roman" w:cs="Times New Roman"/>
          <w:bCs/>
          <w:sz w:val="24"/>
          <w:szCs w:val="24"/>
        </w:rPr>
        <w:t xml:space="preserve">). </w:t>
      </w:r>
      <w:r w:rsidRPr="00854EF9">
        <w:rPr>
          <w:rFonts w:ascii="Times New Roman" w:hAnsi="Times New Roman" w:cs="Times New Roman"/>
          <w:bCs/>
          <w:i/>
          <w:iCs/>
          <w:sz w:val="24"/>
          <w:szCs w:val="24"/>
        </w:rPr>
        <w:t>Foundations of educational technology: Integrative approaches and interdisciplinary perspectives</w:t>
      </w:r>
      <w:r w:rsidRPr="00854EF9">
        <w:rPr>
          <w:rFonts w:ascii="Times New Roman" w:hAnsi="Times New Roman" w:cs="Times New Roman"/>
          <w:bCs/>
          <w:sz w:val="24"/>
          <w:szCs w:val="24"/>
        </w:rPr>
        <w:t>. Routledge.</w:t>
      </w:r>
    </w:p>
    <w:p w:rsidR="00BF481E" w:rsidRPr="00EA3FF7" w:rsidRDefault="00BF481E" w:rsidP="00D55219">
      <w:pPr>
        <w:spacing w:line="240" w:lineRule="auto"/>
        <w:ind w:left="720" w:hanging="720"/>
        <w:jc w:val="both"/>
        <w:rPr>
          <w:rFonts w:ascii="Times New Roman" w:hAnsi="Times New Roman" w:cs="Times New Roman"/>
          <w:sz w:val="24"/>
          <w:szCs w:val="24"/>
        </w:rPr>
      </w:pPr>
      <w:r w:rsidRPr="00EA3FF7">
        <w:rPr>
          <w:rFonts w:ascii="Times New Roman" w:hAnsi="Times New Roman" w:cs="Times New Roman"/>
          <w:sz w:val="24"/>
          <w:szCs w:val="24"/>
        </w:rPr>
        <w:t>Ude, B. &amp; Nwachukwu, D. (2021).</w:t>
      </w:r>
      <w:r w:rsidRPr="00D55219">
        <w:rPr>
          <w:rFonts w:ascii="Times New Roman" w:hAnsi="Times New Roman" w:cs="Times New Roman"/>
          <w:sz w:val="24"/>
          <w:szCs w:val="24"/>
        </w:rPr>
        <w:t>M</w:t>
      </w:r>
      <w:r w:rsidRPr="00D55219">
        <w:rPr>
          <w:rFonts w:ascii="Times New Roman" w:hAnsi="Times New Roman" w:cs="Times New Roman"/>
          <w:iCs/>
          <w:sz w:val="24"/>
          <w:szCs w:val="24"/>
        </w:rPr>
        <w:t>ultimedia in Civic Education: Teaching Government in the Digital Age</w:t>
      </w:r>
      <w:r w:rsidRPr="00D55219">
        <w:rPr>
          <w:rFonts w:ascii="Times New Roman" w:hAnsi="Times New Roman" w:cs="Times New Roman"/>
          <w:sz w:val="24"/>
          <w:szCs w:val="24"/>
        </w:rPr>
        <w:t>.</w:t>
      </w:r>
      <w:r w:rsidRPr="00D55219">
        <w:rPr>
          <w:rFonts w:ascii="Times New Roman" w:hAnsi="Times New Roman" w:cs="Times New Roman"/>
          <w:i/>
          <w:sz w:val="24"/>
          <w:szCs w:val="24"/>
        </w:rPr>
        <w:t>Journal of African Educational Research</w:t>
      </w:r>
      <w:r w:rsidRPr="00EA3FF7">
        <w:rPr>
          <w:rFonts w:ascii="Times New Roman" w:hAnsi="Times New Roman" w:cs="Times New Roman"/>
          <w:sz w:val="24"/>
          <w:szCs w:val="24"/>
        </w:rPr>
        <w:t>, 17(3), 59–73.</w:t>
      </w:r>
    </w:p>
    <w:p w:rsidR="00BF481E" w:rsidRPr="00077A81" w:rsidRDefault="00BF481E" w:rsidP="00D55219">
      <w:pPr>
        <w:spacing w:line="240" w:lineRule="auto"/>
        <w:ind w:left="720" w:hanging="720"/>
        <w:jc w:val="both"/>
        <w:rPr>
          <w:rFonts w:ascii="Times New Roman" w:hAnsi="Times New Roman" w:cs="Times New Roman"/>
          <w:bCs/>
          <w:sz w:val="24"/>
          <w:szCs w:val="24"/>
        </w:rPr>
      </w:pPr>
      <w:r w:rsidRPr="00077A81">
        <w:rPr>
          <w:rFonts w:ascii="Times New Roman" w:hAnsi="Times New Roman" w:cs="Times New Roman"/>
          <w:bCs/>
          <w:sz w:val="24"/>
          <w:szCs w:val="24"/>
        </w:rPr>
        <w:t xml:space="preserve">UNESCO. (2021). </w:t>
      </w:r>
      <w:r w:rsidRPr="00077A81">
        <w:rPr>
          <w:rFonts w:ascii="Times New Roman" w:hAnsi="Times New Roman" w:cs="Times New Roman"/>
          <w:bCs/>
          <w:i/>
          <w:iCs/>
          <w:sz w:val="24"/>
          <w:szCs w:val="24"/>
        </w:rPr>
        <w:t>Inclusive education and technology: Bridging the digital divide</w:t>
      </w:r>
      <w:r w:rsidRPr="00077A81">
        <w:rPr>
          <w:rFonts w:ascii="Times New Roman" w:hAnsi="Times New Roman" w:cs="Times New Roman"/>
          <w:bCs/>
          <w:sz w:val="24"/>
          <w:szCs w:val="24"/>
        </w:rPr>
        <w:t>. United Nations Educational, Scientific and Cultural Organization.</w:t>
      </w:r>
    </w:p>
    <w:p w:rsidR="00BF481E" w:rsidRPr="00CD6611" w:rsidRDefault="00BF481E" w:rsidP="00CD6611">
      <w:pPr>
        <w:spacing w:line="240" w:lineRule="auto"/>
        <w:ind w:left="720" w:hanging="720"/>
        <w:jc w:val="both"/>
        <w:rPr>
          <w:rFonts w:ascii="Times New Roman" w:hAnsi="Times New Roman" w:cs="Times New Roman"/>
          <w:sz w:val="24"/>
          <w:szCs w:val="24"/>
        </w:rPr>
      </w:pPr>
      <w:r w:rsidRPr="00CD6611">
        <w:rPr>
          <w:rFonts w:ascii="Times New Roman" w:hAnsi="Times New Roman" w:cs="Times New Roman"/>
          <w:sz w:val="24"/>
          <w:szCs w:val="24"/>
        </w:rPr>
        <w:t>Wozney, L., Venkatesh, V., &amp;Abrami, P. C. (20</w:t>
      </w:r>
      <w:r>
        <w:rPr>
          <w:rFonts w:ascii="Times New Roman" w:hAnsi="Times New Roman" w:cs="Times New Roman"/>
          <w:sz w:val="24"/>
          <w:szCs w:val="24"/>
        </w:rPr>
        <w:t>22</w:t>
      </w:r>
      <w:r w:rsidRPr="00CD6611">
        <w:rPr>
          <w:rFonts w:ascii="Times New Roman" w:hAnsi="Times New Roman" w:cs="Times New Roman"/>
          <w:sz w:val="24"/>
          <w:szCs w:val="24"/>
        </w:rPr>
        <w:t xml:space="preserve">). Implementing computer technologies: Teachers’ perceptions and practices. </w:t>
      </w:r>
      <w:r w:rsidRPr="00CD6611">
        <w:rPr>
          <w:rFonts w:ascii="Times New Roman" w:hAnsi="Times New Roman" w:cs="Times New Roman"/>
          <w:i/>
          <w:iCs/>
          <w:sz w:val="24"/>
          <w:szCs w:val="24"/>
        </w:rPr>
        <w:t>Journal of Technology and Teacher Education</w:t>
      </w:r>
      <w:r w:rsidRPr="00CD6611">
        <w:rPr>
          <w:rFonts w:ascii="Times New Roman" w:hAnsi="Times New Roman" w:cs="Times New Roman"/>
          <w:sz w:val="24"/>
          <w:szCs w:val="24"/>
        </w:rPr>
        <w:t>, 14(1), 173–207.</w:t>
      </w:r>
    </w:p>
    <w:p w:rsidR="00143310" w:rsidRDefault="00143310">
      <w:pPr>
        <w:rPr>
          <w:rFonts w:ascii="Times New Roman" w:hAnsi="Times New Roman" w:cs="Times New Roman"/>
          <w:sz w:val="24"/>
          <w:szCs w:val="24"/>
        </w:rPr>
      </w:pPr>
      <w:r>
        <w:rPr>
          <w:rFonts w:ascii="Times New Roman" w:hAnsi="Times New Roman" w:cs="Times New Roman"/>
          <w:sz w:val="24"/>
          <w:szCs w:val="24"/>
        </w:rPr>
        <w:br w:type="page"/>
      </w:r>
    </w:p>
    <w:p w:rsidR="00143310" w:rsidRDefault="00143310" w:rsidP="00143310">
      <w:pPr>
        <w:jc w:val="center"/>
        <w:rPr>
          <w:rFonts w:ascii="Times New Roman" w:hAnsi="Times New Roman" w:cs="Times New Roman"/>
          <w:b/>
          <w:sz w:val="24"/>
          <w:szCs w:val="24"/>
        </w:rPr>
      </w:pPr>
      <w:r>
        <w:rPr>
          <w:rFonts w:ascii="Times New Roman" w:hAnsi="Times New Roman" w:cs="Times New Roman"/>
          <w:b/>
          <w:sz w:val="24"/>
          <w:szCs w:val="24"/>
        </w:rPr>
        <w:t>APPENDIX A</w:t>
      </w:r>
    </w:p>
    <w:p w:rsidR="00143310" w:rsidRDefault="00143310" w:rsidP="00143310">
      <w:pPr>
        <w:spacing w:after="0" w:line="240" w:lineRule="auto"/>
        <w:ind w:left="4320" w:firstLine="720"/>
        <w:jc w:val="both"/>
        <w:rPr>
          <w:rFonts w:ascii="Times New Roman" w:hAnsi="Times New Roman" w:cs="Times New Roman"/>
          <w:sz w:val="24"/>
          <w:szCs w:val="24"/>
        </w:rPr>
      </w:pPr>
      <w:r>
        <w:rPr>
          <w:rFonts w:ascii="Times New Roman" w:hAnsi="Times New Roman" w:cs="Times New Roman"/>
          <w:sz w:val="24"/>
          <w:szCs w:val="24"/>
        </w:rPr>
        <w:t>Department of Social Sciences Education,</w:t>
      </w:r>
    </w:p>
    <w:p w:rsidR="00143310" w:rsidRDefault="00143310" w:rsidP="00143310">
      <w:pPr>
        <w:spacing w:after="0" w:line="240" w:lineRule="auto"/>
        <w:ind w:left="4320" w:firstLine="720"/>
        <w:jc w:val="both"/>
        <w:rPr>
          <w:rFonts w:ascii="Times New Roman" w:hAnsi="Times New Roman" w:cs="Times New Roman"/>
          <w:sz w:val="24"/>
          <w:szCs w:val="24"/>
        </w:rPr>
      </w:pPr>
      <w:r>
        <w:rPr>
          <w:rFonts w:ascii="Times New Roman" w:hAnsi="Times New Roman" w:cs="Times New Roman"/>
          <w:sz w:val="24"/>
          <w:szCs w:val="24"/>
        </w:rPr>
        <w:t>Faculty of Education,</w:t>
      </w:r>
    </w:p>
    <w:p w:rsidR="00143310" w:rsidRDefault="00143310" w:rsidP="00143310">
      <w:pPr>
        <w:spacing w:after="0" w:line="240" w:lineRule="auto"/>
        <w:ind w:left="4320" w:firstLine="720"/>
        <w:jc w:val="both"/>
        <w:rPr>
          <w:rFonts w:ascii="Times New Roman" w:hAnsi="Times New Roman" w:cs="Times New Roman"/>
          <w:sz w:val="24"/>
          <w:szCs w:val="24"/>
        </w:rPr>
      </w:pPr>
      <w:r>
        <w:rPr>
          <w:rFonts w:ascii="Times New Roman" w:hAnsi="Times New Roman" w:cs="Times New Roman"/>
          <w:sz w:val="24"/>
          <w:szCs w:val="24"/>
        </w:rPr>
        <w:t>Godfrey Okoye University,</w:t>
      </w:r>
    </w:p>
    <w:p w:rsidR="00143310" w:rsidRDefault="00143310" w:rsidP="00143310">
      <w:pPr>
        <w:spacing w:after="0" w:line="240" w:lineRule="auto"/>
        <w:ind w:left="4320" w:firstLine="720"/>
        <w:jc w:val="both"/>
        <w:rPr>
          <w:rFonts w:ascii="Times New Roman" w:hAnsi="Times New Roman" w:cs="Times New Roman"/>
          <w:sz w:val="24"/>
          <w:szCs w:val="24"/>
        </w:rPr>
      </w:pPr>
      <w:r>
        <w:rPr>
          <w:rFonts w:ascii="Times New Roman" w:hAnsi="Times New Roman" w:cs="Times New Roman"/>
          <w:sz w:val="24"/>
          <w:szCs w:val="24"/>
        </w:rPr>
        <w:t>Enugu</w:t>
      </w:r>
    </w:p>
    <w:p w:rsidR="00143310" w:rsidRDefault="00143310" w:rsidP="00143310">
      <w:pPr>
        <w:spacing w:after="0" w:line="240" w:lineRule="auto"/>
        <w:ind w:left="4320" w:firstLine="720"/>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vertAlign w:val="superscript"/>
        </w:rPr>
        <w:t xml:space="preserve">th </w:t>
      </w:r>
      <w:r>
        <w:rPr>
          <w:rFonts w:ascii="Times New Roman" w:hAnsi="Times New Roman" w:cs="Times New Roman"/>
          <w:sz w:val="24"/>
          <w:szCs w:val="24"/>
        </w:rPr>
        <w:t>May, 2025.</w:t>
      </w:r>
    </w:p>
    <w:p w:rsidR="00143310" w:rsidRPr="00143310" w:rsidRDefault="00143310" w:rsidP="00CC6A8F">
      <w:pPr>
        <w:spacing w:before="100" w:beforeAutospacing="1" w:after="100" w:afterAutospacing="1" w:line="240" w:lineRule="auto"/>
        <w:jc w:val="center"/>
        <w:rPr>
          <w:rFonts w:ascii="Times New Roman" w:eastAsia="Times New Roman" w:hAnsi="Times New Roman" w:cs="Times New Roman"/>
          <w:sz w:val="24"/>
          <w:szCs w:val="24"/>
        </w:rPr>
      </w:pPr>
      <w:r w:rsidRPr="00143310">
        <w:rPr>
          <w:rFonts w:ascii="Times New Roman" w:eastAsia="Times New Roman" w:hAnsi="Times New Roman" w:cs="Times New Roman"/>
          <w:b/>
          <w:bCs/>
          <w:sz w:val="24"/>
          <w:szCs w:val="24"/>
        </w:rPr>
        <w:t>LETTER OF INTRODUCTION TO RESPONDENTS</w:t>
      </w:r>
    </w:p>
    <w:p w:rsidR="00143310" w:rsidRPr="00143310" w:rsidRDefault="00143310" w:rsidP="00143310">
      <w:pPr>
        <w:spacing w:before="100" w:beforeAutospacing="1" w:after="100" w:afterAutospacing="1" w:line="240" w:lineRule="auto"/>
        <w:rPr>
          <w:rFonts w:ascii="Times New Roman" w:eastAsia="Times New Roman" w:hAnsi="Times New Roman" w:cs="Times New Roman"/>
          <w:sz w:val="24"/>
          <w:szCs w:val="24"/>
        </w:rPr>
      </w:pPr>
      <w:r w:rsidRPr="00143310">
        <w:rPr>
          <w:rFonts w:ascii="Times New Roman" w:eastAsia="Times New Roman" w:hAnsi="Times New Roman" w:cs="Times New Roman"/>
          <w:sz w:val="24"/>
          <w:szCs w:val="24"/>
        </w:rPr>
        <w:t>Dear Respondent,</w:t>
      </w:r>
    </w:p>
    <w:p w:rsidR="00143310" w:rsidRPr="00143310" w:rsidRDefault="00143310" w:rsidP="00CC6A8F">
      <w:pPr>
        <w:spacing w:before="100" w:beforeAutospacing="1" w:after="100" w:afterAutospacing="1" w:line="240" w:lineRule="auto"/>
        <w:jc w:val="both"/>
        <w:rPr>
          <w:rFonts w:ascii="Times New Roman" w:eastAsia="Times New Roman" w:hAnsi="Times New Roman" w:cs="Times New Roman"/>
          <w:sz w:val="24"/>
          <w:szCs w:val="24"/>
        </w:rPr>
      </w:pPr>
      <w:r w:rsidRPr="00143310">
        <w:rPr>
          <w:rFonts w:ascii="Times New Roman" w:eastAsia="Times New Roman" w:hAnsi="Times New Roman" w:cs="Times New Roman"/>
          <w:sz w:val="24"/>
          <w:szCs w:val="24"/>
        </w:rPr>
        <w:t xml:space="preserve">I am an undergraduate student of the </w:t>
      </w:r>
      <w:r w:rsidR="00CC6A8F">
        <w:rPr>
          <w:rFonts w:ascii="Times New Roman" w:eastAsia="Times New Roman" w:hAnsi="Times New Roman" w:cs="Times New Roman"/>
          <w:sz w:val="24"/>
          <w:szCs w:val="24"/>
        </w:rPr>
        <w:t xml:space="preserve">above </w:t>
      </w:r>
      <w:r w:rsidRPr="00143310">
        <w:rPr>
          <w:rFonts w:ascii="Times New Roman" w:eastAsia="Times New Roman" w:hAnsi="Times New Roman" w:cs="Times New Roman"/>
          <w:sz w:val="24"/>
          <w:szCs w:val="24"/>
        </w:rPr>
        <w:t xml:space="preserve">Department, Godfrey Okoye University, Enugu, currently undertaking a research project in partial fulfillment of the requirements for the award of a Bachelor's Degree.The study is titled: </w:t>
      </w:r>
      <w:r w:rsidRPr="00143310">
        <w:rPr>
          <w:rFonts w:ascii="Times New Roman" w:eastAsia="Times New Roman" w:hAnsi="Times New Roman" w:cs="Times New Roman"/>
          <w:b/>
          <w:bCs/>
          <w:sz w:val="24"/>
          <w:szCs w:val="24"/>
        </w:rPr>
        <w:t>"Extent of Multimedia Utilization in the Teaching of Government in Senior Secondary Schools in Enugu East Local Government Area of Enugu State."</w:t>
      </w:r>
      <w:r w:rsidRPr="00143310">
        <w:rPr>
          <w:rFonts w:ascii="Times New Roman" w:eastAsia="Times New Roman" w:hAnsi="Times New Roman" w:cs="Times New Roman"/>
          <w:sz w:val="24"/>
          <w:szCs w:val="24"/>
        </w:rPr>
        <w:t>The purpose of this research is to assess how multimedia tools and technologies are being utilized in the teaching of Government and to identify the challenges and possible strategies for improving multimedia use in the classroom.</w:t>
      </w:r>
    </w:p>
    <w:p w:rsidR="00143310" w:rsidRPr="00143310" w:rsidRDefault="00143310" w:rsidP="00CC6A8F">
      <w:pPr>
        <w:spacing w:before="100" w:beforeAutospacing="1" w:after="100" w:afterAutospacing="1" w:line="240" w:lineRule="auto"/>
        <w:jc w:val="both"/>
        <w:rPr>
          <w:rFonts w:ascii="Times New Roman" w:eastAsia="Times New Roman" w:hAnsi="Times New Roman" w:cs="Times New Roman"/>
          <w:sz w:val="24"/>
          <w:szCs w:val="24"/>
        </w:rPr>
      </w:pPr>
      <w:r w:rsidRPr="00143310">
        <w:rPr>
          <w:rFonts w:ascii="Times New Roman" w:eastAsia="Times New Roman" w:hAnsi="Times New Roman" w:cs="Times New Roman"/>
          <w:sz w:val="24"/>
          <w:szCs w:val="24"/>
        </w:rPr>
        <w:t>You have been selected to participate in this study. Kindly note that your responses to the attached questionnaire will be treated with the utmost confidentiality and used solely for academic purposes. There is no risk involved, and your honest and unbiased answers will go a long way in ensuring the success and credibility of this research.</w:t>
      </w:r>
    </w:p>
    <w:p w:rsidR="00143310" w:rsidRPr="00143310" w:rsidRDefault="00143310" w:rsidP="00143310">
      <w:pPr>
        <w:spacing w:before="100" w:beforeAutospacing="1" w:after="100" w:afterAutospacing="1" w:line="240" w:lineRule="auto"/>
        <w:rPr>
          <w:rFonts w:ascii="Times New Roman" w:eastAsia="Times New Roman" w:hAnsi="Times New Roman" w:cs="Times New Roman"/>
          <w:sz w:val="24"/>
          <w:szCs w:val="24"/>
        </w:rPr>
      </w:pPr>
      <w:r w:rsidRPr="00143310">
        <w:rPr>
          <w:rFonts w:ascii="Times New Roman" w:eastAsia="Times New Roman" w:hAnsi="Times New Roman" w:cs="Times New Roman"/>
          <w:sz w:val="24"/>
          <w:szCs w:val="24"/>
        </w:rPr>
        <w:t>Thank you in anticipation of your kind response.</w:t>
      </w:r>
    </w:p>
    <w:p w:rsidR="00CC6A8F" w:rsidRDefault="00143310" w:rsidP="00143310">
      <w:pPr>
        <w:spacing w:before="100" w:beforeAutospacing="1" w:after="100" w:afterAutospacing="1" w:line="240" w:lineRule="auto"/>
        <w:rPr>
          <w:rFonts w:ascii="Times New Roman" w:eastAsia="Times New Roman" w:hAnsi="Times New Roman" w:cs="Times New Roman"/>
          <w:b/>
          <w:bCs/>
          <w:sz w:val="24"/>
          <w:szCs w:val="24"/>
        </w:rPr>
      </w:pPr>
      <w:r w:rsidRPr="00143310">
        <w:rPr>
          <w:rFonts w:ascii="Times New Roman" w:eastAsia="Times New Roman" w:hAnsi="Times New Roman" w:cs="Times New Roman"/>
          <w:sz w:val="24"/>
          <w:szCs w:val="24"/>
        </w:rPr>
        <w:t>Yours faithfully,</w:t>
      </w:r>
      <w:r w:rsidRPr="00143310">
        <w:rPr>
          <w:rFonts w:ascii="Times New Roman" w:eastAsia="Times New Roman" w:hAnsi="Times New Roman" w:cs="Times New Roman"/>
          <w:sz w:val="24"/>
          <w:szCs w:val="24"/>
        </w:rPr>
        <w:br/>
      </w:r>
    </w:p>
    <w:p w:rsidR="00CC6A8F" w:rsidRDefault="00CC6A8F" w:rsidP="00CC6A8F">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OGHIE PRISCILLA O.</w:t>
      </w:r>
    </w:p>
    <w:p w:rsidR="00143310" w:rsidRDefault="00143310" w:rsidP="00CC6A8F">
      <w:pPr>
        <w:spacing w:before="100" w:beforeAutospacing="1" w:after="100" w:afterAutospacing="1" w:line="240" w:lineRule="auto"/>
        <w:rPr>
          <w:rFonts w:ascii="Times New Roman" w:hAnsi="Times New Roman" w:cs="Times New Roman"/>
          <w:sz w:val="24"/>
          <w:szCs w:val="24"/>
        </w:rPr>
      </w:pPr>
      <w:r w:rsidRPr="00143310">
        <w:rPr>
          <w:rFonts w:ascii="Times New Roman" w:eastAsia="Times New Roman" w:hAnsi="Times New Roman" w:cs="Times New Roman"/>
          <w:sz w:val="24"/>
          <w:szCs w:val="24"/>
        </w:rPr>
        <w:t>Undergraduate Researcher</w:t>
      </w:r>
      <w:r w:rsidRPr="00143310">
        <w:rPr>
          <w:rFonts w:ascii="Times New Roman" w:eastAsia="Times New Roman" w:hAnsi="Times New Roman" w:cs="Times New Roman"/>
          <w:sz w:val="24"/>
          <w:szCs w:val="24"/>
        </w:rPr>
        <w:br/>
      </w:r>
    </w:p>
    <w:p w:rsidR="00CC6A8F" w:rsidRDefault="00CC6A8F">
      <w:pPr>
        <w:rPr>
          <w:rFonts w:ascii="Times New Roman" w:hAnsi="Times New Roman" w:cs="Times New Roman"/>
          <w:b/>
          <w:sz w:val="24"/>
          <w:szCs w:val="24"/>
        </w:rPr>
      </w:pPr>
      <w:r>
        <w:rPr>
          <w:rFonts w:ascii="Times New Roman" w:hAnsi="Times New Roman" w:cs="Times New Roman"/>
          <w:b/>
          <w:sz w:val="24"/>
          <w:szCs w:val="24"/>
        </w:rPr>
        <w:br w:type="page"/>
      </w:r>
    </w:p>
    <w:p w:rsidR="00143310" w:rsidRDefault="00143310" w:rsidP="00143310">
      <w:pPr>
        <w:tabs>
          <w:tab w:val="left" w:pos="720"/>
          <w:tab w:val="left" w:pos="1440"/>
          <w:tab w:val="left" w:pos="2160"/>
          <w:tab w:val="left" w:pos="2880"/>
          <w:tab w:val="left" w:pos="3600"/>
          <w:tab w:val="left" w:pos="4320"/>
          <w:tab w:val="left" w:pos="5040"/>
          <w:tab w:val="left" w:pos="5760"/>
          <w:tab w:val="left" w:pos="6480"/>
          <w:tab w:val="left" w:pos="7740"/>
        </w:tabs>
        <w:spacing w:line="360" w:lineRule="auto"/>
        <w:jc w:val="both"/>
        <w:rPr>
          <w:rFonts w:ascii="Times New Roman" w:hAnsi="Times New Roman" w:cs="Times New Roman"/>
          <w:b/>
          <w:color w:val="171717" w:themeColor="background2" w:themeShade="1A"/>
          <w:sz w:val="24"/>
          <w:szCs w:val="24"/>
        </w:rPr>
      </w:pPr>
      <w:r>
        <w:rPr>
          <w:rFonts w:ascii="Times New Roman" w:hAnsi="Times New Roman" w:cs="Times New Roman"/>
          <w:b/>
          <w:color w:val="171717" w:themeColor="background2" w:themeShade="1A"/>
          <w:sz w:val="24"/>
          <w:szCs w:val="24"/>
        </w:rPr>
        <w:t>SECTION C: Clusters of items on e</w:t>
      </w:r>
      <w:r w:rsidRPr="00A5758B">
        <w:rPr>
          <w:rFonts w:ascii="Times New Roman" w:hAnsi="Times New Roman" w:cs="Times New Roman"/>
          <w:b/>
          <w:color w:val="171717" w:themeColor="background2" w:themeShade="1A"/>
          <w:sz w:val="24"/>
          <w:szCs w:val="24"/>
        </w:rPr>
        <w:t>xtent of multimedia utilization in the teaching of government in senior secondary school in Enugu East local government area of Enugu state</w:t>
      </w:r>
    </w:p>
    <w:p w:rsidR="00143310" w:rsidRPr="00A636D6" w:rsidRDefault="00143310" w:rsidP="00143310">
      <w:pPr>
        <w:tabs>
          <w:tab w:val="left" w:pos="720"/>
          <w:tab w:val="left" w:pos="1440"/>
          <w:tab w:val="left" w:pos="2160"/>
          <w:tab w:val="left" w:pos="2880"/>
          <w:tab w:val="left" w:pos="3600"/>
          <w:tab w:val="left" w:pos="4320"/>
          <w:tab w:val="left" w:pos="5040"/>
          <w:tab w:val="left" w:pos="5760"/>
          <w:tab w:val="left" w:pos="6480"/>
          <w:tab w:val="left" w:pos="7740"/>
        </w:tabs>
        <w:spacing w:line="240" w:lineRule="auto"/>
        <w:jc w:val="both"/>
        <w:rPr>
          <w:rFonts w:ascii="Times New Roman" w:hAnsi="Times New Roman" w:cs="Times New Roman"/>
          <w:b/>
          <w:color w:val="171717" w:themeColor="background2" w:themeShade="1A"/>
          <w:sz w:val="24"/>
          <w:szCs w:val="24"/>
        </w:rPr>
      </w:pPr>
      <w:r w:rsidRPr="00A636D6">
        <w:rPr>
          <w:rFonts w:ascii="Times New Roman" w:hAnsi="Times New Roman" w:cs="Times New Roman"/>
          <w:b/>
          <w:color w:val="171717" w:themeColor="background2" w:themeShade="1A"/>
          <w:sz w:val="24"/>
          <w:szCs w:val="24"/>
        </w:rPr>
        <w:t>Cluster 1:</w:t>
      </w:r>
      <w:r>
        <w:rPr>
          <w:rFonts w:ascii="Times New Roman" w:hAnsi="Times New Roman" w:cs="Times New Roman"/>
          <w:b/>
          <w:color w:val="171717" w:themeColor="background2" w:themeShade="1A"/>
          <w:sz w:val="24"/>
          <w:szCs w:val="24"/>
        </w:rPr>
        <w:t xml:space="preserve"> The</w:t>
      </w:r>
      <w:r w:rsidRPr="00A5758B">
        <w:rPr>
          <w:rFonts w:ascii="Times New Roman" w:hAnsi="Times New Roman" w:cs="Times New Roman"/>
          <w:b/>
          <w:color w:val="171717" w:themeColor="background2" w:themeShade="1A"/>
          <w:sz w:val="24"/>
          <w:szCs w:val="24"/>
        </w:rPr>
        <w:t xml:space="preserve"> extent Government teachers utilize multimedia hardware in teaching Government</w:t>
      </w:r>
    </w:p>
    <w:p w:rsidR="00143310" w:rsidRDefault="00143310" w:rsidP="00143310">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rPr>
        <w:t>Kindly study the statements and indicate by ticking (</w:t>
      </w:r>
      <w:r>
        <w:rPr>
          <w:rFonts w:ascii="Arial Rounded MT Bold" w:eastAsia="Times New Roman" w:hAnsi="Arial Rounded MT Bold" w:cs="Times New Roman"/>
          <w:b/>
          <w:sz w:val="24"/>
        </w:rPr>
        <w:t>√</w:t>
      </w:r>
      <w:r>
        <w:rPr>
          <w:rFonts w:ascii="Times New Roman" w:eastAsia="Times New Roman" w:hAnsi="Times New Roman" w:cs="Times New Roman"/>
          <w:b/>
          <w:sz w:val="24"/>
        </w:rPr>
        <w:t xml:space="preserve">) the option that expresses your opinion using Very Great Extent (VGE), Great Extent (GE), </w:t>
      </w:r>
      <w:r>
        <w:rPr>
          <w:rFonts w:ascii="Times New Roman" w:hAnsi="Times New Roman" w:cs="Times New Roman"/>
          <w:b/>
          <w:sz w:val="24"/>
          <w:szCs w:val="24"/>
        </w:rPr>
        <w:t xml:space="preserve">Low Extent (LE), Very Low Extent (VLE)  </w:t>
      </w:r>
    </w:p>
    <w:tbl>
      <w:tblPr>
        <w:tblStyle w:val="TableGrid"/>
        <w:tblW w:w="0" w:type="auto"/>
        <w:tblLook w:val="04A0" w:firstRow="1" w:lastRow="0" w:firstColumn="1" w:lastColumn="0" w:noHBand="0" w:noVBand="1"/>
      </w:tblPr>
      <w:tblGrid>
        <w:gridCol w:w="777"/>
        <w:gridCol w:w="4956"/>
        <w:gridCol w:w="797"/>
        <w:gridCol w:w="767"/>
        <w:gridCol w:w="837"/>
        <w:gridCol w:w="882"/>
      </w:tblGrid>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S/NO</w:t>
            </w:r>
          </w:p>
        </w:tc>
        <w:tc>
          <w:tcPr>
            <w:tcW w:w="4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ITEMS</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VGE</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GE</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LE</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VLE</w:t>
            </w: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1</w:t>
            </w:r>
          </w:p>
        </w:tc>
        <w:tc>
          <w:tcPr>
            <w:tcW w:w="4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sidRPr="00A5758B">
              <w:rPr>
                <w:rFonts w:ascii="Times New Roman" w:hAnsi="Times New Roman" w:cs="Times New Roman"/>
                <w:sz w:val="24"/>
                <w:szCs w:val="24"/>
              </w:rPr>
              <w:t>Laptop/Desktop Computer</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2</w:t>
            </w:r>
          </w:p>
        </w:tc>
        <w:tc>
          <w:tcPr>
            <w:tcW w:w="4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jc w:val="both"/>
              <w:rPr>
                <w:rFonts w:ascii="Times New Roman" w:hAnsi="Times New Roman" w:cs="Times New Roman"/>
                <w:sz w:val="24"/>
                <w:szCs w:val="24"/>
              </w:rPr>
            </w:pPr>
            <w:r w:rsidRPr="00436807">
              <w:rPr>
                <w:rFonts w:ascii="Times New Roman" w:hAnsi="Times New Roman" w:cs="Times New Roman"/>
                <w:sz w:val="24"/>
                <w:szCs w:val="24"/>
              </w:rPr>
              <w:t>Tablets/Smartphones (e.g., iPads)</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3</w:t>
            </w:r>
          </w:p>
        </w:tc>
        <w:tc>
          <w:tcPr>
            <w:tcW w:w="4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jc w:val="both"/>
              <w:rPr>
                <w:rFonts w:ascii="Times New Roman" w:hAnsi="Times New Roman" w:cs="Times New Roman"/>
                <w:sz w:val="24"/>
                <w:szCs w:val="24"/>
              </w:rPr>
            </w:pPr>
            <w:r>
              <w:rPr>
                <w:rFonts w:ascii="Times New Roman" w:hAnsi="Times New Roman" w:cs="Times New Roman"/>
                <w:sz w:val="24"/>
                <w:szCs w:val="24"/>
              </w:rPr>
              <w:t>Multimedia Projector</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4</w:t>
            </w:r>
          </w:p>
        </w:tc>
        <w:tc>
          <w:tcPr>
            <w:tcW w:w="4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sidRPr="00436807">
              <w:rPr>
                <w:rFonts w:ascii="Times New Roman" w:hAnsi="Times New Roman" w:cs="Times New Roman"/>
                <w:sz w:val="24"/>
                <w:szCs w:val="24"/>
              </w:rPr>
              <w:t>Interactive Whiteboards (e.g., Smartboards)</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5</w:t>
            </w:r>
          </w:p>
        </w:tc>
        <w:tc>
          <w:tcPr>
            <w:tcW w:w="4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sidRPr="00A5758B">
              <w:rPr>
                <w:rFonts w:ascii="Times New Roman" w:hAnsi="Times New Roman" w:cs="Times New Roman"/>
                <w:sz w:val="24"/>
                <w:szCs w:val="24"/>
              </w:rPr>
              <w:t>Multimedia Instructional CD/DVDs</w:t>
            </w:r>
            <w:r w:rsidRPr="00436807">
              <w:rPr>
                <w:rFonts w:ascii="Times New Roman" w:hAnsi="Times New Roman" w:cs="Times New Roman"/>
                <w:sz w:val="24"/>
                <w:szCs w:val="24"/>
              </w:rPr>
              <w:t>or USB Drives</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6</w:t>
            </w:r>
          </w:p>
        </w:tc>
        <w:tc>
          <w:tcPr>
            <w:tcW w:w="4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sidRPr="00436807">
              <w:rPr>
                <w:rFonts w:ascii="Times New Roman" w:hAnsi="Times New Roman" w:cs="Times New Roman"/>
                <w:sz w:val="24"/>
                <w:szCs w:val="24"/>
              </w:rPr>
              <w:t>Internet Access (e.g., Wi-Fi, Modem, LAN)</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7</w:t>
            </w:r>
          </w:p>
        </w:tc>
        <w:tc>
          <w:tcPr>
            <w:tcW w:w="4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Pr="00436807" w:rsidRDefault="00143310" w:rsidP="00143310">
            <w:pPr>
              <w:rPr>
                <w:rFonts w:ascii="Times New Roman" w:hAnsi="Times New Roman" w:cs="Times New Roman"/>
                <w:sz w:val="24"/>
                <w:szCs w:val="24"/>
              </w:rPr>
            </w:pPr>
            <w:r w:rsidRPr="00436807">
              <w:rPr>
                <w:rFonts w:ascii="Times New Roman" w:hAnsi="Times New Roman" w:cs="Times New Roman"/>
                <w:sz w:val="24"/>
                <w:szCs w:val="24"/>
              </w:rPr>
              <w:t>Document Camera or Visualizer</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bl>
    <w:p w:rsidR="00143310" w:rsidRDefault="00143310" w:rsidP="00143310">
      <w:pPr>
        <w:jc w:val="both"/>
        <w:rPr>
          <w:rFonts w:ascii="Times New Roman" w:hAnsi="Times New Roman" w:cs="Times New Roman"/>
          <w:b/>
          <w:sz w:val="24"/>
          <w:szCs w:val="24"/>
        </w:rPr>
      </w:pPr>
    </w:p>
    <w:p w:rsidR="00143310" w:rsidRDefault="00143310" w:rsidP="00143310">
      <w:pPr>
        <w:jc w:val="both"/>
        <w:rPr>
          <w:rFonts w:ascii="Times New Roman" w:hAnsi="Times New Roman" w:cs="Times New Roman"/>
          <w:b/>
          <w:sz w:val="24"/>
          <w:szCs w:val="24"/>
        </w:rPr>
      </w:pPr>
      <w:r>
        <w:rPr>
          <w:rFonts w:ascii="Times New Roman" w:hAnsi="Times New Roman" w:cs="Times New Roman"/>
          <w:b/>
          <w:sz w:val="24"/>
          <w:szCs w:val="24"/>
        </w:rPr>
        <w:t>Cluster 2:</w:t>
      </w:r>
      <w:r w:rsidRPr="00A5758B">
        <w:rPr>
          <w:rFonts w:ascii="Times New Roman" w:hAnsi="Times New Roman" w:cs="Times New Roman"/>
          <w:b/>
          <w:sz w:val="24"/>
          <w:szCs w:val="24"/>
        </w:rPr>
        <w:t>T</w:t>
      </w:r>
      <w:r>
        <w:rPr>
          <w:rFonts w:ascii="Times New Roman" w:hAnsi="Times New Roman" w:cs="Times New Roman"/>
          <w:b/>
          <w:sz w:val="24"/>
          <w:szCs w:val="24"/>
        </w:rPr>
        <w:t xml:space="preserve">he </w:t>
      </w:r>
      <w:r w:rsidRPr="00A5758B">
        <w:rPr>
          <w:rFonts w:ascii="Times New Roman" w:hAnsi="Times New Roman" w:cs="Times New Roman"/>
          <w:b/>
          <w:sz w:val="24"/>
          <w:szCs w:val="24"/>
        </w:rPr>
        <w:t xml:space="preserve"> extent Government teachers utilize multimedia software/elements in teaching the subject</w:t>
      </w:r>
    </w:p>
    <w:p w:rsidR="00143310" w:rsidRDefault="00143310" w:rsidP="00143310">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rPr>
        <w:t>Kindly study the statements and indicate by ticking (</w:t>
      </w:r>
      <w:r>
        <w:rPr>
          <w:rFonts w:ascii="Arial Rounded MT Bold" w:eastAsia="Times New Roman" w:hAnsi="Arial Rounded MT Bold" w:cs="Times New Roman"/>
          <w:b/>
          <w:sz w:val="24"/>
        </w:rPr>
        <w:t>√</w:t>
      </w:r>
      <w:r>
        <w:rPr>
          <w:rFonts w:ascii="Times New Roman" w:eastAsia="Times New Roman" w:hAnsi="Times New Roman" w:cs="Times New Roman"/>
          <w:b/>
          <w:sz w:val="24"/>
        </w:rPr>
        <w:t xml:space="preserve">) the option that expresses your opinion using Very Great Extent (VGE), Great Extent (GE), </w:t>
      </w:r>
      <w:r>
        <w:rPr>
          <w:rFonts w:ascii="Times New Roman" w:hAnsi="Times New Roman" w:cs="Times New Roman"/>
          <w:b/>
          <w:sz w:val="24"/>
          <w:szCs w:val="24"/>
        </w:rPr>
        <w:t xml:space="preserve">Low Extent (LE), Very Low Extent (VLE)  </w:t>
      </w:r>
    </w:p>
    <w:tbl>
      <w:tblPr>
        <w:tblStyle w:val="TableGrid"/>
        <w:tblW w:w="0" w:type="auto"/>
        <w:tblLook w:val="04A0" w:firstRow="1" w:lastRow="0" w:firstColumn="1" w:lastColumn="0" w:noHBand="0" w:noVBand="1"/>
      </w:tblPr>
      <w:tblGrid>
        <w:gridCol w:w="777"/>
        <w:gridCol w:w="4996"/>
        <w:gridCol w:w="784"/>
        <w:gridCol w:w="758"/>
        <w:gridCol w:w="830"/>
        <w:gridCol w:w="871"/>
      </w:tblGrid>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S/NO</w:t>
            </w:r>
          </w:p>
        </w:tc>
        <w:tc>
          <w:tcPr>
            <w:tcW w:w="49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jc w:val="both"/>
              <w:rPr>
                <w:rFonts w:ascii="Times New Roman" w:hAnsi="Times New Roman" w:cs="Times New Roman"/>
                <w:b/>
                <w:sz w:val="26"/>
                <w:szCs w:val="26"/>
              </w:rPr>
            </w:pPr>
            <w:r>
              <w:rPr>
                <w:rFonts w:ascii="Times New Roman" w:hAnsi="Times New Roman" w:cs="Times New Roman"/>
                <w:b/>
                <w:sz w:val="24"/>
                <w:szCs w:val="24"/>
              </w:rPr>
              <w:t>ITEMS</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VGE</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GE</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LE</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VLE</w:t>
            </w: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8</w:t>
            </w:r>
          </w:p>
        </w:tc>
        <w:tc>
          <w:tcPr>
            <w:tcW w:w="49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jc w:val="both"/>
              <w:rPr>
                <w:rFonts w:ascii="Times New Roman" w:hAnsi="Times New Roman" w:cs="Times New Roman"/>
                <w:sz w:val="24"/>
                <w:szCs w:val="24"/>
              </w:rPr>
            </w:pPr>
            <w:r w:rsidRPr="00436807">
              <w:rPr>
                <w:rFonts w:ascii="Times New Roman" w:hAnsi="Times New Roman" w:cs="Times New Roman"/>
                <w:sz w:val="24"/>
                <w:szCs w:val="24"/>
              </w:rPr>
              <w:t>Video Content (e.g., YouTube, Vimeo)</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9</w:t>
            </w:r>
          </w:p>
        </w:tc>
        <w:tc>
          <w:tcPr>
            <w:tcW w:w="49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jc w:val="both"/>
              <w:rPr>
                <w:rFonts w:ascii="Times New Roman" w:hAnsi="Times New Roman" w:cs="Times New Roman"/>
                <w:sz w:val="24"/>
                <w:szCs w:val="24"/>
              </w:rPr>
            </w:pPr>
            <w:r w:rsidRPr="00436807">
              <w:rPr>
                <w:rFonts w:ascii="Times New Roman" w:hAnsi="Times New Roman" w:cs="Times New Roman"/>
                <w:sz w:val="24"/>
                <w:szCs w:val="24"/>
              </w:rPr>
              <w:t>Audio Content (e.g., Podcasts)</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10</w:t>
            </w:r>
          </w:p>
        </w:tc>
        <w:tc>
          <w:tcPr>
            <w:tcW w:w="49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jc w:val="both"/>
              <w:rPr>
                <w:rFonts w:ascii="Times New Roman" w:hAnsi="Times New Roman" w:cs="Times New Roman"/>
                <w:sz w:val="24"/>
                <w:szCs w:val="24"/>
              </w:rPr>
            </w:pPr>
            <w:r w:rsidRPr="00436807">
              <w:rPr>
                <w:rFonts w:ascii="Times New Roman" w:hAnsi="Times New Roman" w:cs="Times New Roman"/>
                <w:sz w:val="24"/>
                <w:szCs w:val="24"/>
              </w:rPr>
              <w:t>Images and Graphics</w:t>
            </w:r>
            <w:r>
              <w:rPr>
                <w:rFonts w:ascii="Times New Roman" w:hAnsi="Times New Roman" w:cs="Times New Roman"/>
                <w:sz w:val="24"/>
                <w:szCs w:val="24"/>
              </w:rPr>
              <w:t>.</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11</w:t>
            </w:r>
          </w:p>
        </w:tc>
        <w:tc>
          <w:tcPr>
            <w:tcW w:w="49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sidRPr="00A5758B">
              <w:rPr>
                <w:rFonts w:ascii="Times New Roman" w:hAnsi="Times New Roman" w:cs="Times New Roman"/>
                <w:sz w:val="24"/>
                <w:szCs w:val="24"/>
              </w:rPr>
              <w:t>Animation/Simulation</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12</w:t>
            </w:r>
          </w:p>
        </w:tc>
        <w:tc>
          <w:tcPr>
            <w:tcW w:w="49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sidRPr="00436807">
              <w:rPr>
                <w:rFonts w:ascii="Times New Roman" w:hAnsi="Times New Roman" w:cs="Times New Roman"/>
                <w:sz w:val="24"/>
                <w:szCs w:val="24"/>
              </w:rPr>
              <w:t>Presentation Tools (e.g., PowerPoint, Google Slides)</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13</w:t>
            </w:r>
          </w:p>
        </w:tc>
        <w:tc>
          <w:tcPr>
            <w:tcW w:w="49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sidRPr="00436807">
              <w:rPr>
                <w:rFonts w:ascii="Times New Roman" w:hAnsi="Times New Roman" w:cs="Times New Roman"/>
                <w:sz w:val="24"/>
                <w:szCs w:val="24"/>
              </w:rPr>
              <w:t>E-Learning Platforms (e.g., Moodle, Google Classroom, Blackboard)</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14</w:t>
            </w:r>
          </w:p>
        </w:tc>
        <w:tc>
          <w:tcPr>
            <w:tcW w:w="4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Pr="00436807" w:rsidRDefault="00143310" w:rsidP="00143310">
            <w:pPr>
              <w:rPr>
                <w:rFonts w:ascii="Times New Roman" w:hAnsi="Times New Roman" w:cs="Times New Roman"/>
                <w:sz w:val="24"/>
                <w:szCs w:val="24"/>
              </w:rPr>
            </w:pPr>
            <w:r w:rsidRPr="00436807">
              <w:rPr>
                <w:rFonts w:ascii="Times New Roman" w:hAnsi="Times New Roman" w:cs="Times New Roman"/>
                <w:sz w:val="24"/>
                <w:szCs w:val="24"/>
              </w:rPr>
              <w:t>Gamified Learning Tools (e.g., Kahoot, Quizizz)</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bl>
    <w:p w:rsidR="00143310" w:rsidRDefault="00143310" w:rsidP="00143310">
      <w:pPr>
        <w:rPr>
          <w:rFonts w:ascii="Times New Roman" w:hAnsi="Times New Roman" w:cs="Times New Roman"/>
          <w:sz w:val="24"/>
          <w:szCs w:val="24"/>
        </w:rPr>
      </w:pPr>
    </w:p>
    <w:p w:rsidR="00143310" w:rsidRDefault="00143310" w:rsidP="00143310">
      <w:pPr>
        <w:spacing w:line="256" w:lineRule="auto"/>
        <w:rPr>
          <w:rFonts w:ascii="Times New Roman" w:hAnsi="Times New Roman" w:cs="Times New Roman"/>
          <w:b/>
          <w:sz w:val="24"/>
          <w:szCs w:val="24"/>
        </w:rPr>
      </w:pPr>
      <w:r>
        <w:rPr>
          <w:rFonts w:ascii="Times New Roman" w:hAnsi="Times New Roman" w:cs="Times New Roman"/>
          <w:b/>
          <w:sz w:val="24"/>
          <w:szCs w:val="24"/>
        </w:rPr>
        <w:br w:type="page"/>
      </w:r>
    </w:p>
    <w:p w:rsidR="00143310" w:rsidRPr="00FC3359" w:rsidRDefault="00143310" w:rsidP="00143310">
      <w:pPr>
        <w:jc w:val="both"/>
        <w:rPr>
          <w:rFonts w:ascii="Times New Roman" w:hAnsi="Times New Roman" w:cs="Times New Roman"/>
          <w:b/>
          <w:sz w:val="24"/>
          <w:szCs w:val="24"/>
        </w:rPr>
      </w:pPr>
      <w:r>
        <w:rPr>
          <w:rFonts w:ascii="Times New Roman" w:hAnsi="Times New Roman" w:cs="Times New Roman"/>
          <w:b/>
          <w:sz w:val="24"/>
          <w:szCs w:val="24"/>
        </w:rPr>
        <w:t>Cluster 3: T</w:t>
      </w:r>
      <w:r w:rsidRPr="00CC7DA3">
        <w:rPr>
          <w:rFonts w:ascii="Times New Roman" w:hAnsi="Times New Roman" w:cs="Times New Roman"/>
          <w:b/>
          <w:sz w:val="24"/>
          <w:szCs w:val="24"/>
        </w:rPr>
        <w:t>he perceived challenges to effective utilization of multimedia technologies in the teaching of Government</w:t>
      </w:r>
    </w:p>
    <w:p w:rsidR="00143310" w:rsidRDefault="00143310" w:rsidP="00143310">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rPr>
        <w:t>Kindly study the statements and indicate by ticking (</w:t>
      </w:r>
      <w:r>
        <w:rPr>
          <w:rFonts w:ascii="Arial Rounded MT Bold" w:eastAsia="Times New Roman" w:hAnsi="Arial Rounded MT Bold" w:cs="Times New Roman"/>
          <w:b/>
          <w:sz w:val="24"/>
        </w:rPr>
        <w:t>√</w:t>
      </w:r>
      <w:r>
        <w:rPr>
          <w:rFonts w:ascii="Times New Roman" w:eastAsia="Times New Roman" w:hAnsi="Times New Roman" w:cs="Times New Roman"/>
          <w:b/>
          <w:sz w:val="24"/>
        </w:rPr>
        <w:t>) the option that expresses your opinion using Strongly Agree (SA), Agree,</w:t>
      </w:r>
      <w:r>
        <w:rPr>
          <w:rFonts w:ascii="Times New Roman" w:eastAsia="Times New Roman" w:hAnsi="Times New Roman" w:cs="Times New Roman"/>
          <w:b/>
          <w:sz w:val="24"/>
        </w:rPr>
        <w:tab/>
      </w:r>
      <w:r>
        <w:rPr>
          <w:rFonts w:ascii="Times New Roman" w:hAnsi="Times New Roman" w:cs="Times New Roman"/>
          <w:b/>
          <w:sz w:val="24"/>
          <w:szCs w:val="24"/>
        </w:rPr>
        <w:t xml:space="preserve">Disagree (D), Strongly Disagree (SD)  </w:t>
      </w:r>
    </w:p>
    <w:p w:rsidR="00143310" w:rsidRDefault="00143310" w:rsidP="00143310">
      <w:pPr>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777"/>
        <w:gridCol w:w="4999"/>
        <w:gridCol w:w="784"/>
        <w:gridCol w:w="757"/>
        <w:gridCol w:w="829"/>
        <w:gridCol w:w="870"/>
      </w:tblGrid>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S/NO</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 xml:space="preserve">ITEMS: </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line="360" w:lineRule="auto"/>
              <w:rPr>
                <w:rFonts w:ascii="Times New Roman" w:hAnsi="Times New Roman" w:cs="Times New Roman"/>
                <w:b/>
                <w:sz w:val="24"/>
                <w:szCs w:val="24"/>
              </w:rPr>
            </w:pPr>
            <w:r>
              <w:rPr>
                <w:rFonts w:ascii="Times New Roman" w:hAnsi="Times New Roman" w:cs="Times New Roman"/>
                <w:b/>
                <w:sz w:val="24"/>
                <w:szCs w:val="24"/>
              </w:rPr>
              <w:t>SA</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line="360" w:lineRule="auto"/>
              <w:rPr>
                <w:rFonts w:ascii="Times New Roman" w:hAnsi="Times New Roman" w:cs="Times New Roman"/>
                <w:b/>
                <w:sz w:val="24"/>
                <w:szCs w:val="24"/>
              </w:rPr>
            </w:pPr>
            <w:r>
              <w:rPr>
                <w:rFonts w:ascii="Times New Roman" w:hAnsi="Times New Roman" w:cs="Times New Roman"/>
                <w:b/>
                <w:sz w:val="24"/>
                <w:szCs w:val="24"/>
              </w:rPr>
              <w:t>A</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line="360" w:lineRule="auto"/>
              <w:rPr>
                <w:rFonts w:ascii="Times New Roman" w:hAnsi="Times New Roman" w:cs="Times New Roman"/>
                <w:b/>
                <w:sz w:val="24"/>
                <w:szCs w:val="24"/>
              </w:rPr>
            </w:pPr>
            <w:r>
              <w:rPr>
                <w:rFonts w:ascii="Times New Roman" w:hAnsi="Times New Roman" w:cs="Times New Roman"/>
                <w:b/>
                <w:sz w:val="24"/>
                <w:szCs w:val="24"/>
              </w:rPr>
              <w:t>D</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line="360" w:lineRule="auto"/>
              <w:rPr>
                <w:rFonts w:ascii="Times New Roman" w:hAnsi="Times New Roman" w:cs="Times New Roman"/>
                <w:b/>
                <w:sz w:val="24"/>
                <w:szCs w:val="24"/>
              </w:rPr>
            </w:pPr>
            <w:r>
              <w:rPr>
                <w:rFonts w:ascii="Times New Roman" w:hAnsi="Times New Roman" w:cs="Times New Roman"/>
                <w:b/>
                <w:sz w:val="24"/>
                <w:szCs w:val="24"/>
              </w:rPr>
              <w:t>SD</w:t>
            </w: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15</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before="100" w:beforeAutospacing="1" w:after="100" w:afterAutospacing="1"/>
              <w:rPr>
                <w:rFonts w:ascii="Times New Roman" w:hAnsi="Times New Roman" w:cs="Times New Roman"/>
                <w:sz w:val="24"/>
                <w:szCs w:val="24"/>
              </w:rPr>
            </w:pPr>
            <w:r w:rsidRPr="00CC7DA3">
              <w:rPr>
                <w:rFonts w:ascii="Times New Roman" w:hAnsi="Times New Roman" w:cs="Times New Roman"/>
                <w:sz w:val="24"/>
                <w:szCs w:val="24"/>
              </w:rPr>
              <w:t xml:space="preserve">Low availability of multimedia facilities </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16</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before="100" w:beforeAutospacing="1" w:after="100" w:afterAutospacing="1"/>
              <w:jc w:val="both"/>
              <w:rPr>
                <w:rFonts w:ascii="Times New Roman" w:hAnsi="Times New Roman" w:cs="Times New Roman"/>
                <w:sz w:val="24"/>
                <w:szCs w:val="24"/>
              </w:rPr>
            </w:pPr>
            <w:r w:rsidRPr="00CC7DA3">
              <w:rPr>
                <w:rFonts w:ascii="Times New Roman" w:hAnsi="Times New Roman" w:cs="Times New Roman"/>
                <w:sz w:val="24"/>
                <w:szCs w:val="24"/>
              </w:rPr>
              <w:t xml:space="preserve">Most </w:t>
            </w:r>
            <w:r>
              <w:rPr>
                <w:rFonts w:ascii="Times New Roman" w:hAnsi="Times New Roman" w:cs="Times New Roman"/>
                <w:sz w:val="24"/>
                <w:szCs w:val="24"/>
              </w:rPr>
              <w:t>teachers</w:t>
            </w:r>
            <w:r w:rsidRPr="00CC7DA3">
              <w:rPr>
                <w:rFonts w:ascii="Times New Roman" w:hAnsi="Times New Roman" w:cs="Times New Roman"/>
                <w:sz w:val="24"/>
                <w:szCs w:val="24"/>
              </w:rPr>
              <w:t xml:space="preserve"> lack multimedia presentation design skills</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17</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sidRPr="00436807">
              <w:rPr>
                <w:rFonts w:ascii="Times New Roman" w:hAnsi="Times New Roman" w:cs="Times New Roman"/>
                <w:sz w:val="24"/>
                <w:szCs w:val="24"/>
              </w:rPr>
              <w:t>School internet services are poor and often unreliable</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18</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sidRPr="00436807">
              <w:rPr>
                <w:rFonts w:ascii="Times New Roman" w:hAnsi="Times New Roman" w:cs="Times New Roman"/>
                <w:sz w:val="24"/>
                <w:szCs w:val="24"/>
              </w:rPr>
              <w:t>Lack of constant electricity supply</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19</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jc w:val="both"/>
              <w:rPr>
                <w:rFonts w:ascii="Times New Roman" w:hAnsi="Times New Roman" w:cs="Times New Roman"/>
                <w:sz w:val="24"/>
                <w:szCs w:val="24"/>
              </w:rPr>
            </w:pPr>
            <w:r w:rsidRPr="00436807">
              <w:rPr>
                <w:rFonts w:ascii="Times New Roman" w:hAnsi="Times New Roman" w:cs="Times New Roman"/>
                <w:sz w:val="24"/>
                <w:szCs w:val="24"/>
              </w:rPr>
              <w:t>Lack of regular teacher training on multimedia design and usage</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20</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before="100" w:beforeAutospacing="1" w:after="100" w:afterAutospacing="1"/>
              <w:rPr>
                <w:rFonts w:ascii="Times New Roman" w:hAnsi="Times New Roman" w:cs="Times New Roman"/>
                <w:sz w:val="24"/>
                <w:szCs w:val="24"/>
              </w:rPr>
            </w:pPr>
            <w:r w:rsidRPr="00436807">
              <w:rPr>
                <w:rFonts w:ascii="Times New Roman" w:hAnsi="Times New Roman" w:cs="Times New Roman"/>
                <w:sz w:val="24"/>
                <w:szCs w:val="24"/>
              </w:rPr>
              <w:t>Lack of technical personnel for maintenance</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21</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before="100" w:beforeAutospacing="1" w:after="100" w:afterAutospacing="1"/>
              <w:jc w:val="both"/>
              <w:rPr>
                <w:rFonts w:ascii="Times New Roman" w:hAnsi="Times New Roman" w:cs="Times New Roman"/>
                <w:sz w:val="24"/>
                <w:szCs w:val="24"/>
              </w:rPr>
            </w:pPr>
            <w:r w:rsidRPr="000D11D1">
              <w:rPr>
                <w:rFonts w:ascii="Times New Roman" w:hAnsi="Times New Roman" w:cs="Times New Roman"/>
                <w:sz w:val="24"/>
                <w:szCs w:val="24"/>
              </w:rPr>
              <w:t>Heavy staff workload hinders multimedia usage</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bl>
    <w:p w:rsidR="00143310" w:rsidRDefault="00143310" w:rsidP="00143310">
      <w:pPr>
        <w:rPr>
          <w:rFonts w:ascii="Times New Roman" w:hAnsi="Times New Roman" w:cs="Times New Roman"/>
          <w:b/>
          <w:sz w:val="24"/>
          <w:szCs w:val="24"/>
        </w:rPr>
      </w:pPr>
    </w:p>
    <w:p w:rsidR="00143310" w:rsidRPr="00FC3359" w:rsidRDefault="00143310" w:rsidP="00143310">
      <w:pPr>
        <w:jc w:val="both"/>
        <w:rPr>
          <w:rFonts w:ascii="Times New Roman" w:hAnsi="Times New Roman" w:cs="Times New Roman"/>
          <w:b/>
          <w:sz w:val="24"/>
          <w:szCs w:val="24"/>
        </w:rPr>
      </w:pPr>
      <w:r>
        <w:rPr>
          <w:rFonts w:ascii="Times New Roman" w:hAnsi="Times New Roman" w:cs="Times New Roman"/>
          <w:b/>
          <w:sz w:val="24"/>
          <w:szCs w:val="24"/>
        </w:rPr>
        <w:t>Cluster 4: T</w:t>
      </w:r>
      <w:r w:rsidRPr="00CC7DA3">
        <w:rPr>
          <w:rFonts w:ascii="Times New Roman" w:hAnsi="Times New Roman" w:cs="Times New Roman"/>
          <w:b/>
          <w:sz w:val="24"/>
          <w:szCs w:val="24"/>
        </w:rPr>
        <w:t>he perceived strategies for promoting effective use of multimedia technologies in the teaching of Government in senior secondary schools</w:t>
      </w:r>
    </w:p>
    <w:p w:rsidR="00143310" w:rsidRDefault="00143310" w:rsidP="00143310">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rPr>
        <w:t>Kindly study the statements and indicate by ticking (</w:t>
      </w:r>
      <w:r>
        <w:rPr>
          <w:rFonts w:ascii="Arial Rounded MT Bold" w:eastAsia="Times New Roman" w:hAnsi="Arial Rounded MT Bold" w:cs="Times New Roman"/>
          <w:b/>
          <w:sz w:val="24"/>
        </w:rPr>
        <w:t>√</w:t>
      </w:r>
      <w:r>
        <w:rPr>
          <w:rFonts w:ascii="Times New Roman" w:eastAsia="Times New Roman" w:hAnsi="Times New Roman" w:cs="Times New Roman"/>
          <w:b/>
          <w:sz w:val="24"/>
        </w:rPr>
        <w:t>) the option that expresses your opinion using Strongly Agree (SA), Agree,</w:t>
      </w:r>
      <w:r>
        <w:rPr>
          <w:rFonts w:ascii="Times New Roman" w:eastAsia="Times New Roman" w:hAnsi="Times New Roman" w:cs="Times New Roman"/>
          <w:b/>
          <w:sz w:val="24"/>
        </w:rPr>
        <w:tab/>
      </w:r>
      <w:r>
        <w:rPr>
          <w:rFonts w:ascii="Times New Roman" w:hAnsi="Times New Roman" w:cs="Times New Roman"/>
          <w:b/>
          <w:sz w:val="24"/>
          <w:szCs w:val="24"/>
        </w:rPr>
        <w:t xml:space="preserve">Disagree (D), Strongly Disagree (SD)  </w:t>
      </w:r>
    </w:p>
    <w:p w:rsidR="00143310" w:rsidRDefault="00143310" w:rsidP="00143310">
      <w:pPr>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777"/>
        <w:gridCol w:w="4999"/>
        <w:gridCol w:w="784"/>
        <w:gridCol w:w="757"/>
        <w:gridCol w:w="829"/>
        <w:gridCol w:w="870"/>
      </w:tblGrid>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S/NO</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b/>
                <w:sz w:val="24"/>
                <w:szCs w:val="24"/>
              </w:rPr>
            </w:pPr>
            <w:r>
              <w:rPr>
                <w:rFonts w:ascii="Times New Roman" w:hAnsi="Times New Roman" w:cs="Times New Roman"/>
                <w:b/>
                <w:sz w:val="24"/>
                <w:szCs w:val="24"/>
              </w:rPr>
              <w:t xml:space="preserve">ITEMS: </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line="360" w:lineRule="auto"/>
              <w:rPr>
                <w:rFonts w:ascii="Times New Roman" w:hAnsi="Times New Roman" w:cs="Times New Roman"/>
                <w:b/>
                <w:sz w:val="24"/>
                <w:szCs w:val="24"/>
              </w:rPr>
            </w:pPr>
            <w:r>
              <w:rPr>
                <w:rFonts w:ascii="Times New Roman" w:hAnsi="Times New Roman" w:cs="Times New Roman"/>
                <w:b/>
                <w:sz w:val="24"/>
                <w:szCs w:val="24"/>
              </w:rPr>
              <w:t>SA</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line="360" w:lineRule="auto"/>
              <w:rPr>
                <w:rFonts w:ascii="Times New Roman" w:hAnsi="Times New Roman" w:cs="Times New Roman"/>
                <w:b/>
                <w:sz w:val="24"/>
                <w:szCs w:val="24"/>
              </w:rPr>
            </w:pPr>
            <w:r>
              <w:rPr>
                <w:rFonts w:ascii="Times New Roman" w:hAnsi="Times New Roman" w:cs="Times New Roman"/>
                <w:b/>
                <w:sz w:val="24"/>
                <w:szCs w:val="24"/>
              </w:rPr>
              <w:t>A</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line="360" w:lineRule="auto"/>
              <w:rPr>
                <w:rFonts w:ascii="Times New Roman" w:hAnsi="Times New Roman" w:cs="Times New Roman"/>
                <w:b/>
                <w:sz w:val="24"/>
                <w:szCs w:val="24"/>
              </w:rPr>
            </w:pPr>
            <w:r>
              <w:rPr>
                <w:rFonts w:ascii="Times New Roman" w:hAnsi="Times New Roman" w:cs="Times New Roman"/>
                <w:b/>
                <w:sz w:val="24"/>
                <w:szCs w:val="24"/>
              </w:rPr>
              <w:t>D</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line="360" w:lineRule="auto"/>
              <w:rPr>
                <w:rFonts w:ascii="Times New Roman" w:hAnsi="Times New Roman" w:cs="Times New Roman"/>
                <w:b/>
                <w:sz w:val="24"/>
                <w:szCs w:val="24"/>
              </w:rPr>
            </w:pPr>
            <w:r>
              <w:rPr>
                <w:rFonts w:ascii="Times New Roman" w:hAnsi="Times New Roman" w:cs="Times New Roman"/>
                <w:b/>
                <w:sz w:val="24"/>
                <w:szCs w:val="24"/>
              </w:rPr>
              <w:t>SD</w:t>
            </w: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22</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before="100" w:beforeAutospacing="1" w:after="100" w:afterAutospacing="1"/>
              <w:jc w:val="both"/>
              <w:rPr>
                <w:rFonts w:ascii="Times New Roman" w:hAnsi="Times New Roman" w:cs="Times New Roman"/>
                <w:sz w:val="24"/>
                <w:szCs w:val="24"/>
              </w:rPr>
            </w:pPr>
            <w:r w:rsidRPr="000D11D1">
              <w:rPr>
                <w:rFonts w:ascii="Times New Roman" w:hAnsi="Times New Roman" w:cs="Times New Roman"/>
                <w:sz w:val="24"/>
                <w:szCs w:val="24"/>
              </w:rPr>
              <w:t>Regular training/retraining of Government teachers</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eastAsiaTheme="majorEastAsia" w:hAnsi="Times New Roman" w:cs="Times New Roman"/>
                <w:b/>
                <w:bCs/>
                <w:color w:val="4472C4" w:themeColor="accent1"/>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23</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before="100" w:beforeAutospacing="1" w:after="100" w:afterAutospacing="1"/>
              <w:jc w:val="both"/>
              <w:rPr>
                <w:rFonts w:ascii="Times New Roman" w:hAnsi="Times New Roman" w:cs="Times New Roman"/>
                <w:sz w:val="24"/>
                <w:szCs w:val="24"/>
              </w:rPr>
            </w:pPr>
            <w:r w:rsidRPr="000D11D1">
              <w:rPr>
                <w:rFonts w:ascii="Times New Roman" w:hAnsi="Times New Roman" w:cs="Times New Roman"/>
                <w:sz w:val="24"/>
                <w:szCs w:val="24"/>
              </w:rPr>
              <w:t>Adequate and stable electricity supply</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24</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sidRPr="000D11D1">
              <w:rPr>
                <w:rFonts w:ascii="Times New Roman" w:hAnsi="Times New Roman" w:cs="Times New Roman"/>
                <w:sz w:val="24"/>
                <w:szCs w:val="24"/>
              </w:rPr>
              <w:t>Adequate funding for procurement and maintenance</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25</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sidRPr="000D11D1">
              <w:rPr>
                <w:rFonts w:ascii="Times New Roman" w:hAnsi="Times New Roman" w:cs="Times New Roman"/>
                <w:sz w:val="24"/>
                <w:szCs w:val="24"/>
              </w:rPr>
              <w:t>Deployment of ICT/technical staff</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26</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jc w:val="both"/>
              <w:rPr>
                <w:rFonts w:ascii="Times New Roman" w:hAnsi="Times New Roman" w:cs="Times New Roman"/>
                <w:sz w:val="24"/>
                <w:szCs w:val="24"/>
              </w:rPr>
            </w:pPr>
            <w:r w:rsidRPr="000931CB">
              <w:rPr>
                <w:rFonts w:ascii="Times New Roman" w:hAnsi="Times New Roman" w:cs="Times New Roman"/>
                <w:sz w:val="24"/>
                <w:szCs w:val="24"/>
              </w:rPr>
              <w:t>Provision of reliable, high-speed internet access</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27</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before="100" w:beforeAutospacing="1" w:after="100" w:afterAutospacing="1"/>
              <w:rPr>
                <w:rFonts w:ascii="Times New Roman" w:hAnsi="Times New Roman" w:cs="Times New Roman"/>
                <w:sz w:val="24"/>
                <w:szCs w:val="24"/>
              </w:rPr>
            </w:pPr>
            <w:r w:rsidRPr="000931CB">
              <w:rPr>
                <w:rFonts w:ascii="Times New Roman" w:hAnsi="Times New Roman" w:cs="Times New Roman"/>
                <w:sz w:val="24"/>
                <w:szCs w:val="24"/>
              </w:rPr>
              <w:t>Staff collaboration for sharing multimedia resources</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r w:rsidR="00143310" w:rsidTr="00143310">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rPr>
                <w:rFonts w:ascii="Times New Roman" w:hAnsi="Times New Roman" w:cs="Times New Roman"/>
                <w:sz w:val="24"/>
                <w:szCs w:val="24"/>
              </w:rPr>
            </w:pPr>
            <w:r>
              <w:rPr>
                <w:rFonts w:ascii="Times New Roman" w:hAnsi="Times New Roman" w:cs="Times New Roman"/>
                <w:sz w:val="24"/>
                <w:szCs w:val="24"/>
              </w:rPr>
              <w:t>28</w:t>
            </w:r>
          </w:p>
        </w:tc>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3310" w:rsidRDefault="00143310" w:rsidP="00143310">
            <w:pPr>
              <w:spacing w:before="100" w:beforeAutospacing="1" w:after="100" w:afterAutospacing="1"/>
              <w:jc w:val="both"/>
              <w:rPr>
                <w:rFonts w:ascii="Times New Roman" w:hAnsi="Times New Roman" w:cs="Times New Roman"/>
                <w:sz w:val="24"/>
                <w:szCs w:val="24"/>
              </w:rPr>
            </w:pPr>
            <w:r w:rsidRPr="000931CB">
              <w:rPr>
                <w:rFonts w:ascii="Times New Roman" w:hAnsi="Times New Roman" w:cs="Times New Roman"/>
                <w:sz w:val="24"/>
                <w:szCs w:val="24"/>
              </w:rPr>
              <w:t>Mentoring program</w:t>
            </w:r>
            <w:r>
              <w:rPr>
                <w:rFonts w:ascii="Times New Roman" w:hAnsi="Times New Roman" w:cs="Times New Roman"/>
                <w:sz w:val="24"/>
                <w:szCs w:val="24"/>
              </w:rPr>
              <w:t>me</w:t>
            </w:r>
            <w:r w:rsidRPr="000931CB">
              <w:rPr>
                <w:rFonts w:ascii="Times New Roman" w:hAnsi="Times New Roman" w:cs="Times New Roman"/>
                <w:sz w:val="24"/>
                <w:szCs w:val="24"/>
              </w:rPr>
              <w:t>s on ICT utilization</w:t>
            </w: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310" w:rsidRDefault="00143310" w:rsidP="00143310">
            <w:pPr>
              <w:rPr>
                <w:rFonts w:ascii="Times New Roman" w:hAnsi="Times New Roman" w:cs="Times New Roman"/>
                <w:sz w:val="24"/>
                <w:szCs w:val="24"/>
              </w:rPr>
            </w:pPr>
          </w:p>
        </w:tc>
      </w:tr>
    </w:tbl>
    <w:p w:rsidR="00143310" w:rsidRDefault="00143310" w:rsidP="00143310">
      <w:pPr>
        <w:rPr>
          <w:rFonts w:ascii="Times New Roman" w:hAnsi="Times New Roman" w:cs="Times New Roman"/>
          <w:sz w:val="24"/>
          <w:szCs w:val="24"/>
        </w:rPr>
      </w:pPr>
    </w:p>
    <w:p w:rsidR="00143310" w:rsidRDefault="00143310" w:rsidP="00143310">
      <w:pPr>
        <w:rPr>
          <w:rFonts w:ascii="Times New Roman" w:hAnsi="Times New Roman" w:cs="Times New Roman"/>
          <w:b/>
          <w:sz w:val="24"/>
          <w:szCs w:val="24"/>
        </w:rPr>
      </w:pPr>
    </w:p>
    <w:p w:rsidR="00143310" w:rsidRDefault="00143310" w:rsidP="00143310">
      <w:pPr>
        <w:rPr>
          <w:rFonts w:ascii="Times New Roman" w:eastAsia="Palatino Linotype" w:hAnsi="Times New Roman" w:cs="Times New Roman"/>
          <w:b/>
          <w:sz w:val="28"/>
          <w:szCs w:val="28"/>
          <w:u w:val="single"/>
        </w:rPr>
      </w:pPr>
      <w:r>
        <w:rPr>
          <w:rFonts w:ascii="Times New Roman" w:eastAsia="Palatino Linotype" w:hAnsi="Times New Roman" w:cs="Times New Roman"/>
          <w:b/>
          <w:sz w:val="28"/>
          <w:szCs w:val="28"/>
          <w:u w:val="single"/>
        </w:rPr>
        <w:br w:type="page"/>
      </w:r>
    </w:p>
    <w:p w:rsidR="001916C1" w:rsidRDefault="001916C1" w:rsidP="001916C1">
      <w:pPr>
        <w:jc w:val="center"/>
        <w:rPr>
          <w:rFonts w:ascii="Times New Roman" w:hAnsi="Times New Roman" w:cs="Times New Roman"/>
          <w:b/>
          <w:sz w:val="24"/>
          <w:szCs w:val="24"/>
        </w:rPr>
      </w:pPr>
      <w:r w:rsidRPr="007F21EE">
        <w:rPr>
          <w:rFonts w:ascii="Times New Roman" w:hAnsi="Times New Roman" w:cs="Times New Roman"/>
          <w:b/>
          <w:sz w:val="24"/>
          <w:szCs w:val="24"/>
        </w:rPr>
        <w:t>APPENDIX</w:t>
      </w:r>
      <w:r>
        <w:rPr>
          <w:rFonts w:ascii="Times New Roman" w:hAnsi="Times New Roman" w:cs="Times New Roman"/>
          <w:b/>
          <w:sz w:val="24"/>
          <w:szCs w:val="24"/>
        </w:rPr>
        <w:t xml:space="preserve"> B</w:t>
      </w:r>
    </w:p>
    <w:p w:rsidR="001916C1" w:rsidRPr="00864048" w:rsidRDefault="001916C1" w:rsidP="001916C1">
      <w:pPr>
        <w:spacing w:line="240" w:lineRule="auto"/>
        <w:jc w:val="center"/>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RELIABILITY</w:t>
      </w:r>
    </w:p>
    <w:p w:rsidR="001916C1" w:rsidRPr="00864048" w:rsidRDefault="001916C1" w:rsidP="001916C1">
      <w:pPr>
        <w:spacing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CLUSTER 1</w:t>
      </w:r>
    </w:p>
    <w:p w:rsidR="001916C1" w:rsidRPr="00864048" w:rsidRDefault="001916C1" w:rsidP="001916C1">
      <w:pPr>
        <w:spacing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Case Processing Summary</w:t>
      </w:r>
    </w:p>
    <w:tbl>
      <w:tblPr>
        <w:tblW w:w="0" w:type="auto"/>
        <w:tblInd w:w="1190" w:type="dxa"/>
        <w:tblLayout w:type="fixed"/>
        <w:tblCellMar>
          <w:left w:w="0" w:type="dxa"/>
          <w:right w:w="0" w:type="dxa"/>
        </w:tblCellMar>
        <w:tblLook w:val="0000" w:firstRow="0" w:lastRow="0" w:firstColumn="0" w:lastColumn="0" w:noHBand="0" w:noVBand="0"/>
      </w:tblPr>
      <w:tblGrid>
        <w:gridCol w:w="1100"/>
        <w:gridCol w:w="1900"/>
        <w:gridCol w:w="360"/>
        <w:gridCol w:w="480"/>
        <w:gridCol w:w="860"/>
      </w:tblGrid>
      <w:tr w:rsidR="001916C1" w:rsidRPr="00864048" w:rsidTr="001916C1">
        <w:trPr>
          <w:trHeight w:val="306"/>
        </w:trPr>
        <w:tc>
          <w:tcPr>
            <w:tcW w:w="1100" w:type="dxa"/>
            <w:tcBorders>
              <w:top w:val="single" w:sz="8" w:space="0" w:color="auto"/>
              <w:left w:val="single" w:sz="8" w:space="0" w:color="auto"/>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900" w:type="dxa"/>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360" w:type="dxa"/>
            <w:tcBorders>
              <w:top w:val="single" w:sz="8" w:space="0" w:color="auto"/>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N</w:t>
            </w:r>
          </w:p>
        </w:tc>
        <w:tc>
          <w:tcPr>
            <w:tcW w:w="480" w:type="dxa"/>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w:t>
            </w:r>
          </w:p>
        </w:tc>
      </w:tr>
      <w:tr w:rsidR="001916C1" w:rsidRPr="00864048" w:rsidTr="001916C1">
        <w:trPr>
          <w:trHeight w:val="243"/>
        </w:trPr>
        <w:tc>
          <w:tcPr>
            <w:tcW w:w="1100" w:type="dxa"/>
            <w:tcBorders>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Cases</w:t>
            </w:r>
          </w:p>
        </w:tc>
        <w:tc>
          <w:tcPr>
            <w:tcW w:w="19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Valid</w:t>
            </w:r>
          </w:p>
        </w:tc>
        <w:tc>
          <w:tcPr>
            <w:tcW w:w="3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8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100.0</w:t>
            </w:r>
          </w:p>
        </w:tc>
      </w:tr>
      <w:tr w:rsidR="001916C1" w:rsidRPr="00864048" w:rsidTr="001916C1">
        <w:trPr>
          <w:trHeight w:val="242"/>
        </w:trPr>
        <w:tc>
          <w:tcPr>
            <w:tcW w:w="1100" w:type="dxa"/>
            <w:tcBorders>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9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Excluded a</w:t>
            </w:r>
          </w:p>
        </w:tc>
        <w:tc>
          <w:tcPr>
            <w:tcW w:w="3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0</w:t>
            </w:r>
          </w:p>
        </w:tc>
        <w:tc>
          <w:tcPr>
            <w:tcW w:w="8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.0</w:t>
            </w:r>
          </w:p>
        </w:tc>
      </w:tr>
      <w:tr w:rsidR="001916C1" w:rsidRPr="00864048" w:rsidTr="001916C1">
        <w:trPr>
          <w:trHeight w:val="265"/>
        </w:trPr>
        <w:tc>
          <w:tcPr>
            <w:tcW w:w="1100" w:type="dxa"/>
            <w:tcBorders>
              <w:left w:val="single" w:sz="8" w:space="0" w:color="auto"/>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9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Total</w:t>
            </w:r>
          </w:p>
        </w:tc>
        <w:tc>
          <w:tcPr>
            <w:tcW w:w="36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8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8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100.0</w:t>
            </w:r>
          </w:p>
        </w:tc>
      </w:tr>
    </w:tbl>
    <w:p w:rsidR="001916C1" w:rsidRPr="00864048" w:rsidRDefault="001916C1" w:rsidP="001916C1">
      <w:pPr>
        <w:spacing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a. Listwise deletion based on all variables in the procedure</w:t>
      </w:r>
    </w:p>
    <w:p w:rsidR="001916C1" w:rsidRPr="00864048" w:rsidRDefault="001916C1" w:rsidP="001916C1">
      <w:pPr>
        <w:spacing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Reliability Statistics</w:t>
      </w:r>
    </w:p>
    <w:tbl>
      <w:tblPr>
        <w:tblW w:w="9460" w:type="dxa"/>
        <w:tblInd w:w="320" w:type="dxa"/>
        <w:tblLayout w:type="fixed"/>
        <w:tblCellMar>
          <w:left w:w="0" w:type="dxa"/>
          <w:right w:w="0" w:type="dxa"/>
        </w:tblCellMar>
        <w:tblLook w:val="0000" w:firstRow="0" w:lastRow="0" w:firstColumn="0" w:lastColumn="0" w:noHBand="0" w:noVBand="0"/>
      </w:tblPr>
      <w:tblGrid>
        <w:gridCol w:w="700"/>
        <w:gridCol w:w="880"/>
        <w:gridCol w:w="580"/>
        <w:gridCol w:w="260"/>
        <w:gridCol w:w="80"/>
        <w:gridCol w:w="340"/>
        <w:gridCol w:w="440"/>
        <w:gridCol w:w="420"/>
        <w:gridCol w:w="420"/>
        <w:gridCol w:w="680"/>
        <w:gridCol w:w="160"/>
        <w:gridCol w:w="80"/>
        <w:gridCol w:w="100"/>
        <w:gridCol w:w="680"/>
        <w:gridCol w:w="60"/>
        <w:gridCol w:w="100"/>
        <w:gridCol w:w="180"/>
        <w:gridCol w:w="1000"/>
        <w:gridCol w:w="1100"/>
        <w:gridCol w:w="1200"/>
      </w:tblGrid>
      <w:tr w:rsidR="001916C1" w:rsidRPr="00864048" w:rsidTr="001916C1">
        <w:trPr>
          <w:trHeight w:val="260"/>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8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58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26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34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960" w:type="dxa"/>
            <w:gridSpan w:val="4"/>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Cronbach’s Alpha</w:t>
            </w:r>
          </w:p>
        </w:tc>
        <w:tc>
          <w:tcPr>
            <w:tcW w:w="16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2"/>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5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2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3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5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Based on</w:t>
            </w:r>
          </w:p>
        </w:tc>
        <w:tc>
          <w:tcPr>
            <w:tcW w:w="1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5"/>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5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2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3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960" w:type="dxa"/>
            <w:gridSpan w:val="4"/>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Standardized</w:t>
            </w:r>
          </w:p>
        </w:tc>
        <w:tc>
          <w:tcPr>
            <w:tcW w:w="1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89"/>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2140" w:type="dxa"/>
            <w:gridSpan w:val="5"/>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Cronbach’s Alpha</w:t>
            </w:r>
          </w:p>
        </w:tc>
        <w:tc>
          <w:tcPr>
            <w:tcW w:w="4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gridSpan w:val="2"/>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Items</w:t>
            </w:r>
          </w:p>
        </w:tc>
        <w:tc>
          <w:tcPr>
            <w:tcW w:w="68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6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gridSpan w:val="6"/>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N of Items</w:t>
            </w: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63"/>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60" w:type="dxa"/>
            <w:gridSpan w:val="4"/>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.855</w:t>
            </w:r>
          </w:p>
        </w:tc>
        <w:tc>
          <w:tcPr>
            <w:tcW w:w="4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.857</w:t>
            </w:r>
          </w:p>
        </w:tc>
        <w:tc>
          <w:tcPr>
            <w:tcW w:w="16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280" w:type="dxa"/>
            <w:gridSpan w:val="2"/>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862"/>
        </w:trPr>
        <w:tc>
          <w:tcPr>
            <w:tcW w:w="7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720" w:type="dxa"/>
            <w:gridSpan w:val="3"/>
            <w:shd w:val="clear" w:color="auto" w:fill="auto"/>
            <w:vAlign w:val="bottom"/>
          </w:tcPr>
          <w:p w:rsidR="001916C1" w:rsidRPr="00864048" w:rsidRDefault="001916C1" w:rsidP="001916C1">
            <w:pPr>
              <w:spacing w:after="0"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Item Statistics</w:t>
            </w:r>
          </w:p>
        </w:tc>
        <w:tc>
          <w:tcPr>
            <w:tcW w:w="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3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145"/>
        </w:trPr>
        <w:tc>
          <w:tcPr>
            <w:tcW w:w="7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5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340" w:type="dxa"/>
            <w:gridSpan w:val="2"/>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780" w:type="dxa"/>
            <w:gridSpan w:val="2"/>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60" w:type="dxa"/>
            <w:gridSpan w:val="3"/>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68"/>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58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20" w:type="dxa"/>
            <w:gridSpan w:val="4"/>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Mean</w:t>
            </w:r>
          </w:p>
        </w:tc>
        <w:tc>
          <w:tcPr>
            <w:tcW w:w="1760" w:type="dxa"/>
            <w:gridSpan w:val="5"/>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Std. Deviation</w:t>
            </w:r>
          </w:p>
        </w:tc>
        <w:tc>
          <w:tcPr>
            <w:tcW w:w="1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740" w:type="dxa"/>
            <w:gridSpan w:val="2"/>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N</w:t>
            </w:r>
          </w:p>
        </w:tc>
        <w:tc>
          <w:tcPr>
            <w:tcW w:w="1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3"/>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46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VAR00001</w:t>
            </w:r>
          </w:p>
        </w:tc>
        <w:tc>
          <w:tcPr>
            <w:tcW w:w="2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3.6500</w:t>
            </w: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gridSpan w:val="3"/>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.67082</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74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2"/>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46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VAR00002</w:t>
            </w:r>
          </w:p>
        </w:tc>
        <w:tc>
          <w:tcPr>
            <w:tcW w:w="2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3.4000</w:t>
            </w: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gridSpan w:val="3"/>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.75394</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74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5"/>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46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VAR00003</w:t>
            </w:r>
          </w:p>
        </w:tc>
        <w:tc>
          <w:tcPr>
            <w:tcW w:w="2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3.3000</w:t>
            </w: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gridSpan w:val="3"/>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.92338</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74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5"/>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46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VAR00004</w:t>
            </w:r>
          </w:p>
        </w:tc>
        <w:tc>
          <w:tcPr>
            <w:tcW w:w="2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3.6000</w:t>
            </w: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gridSpan w:val="3"/>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.82078</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74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5"/>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46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VAR00005</w:t>
            </w:r>
          </w:p>
        </w:tc>
        <w:tc>
          <w:tcPr>
            <w:tcW w:w="2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3.7000</w:t>
            </w: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gridSpan w:val="3"/>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.80131</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74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5"/>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46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VAR00006</w:t>
            </w:r>
          </w:p>
        </w:tc>
        <w:tc>
          <w:tcPr>
            <w:tcW w:w="2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3.4000</w:t>
            </w: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gridSpan w:val="3"/>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.82078</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74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5"/>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46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VAR00007</w:t>
            </w:r>
          </w:p>
        </w:tc>
        <w:tc>
          <w:tcPr>
            <w:tcW w:w="2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2.9500</w:t>
            </w: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gridSpan w:val="3"/>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1.09904</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74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5"/>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46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2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gridSpan w:val="3"/>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74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148"/>
        </w:trPr>
        <w:tc>
          <w:tcPr>
            <w:tcW w:w="7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58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340" w:type="dxa"/>
            <w:gridSpan w:val="2"/>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780" w:type="dxa"/>
            <w:gridSpan w:val="2"/>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2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6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bl>
    <w:p w:rsidR="001916C1" w:rsidRPr="00864048" w:rsidRDefault="001916C1" w:rsidP="001916C1">
      <w:pPr>
        <w:spacing w:line="240" w:lineRule="auto"/>
        <w:jc w:val="both"/>
        <w:rPr>
          <w:rFonts w:ascii="Times New Roman" w:hAnsi="Times New Roman" w:cs="Times New Roman"/>
          <w:color w:val="000000" w:themeColor="text1"/>
          <w:sz w:val="24"/>
          <w:szCs w:val="24"/>
        </w:rPr>
      </w:pPr>
    </w:p>
    <w:p w:rsidR="001916C1" w:rsidRPr="00864048" w:rsidRDefault="001916C1" w:rsidP="001916C1">
      <w:pPr>
        <w:spacing w:line="240" w:lineRule="auto"/>
        <w:jc w:val="both"/>
        <w:rPr>
          <w:rFonts w:ascii="Times New Roman" w:hAnsi="Times New Roman" w:cs="Times New Roman"/>
          <w:color w:val="000000" w:themeColor="text1"/>
          <w:sz w:val="24"/>
          <w:szCs w:val="24"/>
        </w:rPr>
      </w:pPr>
    </w:p>
    <w:p w:rsidR="001916C1" w:rsidRPr="00864048" w:rsidRDefault="001916C1" w:rsidP="001916C1">
      <w:pPr>
        <w:spacing w:line="240" w:lineRule="auto"/>
        <w:jc w:val="both"/>
        <w:rPr>
          <w:rFonts w:ascii="Times New Roman" w:hAnsi="Times New Roman" w:cs="Times New Roman"/>
          <w:color w:val="000000" w:themeColor="text1"/>
          <w:sz w:val="24"/>
          <w:szCs w:val="24"/>
        </w:rPr>
      </w:pPr>
    </w:p>
    <w:p w:rsidR="001916C1" w:rsidRPr="00864048" w:rsidRDefault="001916C1" w:rsidP="001916C1">
      <w:pPr>
        <w:spacing w:line="240" w:lineRule="auto"/>
        <w:jc w:val="both"/>
        <w:rPr>
          <w:rFonts w:ascii="Times New Roman" w:hAnsi="Times New Roman" w:cs="Times New Roman"/>
          <w:color w:val="000000" w:themeColor="text1"/>
          <w:sz w:val="24"/>
          <w:szCs w:val="24"/>
        </w:rPr>
      </w:pPr>
    </w:p>
    <w:p w:rsidR="001916C1" w:rsidRPr="00864048" w:rsidRDefault="001916C1" w:rsidP="001916C1">
      <w:pPr>
        <w:spacing w:line="240" w:lineRule="auto"/>
        <w:jc w:val="both"/>
        <w:rPr>
          <w:rFonts w:ascii="Times New Roman" w:hAnsi="Times New Roman" w:cs="Times New Roman"/>
          <w:color w:val="000000" w:themeColor="text1"/>
          <w:sz w:val="24"/>
          <w:szCs w:val="24"/>
        </w:rPr>
      </w:pPr>
    </w:p>
    <w:p w:rsidR="001916C1" w:rsidRDefault="001916C1" w:rsidP="001916C1">
      <w:pPr>
        <w:spacing w:line="240" w:lineRule="auto"/>
        <w:jc w:val="both"/>
        <w:rPr>
          <w:rFonts w:ascii="Times New Roman" w:hAnsi="Times New Roman" w:cs="Times New Roman"/>
          <w:b/>
          <w:color w:val="000000" w:themeColor="text1"/>
          <w:sz w:val="24"/>
          <w:szCs w:val="24"/>
        </w:rPr>
      </w:pPr>
    </w:p>
    <w:p w:rsidR="001916C1" w:rsidRDefault="001916C1" w:rsidP="001916C1">
      <w:pPr>
        <w:spacing w:line="240" w:lineRule="auto"/>
        <w:jc w:val="both"/>
        <w:rPr>
          <w:rFonts w:ascii="Times New Roman" w:hAnsi="Times New Roman" w:cs="Times New Roman"/>
          <w:b/>
          <w:color w:val="000000" w:themeColor="text1"/>
          <w:sz w:val="24"/>
          <w:szCs w:val="24"/>
        </w:rPr>
      </w:pPr>
    </w:p>
    <w:p w:rsidR="001916C1" w:rsidRPr="00864048" w:rsidRDefault="001916C1" w:rsidP="001916C1">
      <w:pPr>
        <w:spacing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Cluster 2</w:t>
      </w:r>
    </w:p>
    <w:p w:rsidR="001916C1" w:rsidRPr="00864048" w:rsidRDefault="001916C1" w:rsidP="001916C1">
      <w:pPr>
        <w:spacing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Reliability Statistics</w:t>
      </w:r>
    </w:p>
    <w:p w:rsidR="001916C1" w:rsidRPr="00864048" w:rsidRDefault="001916C1" w:rsidP="001916C1">
      <w:pPr>
        <w:spacing w:line="240" w:lineRule="auto"/>
        <w:jc w:val="both"/>
        <w:rPr>
          <w:rFonts w:ascii="Times New Roman" w:hAnsi="Times New Roman" w:cs="Times New Roman"/>
          <w:color w:val="000000" w:themeColor="text1"/>
          <w:sz w:val="24"/>
          <w:szCs w:val="24"/>
        </w:rPr>
      </w:pPr>
    </w:p>
    <w:tbl>
      <w:tblPr>
        <w:tblW w:w="0" w:type="auto"/>
        <w:tblInd w:w="990" w:type="dxa"/>
        <w:tblLayout w:type="fixed"/>
        <w:tblCellMar>
          <w:left w:w="0" w:type="dxa"/>
          <w:right w:w="0" w:type="dxa"/>
        </w:tblCellMar>
        <w:tblLook w:val="0000" w:firstRow="0" w:lastRow="0" w:firstColumn="0" w:lastColumn="0" w:noHBand="0" w:noVBand="0"/>
      </w:tblPr>
      <w:tblGrid>
        <w:gridCol w:w="1500"/>
        <w:gridCol w:w="680"/>
        <w:gridCol w:w="440"/>
        <w:gridCol w:w="840"/>
        <w:gridCol w:w="680"/>
        <w:gridCol w:w="340"/>
        <w:gridCol w:w="840"/>
        <w:gridCol w:w="180"/>
      </w:tblGrid>
      <w:tr w:rsidR="001916C1" w:rsidRPr="00864048" w:rsidTr="001916C1">
        <w:trPr>
          <w:trHeight w:val="260"/>
        </w:trPr>
        <w:tc>
          <w:tcPr>
            <w:tcW w:w="1500" w:type="dxa"/>
            <w:tcBorders>
              <w:top w:val="single" w:sz="8" w:space="0" w:color="auto"/>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960" w:type="dxa"/>
            <w:gridSpan w:val="3"/>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Cronbach’s Alpha</w:t>
            </w:r>
          </w:p>
        </w:tc>
        <w:tc>
          <w:tcPr>
            <w:tcW w:w="34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4"/>
        </w:trPr>
        <w:tc>
          <w:tcPr>
            <w:tcW w:w="1500" w:type="dxa"/>
            <w:tcBorders>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5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Based on</w:t>
            </w:r>
          </w:p>
        </w:tc>
        <w:tc>
          <w:tcPr>
            <w:tcW w:w="3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2"/>
        </w:trPr>
        <w:tc>
          <w:tcPr>
            <w:tcW w:w="1500" w:type="dxa"/>
            <w:tcBorders>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96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Standardized</w:t>
            </w:r>
          </w:p>
        </w:tc>
        <w:tc>
          <w:tcPr>
            <w:tcW w:w="3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89"/>
        </w:trPr>
        <w:tc>
          <w:tcPr>
            <w:tcW w:w="2180" w:type="dxa"/>
            <w:gridSpan w:val="2"/>
            <w:tcBorders>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Cronbach’s Alpha</w:t>
            </w:r>
          </w:p>
        </w:tc>
        <w:tc>
          <w:tcPr>
            <w:tcW w:w="4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Items</w:t>
            </w:r>
          </w:p>
        </w:tc>
        <w:tc>
          <w:tcPr>
            <w:tcW w:w="68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360" w:type="dxa"/>
            <w:gridSpan w:val="3"/>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N of Items</w:t>
            </w:r>
          </w:p>
        </w:tc>
      </w:tr>
      <w:tr w:rsidR="001916C1" w:rsidRPr="00864048" w:rsidTr="001916C1">
        <w:trPr>
          <w:trHeight w:val="266"/>
        </w:trPr>
        <w:tc>
          <w:tcPr>
            <w:tcW w:w="1500" w:type="dxa"/>
            <w:tcBorders>
              <w:left w:val="single" w:sz="8" w:space="0" w:color="auto"/>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.741</w:t>
            </w:r>
          </w:p>
        </w:tc>
        <w:tc>
          <w:tcPr>
            <w:tcW w:w="4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.754</w:t>
            </w:r>
          </w:p>
        </w:tc>
        <w:tc>
          <w:tcPr>
            <w:tcW w:w="3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1916C1" w:rsidRPr="00864048" w:rsidTr="001916C1">
        <w:trPr>
          <w:trHeight w:val="860"/>
        </w:trPr>
        <w:tc>
          <w:tcPr>
            <w:tcW w:w="2620" w:type="dxa"/>
            <w:gridSpan w:val="3"/>
            <w:shd w:val="clear" w:color="auto" w:fill="auto"/>
            <w:vAlign w:val="bottom"/>
          </w:tcPr>
          <w:p w:rsidR="001916C1" w:rsidRPr="00864048" w:rsidRDefault="001916C1" w:rsidP="001916C1">
            <w:pPr>
              <w:spacing w:after="0"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Item Statistics</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3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148"/>
        </w:trPr>
        <w:tc>
          <w:tcPr>
            <w:tcW w:w="15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2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60" w:type="dxa"/>
            <w:gridSpan w:val="3"/>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63"/>
        </w:trPr>
        <w:tc>
          <w:tcPr>
            <w:tcW w:w="1500" w:type="dxa"/>
            <w:tcBorders>
              <w:top w:val="single" w:sz="8" w:space="0" w:color="auto"/>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20" w:type="dxa"/>
            <w:gridSpan w:val="2"/>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Mean</w:t>
            </w:r>
          </w:p>
        </w:tc>
        <w:tc>
          <w:tcPr>
            <w:tcW w:w="1860" w:type="dxa"/>
            <w:gridSpan w:val="3"/>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Std. Deviation</w:t>
            </w:r>
          </w:p>
        </w:tc>
        <w:tc>
          <w:tcPr>
            <w:tcW w:w="840" w:type="dxa"/>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N</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5"/>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VAR0008</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1,2500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.44426</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7"/>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VAR000</w:t>
            </w:r>
            <w:r>
              <w:rPr>
                <w:rFonts w:ascii="Times New Roman" w:hAnsi="Times New Roman" w:cs="Times New Roman"/>
                <w:color w:val="000000" w:themeColor="text1"/>
                <w:sz w:val="24"/>
                <w:szCs w:val="24"/>
              </w:rPr>
              <w:t>9</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2,0000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.79472</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2"/>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VAR00010</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2.1500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1.03999</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7"/>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VAR00011</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1.3500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.74516</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2"/>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VAR00012</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1.5500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.60481</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5"/>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VAR00013</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2.5000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.60481</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7"/>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VAR00014</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1.1000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.30779</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5"/>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145"/>
        </w:trPr>
        <w:tc>
          <w:tcPr>
            <w:tcW w:w="1500" w:type="dxa"/>
            <w:tcBorders>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4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34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bl>
    <w:p w:rsidR="001916C1" w:rsidRPr="00864048" w:rsidRDefault="001916C1" w:rsidP="001916C1">
      <w:pPr>
        <w:spacing w:line="240" w:lineRule="auto"/>
        <w:jc w:val="both"/>
        <w:rPr>
          <w:rFonts w:ascii="Times New Roman" w:hAnsi="Times New Roman" w:cs="Times New Roman"/>
          <w:color w:val="000000" w:themeColor="text1"/>
          <w:sz w:val="24"/>
          <w:szCs w:val="24"/>
        </w:rPr>
      </w:pPr>
    </w:p>
    <w:p w:rsidR="001916C1" w:rsidRPr="00864048" w:rsidRDefault="001916C1" w:rsidP="001916C1">
      <w:pPr>
        <w:spacing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Summary Statistics</w:t>
      </w:r>
    </w:p>
    <w:tbl>
      <w:tblPr>
        <w:tblW w:w="0" w:type="auto"/>
        <w:tblInd w:w="330" w:type="dxa"/>
        <w:tblLayout w:type="fixed"/>
        <w:tblCellMar>
          <w:left w:w="0" w:type="dxa"/>
          <w:right w:w="0" w:type="dxa"/>
        </w:tblCellMar>
        <w:tblLook w:val="0000" w:firstRow="0" w:lastRow="0" w:firstColumn="0" w:lastColumn="0" w:noHBand="0" w:noVBand="0"/>
      </w:tblPr>
      <w:tblGrid>
        <w:gridCol w:w="1580"/>
        <w:gridCol w:w="920"/>
        <w:gridCol w:w="1200"/>
        <w:gridCol w:w="1260"/>
        <w:gridCol w:w="860"/>
        <w:gridCol w:w="1340"/>
        <w:gridCol w:w="1100"/>
        <w:gridCol w:w="1200"/>
      </w:tblGrid>
      <w:tr w:rsidR="001916C1" w:rsidRPr="00864048" w:rsidTr="001916C1">
        <w:trPr>
          <w:trHeight w:val="284"/>
        </w:trPr>
        <w:tc>
          <w:tcPr>
            <w:tcW w:w="1580" w:type="dxa"/>
            <w:tcBorders>
              <w:top w:val="single" w:sz="8" w:space="0" w:color="auto"/>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Mean</w:t>
            </w:r>
          </w:p>
        </w:tc>
        <w:tc>
          <w:tcPr>
            <w:tcW w:w="120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Minimum</w:t>
            </w:r>
          </w:p>
        </w:tc>
        <w:tc>
          <w:tcPr>
            <w:tcW w:w="126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Maximum</w:t>
            </w:r>
          </w:p>
        </w:tc>
        <w:tc>
          <w:tcPr>
            <w:tcW w:w="86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Range</w:t>
            </w:r>
          </w:p>
        </w:tc>
        <w:tc>
          <w:tcPr>
            <w:tcW w:w="134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Maximum/</w:t>
            </w:r>
          </w:p>
        </w:tc>
        <w:tc>
          <w:tcPr>
            <w:tcW w:w="110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Variance</w:t>
            </w:r>
          </w:p>
        </w:tc>
        <w:tc>
          <w:tcPr>
            <w:tcW w:w="120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N of Items</w:t>
            </w:r>
          </w:p>
        </w:tc>
      </w:tr>
      <w:tr w:rsidR="001916C1" w:rsidRPr="00864048" w:rsidTr="001916C1">
        <w:trPr>
          <w:trHeight w:val="362"/>
        </w:trPr>
        <w:tc>
          <w:tcPr>
            <w:tcW w:w="158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3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Minimum</w:t>
            </w:r>
          </w:p>
        </w:tc>
        <w:tc>
          <w:tcPr>
            <w:tcW w:w="1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145"/>
        </w:trPr>
        <w:tc>
          <w:tcPr>
            <w:tcW w:w="1580" w:type="dxa"/>
            <w:tcBorders>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34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3"/>
        </w:trPr>
        <w:tc>
          <w:tcPr>
            <w:tcW w:w="158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Item Means</w:t>
            </w:r>
          </w:p>
        </w:tc>
        <w:tc>
          <w:tcPr>
            <w:tcW w:w="92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1.671</w:t>
            </w:r>
          </w:p>
        </w:tc>
        <w:tc>
          <w:tcPr>
            <w:tcW w:w="12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1.100</w:t>
            </w:r>
          </w:p>
        </w:tc>
        <w:tc>
          <w:tcPr>
            <w:tcW w:w="12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2.550</w:t>
            </w:r>
          </w:p>
        </w:tc>
        <w:tc>
          <w:tcPr>
            <w:tcW w:w="8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1.450</w:t>
            </w:r>
          </w:p>
        </w:tc>
        <w:tc>
          <w:tcPr>
            <w:tcW w:w="13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2.318</w:t>
            </w:r>
          </w:p>
        </w:tc>
        <w:tc>
          <w:tcPr>
            <w:tcW w:w="1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.256</w:t>
            </w:r>
          </w:p>
        </w:tc>
        <w:tc>
          <w:tcPr>
            <w:tcW w:w="12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1916C1" w:rsidRPr="00864048" w:rsidTr="001916C1">
        <w:trPr>
          <w:trHeight w:val="145"/>
        </w:trPr>
        <w:tc>
          <w:tcPr>
            <w:tcW w:w="1580" w:type="dxa"/>
            <w:tcBorders>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34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bl>
    <w:p w:rsidR="001916C1" w:rsidRPr="00864048" w:rsidRDefault="001916C1" w:rsidP="001916C1">
      <w:pPr>
        <w:spacing w:line="240" w:lineRule="auto"/>
        <w:jc w:val="both"/>
        <w:rPr>
          <w:rFonts w:ascii="Times New Roman" w:hAnsi="Times New Roman" w:cs="Times New Roman"/>
          <w:color w:val="000000" w:themeColor="text1"/>
          <w:sz w:val="24"/>
          <w:szCs w:val="24"/>
        </w:rPr>
        <w:sectPr w:rsidR="001916C1" w:rsidRPr="00864048" w:rsidSect="001916C1">
          <w:headerReference w:type="default" r:id="rId7"/>
          <w:footerReference w:type="default" r:id="rId8"/>
          <w:pgSz w:w="12240" w:h="15840" w:code="1"/>
          <w:pgMar w:top="1440" w:right="1440" w:bottom="1440" w:left="1440" w:header="0" w:footer="0" w:gutter="0"/>
          <w:pgNumType w:start="1"/>
          <w:cols w:space="0" w:equalWidth="0">
            <w:col w:w="9360"/>
          </w:cols>
          <w:docGrid w:linePitch="360"/>
        </w:sectPr>
      </w:pPr>
    </w:p>
    <w:p w:rsidR="001916C1" w:rsidRDefault="001916C1" w:rsidP="001916C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1916C1" w:rsidRPr="00864048" w:rsidRDefault="001916C1" w:rsidP="001916C1">
      <w:pPr>
        <w:spacing w:after="0"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CLUSTER 3</w:t>
      </w:r>
    </w:p>
    <w:p w:rsidR="001916C1" w:rsidRPr="00864048" w:rsidRDefault="001916C1" w:rsidP="001916C1">
      <w:pPr>
        <w:spacing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Case Processing Summary</w:t>
      </w:r>
    </w:p>
    <w:tbl>
      <w:tblPr>
        <w:tblW w:w="0" w:type="auto"/>
        <w:tblInd w:w="1190" w:type="dxa"/>
        <w:tblLayout w:type="fixed"/>
        <w:tblCellMar>
          <w:left w:w="0" w:type="dxa"/>
          <w:right w:w="0" w:type="dxa"/>
        </w:tblCellMar>
        <w:tblLook w:val="0000" w:firstRow="0" w:lastRow="0" w:firstColumn="0" w:lastColumn="0" w:noHBand="0" w:noVBand="0"/>
      </w:tblPr>
      <w:tblGrid>
        <w:gridCol w:w="1100"/>
        <w:gridCol w:w="1900"/>
        <w:gridCol w:w="360"/>
        <w:gridCol w:w="480"/>
        <w:gridCol w:w="860"/>
      </w:tblGrid>
      <w:tr w:rsidR="001916C1" w:rsidRPr="00864048" w:rsidTr="001916C1">
        <w:trPr>
          <w:trHeight w:val="309"/>
        </w:trPr>
        <w:tc>
          <w:tcPr>
            <w:tcW w:w="1100" w:type="dxa"/>
            <w:tcBorders>
              <w:top w:val="single" w:sz="8" w:space="0" w:color="auto"/>
              <w:left w:val="single" w:sz="8" w:space="0" w:color="auto"/>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900" w:type="dxa"/>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360" w:type="dxa"/>
            <w:tcBorders>
              <w:top w:val="single" w:sz="8" w:space="0" w:color="auto"/>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N</w:t>
            </w:r>
          </w:p>
        </w:tc>
        <w:tc>
          <w:tcPr>
            <w:tcW w:w="480" w:type="dxa"/>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w:t>
            </w:r>
          </w:p>
        </w:tc>
      </w:tr>
      <w:tr w:rsidR="001916C1" w:rsidRPr="00864048" w:rsidTr="001916C1">
        <w:trPr>
          <w:trHeight w:val="240"/>
        </w:trPr>
        <w:tc>
          <w:tcPr>
            <w:tcW w:w="1100" w:type="dxa"/>
            <w:tcBorders>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Cases</w:t>
            </w:r>
          </w:p>
        </w:tc>
        <w:tc>
          <w:tcPr>
            <w:tcW w:w="19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Valid</w:t>
            </w:r>
          </w:p>
        </w:tc>
        <w:tc>
          <w:tcPr>
            <w:tcW w:w="3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8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100.0</w:t>
            </w:r>
          </w:p>
        </w:tc>
      </w:tr>
      <w:tr w:rsidR="001916C1" w:rsidRPr="00864048" w:rsidTr="001916C1">
        <w:trPr>
          <w:trHeight w:val="242"/>
        </w:trPr>
        <w:tc>
          <w:tcPr>
            <w:tcW w:w="1100" w:type="dxa"/>
            <w:tcBorders>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9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Excludeda</w:t>
            </w:r>
          </w:p>
        </w:tc>
        <w:tc>
          <w:tcPr>
            <w:tcW w:w="3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0</w:t>
            </w:r>
          </w:p>
        </w:tc>
        <w:tc>
          <w:tcPr>
            <w:tcW w:w="8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.0</w:t>
            </w:r>
          </w:p>
        </w:tc>
      </w:tr>
      <w:tr w:rsidR="001916C1" w:rsidRPr="00864048" w:rsidTr="001916C1">
        <w:trPr>
          <w:trHeight w:val="268"/>
        </w:trPr>
        <w:tc>
          <w:tcPr>
            <w:tcW w:w="1100" w:type="dxa"/>
            <w:tcBorders>
              <w:left w:val="single" w:sz="8" w:space="0" w:color="auto"/>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9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Total</w:t>
            </w:r>
          </w:p>
        </w:tc>
        <w:tc>
          <w:tcPr>
            <w:tcW w:w="36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8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8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100.0</w:t>
            </w:r>
          </w:p>
        </w:tc>
      </w:tr>
    </w:tbl>
    <w:p w:rsidR="001916C1" w:rsidRPr="00864048" w:rsidRDefault="001916C1" w:rsidP="001916C1">
      <w:pPr>
        <w:spacing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a. Listwise deletion based on all variables in the procedure</w:t>
      </w:r>
    </w:p>
    <w:p w:rsidR="001916C1" w:rsidRPr="00864048" w:rsidRDefault="001916C1" w:rsidP="001916C1">
      <w:pPr>
        <w:spacing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Reliability Statistics</w:t>
      </w:r>
    </w:p>
    <w:tbl>
      <w:tblPr>
        <w:tblW w:w="0" w:type="auto"/>
        <w:tblInd w:w="990" w:type="dxa"/>
        <w:tblLayout w:type="fixed"/>
        <w:tblCellMar>
          <w:left w:w="0" w:type="dxa"/>
          <w:right w:w="0" w:type="dxa"/>
        </w:tblCellMar>
        <w:tblLook w:val="0000" w:firstRow="0" w:lastRow="0" w:firstColumn="0" w:lastColumn="0" w:noHBand="0" w:noVBand="0"/>
      </w:tblPr>
      <w:tblGrid>
        <w:gridCol w:w="1500"/>
        <w:gridCol w:w="680"/>
        <w:gridCol w:w="440"/>
        <w:gridCol w:w="840"/>
        <w:gridCol w:w="680"/>
        <w:gridCol w:w="280"/>
        <w:gridCol w:w="60"/>
        <w:gridCol w:w="840"/>
        <w:gridCol w:w="180"/>
      </w:tblGrid>
      <w:tr w:rsidR="001916C1" w:rsidRPr="00864048" w:rsidTr="001916C1">
        <w:trPr>
          <w:trHeight w:val="260"/>
        </w:trPr>
        <w:tc>
          <w:tcPr>
            <w:tcW w:w="1500" w:type="dxa"/>
            <w:tcBorders>
              <w:top w:val="single" w:sz="8" w:space="0" w:color="auto"/>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2240" w:type="dxa"/>
            <w:gridSpan w:val="4"/>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Cronbach’s Alpha</w:t>
            </w:r>
          </w:p>
        </w:tc>
        <w:tc>
          <w:tcPr>
            <w:tcW w:w="6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4"/>
        </w:trPr>
        <w:tc>
          <w:tcPr>
            <w:tcW w:w="1500" w:type="dxa"/>
            <w:tcBorders>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Based on</w:t>
            </w:r>
          </w:p>
        </w:tc>
        <w:tc>
          <w:tcPr>
            <w:tcW w:w="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5"/>
        </w:trPr>
        <w:tc>
          <w:tcPr>
            <w:tcW w:w="1500" w:type="dxa"/>
            <w:tcBorders>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2240" w:type="dxa"/>
            <w:gridSpan w:val="4"/>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Standardized</w:t>
            </w:r>
          </w:p>
        </w:tc>
        <w:tc>
          <w:tcPr>
            <w:tcW w:w="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89"/>
        </w:trPr>
        <w:tc>
          <w:tcPr>
            <w:tcW w:w="2180" w:type="dxa"/>
            <w:gridSpan w:val="2"/>
            <w:tcBorders>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Cronbach’s Alpha</w:t>
            </w:r>
          </w:p>
        </w:tc>
        <w:tc>
          <w:tcPr>
            <w:tcW w:w="4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Items</w:t>
            </w:r>
          </w:p>
        </w:tc>
        <w:tc>
          <w:tcPr>
            <w:tcW w:w="960" w:type="dxa"/>
            <w:gridSpan w:val="2"/>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80" w:type="dxa"/>
            <w:gridSpan w:val="3"/>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N of Items</w:t>
            </w:r>
          </w:p>
        </w:tc>
      </w:tr>
      <w:tr w:rsidR="001916C1" w:rsidRPr="00864048" w:rsidTr="001916C1">
        <w:trPr>
          <w:trHeight w:val="263"/>
        </w:trPr>
        <w:tc>
          <w:tcPr>
            <w:tcW w:w="1500" w:type="dxa"/>
            <w:tcBorders>
              <w:left w:val="single" w:sz="8" w:space="0" w:color="auto"/>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.806</w:t>
            </w:r>
          </w:p>
        </w:tc>
        <w:tc>
          <w:tcPr>
            <w:tcW w:w="4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60" w:type="dxa"/>
            <w:gridSpan w:val="2"/>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.828</w:t>
            </w:r>
          </w:p>
        </w:tc>
        <w:tc>
          <w:tcPr>
            <w:tcW w:w="6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1916C1" w:rsidRPr="00864048" w:rsidTr="001916C1">
        <w:trPr>
          <w:trHeight w:val="862"/>
        </w:trPr>
        <w:tc>
          <w:tcPr>
            <w:tcW w:w="2620" w:type="dxa"/>
            <w:gridSpan w:val="3"/>
            <w:shd w:val="clear" w:color="auto" w:fill="auto"/>
            <w:vAlign w:val="bottom"/>
          </w:tcPr>
          <w:p w:rsidR="001916C1" w:rsidRPr="00864048" w:rsidRDefault="001916C1" w:rsidP="001916C1">
            <w:pPr>
              <w:spacing w:after="0"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Item Statistics</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6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145"/>
        </w:trPr>
        <w:tc>
          <w:tcPr>
            <w:tcW w:w="15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2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60" w:type="dxa"/>
            <w:gridSpan w:val="4"/>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66"/>
        </w:trPr>
        <w:tc>
          <w:tcPr>
            <w:tcW w:w="1500" w:type="dxa"/>
            <w:tcBorders>
              <w:top w:val="single" w:sz="8" w:space="0" w:color="auto"/>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20" w:type="dxa"/>
            <w:gridSpan w:val="2"/>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Mean</w:t>
            </w:r>
          </w:p>
        </w:tc>
        <w:tc>
          <w:tcPr>
            <w:tcW w:w="1860" w:type="dxa"/>
            <w:gridSpan w:val="4"/>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Std. Deviation</w:t>
            </w:r>
          </w:p>
        </w:tc>
        <w:tc>
          <w:tcPr>
            <w:tcW w:w="840" w:type="dxa"/>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N</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3"/>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VAR00015</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1.4500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.51042</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5"/>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VAR00016</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1.2500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.44426</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5"/>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VAR00017</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2.6000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.99472</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2"/>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VAR00018</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1.9000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1.02084</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7"/>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VAR00019</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2.3500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.93330</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2"/>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VAR00020</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2.3000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1.03110</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7"/>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VAR00021</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1.5000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.68825</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148"/>
        </w:trPr>
        <w:tc>
          <w:tcPr>
            <w:tcW w:w="1500" w:type="dxa"/>
            <w:tcBorders>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4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340" w:type="dxa"/>
            <w:gridSpan w:val="2"/>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bl>
    <w:p w:rsidR="001916C1" w:rsidRPr="00864048" w:rsidRDefault="001916C1" w:rsidP="001916C1">
      <w:pPr>
        <w:spacing w:line="240" w:lineRule="auto"/>
        <w:jc w:val="both"/>
        <w:rPr>
          <w:rFonts w:ascii="Times New Roman" w:hAnsi="Times New Roman" w:cs="Times New Roman"/>
          <w:color w:val="000000" w:themeColor="text1"/>
          <w:sz w:val="24"/>
          <w:szCs w:val="24"/>
        </w:rPr>
      </w:pPr>
    </w:p>
    <w:p w:rsidR="001916C1" w:rsidRPr="00864048" w:rsidRDefault="001916C1" w:rsidP="001916C1">
      <w:pPr>
        <w:spacing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Summary Item Statistics</w:t>
      </w:r>
    </w:p>
    <w:tbl>
      <w:tblPr>
        <w:tblW w:w="9460" w:type="dxa"/>
        <w:tblInd w:w="330" w:type="dxa"/>
        <w:tblLayout w:type="fixed"/>
        <w:tblCellMar>
          <w:left w:w="0" w:type="dxa"/>
          <w:right w:w="0" w:type="dxa"/>
        </w:tblCellMar>
        <w:tblLook w:val="0000" w:firstRow="0" w:lastRow="0" w:firstColumn="0" w:lastColumn="0" w:noHBand="0" w:noVBand="0"/>
      </w:tblPr>
      <w:tblGrid>
        <w:gridCol w:w="1580"/>
        <w:gridCol w:w="920"/>
        <w:gridCol w:w="1200"/>
        <w:gridCol w:w="1260"/>
        <w:gridCol w:w="860"/>
        <w:gridCol w:w="1340"/>
        <w:gridCol w:w="1100"/>
        <w:gridCol w:w="1200"/>
      </w:tblGrid>
      <w:tr w:rsidR="001916C1" w:rsidRPr="00864048" w:rsidTr="001916C1">
        <w:trPr>
          <w:trHeight w:val="281"/>
        </w:trPr>
        <w:tc>
          <w:tcPr>
            <w:tcW w:w="1580" w:type="dxa"/>
            <w:tcBorders>
              <w:top w:val="single" w:sz="8" w:space="0" w:color="auto"/>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Mean</w:t>
            </w:r>
          </w:p>
        </w:tc>
        <w:tc>
          <w:tcPr>
            <w:tcW w:w="120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Minimum</w:t>
            </w:r>
          </w:p>
        </w:tc>
        <w:tc>
          <w:tcPr>
            <w:tcW w:w="126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Maximum</w:t>
            </w:r>
          </w:p>
        </w:tc>
        <w:tc>
          <w:tcPr>
            <w:tcW w:w="86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Range</w:t>
            </w:r>
          </w:p>
        </w:tc>
        <w:tc>
          <w:tcPr>
            <w:tcW w:w="134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Maximum/</w:t>
            </w:r>
          </w:p>
        </w:tc>
        <w:tc>
          <w:tcPr>
            <w:tcW w:w="110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Variance</w:t>
            </w:r>
          </w:p>
        </w:tc>
        <w:tc>
          <w:tcPr>
            <w:tcW w:w="120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N of Items</w:t>
            </w:r>
          </w:p>
        </w:tc>
      </w:tr>
      <w:tr w:rsidR="001916C1" w:rsidRPr="00864048" w:rsidTr="001916C1">
        <w:trPr>
          <w:trHeight w:val="367"/>
        </w:trPr>
        <w:tc>
          <w:tcPr>
            <w:tcW w:w="158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3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Minimum</w:t>
            </w:r>
          </w:p>
        </w:tc>
        <w:tc>
          <w:tcPr>
            <w:tcW w:w="1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143"/>
        </w:trPr>
        <w:tc>
          <w:tcPr>
            <w:tcW w:w="1580" w:type="dxa"/>
            <w:tcBorders>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34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3"/>
        </w:trPr>
        <w:tc>
          <w:tcPr>
            <w:tcW w:w="158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Item Means</w:t>
            </w:r>
          </w:p>
        </w:tc>
        <w:tc>
          <w:tcPr>
            <w:tcW w:w="92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1.823</w:t>
            </w:r>
          </w:p>
        </w:tc>
        <w:tc>
          <w:tcPr>
            <w:tcW w:w="12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1.250</w:t>
            </w:r>
          </w:p>
        </w:tc>
        <w:tc>
          <w:tcPr>
            <w:tcW w:w="12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2.600</w:t>
            </w:r>
          </w:p>
        </w:tc>
        <w:tc>
          <w:tcPr>
            <w:tcW w:w="8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1.350</w:t>
            </w:r>
          </w:p>
        </w:tc>
        <w:tc>
          <w:tcPr>
            <w:tcW w:w="13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2.080</w:t>
            </w:r>
          </w:p>
        </w:tc>
        <w:tc>
          <w:tcPr>
            <w:tcW w:w="1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.208</w:t>
            </w:r>
          </w:p>
        </w:tc>
        <w:tc>
          <w:tcPr>
            <w:tcW w:w="12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1916C1" w:rsidRPr="00864048" w:rsidTr="001916C1">
        <w:trPr>
          <w:trHeight w:val="145"/>
        </w:trPr>
        <w:tc>
          <w:tcPr>
            <w:tcW w:w="1580" w:type="dxa"/>
            <w:tcBorders>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34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bl>
    <w:p w:rsidR="001916C1" w:rsidRDefault="001916C1" w:rsidP="001916C1">
      <w:pPr>
        <w:spacing w:after="0" w:line="240" w:lineRule="auto"/>
        <w:jc w:val="both"/>
        <w:rPr>
          <w:rFonts w:ascii="Times New Roman" w:hAnsi="Times New Roman" w:cs="Times New Roman"/>
          <w:b/>
          <w:color w:val="000000" w:themeColor="text1"/>
          <w:sz w:val="24"/>
          <w:szCs w:val="24"/>
        </w:rPr>
      </w:pPr>
    </w:p>
    <w:p w:rsidR="001916C1" w:rsidRDefault="001916C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1916C1" w:rsidRPr="00864048" w:rsidRDefault="001916C1" w:rsidP="001916C1">
      <w:pPr>
        <w:spacing w:after="0"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 xml:space="preserve">CLUSTER </w:t>
      </w:r>
      <w:r>
        <w:rPr>
          <w:rFonts w:ascii="Times New Roman" w:hAnsi="Times New Roman" w:cs="Times New Roman"/>
          <w:b/>
          <w:color w:val="000000" w:themeColor="text1"/>
          <w:sz w:val="24"/>
          <w:szCs w:val="24"/>
        </w:rPr>
        <w:t>4</w:t>
      </w:r>
    </w:p>
    <w:p w:rsidR="001916C1" w:rsidRPr="00864048" w:rsidRDefault="001916C1" w:rsidP="001916C1">
      <w:pPr>
        <w:spacing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Case Processing Summary</w:t>
      </w:r>
    </w:p>
    <w:tbl>
      <w:tblPr>
        <w:tblW w:w="0" w:type="auto"/>
        <w:tblInd w:w="1190" w:type="dxa"/>
        <w:tblLayout w:type="fixed"/>
        <w:tblCellMar>
          <w:left w:w="0" w:type="dxa"/>
          <w:right w:w="0" w:type="dxa"/>
        </w:tblCellMar>
        <w:tblLook w:val="0000" w:firstRow="0" w:lastRow="0" w:firstColumn="0" w:lastColumn="0" w:noHBand="0" w:noVBand="0"/>
      </w:tblPr>
      <w:tblGrid>
        <w:gridCol w:w="1100"/>
        <w:gridCol w:w="1900"/>
        <w:gridCol w:w="360"/>
        <w:gridCol w:w="480"/>
        <w:gridCol w:w="860"/>
      </w:tblGrid>
      <w:tr w:rsidR="001916C1" w:rsidRPr="00864048" w:rsidTr="001916C1">
        <w:trPr>
          <w:trHeight w:val="309"/>
        </w:trPr>
        <w:tc>
          <w:tcPr>
            <w:tcW w:w="1100" w:type="dxa"/>
            <w:tcBorders>
              <w:top w:val="single" w:sz="8" w:space="0" w:color="auto"/>
              <w:left w:val="single" w:sz="8" w:space="0" w:color="auto"/>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900" w:type="dxa"/>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360" w:type="dxa"/>
            <w:tcBorders>
              <w:top w:val="single" w:sz="8" w:space="0" w:color="auto"/>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N</w:t>
            </w:r>
          </w:p>
        </w:tc>
        <w:tc>
          <w:tcPr>
            <w:tcW w:w="480" w:type="dxa"/>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w:t>
            </w:r>
          </w:p>
        </w:tc>
      </w:tr>
      <w:tr w:rsidR="001916C1" w:rsidRPr="00864048" w:rsidTr="001916C1">
        <w:trPr>
          <w:trHeight w:val="240"/>
        </w:trPr>
        <w:tc>
          <w:tcPr>
            <w:tcW w:w="1100" w:type="dxa"/>
            <w:tcBorders>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Cases</w:t>
            </w:r>
          </w:p>
        </w:tc>
        <w:tc>
          <w:tcPr>
            <w:tcW w:w="19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Valid</w:t>
            </w:r>
          </w:p>
        </w:tc>
        <w:tc>
          <w:tcPr>
            <w:tcW w:w="3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8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100.0</w:t>
            </w:r>
          </w:p>
        </w:tc>
      </w:tr>
      <w:tr w:rsidR="001916C1" w:rsidRPr="00864048" w:rsidTr="001916C1">
        <w:trPr>
          <w:trHeight w:val="242"/>
        </w:trPr>
        <w:tc>
          <w:tcPr>
            <w:tcW w:w="1100" w:type="dxa"/>
            <w:tcBorders>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9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Excludeda</w:t>
            </w:r>
          </w:p>
        </w:tc>
        <w:tc>
          <w:tcPr>
            <w:tcW w:w="3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0</w:t>
            </w:r>
          </w:p>
        </w:tc>
        <w:tc>
          <w:tcPr>
            <w:tcW w:w="8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.0</w:t>
            </w:r>
          </w:p>
        </w:tc>
      </w:tr>
      <w:tr w:rsidR="001916C1" w:rsidRPr="00864048" w:rsidTr="001916C1">
        <w:trPr>
          <w:trHeight w:val="268"/>
        </w:trPr>
        <w:tc>
          <w:tcPr>
            <w:tcW w:w="1100" w:type="dxa"/>
            <w:tcBorders>
              <w:left w:val="single" w:sz="8" w:space="0" w:color="auto"/>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9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Total</w:t>
            </w:r>
          </w:p>
        </w:tc>
        <w:tc>
          <w:tcPr>
            <w:tcW w:w="36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8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8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100.0</w:t>
            </w:r>
          </w:p>
        </w:tc>
      </w:tr>
    </w:tbl>
    <w:p w:rsidR="001916C1" w:rsidRPr="00864048" w:rsidRDefault="001916C1" w:rsidP="001916C1">
      <w:pPr>
        <w:spacing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a. Listwise deletion based on all variables in the procedure</w:t>
      </w:r>
    </w:p>
    <w:p w:rsidR="001916C1" w:rsidRPr="00864048" w:rsidRDefault="001916C1" w:rsidP="001916C1">
      <w:pPr>
        <w:spacing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Reliability Statistics</w:t>
      </w:r>
    </w:p>
    <w:tbl>
      <w:tblPr>
        <w:tblW w:w="0" w:type="auto"/>
        <w:tblInd w:w="990" w:type="dxa"/>
        <w:tblLayout w:type="fixed"/>
        <w:tblCellMar>
          <w:left w:w="0" w:type="dxa"/>
          <w:right w:w="0" w:type="dxa"/>
        </w:tblCellMar>
        <w:tblLook w:val="0000" w:firstRow="0" w:lastRow="0" w:firstColumn="0" w:lastColumn="0" w:noHBand="0" w:noVBand="0"/>
      </w:tblPr>
      <w:tblGrid>
        <w:gridCol w:w="1500"/>
        <w:gridCol w:w="680"/>
        <w:gridCol w:w="440"/>
        <w:gridCol w:w="840"/>
        <w:gridCol w:w="680"/>
        <w:gridCol w:w="280"/>
        <w:gridCol w:w="60"/>
        <w:gridCol w:w="840"/>
        <w:gridCol w:w="180"/>
      </w:tblGrid>
      <w:tr w:rsidR="001916C1" w:rsidRPr="00864048" w:rsidTr="001916C1">
        <w:trPr>
          <w:trHeight w:val="260"/>
        </w:trPr>
        <w:tc>
          <w:tcPr>
            <w:tcW w:w="1500" w:type="dxa"/>
            <w:tcBorders>
              <w:top w:val="single" w:sz="8" w:space="0" w:color="auto"/>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2240" w:type="dxa"/>
            <w:gridSpan w:val="4"/>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Cronbach’s Alpha</w:t>
            </w:r>
          </w:p>
        </w:tc>
        <w:tc>
          <w:tcPr>
            <w:tcW w:w="6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top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4"/>
        </w:trPr>
        <w:tc>
          <w:tcPr>
            <w:tcW w:w="1500" w:type="dxa"/>
            <w:tcBorders>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Based on</w:t>
            </w:r>
          </w:p>
        </w:tc>
        <w:tc>
          <w:tcPr>
            <w:tcW w:w="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5"/>
        </w:trPr>
        <w:tc>
          <w:tcPr>
            <w:tcW w:w="1500" w:type="dxa"/>
            <w:tcBorders>
              <w:lef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2240" w:type="dxa"/>
            <w:gridSpan w:val="4"/>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Standardized</w:t>
            </w:r>
          </w:p>
        </w:tc>
        <w:tc>
          <w:tcPr>
            <w:tcW w:w="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89"/>
        </w:trPr>
        <w:tc>
          <w:tcPr>
            <w:tcW w:w="2180" w:type="dxa"/>
            <w:gridSpan w:val="2"/>
            <w:tcBorders>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Cronbach’s Alpha</w:t>
            </w:r>
          </w:p>
        </w:tc>
        <w:tc>
          <w:tcPr>
            <w:tcW w:w="4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Items</w:t>
            </w:r>
          </w:p>
        </w:tc>
        <w:tc>
          <w:tcPr>
            <w:tcW w:w="960" w:type="dxa"/>
            <w:gridSpan w:val="2"/>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80" w:type="dxa"/>
            <w:gridSpan w:val="3"/>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N of Items</w:t>
            </w:r>
          </w:p>
        </w:tc>
      </w:tr>
      <w:tr w:rsidR="001916C1" w:rsidRPr="00864048" w:rsidTr="001916C1">
        <w:trPr>
          <w:trHeight w:val="263"/>
        </w:trPr>
        <w:tc>
          <w:tcPr>
            <w:tcW w:w="1500" w:type="dxa"/>
            <w:tcBorders>
              <w:left w:val="single" w:sz="8" w:space="0" w:color="auto"/>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.806</w:t>
            </w:r>
          </w:p>
        </w:tc>
        <w:tc>
          <w:tcPr>
            <w:tcW w:w="4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60" w:type="dxa"/>
            <w:gridSpan w:val="2"/>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.828</w:t>
            </w:r>
          </w:p>
        </w:tc>
        <w:tc>
          <w:tcPr>
            <w:tcW w:w="6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1916C1" w:rsidRPr="00864048" w:rsidTr="001916C1">
        <w:trPr>
          <w:trHeight w:val="862"/>
        </w:trPr>
        <w:tc>
          <w:tcPr>
            <w:tcW w:w="2620" w:type="dxa"/>
            <w:gridSpan w:val="3"/>
            <w:shd w:val="clear" w:color="auto" w:fill="auto"/>
            <w:vAlign w:val="bottom"/>
          </w:tcPr>
          <w:p w:rsidR="001916C1" w:rsidRPr="00864048" w:rsidRDefault="001916C1" w:rsidP="001916C1">
            <w:pPr>
              <w:spacing w:after="0"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Item Statistics</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6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145"/>
        </w:trPr>
        <w:tc>
          <w:tcPr>
            <w:tcW w:w="150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2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60" w:type="dxa"/>
            <w:gridSpan w:val="4"/>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2"/>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66"/>
        </w:trPr>
        <w:tc>
          <w:tcPr>
            <w:tcW w:w="1500" w:type="dxa"/>
            <w:tcBorders>
              <w:top w:val="single" w:sz="8" w:space="0" w:color="auto"/>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20" w:type="dxa"/>
            <w:gridSpan w:val="2"/>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Mean</w:t>
            </w:r>
          </w:p>
        </w:tc>
        <w:tc>
          <w:tcPr>
            <w:tcW w:w="1860" w:type="dxa"/>
            <w:gridSpan w:val="4"/>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Std. Deviation</w:t>
            </w:r>
          </w:p>
        </w:tc>
        <w:tc>
          <w:tcPr>
            <w:tcW w:w="840" w:type="dxa"/>
            <w:tcBorders>
              <w:top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N</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3"/>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w:t>
            </w:r>
            <w:r w:rsidR="0003345A">
              <w:rPr>
                <w:rFonts w:ascii="Times New Roman" w:hAnsi="Times New Roman" w:cs="Times New Roman"/>
                <w:color w:val="000000" w:themeColor="text1"/>
                <w:sz w:val="24"/>
                <w:szCs w:val="24"/>
              </w:rPr>
              <w:t>22</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1.4500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.51042</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5"/>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w:t>
            </w:r>
            <w:r w:rsidR="0003345A">
              <w:rPr>
                <w:rFonts w:ascii="Times New Roman" w:hAnsi="Times New Roman" w:cs="Times New Roman"/>
                <w:color w:val="000000" w:themeColor="text1"/>
                <w:sz w:val="24"/>
                <w:szCs w:val="24"/>
              </w:rPr>
              <w:t>23</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1.2500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.44426</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5"/>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w:t>
            </w:r>
            <w:r w:rsidR="0003345A">
              <w:rPr>
                <w:rFonts w:ascii="Times New Roman" w:hAnsi="Times New Roman" w:cs="Times New Roman"/>
                <w:color w:val="000000" w:themeColor="text1"/>
                <w:sz w:val="24"/>
                <w:szCs w:val="24"/>
              </w:rPr>
              <w:t>24</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2.6000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.99472</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2"/>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w:t>
            </w:r>
            <w:r w:rsidR="0003345A">
              <w:rPr>
                <w:rFonts w:ascii="Times New Roman" w:hAnsi="Times New Roman" w:cs="Times New Roman"/>
                <w:color w:val="000000" w:themeColor="text1"/>
                <w:sz w:val="24"/>
                <w:szCs w:val="24"/>
              </w:rPr>
              <w:t>25</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1.9000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1.02084</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7"/>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w:t>
            </w:r>
            <w:r w:rsidR="0003345A">
              <w:rPr>
                <w:rFonts w:ascii="Times New Roman" w:hAnsi="Times New Roman" w:cs="Times New Roman"/>
                <w:color w:val="000000" w:themeColor="text1"/>
                <w:sz w:val="24"/>
                <w:szCs w:val="24"/>
              </w:rPr>
              <w:t>26</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2.3500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.93330</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2"/>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VAR0002</w:t>
            </w:r>
            <w:r w:rsidR="0003345A">
              <w:rPr>
                <w:rFonts w:ascii="Times New Roman" w:hAnsi="Times New Roman" w:cs="Times New Roman"/>
                <w:color w:val="000000" w:themeColor="text1"/>
                <w:sz w:val="24"/>
                <w:szCs w:val="24"/>
              </w:rPr>
              <w:t>7</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2.3000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1.03110</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367"/>
        </w:trPr>
        <w:tc>
          <w:tcPr>
            <w:tcW w:w="150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VAR0002</w:t>
            </w:r>
            <w:r w:rsidR="0003345A">
              <w:rPr>
                <w:rFonts w:ascii="Times New Roman" w:hAnsi="Times New Roman" w:cs="Times New Roman"/>
                <w:color w:val="000000" w:themeColor="text1"/>
                <w:sz w:val="24"/>
                <w:szCs w:val="24"/>
              </w:rPr>
              <w:t>8</w:t>
            </w:r>
          </w:p>
        </w:tc>
        <w:tc>
          <w:tcPr>
            <w:tcW w:w="1120" w:type="dxa"/>
            <w:gridSpan w:val="2"/>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1.5000</w:t>
            </w:r>
          </w:p>
        </w:tc>
        <w:tc>
          <w:tcPr>
            <w:tcW w:w="84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020" w:type="dxa"/>
            <w:gridSpan w:val="3"/>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.68825</w:t>
            </w:r>
          </w:p>
        </w:tc>
        <w:tc>
          <w:tcPr>
            <w:tcW w:w="8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148"/>
        </w:trPr>
        <w:tc>
          <w:tcPr>
            <w:tcW w:w="1500" w:type="dxa"/>
            <w:tcBorders>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44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680" w:type="dxa"/>
            <w:tcBorders>
              <w:bottom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340" w:type="dxa"/>
            <w:gridSpan w:val="2"/>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4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80" w:type="dxa"/>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bl>
    <w:p w:rsidR="001916C1" w:rsidRPr="00864048" w:rsidRDefault="001916C1" w:rsidP="001916C1">
      <w:pPr>
        <w:spacing w:line="240" w:lineRule="auto"/>
        <w:jc w:val="both"/>
        <w:rPr>
          <w:rFonts w:ascii="Times New Roman" w:hAnsi="Times New Roman" w:cs="Times New Roman"/>
          <w:color w:val="000000" w:themeColor="text1"/>
          <w:sz w:val="24"/>
          <w:szCs w:val="24"/>
        </w:rPr>
      </w:pPr>
    </w:p>
    <w:p w:rsidR="001916C1" w:rsidRPr="00864048" w:rsidRDefault="001916C1" w:rsidP="001916C1">
      <w:pPr>
        <w:spacing w:line="240" w:lineRule="auto"/>
        <w:jc w:val="both"/>
        <w:rPr>
          <w:rFonts w:ascii="Times New Roman" w:hAnsi="Times New Roman" w:cs="Times New Roman"/>
          <w:b/>
          <w:color w:val="000000" w:themeColor="text1"/>
          <w:sz w:val="24"/>
          <w:szCs w:val="24"/>
        </w:rPr>
      </w:pPr>
      <w:r w:rsidRPr="00864048">
        <w:rPr>
          <w:rFonts w:ascii="Times New Roman" w:hAnsi="Times New Roman" w:cs="Times New Roman"/>
          <w:b/>
          <w:color w:val="000000" w:themeColor="text1"/>
          <w:sz w:val="24"/>
          <w:szCs w:val="24"/>
        </w:rPr>
        <w:t>Summary Item Statistics</w:t>
      </w:r>
    </w:p>
    <w:tbl>
      <w:tblPr>
        <w:tblW w:w="0" w:type="auto"/>
        <w:tblInd w:w="330" w:type="dxa"/>
        <w:tblLayout w:type="fixed"/>
        <w:tblCellMar>
          <w:left w:w="0" w:type="dxa"/>
          <w:right w:w="0" w:type="dxa"/>
        </w:tblCellMar>
        <w:tblLook w:val="0000" w:firstRow="0" w:lastRow="0" w:firstColumn="0" w:lastColumn="0" w:noHBand="0" w:noVBand="0"/>
      </w:tblPr>
      <w:tblGrid>
        <w:gridCol w:w="1580"/>
        <w:gridCol w:w="920"/>
        <w:gridCol w:w="1200"/>
        <w:gridCol w:w="1260"/>
        <w:gridCol w:w="860"/>
        <w:gridCol w:w="1340"/>
        <w:gridCol w:w="1100"/>
        <w:gridCol w:w="1200"/>
      </w:tblGrid>
      <w:tr w:rsidR="001916C1" w:rsidRPr="00864048" w:rsidTr="001916C1">
        <w:trPr>
          <w:trHeight w:val="281"/>
        </w:trPr>
        <w:tc>
          <w:tcPr>
            <w:tcW w:w="1580" w:type="dxa"/>
            <w:tcBorders>
              <w:top w:val="single" w:sz="8" w:space="0" w:color="auto"/>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Mean</w:t>
            </w:r>
          </w:p>
        </w:tc>
        <w:tc>
          <w:tcPr>
            <w:tcW w:w="120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Minimum</w:t>
            </w:r>
          </w:p>
        </w:tc>
        <w:tc>
          <w:tcPr>
            <w:tcW w:w="126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Maximum</w:t>
            </w:r>
          </w:p>
        </w:tc>
        <w:tc>
          <w:tcPr>
            <w:tcW w:w="86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Range</w:t>
            </w:r>
          </w:p>
        </w:tc>
        <w:tc>
          <w:tcPr>
            <w:tcW w:w="134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Maximum/</w:t>
            </w:r>
          </w:p>
        </w:tc>
        <w:tc>
          <w:tcPr>
            <w:tcW w:w="110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Variance</w:t>
            </w:r>
          </w:p>
        </w:tc>
        <w:tc>
          <w:tcPr>
            <w:tcW w:w="1200" w:type="dxa"/>
            <w:tcBorders>
              <w:top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N of Items</w:t>
            </w:r>
          </w:p>
        </w:tc>
      </w:tr>
      <w:tr w:rsidR="001916C1" w:rsidRPr="00864048" w:rsidTr="001916C1">
        <w:trPr>
          <w:trHeight w:val="367"/>
        </w:trPr>
        <w:tc>
          <w:tcPr>
            <w:tcW w:w="158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3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Minimum</w:t>
            </w:r>
          </w:p>
        </w:tc>
        <w:tc>
          <w:tcPr>
            <w:tcW w:w="1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143"/>
        </w:trPr>
        <w:tc>
          <w:tcPr>
            <w:tcW w:w="1580" w:type="dxa"/>
            <w:tcBorders>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34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r w:rsidR="001916C1" w:rsidRPr="00864048" w:rsidTr="001916C1">
        <w:trPr>
          <w:trHeight w:val="243"/>
        </w:trPr>
        <w:tc>
          <w:tcPr>
            <w:tcW w:w="1580" w:type="dxa"/>
            <w:tcBorders>
              <w:left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Item Means</w:t>
            </w:r>
          </w:p>
        </w:tc>
        <w:tc>
          <w:tcPr>
            <w:tcW w:w="92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1.823</w:t>
            </w:r>
          </w:p>
        </w:tc>
        <w:tc>
          <w:tcPr>
            <w:tcW w:w="12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1.250</w:t>
            </w:r>
          </w:p>
        </w:tc>
        <w:tc>
          <w:tcPr>
            <w:tcW w:w="12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2.600</w:t>
            </w:r>
          </w:p>
        </w:tc>
        <w:tc>
          <w:tcPr>
            <w:tcW w:w="86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1.350</w:t>
            </w:r>
          </w:p>
        </w:tc>
        <w:tc>
          <w:tcPr>
            <w:tcW w:w="134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2.080</w:t>
            </w:r>
          </w:p>
        </w:tc>
        <w:tc>
          <w:tcPr>
            <w:tcW w:w="11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sidRPr="00864048">
              <w:rPr>
                <w:rFonts w:ascii="Times New Roman" w:hAnsi="Times New Roman" w:cs="Times New Roman"/>
                <w:color w:val="000000" w:themeColor="text1"/>
                <w:sz w:val="24"/>
                <w:szCs w:val="24"/>
              </w:rPr>
              <w:t>.208</w:t>
            </w:r>
          </w:p>
        </w:tc>
        <w:tc>
          <w:tcPr>
            <w:tcW w:w="1200" w:type="dxa"/>
            <w:tcBorders>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1916C1" w:rsidRPr="00864048" w:rsidTr="001916C1">
        <w:trPr>
          <w:trHeight w:val="145"/>
        </w:trPr>
        <w:tc>
          <w:tcPr>
            <w:tcW w:w="1580" w:type="dxa"/>
            <w:tcBorders>
              <w:left w:val="single" w:sz="8" w:space="0" w:color="auto"/>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92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86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34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1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c>
          <w:tcPr>
            <w:tcW w:w="1200" w:type="dxa"/>
            <w:tcBorders>
              <w:bottom w:val="single" w:sz="8" w:space="0" w:color="auto"/>
              <w:right w:val="single" w:sz="8" w:space="0" w:color="auto"/>
            </w:tcBorders>
            <w:shd w:val="clear" w:color="auto" w:fill="auto"/>
            <w:vAlign w:val="bottom"/>
          </w:tcPr>
          <w:p w:rsidR="001916C1" w:rsidRPr="00864048" w:rsidRDefault="001916C1" w:rsidP="001916C1">
            <w:pPr>
              <w:spacing w:after="0" w:line="240" w:lineRule="auto"/>
              <w:jc w:val="both"/>
              <w:rPr>
                <w:rFonts w:ascii="Times New Roman" w:hAnsi="Times New Roman" w:cs="Times New Roman"/>
                <w:color w:val="000000" w:themeColor="text1"/>
                <w:sz w:val="24"/>
                <w:szCs w:val="24"/>
              </w:rPr>
            </w:pPr>
          </w:p>
        </w:tc>
      </w:tr>
    </w:tbl>
    <w:p w:rsidR="001916C1" w:rsidRPr="00864048" w:rsidRDefault="001916C1" w:rsidP="001916C1">
      <w:pPr>
        <w:spacing w:line="240" w:lineRule="auto"/>
        <w:jc w:val="both"/>
        <w:rPr>
          <w:rFonts w:ascii="Times New Roman" w:hAnsi="Times New Roman" w:cs="Times New Roman"/>
          <w:color w:val="000000" w:themeColor="text1"/>
          <w:sz w:val="24"/>
          <w:szCs w:val="24"/>
        </w:rPr>
        <w:sectPr w:rsidR="001916C1" w:rsidRPr="00864048" w:rsidSect="001916C1">
          <w:type w:val="continuous"/>
          <w:pgSz w:w="12240" w:h="15840" w:code="1"/>
          <w:pgMar w:top="1440" w:right="1020" w:bottom="1440" w:left="1440" w:header="0" w:footer="0" w:gutter="0"/>
          <w:cols w:space="0" w:equalWidth="0">
            <w:col w:w="9780"/>
          </w:cols>
          <w:docGrid w:linePitch="360"/>
        </w:sectPr>
      </w:pPr>
    </w:p>
    <w:p w:rsidR="001916C1" w:rsidRPr="00864048" w:rsidRDefault="001916C1" w:rsidP="001916C1">
      <w:pPr>
        <w:spacing w:line="240" w:lineRule="auto"/>
        <w:jc w:val="both"/>
        <w:rPr>
          <w:rFonts w:ascii="Times New Roman" w:hAnsi="Times New Roman" w:cs="Times New Roman"/>
          <w:color w:val="000000" w:themeColor="text1"/>
          <w:sz w:val="24"/>
          <w:szCs w:val="24"/>
        </w:rPr>
        <w:sectPr w:rsidR="001916C1" w:rsidRPr="00864048" w:rsidSect="001916C1">
          <w:type w:val="continuous"/>
          <w:pgSz w:w="12240" w:h="15840" w:code="1"/>
          <w:pgMar w:top="1440" w:right="1020" w:bottom="1440" w:left="1440" w:header="0" w:footer="0" w:gutter="0"/>
          <w:cols w:space="0" w:equalWidth="0">
            <w:col w:w="9780"/>
          </w:cols>
          <w:docGrid w:linePitch="360"/>
        </w:sectPr>
      </w:pPr>
    </w:p>
    <w:p w:rsidR="001916C1" w:rsidRPr="005D037F" w:rsidRDefault="001916C1" w:rsidP="001916C1">
      <w:pPr>
        <w:spacing w:after="0" w:line="0" w:lineRule="atLeast"/>
        <w:ind w:left="1120"/>
        <w:rPr>
          <w:rFonts w:ascii="Times New Roman" w:eastAsia="Bookman Old Style" w:hAnsi="Times New Roman" w:cs="Times New Roman"/>
          <w:b/>
          <w:sz w:val="24"/>
          <w:szCs w:val="24"/>
        </w:rPr>
      </w:pPr>
      <w:r w:rsidRPr="005D037F">
        <w:rPr>
          <w:rFonts w:ascii="Times New Roman" w:eastAsia="Bookman Old Style" w:hAnsi="Times New Roman" w:cs="Times New Roman"/>
          <w:b/>
          <w:sz w:val="24"/>
          <w:szCs w:val="24"/>
        </w:rPr>
        <w:t>Item Statistics</w:t>
      </w:r>
    </w:p>
    <w:p w:rsidR="001916C1" w:rsidRPr="005D037F" w:rsidRDefault="001916C1" w:rsidP="001916C1">
      <w:pPr>
        <w:spacing w:after="0" w:line="102" w:lineRule="exact"/>
        <w:rPr>
          <w:rFonts w:ascii="Times New Roman" w:eastAsia="Times New Roman" w:hAnsi="Times New Roman" w:cs="Times New Roman"/>
          <w:sz w:val="24"/>
          <w:szCs w:val="24"/>
        </w:rPr>
      </w:pPr>
    </w:p>
    <w:tbl>
      <w:tblPr>
        <w:tblStyle w:val="TableGrid"/>
        <w:tblW w:w="0" w:type="auto"/>
        <w:tblLayout w:type="fixed"/>
        <w:tblLook w:val="0000" w:firstRow="0" w:lastRow="0" w:firstColumn="0" w:lastColumn="0" w:noHBand="0" w:noVBand="0"/>
      </w:tblPr>
      <w:tblGrid>
        <w:gridCol w:w="1500"/>
        <w:gridCol w:w="1578"/>
        <w:gridCol w:w="1710"/>
      </w:tblGrid>
      <w:tr w:rsidR="001916C1" w:rsidRPr="005D037F" w:rsidTr="001916C1">
        <w:trPr>
          <w:trHeight w:val="309"/>
        </w:trPr>
        <w:tc>
          <w:tcPr>
            <w:tcW w:w="1500" w:type="dxa"/>
          </w:tcPr>
          <w:p w:rsidR="001916C1" w:rsidRPr="005D037F" w:rsidRDefault="001916C1" w:rsidP="001916C1">
            <w:pPr>
              <w:spacing w:line="0" w:lineRule="atLeast"/>
              <w:rPr>
                <w:rFonts w:ascii="Times New Roman" w:eastAsia="Times New Roman" w:hAnsi="Times New Roman" w:cs="Times New Roman"/>
                <w:sz w:val="24"/>
                <w:szCs w:val="24"/>
              </w:rPr>
            </w:pPr>
          </w:p>
        </w:tc>
        <w:tc>
          <w:tcPr>
            <w:tcW w:w="1578" w:type="dxa"/>
          </w:tcPr>
          <w:p w:rsidR="001916C1" w:rsidRPr="005D037F" w:rsidRDefault="001916C1" w:rsidP="001916C1">
            <w:pPr>
              <w:spacing w:line="0" w:lineRule="atLeast"/>
              <w:ind w:right="37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Mean</w:t>
            </w:r>
          </w:p>
        </w:tc>
        <w:tc>
          <w:tcPr>
            <w:tcW w:w="1710" w:type="dxa"/>
          </w:tcPr>
          <w:p w:rsidR="001916C1" w:rsidRPr="005D037F" w:rsidRDefault="001916C1" w:rsidP="001916C1">
            <w:pPr>
              <w:spacing w:line="0" w:lineRule="atLeast"/>
              <w:ind w:right="25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Std. Deviation</w:t>
            </w:r>
          </w:p>
        </w:tc>
      </w:tr>
      <w:tr w:rsidR="001916C1" w:rsidRPr="005D037F" w:rsidTr="001916C1">
        <w:trPr>
          <w:trHeight w:val="243"/>
        </w:trPr>
        <w:tc>
          <w:tcPr>
            <w:tcW w:w="1500" w:type="dxa"/>
          </w:tcPr>
          <w:p w:rsidR="001916C1" w:rsidRPr="005D037F" w:rsidRDefault="001916C1" w:rsidP="001916C1">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VAR00001</w:t>
            </w:r>
          </w:p>
        </w:tc>
        <w:tc>
          <w:tcPr>
            <w:tcW w:w="1578" w:type="dxa"/>
          </w:tcPr>
          <w:p w:rsidR="001916C1" w:rsidRPr="005D037F" w:rsidRDefault="001916C1" w:rsidP="001916C1">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3.6500</w:t>
            </w:r>
          </w:p>
        </w:tc>
        <w:tc>
          <w:tcPr>
            <w:tcW w:w="1710" w:type="dxa"/>
          </w:tcPr>
          <w:p w:rsidR="001916C1" w:rsidRPr="005D037F" w:rsidRDefault="001916C1" w:rsidP="001916C1">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.67082</w:t>
            </w:r>
          </w:p>
        </w:tc>
      </w:tr>
      <w:tr w:rsidR="001916C1" w:rsidRPr="005D037F" w:rsidTr="001916C1">
        <w:trPr>
          <w:trHeight w:val="242"/>
        </w:trPr>
        <w:tc>
          <w:tcPr>
            <w:tcW w:w="1500" w:type="dxa"/>
          </w:tcPr>
          <w:p w:rsidR="001916C1" w:rsidRPr="005D037F" w:rsidRDefault="001916C1" w:rsidP="001916C1">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VAR00002</w:t>
            </w:r>
          </w:p>
        </w:tc>
        <w:tc>
          <w:tcPr>
            <w:tcW w:w="1578" w:type="dxa"/>
          </w:tcPr>
          <w:p w:rsidR="001916C1" w:rsidRPr="005D037F" w:rsidRDefault="001916C1" w:rsidP="001916C1">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3.4000</w:t>
            </w:r>
          </w:p>
        </w:tc>
        <w:tc>
          <w:tcPr>
            <w:tcW w:w="1710" w:type="dxa"/>
          </w:tcPr>
          <w:p w:rsidR="001916C1" w:rsidRPr="005D037F" w:rsidRDefault="001916C1" w:rsidP="001916C1">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.75394</w:t>
            </w:r>
          </w:p>
        </w:tc>
      </w:tr>
      <w:tr w:rsidR="001916C1" w:rsidRPr="005D037F" w:rsidTr="001916C1">
        <w:trPr>
          <w:trHeight w:val="242"/>
        </w:trPr>
        <w:tc>
          <w:tcPr>
            <w:tcW w:w="1500" w:type="dxa"/>
          </w:tcPr>
          <w:p w:rsidR="001916C1" w:rsidRPr="005D037F" w:rsidRDefault="001916C1" w:rsidP="001916C1">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VAR00003</w:t>
            </w:r>
          </w:p>
        </w:tc>
        <w:tc>
          <w:tcPr>
            <w:tcW w:w="1578" w:type="dxa"/>
          </w:tcPr>
          <w:p w:rsidR="001916C1" w:rsidRPr="005D037F" w:rsidRDefault="001916C1" w:rsidP="001916C1">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3.3000</w:t>
            </w:r>
          </w:p>
        </w:tc>
        <w:tc>
          <w:tcPr>
            <w:tcW w:w="1710" w:type="dxa"/>
          </w:tcPr>
          <w:p w:rsidR="001916C1" w:rsidRPr="005D037F" w:rsidRDefault="001916C1" w:rsidP="001916C1">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.92338</w:t>
            </w:r>
          </w:p>
        </w:tc>
      </w:tr>
      <w:tr w:rsidR="001916C1" w:rsidRPr="005D037F" w:rsidTr="001916C1">
        <w:trPr>
          <w:trHeight w:val="242"/>
        </w:trPr>
        <w:tc>
          <w:tcPr>
            <w:tcW w:w="1500" w:type="dxa"/>
          </w:tcPr>
          <w:p w:rsidR="001916C1" w:rsidRPr="005D037F" w:rsidRDefault="001916C1" w:rsidP="001916C1">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VAR00004</w:t>
            </w:r>
          </w:p>
        </w:tc>
        <w:tc>
          <w:tcPr>
            <w:tcW w:w="1578" w:type="dxa"/>
          </w:tcPr>
          <w:p w:rsidR="001916C1" w:rsidRPr="005D037F" w:rsidRDefault="001916C1" w:rsidP="001916C1">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3.6000</w:t>
            </w:r>
          </w:p>
        </w:tc>
        <w:tc>
          <w:tcPr>
            <w:tcW w:w="1710" w:type="dxa"/>
          </w:tcPr>
          <w:p w:rsidR="001916C1" w:rsidRPr="005D037F" w:rsidRDefault="001916C1" w:rsidP="001916C1">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.82078</w:t>
            </w:r>
          </w:p>
        </w:tc>
      </w:tr>
      <w:tr w:rsidR="001916C1" w:rsidRPr="005D037F" w:rsidTr="001916C1">
        <w:trPr>
          <w:trHeight w:val="245"/>
        </w:trPr>
        <w:tc>
          <w:tcPr>
            <w:tcW w:w="1500" w:type="dxa"/>
          </w:tcPr>
          <w:p w:rsidR="001916C1" w:rsidRPr="005D037F" w:rsidRDefault="001916C1" w:rsidP="001916C1">
            <w:pPr>
              <w:spacing w:line="245"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VAR00005</w:t>
            </w:r>
          </w:p>
        </w:tc>
        <w:tc>
          <w:tcPr>
            <w:tcW w:w="1578" w:type="dxa"/>
          </w:tcPr>
          <w:p w:rsidR="001916C1" w:rsidRPr="005D037F" w:rsidRDefault="001916C1" w:rsidP="001916C1">
            <w:pPr>
              <w:spacing w:line="245"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3.7000</w:t>
            </w:r>
          </w:p>
        </w:tc>
        <w:tc>
          <w:tcPr>
            <w:tcW w:w="1710" w:type="dxa"/>
          </w:tcPr>
          <w:p w:rsidR="001916C1" w:rsidRPr="005D037F" w:rsidRDefault="001916C1" w:rsidP="001916C1">
            <w:pPr>
              <w:spacing w:line="245"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.80131</w:t>
            </w:r>
          </w:p>
        </w:tc>
      </w:tr>
      <w:tr w:rsidR="001916C1" w:rsidRPr="005D037F" w:rsidTr="001916C1">
        <w:trPr>
          <w:trHeight w:val="242"/>
        </w:trPr>
        <w:tc>
          <w:tcPr>
            <w:tcW w:w="1500" w:type="dxa"/>
          </w:tcPr>
          <w:p w:rsidR="001916C1" w:rsidRPr="005D037F" w:rsidRDefault="001916C1" w:rsidP="001916C1">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VAR00006</w:t>
            </w:r>
          </w:p>
        </w:tc>
        <w:tc>
          <w:tcPr>
            <w:tcW w:w="1578" w:type="dxa"/>
          </w:tcPr>
          <w:p w:rsidR="001916C1" w:rsidRPr="005D037F" w:rsidRDefault="001916C1" w:rsidP="001916C1">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3.4000</w:t>
            </w:r>
          </w:p>
        </w:tc>
        <w:tc>
          <w:tcPr>
            <w:tcW w:w="1710" w:type="dxa"/>
          </w:tcPr>
          <w:p w:rsidR="001916C1" w:rsidRPr="005D037F" w:rsidRDefault="001916C1" w:rsidP="001916C1">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.82078</w:t>
            </w:r>
          </w:p>
        </w:tc>
      </w:tr>
      <w:tr w:rsidR="001916C1" w:rsidRPr="005D037F" w:rsidTr="001916C1">
        <w:trPr>
          <w:trHeight w:val="242"/>
        </w:trPr>
        <w:tc>
          <w:tcPr>
            <w:tcW w:w="1500" w:type="dxa"/>
          </w:tcPr>
          <w:p w:rsidR="001916C1" w:rsidRPr="005D037F" w:rsidRDefault="001916C1" w:rsidP="001916C1">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VAR00007</w:t>
            </w:r>
          </w:p>
        </w:tc>
        <w:tc>
          <w:tcPr>
            <w:tcW w:w="1578" w:type="dxa"/>
          </w:tcPr>
          <w:p w:rsidR="001916C1" w:rsidRPr="005D037F" w:rsidRDefault="001916C1" w:rsidP="001916C1">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2.9500</w:t>
            </w:r>
          </w:p>
        </w:tc>
        <w:tc>
          <w:tcPr>
            <w:tcW w:w="1710" w:type="dxa"/>
          </w:tcPr>
          <w:p w:rsidR="001916C1" w:rsidRPr="005D037F" w:rsidRDefault="001916C1" w:rsidP="001916C1">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1.09904</w:t>
            </w:r>
          </w:p>
        </w:tc>
      </w:tr>
      <w:tr w:rsidR="001916C1" w:rsidRPr="005D037F" w:rsidTr="001916C1">
        <w:trPr>
          <w:trHeight w:val="245"/>
        </w:trPr>
        <w:tc>
          <w:tcPr>
            <w:tcW w:w="1500" w:type="dxa"/>
          </w:tcPr>
          <w:p w:rsidR="001916C1" w:rsidRPr="005D037F" w:rsidRDefault="001916C1" w:rsidP="001916C1">
            <w:pPr>
              <w:spacing w:line="245"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VAR00008</w:t>
            </w:r>
          </w:p>
        </w:tc>
        <w:tc>
          <w:tcPr>
            <w:tcW w:w="1578" w:type="dxa"/>
          </w:tcPr>
          <w:p w:rsidR="001916C1" w:rsidRPr="005D037F" w:rsidRDefault="001916C1" w:rsidP="001916C1">
            <w:pPr>
              <w:spacing w:line="245"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3.2500</w:t>
            </w:r>
          </w:p>
        </w:tc>
        <w:tc>
          <w:tcPr>
            <w:tcW w:w="1710" w:type="dxa"/>
          </w:tcPr>
          <w:p w:rsidR="001916C1" w:rsidRPr="005D037F" w:rsidRDefault="001916C1" w:rsidP="001916C1">
            <w:pPr>
              <w:spacing w:line="245"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.78640</w:t>
            </w:r>
          </w:p>
        </w:tc>
      </w:tr>
      <w:tr w:rsidR="001916C1" w:rsidRPr="005D037F" w:rsidTr="001916C1">
        <w:trPr>
          <w:trHeight w:val="242"/>
        </w:trPr>
        <w:tc>
          <w:tcPr>
            <w:tcW w:w="1500" w:type="dxa"/>
          </w:tcPr>
          <w:p w:rsidR="001916C1" w:rsidRPr="005D037F" w:rsidRDefault="001916C1" w:rsidP="001916C1">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VAR00009</w:t>
            </w:r>
          </w:p>
        </w:tc>
        <w:tc>
          <w:tcPr>
            <w:tcW w:w="1578" w:type="dxa"/>
          </w:tcPr>
          <w:p w:rsidR="001916C1" w:rsidRPr="005D037F" w:rsidRDefault="001916C1" w:rsidP="001916C1">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1.5500</w:t>
            </w:r>
          </w:p>
        </w:tc>
        <w:tc>
          <w:tcPr>
            <w:tcW w:w="1710" w:type="dxa"/>
          </w:tcPr>
          <w:p w:rsidR="001916C1" w:rsidRPr="005D037F" w:rsidRDefault="001916C1" w:rsidP="001916C1">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.68633</w:t>
            </w:r>
          </w:p>
        </w:tc>
      </w:tr>
      <w:tr w:rsidR="001916C1" w:rsidRPr="005D037F" w:rsidTr="001916C1">
        <w:trPr>
          <w:trHeight w:val="242"/>
        </w:trPr>
        <w:tc>
          <w:tcPr>
            <w:tcW w:w="1500" w:type="dxa"/>
          </w:tcPr>
          <w:p w:rsidR="001916C1" w:rsidRPr="005D037F" w:rsidRDefault="001916C1" w:rsidP="001916C1">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VAR00010</w:t>
            </w:r>
          </w:p>
        </w:tc>
        <w:tc>
          <w:tcPr>
            <w:tcW w:w="1578" w:type="dxa"/>
          </w:tcPr>
          <w:p w:rsidR="001916C1" w:rsidRPr="005D037F" w:rsidRDefault="001916C1" w:rsidP="001916C1">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2,5500</w:t>
            </w:r>
          </w:p>
        </w:tc>
        <w:tc>
          <w:tcPr>
            <w:tcW w:w="1710" w:type="dxa"/>
          </w:tcPr>
          <w:p w:rsidR="001916C1" w:rsidRPr="005D037F" w:rsidRDefault="001916C1" w:rsidP="001916C1">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1.05006</w:t>
            </w:r>
          </w:p>
        </w:tc>
      </w:tr>
      <w:tr w:rsidR="001916C1" w:rsidRPr="005D037F" w:rsidTr="001916C1">
        <w:trPr>
          <w:trHeight w:val="245"/>
        </w:trPr>
        <w:tc>
          <w:tcPr>
            <w:tcW w:w="1500" w:type="dxa"/>
          </w:tcPr>
          <w:p w:rsidR="001916C1" w:rsidRPr="005D037F" w:rsidRDefault="001916C1" w:rsidP="001916C1">
            <w:pPr>
              <w:spacing w:line="245"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VAR00011</w:t>
            </w:r>
          </w:p>
        </w:tc>
        <w:tc>
          <w:tcPr>
            <w:tcW w:w="1578" w:type="dxa"/>
          </w:tcPr>
          <w:p w:rsidR="001916C1" w:rsidRPr="005D037F" w:rsidRDefault="001916C1" w:rsidP="001916C1">
            <w:pPr>
              <w:spacing w:line="245"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1.2500</w:t>
            </w:r>
          </w:p>
        </w:tc>
        <w:tc>
          <w:tcPr>
            <w:tcW w:w="1710" w:type="dxa"/>
          </w:tcPr>
          <w:p w:rsidR="001916C1" w:rsidRPr="005D037F" w:rsidRDefault="001916C1" w:rsidP="001916C1">
            <w:pPr>
              <w:spacing w:line="245"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.44426</w:t>
            </w:r>
          </w:p>
        </w:tc>
      </w:tr>
      <w:tr w:rsidR="001916C1" w:rsidRPr="005D037F" w:rsidTr="001916C1">
        <w:trPr>
          <w:trHeight w:val="242"/>
        </w:trPr>
        <w:tc>
          <w:tcPr>
            <w:tcW w:w="1500" w:type="dxa"/>
          </w:tcPr>
          <w:p w:rsidR="001916C1" w:rsidRPr="005D037F" w:rsidRDefault="001916C1" w:rsidP="001916C1">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VAR00012</w:t>
            </w:r>
          </w:p>
        </w:tc>
        <w:tc>
          <w:tcPr>
            <w:tcW w:w="1578" w:type="dxa"/>
          </w:tcPr>
          <w:p w:rsidR="001916C1" w:rsidRPr="005D037F" w:rsidRDefault="001916C1" w:rsidP="001916C1">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2.0000</w:t>
            </w:r>
          </w:p>
        </w:tc>
        <w:tc>
          <w:tcPr>
            <w:tcW w:w="1710" w:type="dxa"/>
          </w:tcPr>
          <w:p w:rsidR="001916C1" w:rsidRPr="005D037F" w:rsidRDefault="001916C1" w:rsidP="001916C1">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.79472</w:t>
            </w:r>
          </w:p>
        </w:tc>
      </w:tr>
      <w:tr w:rsidR="001916C1" w:rsidRPr="005D037F" w:rsidTr="001916C1">
        <w:trPr>
          <w:trHeight w:val="245"/>
        </w:trPr>
        <w:tc>
          <w:tcPr>
            <w:tcW w:w="1500" w:type="dxa"/>
          </w:tcPr>
          <w:p w:rsidR="001916C1" w:rsidRPr="005D037F" w:rsidRDefault="001916C1" w:rsidP="001916C1">
            <w:pPr>
              <w:spacing w:line="245"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VAR00013</w:t>
            </w:r>
          </w:p>
        </w:tc>
        <w:tc>
          <w:tcPr>
            <w:tcW w:w="1578" w:type="dxa"/>
          </w:tcPr>
          <w:p w:rsidR="001916C1" w:rsidRPr="005D037F" w:rsidRDefault="001916C1" w:rsidP="001916C1">
            <w:pPr>
              <w:spacing w:line="245"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2.1500</w:t>
            </w:r>
          </w:p>
        </w:tc>
        <w:tc>
          <w:tcPr>
            <w:tcW w:w="1710" w:type="dxa"/>
          </w:tcPr>
          <w:p w:rsidR="001916C1" w:rsidRPr="005D037F" w:rsidRDefault="001916C1" w:rsidP="001916C1">
            <w:pPr>
              <w:spacing w:line="245"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1.03999</w:t>
            </w:r>
          </w:p>
        </w:tc>
      </w:tr>
      <w:tr w:rsidR="001916C1" w:rsidRPr="005D037F" w:rsidTr="001916C1">
        <w:trPr>
          <w:trHeight w:val="240"/>
        </w:trPr>
        <w:tc>
          <w:tcPr>
            <w:tcW w:w="1500" w:type="dxa"/>
          </w:tcPr>
          <w:p w:rsidR="001916C1" w:rsidRPr="005D037F" w:rsidRDefault="001916C1" w:rsidP="001916C1">
            <w:pPr>
              <w:spacing w:line="240"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VAR00014</w:t>
            </w:r>
          </w:p>
        </w:tc>
        <w:tc>
          <w:tcPr>
            <w:tcW w:w="1578" w:type="dxa"/>
          </w:tcPr>
          <w:p w:rsidR="001916C1" w:rsidRPr="005D037F" w:rsidRDefault="001916C1" w:rsidP="001916C1">
            <w:pPr>
              <w:spacing w:line="240"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1.3500</w:t>
            </w:r>
          </w:p>
        </w:tc>
        <w:tc>
          <w:tcPr>
            <w:tcW w:w="1710" w:type="dxa"/>
          </w:tcPr>
          <w:p w:rsidR="001916C1" w:rsidRPr="005D037F" w:rsidRDefault="001916C1" w:rsidP="001916C1">
            <w:pPr>
              <w:spacing w:line="240"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.74516</w:t>
            </w:r>
          </w:p>
        </w:tc>
      </w:tr>
      <w:tr w:rsidR="001916C1" w:rsidRPr="005D037F" w:rsidTr="001916C1">
        <w:trPr>
          <w:trHeight w:val="245"/>
        </w:trPr>
        <w:tc>
          <w:tcPr>
            <w:tcW w:w="1500" w:type="dxa"/>
          </w:tcPr>
          <w:p w:rsidR="001916C1" w:rsidRPr="005D037F" w:rsidRDefault="001916C1" w:rsidP="001916C1">
            <w:pPr>
              <w:spacing w:line="245"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VAR00015</w:t>
            </w:r>
          </w:p>
        </w:tc>
        <w:tc>
          <w:tcPr>
            <w:tcW w:w="1578" w:type="dxa"/>
          </w:tcPr>
          <w:p w:rsidR="001916C1" w:rsidRPr="005D037F" w:rsidRDefault="001916C1" w:rsidP="001916C1">
            <w:pPr>
              <w:spacing w:line="245"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1.5500</w:t>
            </w:r>
          </w:p>
        </w:tc>
        <w:tc>
          <w:tcPr>
            <w:tcW w:w="1710" w:type="dxa"/>
          </w:tcPr>
          <w:p w:rsidR="001916C1" w:rsidRPr="005D037F" w:rsidRDefault="001916C1" w:rsidP="001916C1">
            <w:pPr>
              <w:spacing w:line="245"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.60481</w:t>
            </w:r>
          </w:p>
        </w:tc>
      </w:tr>
      <w:tr w:rsidR="001916C1" w:rsidRPr="005D037F" w:rsidTr="001916C1">
        <w:trPr>
          <w:trHeight w:val="245"/>
        </w:trPr>
        <w:tc>
          <w:tcPr>
            <w:tcW w:w="1500" w:type="dxa"/>
          </w:tcPr>
          <w:p w:rsidR="001916C1" w:rsidRPr="005D037F" w:rsidRDefault="001916C1" w:rsidP="001916C1">
            <w:pPr>
              <w:spacing w:line="245"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VAR00016</w:t>
            </w:r>
          </w:p>
        </w:tc>
        <w:tc>
          <w:tcPr>
            <w:tcW w:w="1578" w:type="dxa"/>
          </w:tcPr>
          <w:p w:rsidR="001916C1" w:rsidRPr="005D037F" w:rsidRDefault="001916C1" w:rsidP="001916C1">
            <w:pPr>
              <w:spacing w:line="245"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2.5000</w:t>
            </w:r>
          </w:p>
        </w:tc>
        <w:tc>
          <w:tcPr>
            <w:tcW w:w="1710" w:type="dxa"/>
          </w:tcPr>
          <w:p w:rsidR="001916C1" w:rsidRPr="005D037F" w:rsidRDefault="001916C1" w:rsidP="001916C1">
            <w:pPr>
              <w:spacing w:line="245"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.60481</w:t>
            </w:r>
          </w:p>
        </w:tc>
      </w:tr>
      <w:tr w:rsidR="001916C1" w:rsidRPr="005D037F" w:rsidTr="001916C1">
        <w:trPr>
          <w:trHeight w:val="240"/>
        </w:trPr>
        <w:tc>
          <w:tcPr>
            <w:tcW w:w="1500" w:type="dxa"/>
          </w:tcPr>
          <w:p w:rsidR="001916C1" w:rsidRPr="005D037F" w:rsidRDefault="001916C1" w:rsidP="001916C1">
            <w:pPr>
              <w:spacing w:line="240"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VAR00017</w:t>
            </w:r>
          </w:p>
        </w:tc>
        <w:tc>
          <w:tcPr>
            <w:tcW w:w="1578" w:type="dxa"/>
          </w:tcPr>
          <w:p w:rsidR="001916C1" w:rsidRPr="005D037F" w:rsidRDefault="001916C1" w:rsidP="001916C1">
            <w:pPr>
              <w:spacing w:line="240"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1.1000</w:t>
            </w:r>
          </w:p>
        </w:tc>
        <w:tc>
          <w:tcPr>
            <w:tcW w:w="1710" w:type="dxa"/>
          </w:tcPr>
          <w:p w:rsidR="001916C1" w:rsidRPr="005D037F" w:rsidRDefault="001916C1" w:rsidP="001916C1">
            <w:pPr>
              <w:spacing w:line="240"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.30779</w:t>
            </w:r>
          </w:p>
        </w:tc>
      </w:tr>
      <w:tr w:rsidR="001916C1" w:rsidRPr="005D037F" w:rsidTr="001916C1">
        <w:trPr>
          <w:trHeight w:val="245"/>
        </w:trPr>
        <w:tc>
          <w:tcPr>
            <w:tcW w:w="1500" w:type="dxa"/>
          </w:tcPr>
          <w:p w:rsidR="001916C1" w:rsidRPr="005D037F" w:rsidRDefault="001916C1" w:rsidP="001916C1">
            <w:pPr>
              <w:spacing w:line="245"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VAR00018</w:t>
            </w:r>
          </w:p>
        </w:tc>
        <w:tc>
          <w:tcPr>
            <w:tcW w:w="1578" w:type="dxa"/>
          </w:tcPr>
          <w:p w:rsidR="001916C1" w:rsidRPr="005D037F" w:rsidRDefault="001916C1" w:rsidP="001916C1">
            <w:pPr>
              <w:spacing w:line="245"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1.3000</w:t>
            </w:r>
          </w:p>
        </w:tc>
        <w:tc>
          <w:tcPr>
            <w:tcW w:w="1710" w:type="dxa"/>
          </w:tcPr>
          <w:p w:rsidR="001916C1" w:rsidRPr="005D037F" w:rsidRDefault="001916C1" w:rsidP="001916C1">
            <w:pPr>
              <w:spacing w:line="245"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.57124</w:t>
            </w:r>
          </w:p>
        </w:tc>
      </w:tr>
      <w:tr w:rsidR="001916C1" w:rsidRPr="005D037F" w:rsidTr="001916C1">
        <w:trPr>
          <w:trHeight w:val="242"/>
        </w:trPr>
        <w:tc>
          <w:tcPr>
            <w:tcW w:w="1500" w:type="dxa"/>
          </w:tcPr>
          <w:p w:rsidR="001916C1" w:rsidRPr="005D037F" w:rsidRDefault="001916C1" w:rsidP="001916C1">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VAR00019</w:t>
            </w:r>
          </w:p>
        </w:tc>
        <w:tc>
          <w:tcPr>
            <w:tcW w:w="1578" w:type="dxa"/>
          </w:tcPr>
          <w:p w:rsidR="001916C1" w:rsidRPr="005D037F" w:rsidRDefault="001916C1" w:rsidP="001916C1">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1.2000</w:t>
            </w:r>
          </w:p>
        </w:tc>
        <w:tc>
          <w:tcPr>
            <w:tcW w:w="1710" w:type="dxa"/>
          </w:tcPr>
          <w:p w:rsidR="001916C1" w:rsidRPr="005D037F" w:rsidRDefault="001916C1" w:rsidP="001916C1">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.52315</w:t>
            </w:r>
          </w:p>
        </w:tc>
      </w:tr>
      <w:tr w:rsidR="001916C1" w:rsidRPr="005D037F" w:rsidTr="001916C1">
        <w:trPr>
          <w:trHeight w:val="245"/>
        </w:trPr>
        <w:tc>
          <w:tcPr>
            <w:tcW w:w="1500" w:type="dxa"/>
          </w:tcPr>
          <w:p w:rsidR="001916C1" w:rsidRPr="005D037F" w:rsidRDefault="001916C1" w:rsidP="001916C1">
            <w:pPr>
              <w:spacing w:line="245"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VAR00020</w:t>
            </w:r>
          </w:p>
        </w:tc>
        <w:tc>
          <w:tcPr>
            <w:tcW w:w="1578" w:type="dxa"/>
          </w:tcPr>
          <w:p w:rsidR="001916C1" w:rsidRPr="005D037F" w:rsidRDefault="001916C1" w:rsidP="001916C1">
            <w:pPr>
              <w:spacing w:line="245"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1.6000</w:t>
            </w:r>
          </w:p>
        </w:tc>
        <w:tc>
          <w:tcPr>
            <w:tcW w:w="1710" w:type="dxa"/>
          </w:tcPr>
          <w:p w:rsidR="001916C1" w:rsidRPr="005D037F" w:rsidRDefault="001916C1" w:rsidP="001916C1">
            <w:pPr>
              <w:spacing w:line="245"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.88258</w:t>
            </w:r>
          </w:p>
        </w:tc>
      </w:tr>
      <w:tr w:rsidR="001916C1" w:rsidRPr="005D037F" w:rsidTr="001916C1">
        <w:trPr>
          <w:trHeight w:val="242"/>
        </w:trPr>
        <w:tc>
          <w:tcPr>
            <w:tcW w:w="1500" w:type="dxa"/>
          </w:tcPr>
          <w:p w:rsidR="001916C1" w:rsidRPr="005D037F" w:rsidRDefault="001916C1" w:rsidP="001916C1">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VAR00021</w:t>
            </w:r>
          </w:p>
        </w:tc>
        <w:tc>
          <w:tcPr>
            <w:tcW w:w="1578" w:type="dxa"/>
          </w:tcPr>
          <w:p w:rsidR="001916C1" w:rsidRPr="005D037F" w:rsidRDefault="001916C1" w:rsidP="001916C1">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1.5000</w:t>
            </w:r>
          </w:p>
        </w:tc>
        <w:tc>
          <w:tcPr>
            <w:tcW w:w="1710" w:type="dxa"/>
          </w:tcPr>
          <w:p w:rsidR="001916C1" w:rsidRPr="005D037F" w:rsidRDefault="001916C1" w:rsidP="001916C1">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.60698</w:t>
            </w:r>
          </w:p>
        </w:tc>
      </w:tr>
      <w:tr w:rsidR="001916C1" w:rsidRPr="005D037F" w:rsidTr="001916C1">
        <w:trPr>
          <w:trHeight w:val="242"/>
        </w:trPr>
        <w:tc>
          <w:tcPr>
            <w:tcW w:w="1500" w:type="dxa"/>
          </w:tcPr>
          <w:p w:rsidR="001916C1" w:rsidRPr="005D037F" w:rsidRDefault="001916C1" w:rsidP="001916C1">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VAR00022</w:t>
            </w:r>
          </w:p>
        </w:tc>
        <w:tc>
          <w:tcPr>
            <w:tcW w:w="1578" w:type="dxa"/>
          </w:tcPr>
          <w:p w:rsidR="001916C1" w:rsidRPr="005D037F" w:rsidRDefault="001916C1" w:rsidP="001916C1">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1.4500</w:t>
            </w:r>
          </w:p>
        </w:tc>
        <w:tc>
          <w:tcPr>
            <w:tcW w:w="1710" w:type="dxa"/>
          </w:tcPr>
          <w:p w:rsidR="001916C1" w:rsidRPr="005D037F" w:rsidRDefault="001916C1" w:rsidP="001916C1">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.51042</w:t>
            </w:r>
          </w:p>
        </w:tc>
      </w:tr>
      <w:tr w:rsidR="001916C1" w:rsidRPr="005D037F" w:rsidTr="001916C1">
        <w:trPr>
          <w:trHeight w:val="245"/>
        </w:trPr>
        <w:tc>
          <w:tcPr>
            <w:tcW w:w="1500" w:type="dxa"/>
          </w:tcPr>
          <w:p w:rsidR="001916C1" w:rsidRPr="005D037F" w:rsidRDefault="001916C1" w:rsidP="001916C1">
            <w:pPr>
              <w:spacing w:line="245"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VAR00023</w:t>
            </w:r>
          </w:p>
        </w:tc>
        <w:tc>
          <w:tcPr>
            <w:tcW w:w="1578" w:type="dxa"/>
          </w:tcPr>
          <w:p w:rsidR="001916C1" w:rsidRPr="005D037F" w:rsidRDefault="001916C1" w:rsidP="001916C1">
            <w:pPr>
              <w:spacing w:line="245"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1.2500</w:t>
            </w:r>
          </w:p>
        </w:tc>
        <w:tc>
          <w:tcPr>
            <w:tcW w:w="1710" w:type="dxa"/>
          </w:tcPr>
          <w:p w:rsidR="001916C1" w:rsidRPr="005D037F" w:rsidRDefault="001916C1" w:rsidP="001916C1">
            <w:pPr>
              <w:spacing w:line="245"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.44426</w:t>
            </w:r>
          </w:p>
        </w:tc>
      </w:tr>
      <w:tr w:rsidR="001916C1" w:rsidRPr="005D037F" w:rsidTr="001916C1">
        <w:trPr>
          <w:trHeight w:val="242"/>
        </w:trPr>
        <w:tc>
          <w:tcPr>
            <w:tcW w:w="1500" w:type="dxa"/>
          </w:tcPr>
          <w:p w:rsidR="001916C1" w:rsidRPr="005D037F" w:rsidRDefault="001916C1" w:rsidP="001916C1">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VAR00024</w:t>
            </w:r>
          </w:p>
        </w:tc>
        <w:tc>
          <w:tcPr>
            <w:tcW w:w="1578" w:type="dxa"/>
          </w:tcPr>
          <w:p w:rsidR="001916C1" w:rsidRPr="005D037F" w:rsidRDefault="001916C1" w:rsidP="001916C1">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2.6000</w:t>
            </w:r>
          </w:p>
        </w:tc>
        <w:tc>
          <w:tcPr>
            <w:tcW w:w="1710" w:type="dxa"/>
          </w:tcPr>
          <w:p w:rsidR="001916C1" w:rsidRPr="005D037F" w:rsidRDefault="001916C1" w:rsidP="001916C1">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.99472</w:t>
            </w:r>
          </w:p>
        </w:tc>
      </w:tr>
      <w:tr w:rsidR="0003345A" w:rsidRPr="005D037F" w:rsidTr="001916C1">
        <w:trPr>
          <w:trHeight w:val="242"/>
        </w:trPr>
        <w:tc>
          <w:tcPr>
            <w:tcW w:w="1500" w:type="dxa"/>
          </w:tcPr>
          <w:p w:rsidR="0003345A" w:rsidRPr="005D037F" w:rsidRDefault="0003345A" w:rsidP="0003345A">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w:t>
            </w:r>
            <w:r>
              <w:rPr>
                <w:rFonts w:ascii="Times New Roman" w:eastAsia="Bookman Old Style" w:hAnsi="Times New Roman" w:cs="Times New Roman"/>
                <w:sz w:val="24"/>
                <w:szCs w:val="24"/>
              </w:rPr>
              <w:t>25</w:t>
            </w:r>
          </w:p>
        </w:tc>
        <w:tc>
          <w:tcPr>
            <w:tcW w:w="1578" w:type="dxa"/>
          </w:tcPr>
          <w:p w:rsidR="0003345A" w:rsidRPr="005D037F" w:rsidRDefault="0003345A" w:rsidP="0003345A">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2,5500</w:t>
            </w:r>
          </w:p>
        </w:tc>
        <w:tc>
          <w:tcPr>
            <w:tcW w:w="1710" w:type="dxa"/>
          </w:tcPr>
          <w:p w:rsidR="0003345A" w:rsidRPr="005D037F" w:rsidRDefault="0003345A" w:rsidP="0003345A">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1.05006</w:t>
            </w:r>
          </w:p>
        </w:tc>
      </w:tr>
      <w:tr w:rsidR="0003345A" w:rsidRPr="005D037F" w:rsidTr="001916C1">
        <w:trPr>
          <w:trHeight w:val="242"/>
        </w:trPr>
        <w:tc>
          <w:tcPr>
            <w:tcW w:w="1500" w:type="dxa"/>
          </w:tcPr>
          <w:p w:rsidR="0003345A" w:rsidRPr="005D037F" w:rsidRDefault="0003345A" w:rsidP="0003345A">
            <w:pPr>
              <w:spacing w:line="245"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w:t>
            </w:r>
            <w:r>
              <w:rPr>
                <w:rFonts w:ascii="Times New Roman" w:eastAsia="Bookman Old Style" w:hAnsi="Times New Roman" w:cs="Times New Roman"/>
                <w:sz w:val="24"/>
                <w:szCs w:val="24"/>
              </w:rPr>
              <w:t>26</w:t>
            </w:r>
          </w:p>
        </w:tc>
        <w:tc>
          <w:tcPr>
            <w:tcW w:w="1578" w:type="dxa"/>
          </w:tcPr>
          <w:p w:rsidR="0003345A" w:rsidRPr="005D037F" w:rsidRDefault="0003345A" w:rsidP="0003345A">
            <w:pPr>
              <w:spacing w:line="245"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1.2500</w:t>
            </w:r>
          </w:p>
        </w:tc>
        <w:tc>
          <w:tcPr>
            <w:tcW w:w="1710" w:type="dxa"/>
          </w:tcPr>
          <w:p w:rsidR="0003345A" w:rsidRPr="005D037F" w:rsidRDefault="0003345A" w:rsidP="0003345A">
            <w:pPr>
              <w:spacing w:line="245"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.44426</w:t>
            </w:r>
          </w:p>
        </w:tc>
      </w:tr>
      <w:tr w:rsidR="0003345A" w:rsidRPr="005D037F" w:rsidTr="001916C1">
        <w:trPr>
          <w:trHeight w:val="242"/>
        </w:trPr>
        <w:tc>
          <w:tcPr>
            <w:tcW w:w="1500" w:type="dxa"/>
          </w:tcPr>
          <w:p w:rsidR="0003345A" w:rsidRPr="005D037F" w:rsidRDefault="0003345A" w:rsidP="0003345A">
            <w:pPr>
              <w:spacing w:line="243"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w:t>
            </w:r>
            <w:r>
              <w:rPr>
                <w:rFonts w:ascii="Times New Roman" w:eastAsia="Bookman Old Style" w:hAnsi="Times New Roman" w:cs="Times New Roman"/>
                <w:sz w:val="24"/>
                <w:szCs w:val="24"/>
              </w:rPr>
              <w:t>27</w:t>
            </w:r>
          </w:p>
        </w:tc>
        <w:tc>
          <w:tcPr>
            <w:tcW w:w="1578" w:type="dxa"/>
          </w:tcPr>
          <w:p w:rsidR="0003345A" w:rsidRPr="005D037F" w:rsidRDefault="0003345A" w:rsidP="0003345A">
            <w:pPr>
              <w:spacing w:line="243"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2.0000</w:t>
            </w:r>
          </w:p>
        </w:tc>
        <w:tc>
          <w:tcPr>
            <w:tcW w:w="1710" w:type="dxa"/>
          </w:tcPr>
          <w:p w:rsidR="0003345A" w:rsidRPr="005D037F" w:rsidRDefault="0003345A" w:rsidP="0003345A">
            <w:pPr>
              <w:spacing w:line="243"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.79472</w:t>
            </w:r>
          </w:p>
        </w:tc>
      </w:tr>
      <w:tr w:rsidR="0003345A" w:rsidRPr="005D037F" w:rsidTr="001916C1">
        <w:trPr>
          <w:trHeight w:val="242"/>
        </w:trPr>
        <w:tc>
          <w:tcPr>
            <w:tcW w:w="1500" w:type="dxa"/>
          </w:tcPr>
          <w:p w:rsidR="0003345A" w:rsidRPr="005D037F" w:rsidRDefault="0003345A" w:rsidP="0003345A">
            <w:pPr>
              <w:spacing w:line="245" w:lineRule="exact"/>
              <w:ind w:left="140"/>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VAR000</w:t>
            </w:r>
            <w:r>
              <w:rPr>
                <w:rFonts w:ascii="Times New Roman" w:eastAsia="Bookman Old Style" w:hAnsi="Times New Roman" w:cs="Times New Roman"/>
                <w:sz w:val="24"/>
                <w:szCs w:val="24"/>
              </w:rPr>
              <w:t>28</w:t>
            </w:r>
          </w:p>
        </w:tc>
        <w:tc>
          <w:tcPr>
            <w:tcW w:w="1578" w:type="dxa"/>
          </w:tcPr>
          <w:p w:rsidR="0003345A" w:rsidRPr="005D037F" w:rsidRDefault="0003345A" w:rsidP="0003345A">
            <w:pPr>
              <w:spacing w:line="245" w:lineRule="exact"/>
              <w:ind w:right="3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2.1500</w:t>
            </w:r>
          </w:p>
        </w:tc>
        <w:tc>
          <w:tcPr>
            <w:tcW w:w="1710" w:type="dxa"/>
          </w:tcPr>
          <w:p w:rsidR="0003345A" w:rsidRPr="005D037F" w:rsidRDefault="0003345A" w:rsidP="0003345A">
            <w:pPr>
              <w:spacing w:line="245" w:lineRule="exact"/>
              <w:ind w:right="1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1.03999</w:t>
            </w:r>
          </w:p>
        </w:tc>
      </w:tr>
    </w:tbl>
    <w:p w:rsidR="001916C1" w:rsidRDefault="001916C1" w:rsidP="001916C1">
      <w:pPr>
        <w:spacing w:after="0" w:line="0" w:lineRule="atLeast"/>
        <w:ind w:left="1120"/>
        <w:rPr>
          <w:rFonts w:ascii="Times New Roman" w:eastAsia="Bookman Old Style" w:hAnsi="Times New Roman" w:cs="Times New Roman"/>
          <w:b/>
          <w:sz w:val="24"/>
          <w:szCs w:val="24"/>
        </w:rPr>
      </w:pPr>
    </w:p>
    <w:p w:rsidR="001916C1" w:rsidRPr="005D037F" w:rsidRDefault="001916C1" w:rsidP="001916C1">
      <w:pPr>
        <w:spacing w:after="0" w:line="0" w:lineRule="atLeast"/>
        <w:ind w:left="1120"/>
        <w:rPr>
          <w:rFonts w:ascii="Times New Roman" w:eastAsia="Bookman Old Style" w:hAnsi="Times New Roman" w:cs="Times New Roman"/>
          <w:b/>
          <w:sz w:val="24"/>
          <w:szCs w:val="24"/>
        </w:rPr>
      </w:pPr>
      <w:r w:rsidRPr="005D037F">
        <w:rPr>
          <w:rFonts w:ascii="Times New Roman" w:eastAsia="Bookman Old Style" w:hAnsi="Times New Roman" w:cs="Times New Roman"/>
          <w:b/>
          <w:sz w:val="24"/>
          <w:szCs w:val="24"/>
        </w:rPr>
        <w:t>Reliability Statistics</w:t>
      </w:r>
    </w:p>
    <w:p w:rsidR="001916C1" w:rsidRPr="005D037F" w:rsidRDefault="001916C1" w:rsidP="001916C1">
      <w:pPr>
        <w:spacing w:after="0" w:line="117" w:lineRule="exact"/>
        <w:rPr>
          <w:rFonts w:ascii="Times New Roman" w:eastAsia="Times New Roman" w:hAnsi="Times New Roman" w:cs="Times New Roman"/>
          <w:sz w:val="24"/>
          <w:szCs w:val="24"/>
        </w:rPr>
      </w:pPr>
    </w:p>
    <w:tbl>
      <w:tblPr>
        <w:tblW w:w="0" w:type="auto"/>
        <w:tblInd w:w="990" w:type="dxa"/>
        <w:tblLayout w:type="fixed"/>
        <w:tblCellMar>
          <w:left w:w="0" w:type="dxa"/>
          <w:right w:w="0" w:type="dxa"/>
        </w:tblCellMar>
        <w:tblLook w:val="0000" w:firstRow="0" w:lastRow="0" w:firstColumn="0" w:lastColumn="0" w:noHBand="0" w:noVBand="0"/>
      </w:tblPr>
      <w:tblGrid>
        <w:gridCol w:w="2180"/>
        <w:gridCol w:w="1960"/>
        <w:gridCol w:w="1360"/>
      </w:tblGrid>
      <w:tr w:rsidR="001916C1" w:rsidRPr="005D037F" w:rsidTr="001916C1">
        <w:trPr>
          <w:trHeight w:val="260"/>
        </w:trPr>
        <w:tc>
          <w:tcPr>
            <w:tcW w:w="2180" w:type="dxa"/>
            <w:tcBorders>
              <w:top w:val="single" w:sz="8" w:space="0" w:color="auto"/>
              <w:left w:val="single" w:sz="8" w:space="0" w:color="auto"/>
              <w:right w:val="single" w:sz="8" w:space="0" w:color="auto"/>
            </w:tcBorders>
            <w:shd w:val="clear" w:color="auto" w:fill="auto"/>
            <w:vAlign w:val="bottom"/>
          </w:tcPr>
          <w:p w:rsidR="001916C1" w:rsidRPr="005D037F" w:rsidRDefault="001916C1" w:rsidP="001916C1">
            <w:pPr>
              <w:spacing w:after="0" w:line="0" w:lineRule="atLeast"/>
              <w:rPr>
                <w:rFonts w:ascii="Times New Roman" w:eastAsia="Times New Roman" w:hAnsi="Times New Roman" w:cs="Times New Roman"/>
                <w:sz w:val="24"/>
                <w:szCs w:val="24"/>
              </w:rPr>
            </w:pPr>
          </w:p>
        </w:tc>
        <w:tc>
          <w:tcPr>
            <w:tcW w:w="1960" w:type="dxa"/>
            <w:tcBorders>
              <w:top w:val="single" w:sz="8" w:space="0" w:color="auto"/>
              <w:right w:val="single" w:sz="8" w:space="0" w:color="auto"/>
            </w:tcBorders>
            <w:shd w:val="clear" w:color="auto" w:fill="auto"/>
            <w:vAlign w:val="bottom"/>
          </w:tcPr>
          <w:p w:rsidR="001916C1" w:rsidRPr="005D037F" w:rsidRDefault="001916C1" w:rsidP="001916C1">
            <w:pPr>
              <w:spacing w:after="0" w:line="0" w:lineRule="atLeast"/>
              <w:jc w:val="center"/>
              <w:rPr>
                <w:rFonts w:ascii="Times New Roman" w:eastAsia="Bookman Old Style" w:hAnsi="Times New Roman" w:cs="Times New Roman"/>
                <w:w w:val="99"/>
                <w:sz w:val="24"/>
                <w:szCs w:val="24"/>
              </w:rPr>
            </w:pPr>
            <w:r w:rsidRPr="005D037F">
              <w:rPr>
                <w:rFonts w:ascii="Times New Roman" w:eastAsia="Bookman Old Style" w:hAnsi="Times New Roman" w:cs="Times New Roman"/>
                <w:w w:val="99"/>
                <w:sz w:val="24"/>
                <w:szCs w:val="24"/>
              </w:rPr>
              <w:t>Cronbach’s Alpha</w:t>
            </w:r>
          </w:p>
        </w:tc>
        <w:tc>
          <w:tcPr>
            <w:tcW w:w="1360" w:type="dxa"/>
            <w:tcBorders>
              <w:top w:val="single" w:sz="8" w:space="0" w:color="auto"/>
              <w:right w:val="single" w:sz="8" w:space="0" w:color="auto"/>
            </w:tcBorders>
            <w:shd w:val="clear" w:color="auto" w:fill="auto"/>
            <w:vAlign w:val="bottom"/>
          </w:tcPr>
          <w:p w:rsidR="001916C1" w:rsidRPr="005D037F" w:rsidRDefault="001916C1" w:rsidP="001916C1">
            <w:pPr>
              <w:spacing w:after="0" w:line="0" w:lineRule="atLeast"/>
              <w:rPr>
                <w:rFonts w:ascii="Times New Roman" w:eastAsia="Times New Roman" w:hAnsi="Times New Roman" w:cs="Times New Roman"/>
                <w:sz w:val="24"/>
                <w:szCs w:val="24"/>
              </w:rPr>
            </w:pPr>
          </w:p>
        </w:tc>
      </w:tr>
      <w:tr w:rsidR="001916C1" w:rsidRPr="005D037F" w:rsidTr="001916C1">
        <w:trPr>
          <w:trHeight w:val="244"/>
        </w:trPr>
        <w:tc>
          <w:tcPr>
            <w:tcW w:w="2180" w:type="dxa"/>
            <w:tcBorders>
              <w:left w:val="single" w:sz="8" w:space="0" w:color="auto"/>
              <w:right w:val="single" w:sz="8" w:space="0" w:color="auto"/>
            </w:tcBorders>
            <w:shd w:val="clear" w:color="auto" w:fill="auto"/>
            <w:vAlign w:val="bottom"/>
          </w:tcPr>
          <w:p w:rsidR="001916C1" w:rsidRPr="005D037F" w:rsidRDefault="001916C1" w:rsidP="001916C1">
            <w:pPr>
              <w:spacing w:after="0" w:line="0" w:lineRule="atLeast"/>
              <w:rPr>
                <w:rFonts w:ascii="Times New Roman" w:eastAsia="Times New Roman" w:hAnsi="Times New Roman" w:cs="Times New Roman"/>
                <w:sz w:val="24"/>
                <w:szCs w:val="24"/>
              </w:rPr>
            </w:pPr>
          </w:p>
        </w:tc>
        <w:tc>
          <w:tcPr>
            <w:tcW w:w="1960" w:type="dxa"/>
            <w:tcBorders>
              <w:right w:val="single" w:sz="8" w:space="0" w:color="auto"/>
            </w:tcBorders>
            <w:shd w:val="clear" w:color="auto" w:fill="auto"/>
            <w:vAlign w:val="bottom"/>
          </w:tcPr>
          <w:p w:rsidR="001916C1" w:rsidRPr="005D037F" w:rsidRDefault="001916C1" w:rsidP="001916C1">
            <w:pPr>
              <w:spacing w:after="0" w:line="244" w:lineRule="exact"/>
              <w:jc w:val="center"/>
              <w:rPr>
                <w:rFonts w:ascii="Times New Roman" w:eastAsia="Bookman Old Style" w:hAnsi="Times New Roman" w:cs="Times New Roman"/>
                <w:w w:val="98"/>
                <w:sz w:val="24"/>
                <w:szCs w:val="24"/>
              </w:rPr>
            </w:pPr>
            <w:r w:rsidRPr="005D037F">
              <w:rPr>
                <w:rFonts w:ascii="Times New Roman" w:eastAsia="Bookman Old Style" w:hAnsi="Times New Roman" w:cs="Times New Roman"/>
                <w:w w:val="98"/>
                <w:sz w:val="24"/>
                <w:szCs w:val="24"/>
              </w:rPr>
              <w:t>Based on</w:t>
            </w:r>
          </w:p>
        </w:tc>
        <w:tc>
          <w:tcPr>
            <w:tcW w:w="1360" w:type="dxa"/>
            <w:tcBorders>
              <w:right w:val="single" w:sz="8" w:space="0" w:color="auto"/>
            </w:tcBorders>
            <w:shd w:val="clear" w:color="auto" w:fill="auto"/>
            <w:vAlign w:val="bottom"/>
          </w:tcPr>
          <w:p w:rsidR="001916C1" w:rsidRPr="005D037F" w:rsidRDefault="001916C1" w:rsidP="001916C1">
            <w:pPr>
              <w:spacing w:after="0" w:line="0" w:lineRule="atLeast"/>
              <w:rPr>
                <w:rFonts w:ascii="Times New Roman" w:eastAsia="Times New Roman" w:hAnsi="Times New Roman" w:cs="Times New Roman"/>
                <w:sz w:val="24"/>
                <w:szCs w:val="24"/>
              </w:rPr>
            </w:pPr>
          </w:p>
        </w:tc>
      </w:tr>
      <w:tr w:rsidR="001916C1" w:rsidRPr="005D037F" w:rsidTr="001916C1">
        <w:trPr>
          <w:trHeight w:val="242"/>
        </w:trPr>
        <w:tc>
          <w:tcPr>
            <w:tcW w:w="2180" w:type="dxa"/>
            <w:tcBorders>
              <w:left w:val="single" w:sz="8" w:space="0" w:color="auto"/>
              <w:right w:val="single" w:sz="8" w:space="0" w:color="auto"/>
            </w:tcBorders>
            <w:shd w:val="clear" w:color="auto" w:fill="auto"/>
            <w:vAlign w:val="bottom"/>
          </w:tcPr>
          <w:p w:rsidR="001916C1" w:rsidRPr="005D037F" w:rsidRDefault="001916C1" w:rsidP="001916C1">
            <w:pPr>
              <w:spacing w:after="0" w:line="0" w:lineRule="atLeast"/>
              <w:rPr>
                <w:rFonts w:ascii="Times New Roman" w:eastAsia="Times New Roman" w:hAnsi="Times New Roman" w:cs="Times New Roman"/>
                <w:sz w:val="24"/>
                <w:szCs w:val="24"/>
              </w:rPr>
            </w:pPr>
          </w:p>
        </w:tc>
        <w:tc>
          <w:tcPr>
            <w:tcW w:w="1960" w:type="dxa"/>
            <w:tcBorders>
              <w:right w:val="single" w:sz="8" w:space="0" w:color="auto"/>
            </w:tcBorders>
            <w:shd w:val="clear" w:color="auto" w:fill="auto"/>
            <w:vAlign w:val="bottom"/>
          </w:tcPr>
          <w:p w:rsidR="001916C1" w:rsidRPr="005D037F" w:rsidRDefault="001916C1" w:rsidP="001916C1">
            <w:pPr>
              <w:spacing w:after="0" w:line="243" w:lineRule="exact"/>
              <w:jc w:val="center"/>
              <w:rPr>
                <w:rFonts w:ascii="Times New Roman" w:eastAsia="Bookman Old Style" w:hAnsi="Times New Roman" w:cs="Times New Roman"/>
                <w:w w:val="98"/>
                <w:sz w:val="24"/>
                <w:szCs w:val="24"/>
              </w:rPr>
            </w:pPr>
            <w:r w:rsidRPr="005D037F">
              <w:rPr>
                <w:rFonts w:ascii="Times New Roman" w:eastAsia="Bookman Old Style" w:hAnsi="Times New Roman" w:cs="Times New Roman"/>
                <w:w w:val="98"/>
                <w:sz w:val="24"/>
                <w:szCs w:val="24"/>
              </w:rPr>
              <w:t>Standardized</w:t>
            </w:r>
          </w:p>
        </w:tc>
        <w:tc>
          <w:tcPr>
            <w:tcW w:w="1360" w:type="dxa"/>
            <w:tcBorders>
              <w:right w:val="single" w:sz="8" w:space="0" w:color="auto"/>
            </w:tcBorders>
            <w:shd w:val="clear" w:color="auto" w:fill="auto"/>
            <w:vAlign w:val="bottom"/>
          </w:tcPr>
          <w:p w:rsidR="001916C1" w:rsidRPr="005D037F" w:rsidRDefault="001916C1" w:rsidP="001916C1">
            <w:pPr>
              <w:spacing w:after="0" w:line="0" w:lineRule="atLeast"/>
              <w:rPr>
                <w:rFonts w:ascii="Times New Roman" w:eastAsia="Times New Roman" w:hAnsi="Times New Roman" w:cs="Times New Roman"/>
                <w:sz w:val="24"/>
                <w:szCs w:val="24"/>
              </w:rPr>
            </w:pPr>
          </w:p>
        </w:tc>
      </w:tr>
      <w:tr w:rsidR="001916C1" w:rsidRPr="005D037F" w:rsidTr="001916C1">
        <w:trPr>
          <w:trHeight w:val="289"/>
        </w:trPr>
        <w:tc>
          <w:tcPr>
            <w:tcW w:w="2180" w:type="dxa"/>
            <w:tcBorders>
              <w:left w:val="single" w:sz="8" w:space="0" w:color="auto"/>
              <w:bottom w:val="single" w:sz="8" w:space="0" w:color="auto"/>
              <w:right w:val="single" w:sz="8" w:space="0" w:color="auto"/>
            </w:tcBorders>
            <w:shd w:val="clear" w:color="auto" w:fill="auto"/>
            <w:vAlign w:val="bottom"/>
          </w:tcPr>
          <w:p w:rsidR="001916C1" w:rsidRPr="005D037F" w:rsidRDefault="001916C1" w:rsidP="001916C1">
            <w:pPr>
              <w:spacing w:after="0" w:line="0" w:lineRule="atLeast"/>
              <w:ind w:right="7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Cronbach’s Alpha</w:t>
            </w:r>
          </w:p>
        </w:tc>
        <w:tc>
          <w:tcPr>
            <w:tcW w:w="1960" w:type="dxa"/>
            <w:tcBorders>
              <w:bottom w:val="single" w:sz="8" w:space="0" w:color="auto"/>
              <w:right w:val="single" w:sz="8" w:space="0" w:color="auto"/>
            </w:tcBorders>
            <w:shd w:val="clear" w:color="auto" w:fill="auto"/>
            <w:vAlign w:val="bottom"/>
          </w:tcPr>
          <w:p w:rsidR="001916C1" w:rsidRPr="005D037F" w:rsidRDefault="001916C1" w:rsidP="001916C1">
            <w:pPr>
              <w:spacing w:after="0" w:line="245" w:lineRule="exact"/>
              <w:jc w:val="center"/>
              <w:rPr>
                <w:rFonts w:ascii="Times New Roman" w:eastAsia="Bookman Old Style" w:hAnsi="Times New Roman" w:cs="Times New Roman"/>
                <w:w w:val="98"/>
                <w:sz w:val="24"/>
                <w:szCs w:val="24"/>
              </w:rPr>
            </w:pPr>
            <w:r w:rsidRPr="005D037F">
              <w:rPr>
                <w:rFonts w:ascii="Times New Roman" w:eastAsia="Bookman Old Style" w:hAnsi="Times New Roman" w:cs="Times New Roman"/>
                <w:w w:val="98"/>
                <w:sz w:val="24"/>
                <w:szCs w:val="24"/>
              </w:rPr>
              <w:t>Items</w:t>
            </w:r>
          </w:p>
        </w:tc>
        <w:tc>
          <w:tcPr>
            <w:tcW w:w="1360" w:type="dxa"/>
            <w:tcBorders>
              <w:bottom w:val="single" w:sz="8" w:space="0" w:color="auto"/>
              <w:right w:val="single" w:sz="8" w:space="0" w:color="auto"/>
            </w:tcBorders>
            <w:shd w:val="clear" w:color="auto" w:fill="auto"/>
            <w:vAlign w:val="bottom"/>
          </w:tcPr>
          <w:p w:rsidR="001916C1" w:rsidRPr="005D037F" w:rsidRDefault="001916C1" w:rsidP="001916C1">
            <w:pPr>
              <w:spacing w:after="0" w:line="0" w:lineRule="atLeast"/>
              <w:ind w:right="76"/>
              <w:jc w:val="right"/>
              <w:rPr>
                <w:rFonts w:ascii="Times New Roman" w:eastAsia="Bookman Old Style" w:hAnsi="Times New Roman" w:cs="Times New Roman"/>
                <w:sz w:val="24"/>
                <w:szCs w:val="24"/>
              </w:rPr>
            </w:pPr>
            <w:r w:rsidRPr="005D037F">
              <w:rPr>
                <w:rFonts w:ascii="Times New Roman" w:eastAsia="Bookman Old Style" w:hAnsi="Times New Roman" w:cs="Times New Roman"/>
                <w:sz w:val="24"/>
                <w:szCs w:val="24"/>
              </w:rPr>
              <w:t>N of Items</w:t>
            </w:r>
          </w:p>
        </w:tc>
      </w:tr>
      <w:tr w:rsidR="001916C1" w:rsidRPr="005D037F" w:rsidTr="001916C1">
        <w:trPr>
          <w:trHeight w:val="263"/>
        </w:trPr>
        <w:tc>
          <w:tcPr>
            <w:tcW w:w="2180" w:type="dxa"/>
            <w:tcBorders>
              <w:left w:val="single" w:sz="8" w:space="0" w:color="auto"/>
              <w:bottom w:val="single" w:sz="8" w:space="0" w:color="auto"/>
              <w:right w:val="single" w:sz="8" w:space="0" w:color="auto"/>
            </w:tcBorders>
            <w:shd w:val="clear" w:color="auto" w:fill="auto"/>
            <w:vAlign w:val="bottom"/>
          </w:tcPr>
          <w:p w:rsidR="001916C1" w:rsidRPr="005D037F" w:rsidRDefault="001916C1" w:rsidP="001916C1">
            <w:pPr>
              <w:spacing w:after="0" w:line="243" w:lineRule="exact"/>
              <w:ind w:right="16"/>
              <w:jc w:val="right"/>
              <w:rPr>
                <w:rFonts w:ascii="Times New Roman" w:eastAsia="Bookman Old Style" w:hAnsi="Times New Roman" w:cs="Times New Roman"/>
                <w:sz w:val="24"/>
                <w:szCs w:val="24"/>
              </w:rPr>
            </w:pPr>
            <w:r>
              <w:rPr>
                <w:rFonts w:ascii="Times New Roman" w:eastAsia="Bookman Old Style" w:hAnsi="Times New Roman" w:cs="Times New Roman"/>
                <w:sz w:val="24"/>
                <w:szCs w:val="24"/>
              </w:rPr>
              <w:t>.84</w:t>
            </w:r>
            <w:r w:rsidRPr="005D037F">
              <w:rPr>
                <w:rFonts w:ascii="Times New Roman" w:eastAsia="Bookman Old Style" w:hAnsi="Times New Roman" w:cs="Times New Roman"/>
                <w:sz w:val="24"/>
                <w:szCs w:val="24"/>
              </w:rPr>
              <w:t>9</w:t>
            </w:r>
          </w:p>
        </w:tc>
        <w:tc>
          <w:tcPr>
            <w:tcW w:w="1960" w:type="dxa"/>
            <w:tcBorders>
              <w:bottom w:val="single" w:sz="8" w:space="0" w:color="auto"/>
              <w:right w:val="single" w:sz="8" w:space="0" w:color="auto"/>
            </w:tcBorders>
            <w:shd w:val="clear" w:color="auto" w:fill="auto"/>
            <w:vAlign w:val="bottom"/>
          </w:tcPr>
          <w:p w:rsidR="001916C1" w:rsidRPr="005D037F" w:rsidRDefault="001916C1" w:rsidP="001916C1">
            <w:pPr>
              <w:spacing w:after="0" w:line="243" w:lineRule="exact"/>
              <w:ind w:right="18"/>
              <w:jc w:val="right"/>
              <w:rPr>
                <w:rFonts w:ascii="Times New Roman" w:eastAsia="Bookman Old Style" w:hAnsi="Times New Roman" w:cs="Times New Roman"/>
                <w:sz w:val="24"/>
                <w:szCs w:val="24"/>
              </w:rPr>
            </w:pPr>
            <w:r>
              <w:rPr>
                <w:rFonts w:ascii="Times New Roman" w:eastAsia="Bookman Old Style" w:hAnsi="Times New Roman" w:cs="Times New Roman"/>
                <w:sz w:val="24"/>
                <w:szCs w:val="24"/>
              </w:rPr>
              <w:t>.865</w:t>
            </w:r>
          </w:p>
        </w:tc>
        <w:tc>
          <w:tcPr>
            <w:tcW w:w="1360" w:type="dxa"/>
            <w:tcBorders>
              <w:bottom w:val="single" w:sz="8" w:space="0" w:color="auto"/>
              <w:right w:val="single" w:sz="8" w:space="0" w:color="auto"/>
            </w:tcBorders>
            <w:shd w:val="clear" w:color="auto" w:fill="auto"/>
            <w:vAlign w:val="bottom"/>
          </w:tcPr>
          <w:p w:rsidR="001916C1" w:rsidRPr="005D037F" w:rsidRDefault="001916C1" w:rsidP="001916C1">
            <w:pPr>
              <w:spacing w:after="0" w:line="243" w:lineRule="exact"/>
              <w:ind w:right="16"/>
              <w:jc w:val="right"/>
              <w:rPr>
                <w:rFonts w:ascii="Times New Roman" w:eastAsia="Bookman Old Style" w:hAnsi="Times New Roman" w:cs="Times New Roman"/>
                <w:sz w:val="24"/>
                <w:szCs w:val="24"/>
              </w:rPr>
            </w:pPr>
            <w:r>
              <w:rPr>
                <w:rFonts w:ascii="Times New Roman" w:eastAsia="Bookman Old Style" w:hAnsi="Times New Roman" w:cs="Times New Roman"/>
                <w:sz w:val="24"/>
                <w:szCs w:val="24"/>
              </w:rPr>
              <w:t>2</w:t>
            </w:r>
            <w:r w:rsidR="0003345A">
              <w:rPr>
                <w:rFonts w:ascii="Times New Roman" w:eastAsia="Bookman Old Style" w:hAnsi="Times New Roman" w:cs="Times New Roman"/>
                <w:sz w:val="24"/>
                <w:szCs w:val="24"/>
              </w:rPr>
              <w:t>8</w:t>
            </w:r>
          </w:p>
        </w:tc>
      </w:tr>
    </w:tbl>
    <w:p w:rsidR="001916C1" w:rsidRDefault="001916C1" w:rsidP="001916C1">
      <w:pPr>
        <w:spacing w:after="0" w:line="240" w:lineRule="auto"/>
        <w:rPr>
          <w:rFonts w:ascii="Times New Roman" w:eastAsia="Bookman Old Style" w:hAnsi="Times New Roman" w:cs="Times New Roman"/>
          <w:sz w:val="24"/>
          <w:szCs w:val="24"/>
        </w:rPr>
      </w:pPr>
    </w:p>
    <w:p w:rsidR="001916C1" w:rsidRPr="000660CF" w:rsidRDefault="001916C1" w:rsidP="001916C1">
      <w:pPr>
        <w:rPr>
          <w:rFonts w:ascii="Times New Roman" w:eastAsia="Bookman Old Style" w:hAnsi="Times New Roman" w:cs="Times New Roman"/>
          <w:sz w:val="24"/>
          <w:szCs w:val="24"/>
        </w:rPr>
      </w:pPr>
    </w:p>
    <w:p w:rsidR="00EA3FF7" w:rsidRPr="00EA3FF7" w:rsidRDefault="00EA3FF7" w:rsidP="00CC6A8F">
      <w:pPr>
        <w:spacing w:after="0" w:line="240" w:lineRule="auto"/>
        <w:rPr>
          <w:rFonts w:ascii="Times New Roman" w:hAnsi="Times New Roman" w:cs="Times New Roman"/>
          <w:sz w:val="24"/>
          <w:szCs w:val="24"/>
        </w:rPr>
      </w:pPr>
    </w:p>
    <w:sectPr w:rsidR="00EA3FF7" w:rsidRPr="00EA3FF7" w:rsidSect="00F07C4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5E0" w:rsidRDefault="00A145E0" w:rsidP="00210392">
      <w:pPr>
        <w:spacing w:after="0" w:line="240" w:lineRule="auto"/>
      </w:pPr>
      <w:r>
        <w:separator/>
      </w:r>
    </w:p>
  </w:endnote>
  <w:endnote w:type="continuationSeparator" w:id="0">
    <w:p w:rsidR="00A145E0" w:rsidRDefault="00A145E0" w:rsidP="00210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e Roman">
    <w:altName w:val="Times New Roman"/>
    <w:charset w:val="00"/>
    <w:family w:val="roman"/>
    <w:pitch w:val="variable"/>
    <w:sig w:usb0="20007A87" w:usb1="80000000" w:usb2="00000008" w:usb3="00000000" w:csb0="000001FF" w:csb1="00000000"/>
  </w:font>
  <w:font w:name="Arial Rounded MT Bold">
    <w:panose1 w:val="020F070403050403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2482"/>
      <w:docPartObj>
        <w:docPartGallery w:val="Page Numbers (Bottom of Page)"/>
        <w:docPartUnique/>
      </w:docPartObj>
    </w:sdtPr>
    <w:sdtEndPr/>
    <w:sdtContent>
      <w:p w:rsidR="00D86CAB" w:rsidRDefault="00A145E0">
        <w:pPr>
          <w:pStyle w:val="Footer"/>
          <w:jc w:val="center"/>
        </w:pPr>
      </w:p>
    </w:sdtContent>
  </w:sdt>
  <w:p w:rsidR="00D86CAB" w:rsidRDefault="00D86C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CAB" w:rsidRDefault="00F07C45">
    <w:pPr>
      <w:pStyle w:val="Footer"/>
      <w:jc w:val="center"/>
    </w:pPr>
    <w:r>
      <w:fldChar w:fldCharType="begin"/>
    </w:r>
    <w:r w:rsidR="00D86CAB">
      <w:instrText xml:space="preserve"> PAGE   \* MERGEFORMAT </w:instrText>
    </w:r>
    <w:r>
      <w:fldChar w:fldCharType="separate"/>
    </w:r>
    <w:r w:rsidR="00EB0AA9">
      <w:rPr>
        <w:noProof/>
      </w:rPr>
      <w:t>62</w:t>
    </w:r>
    <w:r>
      <w:rPr>
        <w:noProof/>
      </w:rPr>
      <w:fldChar w:fldCharType="end"/>
    </w:r>
  </w:p>
  <w:p w:rsidR="00D86CAB" w:rsidRDefault="00D86C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5E0" w:rsidRDefault="00A145E0" w:rsidP="00210392">
      <w:pPr>
        <w:spacing w:after="0" w:line="240" w:lineRule="auto"/>
      </w:pPr>
      <w:r>
        <w:separator/>
      </w:r>
    </w:p>
  </w:footnote>
  <w:footnote w:type="continuationSeparator" w:id="0">
    <w:p w:rsidR="00A145E0" w:rsidRDefault="00A145E0" w:rsidP="002103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402004"/>
      <w:docPartObj>
        <w:docPartGallery w:val="Page Numbers (Top of Page)"/>
        <w:docPartUnique/>
      </w:docPartObj>
    </w:sdtPr>
    <w:sdtEndPr>
      <w:rPr>
        <w:noProof/>
      </w:rPr>
    </w:sdtEndPr>
    <w:sdtContent>
      <w:p w:rsidR="00D86CAB" w:rsidRDefault="00D86CAB">
        <w:pPr>
          <w:pStyle w:val="Header"/>
          <w:jc w:val="right"/>
        </w:pPr>
      </w:p>
      <w:p w:rsidR="00D86CAB" w:rsidRDefault="00D86CAB">
        <w:pPr>
          <w:pStyle w:val="Header"/>
          <w:jc w:val="right"/>
        </w:pPr>
      </w:p>
      <w:p w:rsidR="00D86CAB" w:rsidRDefault="00F07C45">
        <w:pPr>
          <w:pStyle w:val="Header"/>
          <w:jc w:val="right"/>
        </w:pPr>
        <w:r>
          <w:fldChar w:fldCharType="begin"/>
        </w:r>
        <w:r w:rsidR="00D86CAB">
          <w:instrText xml:space="preserve"> PAGE   \* MERGEFORMAT </w:instrText>
        </w:r>
        <w:r>
          <w:fldChar w:fldCharType="separate"/>
        </w:r>
        <w:r w:rsidR="008E3DC1">
          <w:rPr>
            <w:noProof/>
          </w:rPr>
          <w:t>1</w:t>
        </w:r>
        <w:r>
          <w:rPr>
            <w:noProof/>
          </w:rPr>
          <w:fldChar w:fldCharType="end"/>
        </w:r>
      </w:p>
    </w:sdtContent>
  </w:sdt>
  <w:p w:rsidR="00D86CAB" w:rsidRDefault="00D86C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8352D"/>
    <w:multiLevelType w:val="multilevel"/>
    <w:tmpl w:val="86BA1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B2236E"/>
    <w:multiLevelType w:val="multilevel"/>
    <w:tmpl w:val="E186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EF3A86"/>
    <w:multiLevelType w:val="hybridMultilevel"/>
    <w:tmpl w:val="E90AE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60564F"/>
    <w:multiLevelType w:val="multilevel"/>
    <w:tmpl w:val="96803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B83095"/>
    <w:multiLevelType w:val="multilevel"/>
    <w:tmpl w:val="F0EE8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6463BA"/>
    <w:multiLevelType w:val="multilevel"/>
    <w:tmpl w:val="5E80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05E2C"/>
    <w:multiLevelType w:val="multilevel"/>
    <w:tmpl w:val="11FA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BC4633"/>
    <w:multiLevelType w:val="multilevel"/>
    <w:tmpl w:val="B07AC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682F6F"/>
    <w:multiLevelType w:val="multilevel"/>
    <w:tmpl w:val="CB2A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3919BF"/>
    <w:multiLevelType w:val="multilevel"/>
    <w:tmpl w:val="C5F61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440D48"/>
    <w:multiLevelType w:val="multilevel"/>
    <w:tmpl w:val="8A86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1240DB"/>
    <w:multiLevelType w:val="multilevel"/>
    <w:tmpl w:val="95F68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6F5E3B"/>
    <w:multiLevelType w:val="hybridMultilevel"/>
    <w:tmpl w:val="88B40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B35865"/>
    <w:multiLevelType w:val="multilevel"/>
    <w:tmpl w:val="D5F0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BE6C43"/>
    <w:multiLevelType w:val="multilevel"/>
    <w:tmpl w:val="4BE4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C6750B"/>
    <w:multiLevelType w:val="multilevel"/>
    <w:tmpl w:val="D61C8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DA31074"/>
    <w:multiLevelType w:val="multilevel"/>
    <w:tmpl w:val="CF72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D92AA7"/>
    <w:multiLevelType w:val="multilevel"/>
    <w:tmpl w:val="E606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F14C54"/>
    <w:multiLevelType w:val="multilevel"/>
    <w:tmpl w:val="DD24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A11582"/>
    <w:multiLevelType w:val="hybridMultilevel"/>
    <w:tmpl w:val="942CD49E"/>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9B2648"/>
    <w:multiLevelType w:val="hybridMultilevel"/>
    <w:tmpl w:val="0596BE12"/>
    <w:lvl w:ilvl="0" w:tplc="0409000F">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F15F03"/>
    <w:multiLevelType w:val="multilevel"/>
    <w:tmpl w:val="75BC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4D7FDA"/>
    <w:multiLevelType w:val="hybridMultilevel"/>
    <w:tmpl w:val="36F25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A6395E"/>
    <w:multiLevelType w:val="multilevel"/>
    <w:tmpl w:val="3176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D15359"/>
    <w:multiLevelType w:val="multilevel"/>
    <w:tmpl w:val="68E0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1"/>
  </w:num>
  <w:num w:numId="3">
    <w:abstractNumId w:val="22"/>
  </w:num>
  <w:num w:numId="4">
    <w:abstractNumId w:val="20"/>
  </w:num>
  <w:num w:numId="5">
    <w:abstractNumId w:val="24"/>
  </w:num>
  <w:num w:numId="6">
    <w:abstractNumId w:val="19"/>
  </w:num>
  <w:num w:numId="7">
    <w:abstractNumId w:val="2"/>
  </w:num>
  <w:num w:numId="8">
    <w:abstractNumId w:val="12"/>
  </w:num>
  <w:num w:numId="9">
    <w:abstractNumId w:val="16"/>
  </w:num>
  <w:num w:numId="10">
    <w:abstractNumId w:val="13"/>
  </w:num>
  <w:num w:numId="11">
    <w:abstractNumId w:val="5"/>
  </w:num>
  <w:num w:numId="12">
    <w:abstractNumId w:val="23"/>
  </w:num>
  <w:num w:numId="13">
    <w:abstractNumId w:val="1"/>
  </w:num>
  <w:num w:numId="14">
    <w:abstractNumId w:val="17"/>
  </w:num>
  <w:num w:numId="15">
    <w:abstractNumId w:val="6"/>
  </w:num>
  <w:num w:numId="16">
    <w:abstractNumId w:val="0"/>
  </w:num>
  <w:num w:numId="17">
    <w:abstractNumId w:val="14"/>
  </w:num>
  <w:num w:numId="18">
    <w:abstractNumId w:val="18"/>
  </w:num>
  <w:num w:numId="19">
    <w:abstractNumId w:val="4"/>
  </w:num>
  <w:num w:numId="20">
    <w:abstractNumId w:val="15"/>
  </w:num>
  <w:num w:numId="21">
    <w:abstractNumId w:val="9"/>
  </w:num>
  <w:num w:numId="22">
    <w:abstractNumId w:val="7"/>
  </w:num>
  <w:num w:numId="23">
    <w:abstractNumId w:val="8"/>
  </w:num>
  <w:num w:numId="24">
    <w:abstractNumId w:val="1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FF7"/>
    <w:rsid w:val="00001655"/>
    <w:rsid w:val="0003345A"/>
    <w:rsid w:val="000575EA"/>
    <w:rsid w:val="00077A81"/>
    <w:rsid w:val="00084503"/>
    <w:rsid w:val="00097ED0"/>
    <w:rsid w:val="000E005C"/>
    <w:rsid w:val="000E2535"/>
    <w:rsid w:val="00143310"/>
    <w:rsid w:val="00170ABB"/>
    <w:rsid w:val="00182CE0"/>
    <w:rsid w:val="001916C1"/>
    <w:rsid w:val="00210392"/>
    <w:rsid w:val="002D7792"/>
    <w:rsid w:val="003278F1"/>
    <w:rsid w:val="003A313C"/>
    <w:rsid w:val="003C58DB"/>
    <w:rsid w:val="00415405"/>
    <w:rsid w:val="00447DEF"/>
    <w:rsid w:val="00461562"/>
    <w:rsid w:val="004D0AFD"/>
    <w:rsid w:val="004E5E22"/>
    <w:rsid w:val="00566646"/>
    <w:rsid w:val="005851C1"/>
    <w:rsid w:val="005B187A"/>
    <w:rsid w:val="005D612D"/>
    <w:rsid w:val="005F2FDA"/>
    <w:rsid w:val="007227E1"/>
    <w:rsid w:val="007871B0"/>
    <w:rsid w:val="00793971"/>
    <w:rsid w:val="008442B8"/>
    <w:rsid w:val="00854EF9"/>
    <w:rsid w:val="00880ACC"/>
    <w:rsid w:val="00884807"/>
    <w:rsid w:val="008B28C1"/>
    <w:rsid w:val="008E0F5E"/>
    <w:rsid w:val="008E3DC1"/>
    <w:rsid w:val="008F4EA3"/>
    <w:rsid w:val="00925A02"/>
    <w:rsid w:val="00933DA9"/>
    <w:rsid w:val="00941F4E"/>
    <w:rsid w:val="009D3F75"/>
    <w:rsid w:val="00A02560"/>
    <w:rsid w:val="00A145E0"/>
    <w:rsid w:val="00A20850"/>
    <w:rsid w:val="00A7496A"/>
    <w:rsid w:val="00A90982"/>
    <w:rsid w:val="00AC079C"/>
    <w:rsid w:val="00AF0EE5"/>
    <w:rsid w:val="00B22110"/>
    <w:rsid w:val="00B26A1B"/>
    <w:rsid w:val="00B31D43"/>
    <w:rsid w:val="00B51590"/>
    <w:rsid w:val="00BF481E"/>
    <w:rsid w:val="00C57A75"/>
    <w:rsid w:val="00C84018"/>
    <w:rsid w:val="00CC6A8F"/>
    <w:rsid w:val="00CD6611"/>
    <w:rsid w:val="00CE68DA"/>
    <w:rsid w:val="00CE7E25"/>
    <w:rsid w:val="00D339D9"/>
    <w:rsid w:val="00D33E90"/>
    <w:rsid w:val="00D55219"/>
    <w:rsid w:val="00D611D8"/>
    <w:rsid w:val="00D86CAB"/>
    <w:rsid w:val="00D93903"/>
    <w:rsid w:val="00D94AAA"/>
    <w:rsid w:val="00DA4E0E"/>
    <w:rsid w:val="00DC035C"/>
    <w:rsid w:val="00DD3074"/>
    <w:rsid w:val="00E622EC"/>
    <w:rsid w:val="00E7243C"/>
    <w:rsid w:val="00EA34CB"/>
    <w:rsid w:val="00EA3FF7"/>
    <w:rsid w:val="00EB0AA9"/>
    <w:rsid w:val="00EB2216"/>
    <w:rsid w:val="00F07C45"/>
    <w:rsid w:val="00F32785"/>
    <w:rsid w:val="00F42E69"/>
    <w:rsid w:val="00F47EFC"/>
    <w:rsid w:val="00F568E4"/>
    <w:rsid w:val="00FF4A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07647A-EE3C-4E97-9676-924EA613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C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216"/>
    <w:pPr>
      <w:ind w:left="720"/>
      <w:contextualSpacing/>
    </w:pPr>
  </w:style>
  <w:style w:type="paragraph" w:styleId="Header">
    <w:name w:val="header"/>
    <w:basedOn w:val="Normal"/>
    <w:link w:val="HeaderChar"/>
    <w:uiPriority w:val="99"/>
    <w:unhideWhenUsed/>
    <w:rsid w:val="002103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392"/>
  </w:style>
  <w:style w:type="paragraph" w:styleId="Footer">
    <w:name w:val="footer"/>
    <w:basedOn w:val="Normal"/>
    <w:link w:val="FooterChar"/>
    <w:uiPriority w:val="99"/>
    <w:unhideWhenUsed/>
    <w:rsid w:val="002103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392"/>
  </w:style>
  <w:style w:type="table" w:styleId="TableGrid">
    <w:name w:val="Table Grid"/>
    <w:basedOn w:val="TableNormal"/>
    <w:uiPriority w:val="59"/>
    <w:rsid w:val="001916C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4331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3310"/>
    <w:rPr>
      <w:b/>
      <w:bCs/>
    </w:rPr>
  </w:style>
  <w:style w:type="paragraph" w:styleId="BalloonText">
    <w:name w:val="Balloon Text"/>
    <w:basedOn w:val="Normal"/>
    <w:link w:val="BalloonTextChar"/>
    <w:uiPriority w:val="99"/>
    <w:semiHidden/>
    <w:unhideWhenUsed/>
    <w:rsid w:val="00CC6A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A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0030">
      <w:bodyDiv w:val="1"/>
      <w:marLeft w:val="0"/>
      <w:marRight w:val="0"/>
      <w:marTop w:val="0"/>
      <w:marBottom w:val="0"/>
      <w:divBdr>
        <w:top w:val="none" w:sz="0" w:space="0" w:color="auto"/>
        <w:left w:val="none" w:sz="0" w:space="0" w:color="auto"/>
        <w:bottom w:val="none" w:sz="0" w:space="0" w:color="auto"/>
        <w:right w:val="none" w:sz="0" w:space="0" w:color="auto"/>
      </w:divBdr>
    </w:div>
    <w:div w:id="15928128">
      <w:bodyDiv w:val="1"/>
      <w:marLeft w:val="0"/>
      <w:marRight w:val="0"/>
      <w:marTop w:val="0"/>
      <w:marBottom w:val="0"/>
      <w:divBdr>
        <w:top w:val="none" w:sz="0" w:space="0" w:color="auto"/>
        <w:left w:val="none" w:sz="0" w:space="0" w:color="auto"/>
        <w:bottom w:val="none" w:sz="0" w:space="0" w:color="auto"/>
        <w:right w:val="none" w:sz="0" w:space="0" w:color="auto"/>
      </w:divBdr>
    </w:div>
    <w:div w:id="63722314">
      <w:bodyDiv w:val="1"/>
      <w:marLeft w:val="0"/>
      <w:marRight w:val="0"/>
      <w:marTop w:val="0"/>
      <w:marBottom w:val="0"/>
      <w:divBdr>
        <w:top w:val="none" w:sz="0" w:space="0" w:color="auto"/>
        <w:left w:val="none" w:sz="0" w:space="0" w:color="auto"/>
        <w:bottom w:val="none" w:sz="0" w:space="0" w:color="auto"/>
        <w:right w:val="none" w:sz="0" w:space="0" w:color="auto"/>
      </w:divBdr>
    </w:div>
    <w:div w:id="118308900">
      <w:bodyDiv w:val="1"/>
      <w:marLeft w:val="0"/>
      <w:marRight w:val="0"/>
      <w:marTop w:val="0"/>
      <w:marBottom w:val="0"/>
      <w:divBdr>
        <w:top w:val="none" w:sz="0" w:space="0" w:color="auto"/>
        <w:left w:val="none" w:sz="0" w:space="0" w:color="auto"/>
        <w:bottom w:val="none" w:sz="0" w:space="0" w:color="auto"/>
        <w:right w:val="none" w:sz="0" w:space="0" w:color="auto"/>
      </w:divBdr>
    </w:div>
    <w:div w:id="118836802">
      <w:bodyDiv w:val="1"/>
      <w:marLeft w:val="0"/>
      <w:marRight w:val="0"/>
      <w:marTop w:val="0"/>
      <w:marBottom w:val="0"/>
      <w:divBdr>
        <w:top w:val="none" w:sz="0" w:space="0" w:color="auto"/>
        <w:left w:val="none" w:sz="0" w:space="0" w:color="auto"/>
        <w:bottom w:val="none" w:sz="0" w:space="0" w:color="auto"/>
        <w:right w:val="none" w:sz="0" w:space="0" w:color="auto"/>
      </w:divBdr>
    </w:div>
    <w:div w:id="200631318">
      <w:bodyDiv w:val="1"/>
      <w:marLeft w:val="0"/>
      <w:marRight w:val="0"/>
      <w:marTop w:val="0"/>
      <w:marBottom w:val="0"/>
      <w:divBdr>
        <w:top w:val="none" w:sz="0" w:space="0" w:color="auto"/>
        <w:left w:val="none" w:sz="0" w:space="0" w:color="auto"/>
        <w:bottom w:val="none" w:sz="0" w:space="0" w:color="auto"/>
        <w:right w:val="none" w:sz="0" w:space="0" w:color="auto"/>
      </w:divBdr>
    </w:div>
    <w:div w:id="207300640">
      <w:bodyDiv w:val="1"/>
      <w:marLeft w:val="0"/>
      <w:marRight w:val="0"/>
      <w:marTop w:val="0"/>
      <w:marBottom w:val="0"/>
      <w:divBdr>
        <w:top w:val="none" w:sz="0" w:space="0" w:color="auto"/>
        <w:left w:val="none" w:sz="0" w:space="0" w:color="auto"/>
        <w:bottom w:val="none" w:sz="0" w:space="0" w:color="auto"/>
        <w:right w:val="none" w:sz="0" w:space="0" w:color="auto"/>
      </w:divBdr>
    </w:div>
    <w:div w:id="214321900">
      <w:bodyDiv w:val="1"/>
      <w:marLeft w:val="0"/>
      <w:marRight w:val="0"/>
      <w:marTop w:val="0"/>
      <w:marBottom w:val="0"/>
      <w:divBdr>
        <w:top w:val="none" w:sz="0" w:space="0" w:color="auto"/>
        <w:left w:val="none" w:sz="0" w:space="0" w:color="auto"/>
        <w:bottom w:val="none" w:sz="0" w:space="0" w:color="auto"/>
        <w:right w:val="none" w:sz="0" w:space="0" w:color="auto"/>
      </w:divBdr>
    </w:div>
    <w:div w:id="224991523">
      <w:bodyDiv w:val="1"/>
      <w:marLeft w:val="0"/>
      <w:marRight w:val="0"/>
      <w:marTop w:val="0"/>
      <w:marBottom w:val="0"/>
      <w:divBdr>
        <w:top w:val="none" w:sz="0" w:space="0" w:color="auto"/>
        <w:left w:val="none" w:sz="0" w:space="0" w:color="auto"/>
        <w:bottom w:val="none" w:sz="0" w:space="0" w:color="auto"/>
        <w:right w:val="none" w:sz="0" w:space="0" w:color="auto"/>
      </w:divBdr>
    </w:div>
    <w:div w:id="328599325">
      <w:bodyDiv w:val="1"/>
      <w:marLeft w:val="0"/>
      <w:marRight w:val="0"/>
      <w:marTop w:val="0"/>
      <w:marBottom w:val="0"/>
      <w:divBdr>
        <w:top w:val="none" w:sz="0" w:space="0" w:color="auto"/>
        <w:left w:val="none" w:sz="0" w:space="0" w:color="auto"/>
        <w:bottom w:val="none" w:sz="0" w:space="0" w:color="auto"/>
        <w:right w:val="none" w:sz="0" w:space="0" w:color="auto"/>
      </w:divBdr>
    </w:div>
    <w:div w:id="433746426">
      <w:bodyDiv w:val="1"/>
      <w:marLeft w:val="0"/>
      <w:marRight w:val="0"/>
      <w:marTop w:val="0"/>
      <w:marBottom w:val="0"/>
      <w:divBdr>
        <w:top w:val="none" w:sz="0" w:space="0" w:color="auto"/>
        <w:left w:val="none" w:sz="0" w:space="0" w:color="auto"/>
        <w:bottom w:val="none" w:sz="0" w:space="0" w:color="auto"/>
        <w:right w:val="none" w:sz="0" w:space="0" w:color="auto"/>
      </w:divBdr>
    </w:div>
    <w:div w:id="501047811">
      <w:bodyDiv w:val="1"/>
      <w:marLeft w:val="0"/>
      <w:marRight w:val="0"/>
      <w:marTop w:val="0"/>
      <w:marBottom w:val="0"/>
      <w:divBdr>
        <w:top w:val="none" w:sz="0" w:space="0" w:color="auto"/>
        <w:left w:val="none" w:sz="0" w:space="0" w:color="auto"/>
        <w:bottom w:val="none" w:sz="0" w:space="0" w:color="auto"/>
        <w:right w:val="none" w:sz="0" w:space="0" w:color="auto"/>
      </w:divBdr>
    </w:div>
    <w:div w:id="503323468">
      <w:bodyDiv w:val="1"/>
      <w:marLeft w:val="0"/>
      <w:marRight w:val="0"/>
      <w:marTop w:val="0"/>
      <w:marBottom w:val="0"/>
      <w:divBdr>
        <w:top w:val="none" w:sz="0" w:space="0" w:color="auto"/>
        <w:left w:val="none" w:sz="0" w:space="0" w:color="auto"/>
        <w:bottom w:val="none" w:sz="0" w:space="0" w:color="auto"/>
        <w:right w:val="none" w:sz="0" w:space="0" w:color="auto"/>
      </w:divBdr>
    </w:div>
    <w:div w:id="508251358">
      <w:bodyDiv w:val="1"/>
      <w:marLeft w:val="0"/>
      <w:marRight w:val="0"/>
      <w:marTop w:val="0"/>
      <w:marBottom w:val="0"/>
      <w:divBdr>
        <w:top w:val="none" w:sz="0" w:space="0" w:color="auto"/>
        <w:left w:val="none" w:sz="0" w:space="0" w:color="auto"/>
        <w:bottom w:val="none" w:sz="0" w:space="0" w:color="auto"/>
        <w:right w:val="none" w:sz="0" w:space="0" w:color="auto"/>
      </w:divBdr>
    </w:div>
    <w:div w:id="509375613">
      <w:bodyDiv w:val="1"/>
      <w:marLeft w:val="0"/>
      <w:marRight w:val="0"/>
      <w:marTop w:val="0"/>
      <w:marBottom w:val="0"/>
      <w:divBdr>
        <w:top w:val="none" w:sz="0" w:space="0" w:color="auto"/>
        <w:left w:val="none" w:sz="0" w:space="0" w:color="auto"/>
        <w:bottom w:val="none" w:sz="0" w:space="0" w:color="auto"/>
        <w:right w:val="none" w:sz="0" w:space="0" w:color="auto"/>
      </w:divBdr>
    </w:div>
    <w:div w:id="555236266">
      <w:bodyDiv w:val="1"/>
      <w:marLeft w:val="0"/>
      <w:marRight w:val="0"/>
      <w:marTop w:val="0"/>
      <w:marBottom w:val="0"/>
      <w:divBdr>
        <w:top w:val="none" w:sz="0" w:space="0" w:color="auto"/>
        <w:left w:val="none" w:sz="0" w:space="0" w:color="auto"/>
        <w:bottom w:val="none" w:sz="0" w:space="0" w:color="auto"/>
        <w:right w:val="none" w:sz="0" w:space="0" w:color="auto"/>
      </w:divBdr>
    </w:div>
    <w:div w:id="563955093">
      <w:bodyDiv w:val="1"/>
      <w:marLeft w:val="0"/>
      <w:marRight w:val="0"/>
      <w:marTop w:val="0"/>
      <w:marBottom w:val="0"/>
      <w:divBdr>
        <w:top w:val="none" w:sz="0" w:space="0" w:color="auto"/>
        <w:left w:val="none" w:sz="0" w:space="0" w:color="auto"/>
        <w:bottom w:val="none" w:sz="0" w:space="0" w:color="auto"/>
        <w:right w:val="none" w:sz="0" w:space="0" w:color="auto"/>
      </w:divBdr>
    </w:div>
    <w:div w:id="613832708">
      <w:bodyDiv w:val="1"/>
      <w:marLeft w:val="0"/>
      <w:marRight w:val="0"/>
      <w:marTop w:val="0"/>
      <w:marBottom w:val="0"/>
      <w:divBdr>
        <w:top w:val="none" w:sz="0" w:space="0" w:color="auto"/>
        <w:left w:val="none" w:sz="0" w:space="0" w:color="auto"/>
        <w:bottom w:val="none" w:sz="0" w:space="0" w:color="auto"/>
        <w:right w:val="none" w:sz="0" w:space="0" w:color="auto"/>
      </w:divBdr>
    </w:div>
    <w:div w:id="706493814">
      <w:bodyDiv w:val="1"/>
      <w:marLeft w:val="0"/>
      <w:marRight w:val="0"/>
      <w:marTop w:val="0"/>
      <w:marBottom w:val="0"/>
      <w:divBdr>
        <w:top w:val="none" w:sz="0" w:space="0" w:color="auto"/>
        <w:left w:val="none" w:sz="0" w:space="0" w:color="auto"/>
        <w:bottom w:val="none" w:sz="0" w:space="0" w:color="auto"/>
        <w:right w:val="none" w:sz="0" w:space="0" w:color="auto"/>
      </w:divBdr>
    </w:div>
    <w:div w:id="781146199">
      <w:bodyDiv w:val="1"/>
      <w:marLeft w:val="0"/>
      <w:marRight w:val="0"/>
      <w:marTop w:val="0"/>
      <w:marBottom w:val="0"/>
      <w:divBdr>
        <w:top w:val="none" w:sz="0" w:space="0" w:color="auto"/>
        <w:left w:val="none" w:sz="0" w:space="0" w:color="auto"/>
        <w:bottom w:val="none" w:sz="0" w:space="0" w:color="auto"/>
        <w:right w:val="none" w:sz="0" w:space="0" w:color="auto"/>
      </w:divBdr>
    </w:div>
    <w:div w:id="805396276">
      <w:bodyDiv w:val="1"/>
      <w:marLeft w:val="0"/>
      <w:marRight w:val="0"/>
      <w:marTop w:val="0"/>
      <w:marBottom w:val="0"/>
      <w:divBdr>
        <w:top w:val="none" w:sz="0" w:space="0" w:color="auto"/>
        <w:left w:val="none" w:sz="0" w:space="0" w:color="auto"/>
        <w:bottom w:val="none" w:sz="0" w:space="0" w:color="auto"/>
        <w:right w:val="none" w:sz="0" w:space="0" w:color="auto"/>
      </w:divBdr>
    </w:div>
    <w:div w:id="883711715">
      <w:bodyDiv w:val="1"/>
      <w:marLeft w:val="0"/>
      <w:marRight w:val="0"/>
      <w:marTop w:val="0"/>
      <w:marBottom w:val="0"/>
      <w:divBdr>
        <w:top w:val="none" w:sz="0" w:space="0" w:color="auto"/>
        <w:left w:val="none" w:sz="0" w:space="0" w:color="auto"/>
        <w:bottom w:val="none" w:sz="0" w:space="0" w:color="auto"/>
        <w:right w:val="none" w:sz="0" w:space="0" w:color="auto"/>
      </w:divBdr>
    </w:div>
    <w:div w:id="894396635">
      <w:bodyDiv w:val="1"/>
      <w:marLeft w:val="0"/>
      <w:marRight w:val="0"/>
      <w:marTop w:val="0"/>
      <w:marBottom w:val="0"/>
      <w:divBdr>
        <w:top w:val="none" w:sz="0" w:space="0" w:color="auto"/>
        <w:left w:val="none" w:sz="0" w:space="0" w:color="auto"/>
        <w:bottom w:val="none" w:sz="0" w:space="0" w:color="auto"/>
        <w:right w:val="none" w:sz="0" w:space="0" w:color="auto"/>
      </w:divBdr>
    </w:div>
    <w:div w:id="899025345">
      <w:bodyDiv w:val="1"/>
      <w:marLeft w:val="0"/>
      <w:marRight w:val="0"/>
      <w:marTop w:val="0"/>
      <w:marBottom w:val="0"/>
      <w:divBdr>
        <w:top w:val="none" w:sz="0" w:space="0" w:color="auto"/>
        <w:left w:val="none" w:sz="0" w:space="0" w:color="auto"/>
        <w:bottom w:val="none" w:sz="0" w:space="0" w:color="auto"/>
        <w:right w:val="none" w:sz="0" w:space="0" w:color="auto"/>
      </w:divBdr>
    </w:div>
    <w:div w:id="955673228">
      <w:bodyDiv w:val="1"/>
      <w:marLeft w:val="0"/>
      <w:marRight w:val="0"/>
      <w:marTop w:val="0"/>
      <w:marBottom w:val="0"/>
      <w:divBdr>
        <w:top w:val="none" w:sz="0" w:space="0" w:color="auto"/>
        <w:left w:val="none" w:sz="0" w:space="0" w:color="auto"/>
        <w:bottom w:val="none" w:sz="0" w:space="0" w:color="auto"/>
        <w:right w:val="none" w:sz="0" w:space="0" w:color="auto"/>
      </w:divBdr>
    </w:div>
    <w:div w:id="1014956882">
      <w:bodyDiv w:val="1"/>
      <w:marLeft w:val="0"/>
      <w:marRight w:val="0"/>
      <w:marTop w:val="0"/>
      <w:marBottom w:val="0"/>
      <w:divBdr>
        <w:top w:val="none" w:sz="0" w:space="0" w:color="auto"/>
        <w:left w:val="none" w:sz="0" w:space="0" w:color="auto"/>
        <w:bottom w:val="none" w:sz="0" w:space="0" w:color="auto"/>
        <w:right w:val="none" w:sz="0" w:space="0" w:color="auto"/>
      </w:divBdr>
    </w:div>
    <w:div w:id="1017998731">
      <w:bodyDiv w:val="1"/>
      <w:marLeft w:val="0"/>
      <w:marRight w:val="0"/>
      <w:marTop w:val="0"/>
      <w:marBottom w:val="0"/>
      <w:divBdr>
        <w:top w:val="none" w:sz="0" w:space="0" w:color="auto"/>
        <w:left w:val="none" w:sz="0" w:space="0" w:color="auto"/>
        <w:bottom w:val="none" w:sz="0" w:space="0" w:color="auto"/>
        <w:right w:val="none" w:sz="0" w:space="0" w:color="auto"/>
      </w:divBdr>
    </w:div>
    <w:div w:id="1072239140">
      <w:bodyDiv w:val="1"/>
      <w:marLeft w:val="0"/>
      <w:marRight w:val="0"/>
      <w:marTop w:val="0"/>
      <w:marBottom w:val="0"/>
      <w:divBdr>
        <w:top w:val="none" w:sz="0" w:space="0" w:color="auto"/>
        <w:left w:val="none" w:sz="0" w:space="0" w:color="auto"/>
        <w:bottom w:val="none" w:sz="0" w:space="0" w:color="auto"/>
        <w:right w:val="none" w:sz="0" w:space="0" w:color="auto"/>
      </w:divBdr>
    </w:div>
    <w:div w:id="1116681203">
      <w:bodyDiv w:val="1"/>
      <w:marLeft w:val="0"/>
      <w:marRight w:val="0"/>
      <w:marTop w:val="0"/>
      <w:marBottom w:val="0"/>
      <w:divBdr>
        <w:top w:val="none" w:sz="0" w:space="0" w:color="auto"/>
        <w:left w:val="none" w:sz="0" w:space="0" w:color="auto"/>
        <w:bottom w:val="none" w:sz="0" w:space="0" w:color="auto"/>
        <w:right w:val="none" w:sz="0" w:space="0" w:color="auto"/>
      </w:divBdr>
    </w:div>
    <w:div w:id="1199005577">
      <w:bodyDiv w:val="1"/>
      <w:marLeft w:val="0"/>
      <w:marRight w:val="0"/>
      <w:marTop w:val="0"/>
      <w:marBottom w:val="0"/>
      <w:divBdr>
        <w:top w:val="none" w:sz="0" w:space="0" w:color="auto"/>
        <w:left w:val="none" w:sz="0" w:space="0" w:color="auto"/>
        <w:bottom w:val="none" w:sz="0" w:space="0" w:color="auto"/>
        <w:right w:val="none" w:sz="0" w:space="0" w:color="auto"/>
      </w:divBdr>
    </w:div>
    <w:div w:id="1254439578">
      <w:bodyDiv w:val="1"/>
      <w:marLeft w:val="0"/>
      <w:marRight w:val="0"/>
      <w:marTop w:val="0"/>
      <w:marBottom w:val="0"/>
      <w:divBdr>
        <w:top w:val="none" w:sz="0" w:space="0" w:color="auto"/>
        <w:left w:val="none" w:sz="0" w:space="0" w:color="auto"/>
        <w:bottom w:val="none" w:sz="0" w:space="0" w:color="auto"/>
        <w:right w:val="none" w:sz="0" w:space="0" w:color="auto"/>
      </w:divBdr>
    </w:div>
    <w:div w:id="1257904948">
      <w:bodyDiv w:val="1"/>
      <w:marLeft w:val="0"/>
      <w:marRight w:val="0"/>
      <w:marTop w:val="0"/>
      <w:marBottom w:val="0"/>
      <w:divBdr>
        <w:top w:val="none" w:sz="0" w:space="0" w:color="auto"/>
        <w:left w:val="none" w:sz="0" w:space="0" w:color="auto"/>
        <w:bottom w:val="none" w:sz="0" w:space="0" w:color="auto"/>
        <w:right w:val="none" w:sz="0" w:space="0" w:color="auto"/>
      </w:divBdr>
    </w:div>
    <w:div w:id="1311131747">
      <w:bodyDiv w:val="1"/>
      <w:marLeft w:val="0"/>
      <w:marRight w:val="0"/>
      <w:marTop w:val="0"/>
      <w:marBottom w:val="0"/>
      <w:divBdr>
        <w:top w:val="none" w:sz="0" w:space="0" w:color="auto"/>
        <w:left w:val="none" w:sz="0" w:space="0" w:color="auto"/>
        <w:bottom w:val="none" w:sz="0" w:space="0" w:color="auto"/>
        <w:right w:val="none" w:sz="0" w:space="0" w:color="auto"/>
      </w:divBdr>
    </w:div>
    <w:div w:id="1329822653">
      <w:bodyDiv w:val="1"/>
      <w:marLeft w:val="0"/>
      <w:marRight w:val="0"/>
      <w:marTop w:val="0"/>
      <w:marBottom w:val="0"/>
      <w:divBdr>
        <w:top w:val="none" w:sz="0" w:space="0" w:color="auto"/>
        <w:left w:val="none" w:sz="0" w:space="0" w:color="auto"/>
        <w:bottom w:val="none" w:sz="0" w:space="0" w:color="auto"/>
        <w:right w:val="none" w:sz="0" w:space="0" w:color="auto"/>
      </w:divBdr>
    </w:div>
    <w:div w:id="1379279205">
      <w:bodyDiv w:val="1"/>
      <w:marLeft w:val="0"/>
      <w:marRight w:val="0"/>
      <w:marTop w:val="0"/>
      <w:marBottom w:val="0"/>
      <w:divBdr>
        <w:top w:val="none" w:sz="0" w:space="0" w:color="auto"/>
        <w:left w:val="none" w:sz="0" w:space="0" w:color="auto"/>
        <w:bottom w:val="none" w:sz="0" w:space="0" w:color="auto"/>
        <w:right w:val="none" w:sz="0" w:space="0" w:color="auto"/>
      </w:divBdr>
    </w:div>
    <w:div w:id="1404642799">
      <w:bodyDiv w:val="1"/>
      <w:marLeft w:val="0"/>
      <w:marRight w:val="0"/>
      <w:marTop w:val="0"/>
      <w:marBottom w:val="0"/>
      <w:divBdr>
        <w:top w:val="none" w:sz="0" w:space="0" w:color="auto"/>
        <w:left w:val="none" w:sz="0" w:space="0" w:color="auto"/>
        <w:bottom w:val="none" w:sz="0" w:space="0" w:color="auto"/>
        <w:right w:val="none" w:sz="0" w:space="0" w:color="auto"/>
      </w:divBdr>
    </w:div>
    <w:div w:id="1463308259">
      <w:bodyDiv w:val="1"/>
      <w:marLeft w:val="0"/>
      <w:marRight w:val="0"/>
      <w:marTop w:val="0"/>
      <w:marBottom w:val="0"/>
      <w:divBdr>
        <w:top w:val="none" w:sz="0" w:space="0" w:color="auto"/>
        <w:left w:val="none" w:sz="0" w:space="0" w:color="auto"/>
        <w:bottom w:val="none" w:sz="0" w:space="0" w:color="auto"/>
        <w:right w:val="none" w:sz="0" w:space="0" w:color="auto"/>
      </w:divBdr>
    </w:div>
    <w:div w:id="1480878308">
      <w:bodyDiv w:val="1"/>
      <w:marLeft w:val="0"/>
      <w:marRight w:val="0"/>
      <w:marTop w:val="0"/>
      <w:marBottom w:val="0"/>
      <w:divBdr>
        <w:top w:val="none" w:sz="0" w:space="0" w:color="auto"/>
        <w:left w:val="none" w:sz="0" w:space="0" w:color="auto"/>
        <w:bottom w:val="none" w:sz="0" w:space="0" w:color="auto"/>
        <w:right w:val="none" w:sz="0" w:space="0" w:color="auto"/>
      </w:divBdr>
    </w:div>
    <w:div w:id="1516531493">
      <w:bodyDiv w:val="1"/>
      <w:marLeft w:val="0"/>
      <w:marRight w:val="0"/>
      <w:marTop w:val="0"/>
      <w:marBottom w:val="0"/>
      <w:divBdr>
        <w:top w:val="none" w:sz="0" w:space="0" w:color="auto"/>
        <w:left w:val="none" w:sz="0" w:space="0" w:color="auto"/>
        <w:bottom w:val="none" w:sz="0" w:space="0" w:color="auto"/>
        <w:right w:val="none" w:sz="0" w:space="0" w:color="auto"/>
      </w:divBdr>
    </w:div>
    <w:div w:id="1518228043">
      <w:bodyDiv w:val="1"/>
      <w:marLeft w:val="0"/>
      <w:marRight w:val="0"/>
      <w:marTop w:val="0"/>
      <w:marBottom w:val="0"/>
      <w:divBdr>
        <w:top w:val="none" w:sz="0" w:space="0" w:color="auto"/>
        <w:left w:val="none" w:sz="0" w:space="0" w:color="auto"/>
        <w:bottom w:val="none" w:sz="0" w:space="0" w:color="auto"/>
        <w:right w:val="none" w:sz="0" w:space="0" w:color="auto"/>
      </w:divBdr>
    </w:div>
    <w:div w:id="1539968060">
      <w:bodyDiv w:val="1"/>
      <w:marLeft w:val="0"/>
      <w:marRight w:val="0"/>
      <w:marTop w:val="0"/>
      <w:marBottom w:val="0"/>
      <w:divBdr>
        <w:top w:val="none" w:sz="0" w:space="0" w:color="auto"/>
        <w:left w:val="none" w:sz="0" w:space="0" w:color="auto"/>
        <w:bottom w:val="none" w:sz="0" w:space="0" w:color="auto"/>
        <w:right w:val="none" w:sz="0" w:space="0" w:color="auto"/>
      </w:divBdr>
    </w:div>
    <w:div w:id="1602688323">
      <w:bodyDiv w:val="1"/>
      <w:marLeft w:val="0"/>
      <w:marRight w:val="0"/>
      <w:marTop w:val="0"/>
      <w:marBottom w:val="0"/>
      <w:divBdr>
        <w:top w:val="none" w:sz="0" w:space="0" w:color="auto"/>
        <w:left w:val="none" w:sz="0" w:space="0" w:color="auto"/>
        <w:bottom w:val="none" w:sz="0" w:space="0" w:color="auto"/>
        <w:right w:val="none" w:sz="0" w:space="0" w:color="auto"/>
      </w:divBdr>
    </w:div>
    <w:div w:id="1633829674">
      <w:bodyDiv w:val="1"/>
      <w:marLeft w:val="0"/>
      <w:marRight w:val="0"/>
      <w:marTop w:val="0"/>
      <w:marBottom w:val="0"/>
      <w:divBdr>
        <w:top w:val="none" w:sz="0" w:space="0" w:color="auto"/>
        <w:left w:val="none" w:sz="0" w:space="0" w:color="auto"/>
        <w:bottom w:val="none" w:sz="0" w:space="0" w:color="auto"/>
        <w:right w:val="none" w:sz="0" w:space="0" w:color="auto"/>
      </w:divBdr>
    </w:div>
    <w:div w:id="1640920090">
      <w:bodyDiv w:val="1"/>
      <w:marLeft w:val="0"/>
      <w:marRight w:val="0"/>
      <w:marTop w:val="0"/>
      <w:marBottom w:val="0"/>
      <w:divBdr>
        <w:top w:val="none" w:sz="0" w:space="0" w:color="auto"/>
        <w:left w:val="none" w:sz="0" w:space="0" w:color="auto"/>
        <w:bottom w:val="none" w:sz="0" w:space="0" w:color="auto"/>
        <w:right w:val="none" w:sz="0" w:space="0" w:color="auto"/>
      </w:divBdr>
    </w:div>
    <w:div w:id="1647511973">
      <w:bodyDiv w:val="1"/>
      <w:marLeft w:val="0"/>
      <w:marRight w:val="0"/>
      <w:marTop w:val="0"/>
      <w:marBottom w:val="0"/>
      <w:divBdr>
        <w:top w:val="none" w:sz="0" w:space="0" w:color="auto"/>
        <w:left w:val="none" w:sz="0" w:space="0" w:color="auto"/>
        <w:bottom w:val="none" w:sz="0" w:space="0" w:color="auto"/>
        <w:right w:val="none" w:sz="0" w:space="0" w:color="auto"/>
      </w:divBdr>
    </w:div>
    <w:div w:id="1735009127">
      <w:bodyDiv w:val="1"/>
      <w:marLeft w:val="0"/>
      <w:marRight w:val="0"/>
      <w:marTop w:val="0"/>
      <w:marBottom w:val="0"/>
      <w:divBdr>
        <w:top w:val="none" w:sz="0" w:space="0" w:color="auto"/>
        <w:left w:val="none" w:sz="0" w:space="0" w:color="auto"/>
        <w:bottom w:val="none" w:sz="0" w:space="0" w:color="auto"/>
        <w:right w:val="none" w:sz="0" w:space="0" w:color="auto"/>
      </w:divBdr>
    </w:div>
    <w:div w:id="1756316421">
      <w:bodyDiv w:val="1"/>
      <w:marLeft w:val="0"/>
      <w:marRight w:val="0"/>
      <w:marTop w:val="0"/>
      <w:marBottom w:val="0"/>
      <w:divBdr>
        <w:top w:val="none" w:sz="0" w:space="0" w:color="auto"/>
        <w:left w:val="none" w:sz="0" w:space="0" w:color="auto"/>
        <w:bottom w:val="none" w:sz="0" w:space="0" w:color="auto"/>
        <w:right w:val="none" w:sz="0" w:space="0" w:color="auto"/>
      </w:divBdr>
    </w:div>
    <w:div w:id="1777166564">
      <w:bodyDiv w:val="1"/>
      <w:marLeft w:val="0"/>
      <w:marRight w:val="0"/>
      <w:marTop w:val="0"/>
      <w:marBottom w:val="0"/>
      <w:divBdr>
        <w:top w:val="none" w:sz="0" w:space="0" w:color="auto"/>
        <w:left w:val="none" w:sz="0" w:space="0" w:color="auto"/>
        <w:bottom w:val="none" w:sz="0" w:space="0" w:color="auto"/>
        <w:right w:val="none" w:sz="0" w:space="0" w:color="auto"/>
      </w:divBdr>
    </w:div>
    <w:div w:id="1795561427">
      <w:bodyDiv w:val="1"/>
      <w:marLeft w:val="0"/>
      <w:marRight w:val="0"/>
      <w:marTop w:val="0"/>
      <w:marBottom w:val="0"/>
      <w:divBdr>
        <w:top w:val="none" w:sz="0" w:space="0" w:color="auto"/>
        <w:left w:val="none" w:sz="0" w:space="0" w:color="auto"/>
        <w:bottom w:val="none" w:sz="0" w:space="0" w:color="auto"/>
        <w:right w:val="none" w:sz="0" w:space="0" w:color="auto"/>
      </w:divBdr>
    </w:div>
    <w:div w:id="1804038658">
      <w:bodyDiv w:val="1"/>
      <w:marLeft w:val="0"/>
      <w:marRight w:val="0"/>
      <w:marTop w:val="0"/>
      <w:marBottom w:val="0"/>
      <w:divBdr>
        <w:top w:val="none" w:sz="0" w:space="0" w:color="auto"/>
        <w:left w:val="none" w:sz="0" w:space="0" w:color="auto"/>
        <w:bottom w:val="none" w:sz="0" w:space="0" w:color="auto"/>
        <w:right w:val="none" w:sz="0" w:space="0" w:color="auto"/>
      </w:divBdr>
    </w:div>
    <w:div w:id="1804352355">
      <w:bodyDiv w:val="1"/>
      <w:marLeft w:val="0"/>
      <w:marRight w:val="0"/>
      <w:marTop w:val="0"/>
      <w:marBottom w:val="0"/>
      <w:divBdr>
        <w:top w:val="none" w:sz="0" w:space="0" w:color="auto"/>
        <w:left w:val="none" w:sz="0" w:space="0" w:color="auto"/>
        <w:bottom w:val="none" w:sz="0" w:space="0" w:color="auto"/>
        <w:right w:val="none" w:sz="0" w:space="0" w:color="auto"/>
      </w:divBdr>
    </w:div>
    <w:div w:id="1841312275">
      <w:bodyDiv w:val="1"/>
      <w:marLeft w:val="0"/>
      <w:marRight w:val="0"/>
      <w:marTop w:val="0"/>
      <w:marBottom w:val="0"/>
      <w:divBdr>
        <w:top w:val="none" w:sz="0" w:space="0" w:color="auto"/>
        <w:left w:val="none" w:sz="0" w:space="0" w:color="auto"/>
        <w:bottom w:val="none" w:sz="0" w:space="0" w:color="auto"/>
        <w:right w:val="none" w:sz="0" w:space="0" w:color="auto"/>
      </w:divBdr>
    </w:div>
    <w:div w:id="1849905434">
      <w:bodyDiv w:val="1"/>
      <w:marLeft w:val="0"/>
      <w:marRight w:val="0"/>
      <w:marTop w:val="0"/>
      <w:marBottom w:val="0"/>
      <w:divBdr>
        <w:top w:val="none" w:sz="0" w:space="0" w:color="auto"/>
        <w:left w:val="none" w:sz="0" w:space="0" w:color="auto"/>
        <w:bottom w:val="none" w:sz="0" w:space="0" w:color="auto"/>
        <w:right w:val="none" w:sz="0" w:space="0" w:color="auto"/>
      </w:divBdr>
    </w:div>
    <w:div w:id="1960255732">
      <w:bodyDiv w:val="1"/>
      <w:marLeft w:val="0"/>
      <w:marRight w:val="0"/>
      <w:marTop w:val="0"/>
      <w:marBottom w:val="0"/>
      <w:divBdr>
        <w:top w:val="none" w:sz="0" w:space="0" w:color="auto"/>
        <w:left w:val="none" w:sz="0" w:space="0" w:color="auto"/>
        <w:bottom w:val="none" w:sz="0" w:space="0" w:color="auto"/>
        <w:right w:val="none" w:sz="0" w:space="0" w:color="auto"/>
      </w:divBdr>
    </w:div>
    <w:div w:id="2010019554">
      <w:bodyDiv w:val="1"/>
      <w:marLeft w:val="0"/>
      <w:marRight w:val="0"/>
      <w:marTop w:val="0"/>
      <w:marBottom w:val="0"/>
      <w:divBdr>
        <w:top w:val="none" w:sz="0" w:space="0" w:color="auto"/>
        <w:left w:val="none" w:sz="0" w:space="0" w:color="auto"/>
        <w:bottom w:val="none" w:sz="0" w:space="0" w:color="auto"/>
        <w:right w:val="none" w:sz="0" w:space="0" w:color="auto"/>
      </w:divBdr>
    </w:div>
    <w:div w:id="207928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15701</Words>
  <Characters>89502</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2025-08-12T04:58:00Z</cp:lastPrinted>
  <dcterms:created xsi:type="dcterms:W3CDTF">2026-05-28T13:31:00Z</dcterms:created>
  <dcterms:modified xsi:type="dcterms:W3CDTF">2026-05-28T13:31:00Z</dcterms:modified>
</cp:coreProperties>
</file>