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791E4" w14:textId="77777777" w:rsidR="00CD293F" w:rsidRDefault="00117CC8" w:rsidP="00484DFF">
      <w:pP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IGBO IN THE DIASPORA AND ECONOMIC DEVELOPMENT INITIATIVE IN SOUTH EAST, NIGERIA. A CASE STUDY OF ENUGU STATE, 2019-2024.</w:t>
      </w:r>
    </w:p>
    <w:p w14:paraId="44197F8D"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213F2448"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0E5FB2C1"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08594C5D"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64D352BE"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5B0490FF"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1A1A1D64"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76E63B0C"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797444A0"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7C79A555"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61C8ADC8"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6ABFADE4"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567EF4AB"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593B772E"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OKPOKO EBUBE SOCHIMA</w:t>
      </w:r>
    </w:p>
    <w:p w14:paraId="5957F2CE"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GOU/U21/IRE/474</w:t>
      </w:r>
    </w:p>
    <w:p w14:paraId="5F7D3317"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611DD391"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504A5630"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4ED95A96"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0374FC98"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3A0B0D5D"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1B965B6C" w14:textId="5BB708E6"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RESEARCH PROJECT PRESENTED TO THE DEPARTMENT OF POLITICAL SCIENCE</w:t>
      </w:r>
      <w:r w:rsidR="00484DF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AND INTERNATIONAL RELATION</w:t>
      </w:r>
    </w:p>
    <w:p w14:paraId="723E111A"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MANAGEMENT AND SOCIAL SCIENCES</w:t>
      </w:r>
    </w:p>
    <w:p w14:paraId="52230E9A"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GODFREY OKOYE UNIVERSITY, UGWUOMU-NIKE ENUGU, ENUGU STATE</w:t>
      </w:r>
    </w:p>
    <w:p w14:paraId="17DD4F20"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203143DC"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1D2548FD" w14:textId="4D5FF139"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 PARTIAL FULFILLMENT OF THE REQUIREMENT FOR THE AWARD OF THE</w:t>
      </w:r>
      <w:r w:rsidR="00484DFF">
        <w:rPr>
          <w:rFonts w:ascii="Times New Roman" w:eastAsia="Times New Roman" w:hAnsi="Times New Roman" w:cs="Times New Roman"/>
          <w:b/>
          <w:sz w:val="24"/>
          <w:szCs w:val="24"/>
        </w:rPr>
        <w:t xml:space="preserve"> BACHELOR OF SCIENCE (B.Sc</w:t>
      </w:r>
      <w:r>
        <w:rPr>
          <w:rFonts w:ascii="Times New Roman" w:eastAsia="Times New Roman" w:hAnsi="Times New Roman" w:cs="Times New Roman"/>
          <w:b/>
          <w:sz w:val="24"/>
          <w:szCs w:val="24"/>
        </w:rPr>
        <w:t>], DEGREE IN INTERNATIONAL RELATION</w:t>
      </w:r>
    </w:p>
    <w:p w14:paraId="60F26676"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4E51B4AD"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2F8D3BB2"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5837F640"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75EEE63D"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3A6DC7C9"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SUPERVISOR: DR. MBAEZE NETCHY</w:t>
      </w:r>
    </w:p>
    <w:p w14:paraId="20963480" w14:textId="77777777" w:rsidR="00CD293F" w:rsidRDefault="00CD293F" w:rsidP="00484DFF">
      <w:pPr>
        <w:spacing w:after="0" w:line="240" w:lineRule="auto"/>
        <w:jc w:val="center"/>
        <w:rPr>
          <w:rFonts w:ascii="Times New Roman" w:eastAsia="Times New Roman" w:hAnsi="Times New Roman" w:cs="Times New Roman"/>
          <w:b/>
          <w:sz w:val="24"/>
          <w:szCs w:val="24"/>
        </w:rPr>
      </w:pPr>
    </w:p>
    <w:p w14:paraId="3D68DB1B" w14:textId="77777777" w:rsidR="00CD293F" w:rsidRDefault="00CD293F" w:rsidP="00484DFF">
      <w:pPr>
        <w:spacing w:after="0" w:line="240" w:lineRule="auto"/>
        <w:jc w:val="center"/>
        <w:rPr>
          <w:rFonts w:ascii="Times New Roman" w:eastAsia="Times New Roman" w:hAnsi="Times New Roman" w:cs="Times New Roman"/>
          <w:b/>
          <w:sz w:val="24"/>
          <w:szCs w:val="24"/>
        </w:rPr>
      </w:pPr>
    </w:p>
    <w:p w14:paraId="74B5ED92"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02680064"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6AE3A3AA"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3A0A9876"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4387C068"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49ED31F1"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2BA1D46D" w14:textId="77777777" w:rsidR="00484DFF" w:rsidRDefault="00484DFF" w:rsidP="00484DFF">
      <w:pPr>
        <w:spacing w:after="0" w:line="240" w:lineRule="auto"/>
        <w:jc w:val="center"/>
        <w:rPr>
          <w:rFonts w:ascii="Times New Roman" w:eastAsia="Times New Roman" w:hAnsi="Times New Roman" w:cs="Times New Roman"/>
          <w:b/>
          <w:sz w:val="24"/>
          <w:szCs w:val="24"/>
        </w:rPr>
      </w:pPr>
    </w:p>
    <w:p w14:paraId="7AAA7505" w14:textId="77777777" w:rsidR="00CD293F" w:rsidRDefault="00117CC8" w:rsidP="00484D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AUGUST, 2025.</w:t>
      </w:r>
    </w:p>
    <w:p w14:paraId="74E3FAE0" w14:textId="77777777" w:rsidR="00693E71" w:rsidRDefault="00693E71" w:rsidP="00693E71">
      <w:pPr>
        <w:spacing w:after="280" w:line="480" w:lineRule="auto"/>
        <w:rPr>
          <w:rFonts w:ascii="Times New Roman" w:eastAsia="Times New Roman" w:hAnsi="Times New Roman" w:cs="Times New Roman"/>
          <w:b/>
          <w:sz w:val="24"/>
          <w:szCs w:val="24"/>
        </w:rPr>
      </w:pPr>
    </w:p>
    <w:p w14:paraId="59914AD1" w14:textId="77777777" w:rsidR="00DE25C7" w:rsidRPr="00DE25C7" w:rsidRDefault="00DE25C7" w:rsidP="00DE25C7">
      <w:pPr>
        <w:spacing w:after="280" w:line="480" w:lineRule="auto"/>
        <w:jc w:val="center"/>
        <w:rPr>
          <w:rFonts w:ascii="Times New Roman" w:eastAsia="Times New Roman" w:hAnsi="Times New Roman" w:cs="Times New Roman"/>
          <w:b/>
          <w:sz w:val="24"/>
          <w:szCs w:val="24"/>
        </w:rPr>
      </w:pPr>
      <w:r w:rsidRPr="00DE25C7">
        <w:rPr>
          <w:rFonts w:ascii="Times New Roman" w:eastAsia="Times New Roman" w:hAnsi="Times New Roman" w:cs="Times New Roman"/>
          <w:b/>
          <w:sz w:val="24"/>
          <w:szCs w:val="24"/>
        </w:rPr>
        <w:lastRenderedPageBreak/>
        <w:t>APPROVAL</w:t>
      </w:r>
    </w:p>
    <w:p w14:paraId="57F06B7B" w14:textId="4D33E6CE" w:rsidR="00DE25C7" w:rsidRPr="00DE25C7" w:rsidRDefault="00DE25C7" w:rsidP="00DE25C7">
      <w:pPr>
        <w:spacing w:after="280" w:line="480" w:lineRule="auto"/>
        <w:jc w:val="both"/>
        <w:rPr>
          <w:rFonts w:ascii="Times New Roman" w:eastAsia="Times New Roman" w:hAnsi="Times New Roman" w:cs="Times New Roman"/>
          <w:bCs/>
          <w:sz w:val="24"/>
          <w:szCs w:val="24"/>
        </w:rPr>
      </w:pPr>
      <w:r w:rsidRPr="00DE25C7">
        <w:rPr>
          <w:rFonts w:ascii="Times New Roman" w:eastAsia="Times New Roman" w:hAnsi="Times New Roman" w:cs="Times New Roman"/>
          <w:bCs/>
          <w:sz w:val="24"/>
          <w:szCs w:val="24"/>
        </w:rPr>
        <w:t xml:space="preserve">I hereby certify that this research work </w:t>
      </w:r>
      <w:r>
        <w:rPr>
          <w:rFonts w:ascii="Times New Roman" w:eastAsia="Times New Roman" w:hAnsi="Times New Roman" w:cs="Times New Roman"/>
          <w:bCs/>
          <w:sz w:val="24"/>
          <w:szCs w:val="24"/>
        </w:rPr>
        <w:t>“</w:t>
      </w:r>
      <w:r w:rsidRPr="00DE25C7">
        <w:rPr>
          <w:rFonts w:ascii="Times New Roman" w:eastAsia="Times New Roman" w:hAnsi="Times New Roman" w:cs="Times New Roman"/>
          <w:bCs/>
          <w:sz w:val="24"/>
          <w:szCs w:val="24"/>
        </w:rPr>
        <w:t>Igbo in the Diaspora and Economic Development Initiative in South East Nigeria. A Case Study of Enugu State, 2019-2024</w:t>
      </w:r>
      <w:r>
        <w:rPr>
          <w:rFonts w:ascii="Times New Roman" w:eastAsia="Times New Roman" w:hAnsi="Times New Roman" w:cs="Times New Roman"/>
          <w:bCs/>
          <w:sz w:val="24"/>
          <w:szCs w:val="24"/>
        </w:rPr>
        <w:t>.”</w:t>
      </w:r>
      <w:r w:rsidRPr="00DE25C7">
        <w:rPr>
          <w:rFonts w:ascii="Times New Roman" w:eastAsia="Times New Roman" w:hAnsi="Times New Roman" w:cs="Times New Roman"/>
          <w:bCs/>
          <w:sz w:val="24"/>
          <w:szCs w:val="24"/>
        </w:rPr>
        <w:t xml:space="preserve"> is an original project report carried out and written by Okpoko Ebube Sochima with registration number GOU/U21/IRE/474, which has been examined and approved as meeting the requirements for the award of Bachelor of Science (B.sc</w:t>
      </w:r>
      <w:r>
        <w:rPr>
          <w:rFonts w:ascii="Times New Roman" w:eastAsia="Times New Roman" w:hAnsi="Times New Roman" w:cs="Times New Roman"/>
          <w:bCs/>
          <w:sz w:val="24"/>
          <w:szCs w:val="24"/>
        </w:rPr>
        <w:t>.</w:t>
      </w:r>
      <w:r w:rsidRPr="00DE25C7">
        <w:rPr>
          <w:rFonts w:ascii="Times New Roman" w:eastAsia="Times New Roman" w:hAnsi="Times New Roman" w:cs="Times New Roman"/>
          <w:bCs/>
          <w:sz w:val="24"/>
          <w:szCs w:val="24"/>
        </w:rPr>
        <w:t>) degree in International Relations, Faulty of Management and Social Sciences, Godfrey Okoye University, Enugu.</w:t>
      </w:r>
    </w:p>
    <w:p w14:paraId="5CF6D74C" w14:textId="77777777" w:rsidR="00266915" w:rsidRDefault="00266915" w:rsidP="00DE25C7">
      <w:pPr>
        <w:spacing w:after="0" w:line="360" w:lineRule="auto"/>
        <w:jc w:val="both"/>
        <w:rPr>
          <w:rFonts w:ascii="Times New Roman" w:eastAsia="Times New Roman" w:hAnsi="Times New Roman" w:cs="Times New Roman"/>
          <w:bCs/>
          <w:sz w:val="24"/>
          <w:szCs w:val="24"/>
        </w:rPr>
      </w:pPr>
    </w:p>
    <w:p w14:paraId="0184B793" w14:textId="61523B9A" w:rsidR="00DE25C7" w:rsidRPr="00DE25C7" w:rsidRDefault="00DE25C7" w:rsidP="00DE25C7">
      <w:pPr>
        <w:spacing w:after="0" w:line="360" w:lineRule="auto"/>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rPr>
        <w:t>___________________</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DE25C7">
        <w:rPr>
          <w:rFonts w:ascii="Times New Roman" w:eastAsia="Times New Roman" w:hAnsi="Times New Roman" w:cs="Times New Roman"/>
          <w:bCs/>
          <w:sz w:val="24"/>
          <w:szCs w:val="24"/>
          <w:u w:val="single"/>
        </w:rPr>
        <w:t>07/08/25</w:t>
      </w:r>
      <w:r>
        <w:rPr>
          <w:rFonts w:ascii="Times New Roman" w:eastAsia="Times New Roman" w:hAnsi="Times New Roman" w:cs="Times New Roman"/>
          <w:bCs/>
          <w:sz w:val="24"/>
          <w:szCs w:val="24"/>
          <w:u w:val="single"/>
        </w:rPr>
        <w:t>___________</w:t>
      </w:r>
    </w:p>
    <w:p w14:paraId="3D584412" w14:textId="2FD61EB8" w:rsidR="00DE25C7" w:rsidRPr="00DE25C7" w:rsidRDefault="00DE25C7" w:rsidP="00DE25C7">
      <w:pPr>
        <w:spacing w:after="0" w:line="360" w:lineRule="auto"/>
        <w:jc w:val="both"/>
        <w:rPr>
          <w:rFonts w:ascii="Times New Roman" w:eastAsia="Times New Roman" w:hAnsi="Times New Roman" w:cs="Times New Roman"/>
          <w:b/>
          <w:sz w:val="24"/>
          <w:szCs w:val="24"/>
        </w:rPr>
      </w:pPr>
      <w:r w:rsidRPr="00DE25C7">
        <w:rPr>
          <w:rFonts w:ascii="Times New Roman" w:eastAsia="Times New Roman" w:hAnsi="Times New Roman" w:cs="Times New Roman"/>
          <w:b/>
          <w:sz w:val="24"/>
          <w:szCs w:val="24"/>
        </w:rPr>
        <w:t>Dr. Mbaeze Ntechy</w:t>
      </w:r>
      <w:r w:rsidRPr="00DE25C7">
        <w:rPr>
          <w:rFonts w:ascii="Times New Roman" w:eastAsia="Times New Roman" w:hAnsi="Times New Roman" w:cs="Times New Roman"/>
          <w:b/>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w:t>
      </w:r>
      <w:r w:rsidRPr="00DE25C7">
        <w:rPr>
          <w:rFonts w:ascii="Times New Roman" w:eastAsia="Times New Roman" w:hAnsi="Times New Roman" w:cs="Times New Roman"/>
          <w:b/>
          <w:sz w:val="24"/>
          <w:szCs w:val="24"/>
        </w:rPr>
        <w:t>Date</w:t>
      </w:r>
    </w:p>
    <w:p w14:paraId="6B416D05" w14:textId="77777777" w:rsidR="00DE25C7" w:rsidRDefault="00DE25C7" w:rsidP="00DE25C7">
      <w:pPr>
        <w:spacing w:after="0" w:line="360" w:lineRule="auto"/>
        <w:jc w:val="both"/>
        <w:rPr>
          <w:rFonts w:ascii="Times New Roman" w:eastAsia="Times New Roman" w:hAnsi="Times New Roman" w:cs="Times New Roman"/>
          <w:bCs/>
          <w:sz w:val="24"/>
          <w:szCs w:val="24"/>
        </w:rPr>
      </w:pPr>
      <w:r w:rsidRPr="00DE25C7">
        <w:rPr>
          <w:rFonts w:ascii="Times New Roman" w:eastAsia="Times New Roman" w:hAnsi="Times New Roman" w:cs="Times New Roman"/>
          <w:bCs/>
          <w:sz w:val="24"/>
          <w:szCs w:val="24"/>
        </w:rPr>
        <w:t>Supervisor</w:t>
      </w:r>
    </w:p>
    <w:p w14:paraId="4C8FB2BD" w14:textId="77777777" w:rsidR="00DE25C7" w:rsidRDefault="00DE25C7" w:rsidP="00DE25C7">
      <w:pPr>
        <w:spacing w:after="0" w:line="480" w:lineRule="auto"/>
        <w:jc w:val="both"/>
        <w:rPr>
          <w:rFonts w:ascii="Times New Roman" w:eastAsia="Times New Roman" w:hAnsi="Times New Roman" w:cs="Times New Roman"/>
          <w:bCs/>
          <w:sz w:val="24"/>
          <w:szCs w:val="24"/>
        </w:rPr>
      </w:pPr>
    </w:p>
    <w:p w14:paraId="16BFDF57" w14:textId="76EA12CA" w:rsidR="00DE25C7" w:rsidRDefault="00DE25C7" w:rsidP="00DE25C7">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___________________</w:t>
      </w:r>
    </w:p>
    <w:p w14:paraId="4E59C46D" w14:textId="30B45548" w:rsidR="00DE25C7" w:rsidRPr="00DE25C7" w:rsidRDefault="00DE25C7" w:rsidP="00DE25C7">
      <w:pPr>
        <w:spacing w:after="0" w:line="360" w:lineRule="auto"/>
        <w:jc w:val="both"/>
        <w:rPr>
          <w:rFonts w:ascii="Times New Roman" w:eastAsia="Times New Roman" w:hAnsi="Times New Roman" w:cs="Times New Roman"/>
          <w:b/>
          <w:sz w:val="24"/>
          <w:szCs w:val="24"/>
        </w:rPr>
      </w:pPr>
      <w:r w:rsidRPr="00DE25C7">
        <w:rPr>
          <w:rFonts w:ascii="Times New Roman" w:eastAsia="Times New Roman" w:hAnsi="Times New Roman" w:cs="Times New Roman"/>
          <w:b/>
          <w:sz w:val="24"/>
          <w:szCs w:val="24"/>
        </w:rPr>
        <w:t>Dr. Sam Ugwuozor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w:t>
      </w:r>
    </w:p>
    <w:p w14:paraId="4EA45F96" w14:textId="5CC94C4C" w:rsidR="00DE25C7" w:rsidRPr="00DE25C7" w:rsidRDefault="00DE25C7" w:rsidP="00DE25C7">
      <w:pPr>
        <w:spacing w:after="280" w:line="360" w:lineRule="auto"/>
        <w:jc w:val="both"/>
        <w:rPr>
          <w:rFonts w:ascii="Times New Roman" w:eastAsia="Times New Roman" w:hAnsi="Times New Roman" w:cs="Times New Roman"/>
          <w:bCs/>
          <w:sz w:val="24"/>
          <w:szCs w:val="24"/>
        </w:rPr>
      </w:pPr>
      <w:r w:rsidRPr="00DE25C7">
        <w:rPr>
          <w:rFonts w:ascii="Times New Roman" w:eastAsia="Times New Roman" w:hAnsi="Times New Roman" w:cs="Times New Roman"/>
          <w:bCs/>
          <w:sz w:val="24"/>
          <w:szCs w:val="24"/>
        </w:rPr>
        <w:t>Head of DepartmentDate</w:t>
      </w:r>
    </w:p>
    <w:p w14:paraId="7B47B617" w14:textId="77777777" w:rsidR="00DE25C7" w:rsidRDefault="00DE25C7" w:rsidP="00DE25C7">
      <w:pPr>
        <w:spacing w:after="280" w:line="480" w:lineRule="auto"/>
        <w:jc w:val="both"/>
        <w:rPr>
          <w:rFonts w:ascii="Times New Roman" w:eastAsia="Times New Roman" w:hAnsi="Times New Roman" w:cs="Times New Roman"/>
          <w:bCs/>
          <w:sz w:val="24"/>
          <w:szCs w:val="24"/>
        </w:rPr>
      </w:pPr>
    </w:p>
    <w:p w14:paraId="45721A30" w14:textId="456378A2" w:rsidR="00DE25C7" w:rsidRDefault="00DE25C7" w:rsidP="00DE25C7">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____________________</w:t>
      </w:r>
    </w:p>
    <w:p w14:paraId="12F3CFD7" w14:textId="67148393" w:rsidR="00DE25C7" w:rsidRPr="00DE25C7" w:rsidRDefault="00DE25C7" w:rsidP="00DE25C7">
      <w:pPr>
        <w:spacing w:after="0" w:line="360" w:lineRule="auto"/>
        <w:jc w:val="both"/>
        <w:rPr>
          <w:rFonts w:ascii="Times New Roman" w:eastAsia="Times New Roman" w:hAnsi="Times New Roman" w:cs="Times New Roman"/>
          <w:b/>
          <w:sz w:val="24"/>
          <w:szCs w:val="24"/>
        </w:rPr>
      </w:pPr>
      <w:r w:rsidRPr="00DE25C7">
        <w:rPr>
          <w:rFonts w:ascii="Times New Roman" w:eastAsia="Times New Roman" w:hAnsi="Times New Roman" w:cs="Times New Roman"/>
          <w:b/>
          <w:sz w:val="24"/>
          <w:szCs w:val="24"/>
        </w:rPr>
        <w:t>Associate Prof John Odoh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Date</w:t>
      </w:r>
    </w:p>
    <w:p w14:paraId="2E79367C" w14:textId="77777777" w:rsidR="00DE25C7" w:rsidRPr="00DE25C7" w:rsidRDefault="00DE25C7" w:rsidP="00DE25C7">
      <w:pPr>
        <w:spacing w:after="0" w:line="360" w:lineRule="auto"/>
        <w:jc w:val="both"/>
        <w:rPr>
          <w:rFonts w:ascii="Times New Roman" w:eastAsia="Times New Roman" w:hAnsi="Times New Roman" w:cs="Times New Roman"/>
          <w:bCs/>
          <w:sz w:val="24"/>
          <w:szCs w:val="24"/>
        </w:rPr>
      </w:pPr>
      <w:r w:rsidRPr="00DE25C7">
        <w:rPr>
          <w:rFonts w:ascii="Times New Roman" w:eastAsia="Times New Roman" w:hAnsi="Times New Roman" w:cs="Times New Roman"/>
          <w:bCs/>
          <w:sz w:val="24"/>
          <w:szCs w:val="24"/>
        </w:rPr>
        <w:t>Dean, Faculty of management and Social Sciences</w:t>
      </w:r>
    </w:p>
    <w:p w14:paraId="13A63FA6" w14:textId="77777777" w:rsidR="00266915" w:rsidRDefault="00266915" w:rsidP="00DE25C7">
      <w:pPr>
        <w:spacing w:after="280" w:line="480" w:lineRule="auto"/>
        <w:jc w:val="both"/>
        <w:rPr>
          <w:rFonts w:ascii="Times New Roman" w:eastAsia="Times New Roman" w:hAnsi="Times New Roman" w:cs="Times New Roman"/>
          <w:bCs/>
          <w:sz w:val="24"/>
          <w:szCs w:val="24"/>
        </w:rPr>
      </w:pPr>
    </w:p>
    <w:p w14:paraId="39038D6E" w14:textId="47A398F6" w:rsidR="00266915" w:rsidRDefault="00266915" w:rsidP="00266915">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_____________________</w:t>
      </w:r>
    </w:p>
    <w:p w14:paraId="000ADE3F" w14:textId="0474A4B0" w:rsidR="00266915" w:rsidRPr="00266915" w:rsidRDefault="00DE25C7" w:rsidP="00266915">
      <w:pPr>
        <w:spacing w:after="0" w:line="360" w:lineRule="auto"/>
        <w:jc w:val="both"/>
        <w:rPr>
          <w:rFonts w:ascii="Times New Roman" w:eastAsia="Times New Roman" w:hAnsi="Times New Roman" w:cs="Times New Roman"/>
          <w:b/>
          <w:sz w:val="24"/>
          <w:szCs w:val="24"/>
        </w:rPr>
      </w:pPr>
      <w:r w:rsidRPr="00266915">
        <w:rPr>
          <w:rFonts w:ascii="Times New Roman" w:eastAsia="Times New Roman" w:hAnsi="Times New Roman" w:cs="Times New Roman"/>
          <w:b/>
          <w:sz w:val="24"/>
          <w:szCs w:val="24"/>
        </w:rPr>
        <w:t>External Examiner</w:t>
      </w:r>
      <w:r w:rsidR="00266915" w:rsidRPr="00266915">
        <w:rPr>
          <w:rFonts w:ascii="Times New Roman" w:eastAsia="Times New Roman" w:hAnsi="Times New Roman" w:cs="Times New Roman"/>
          <w:b/>
          <w:sz w:val="24"/>
          <w:szCs w:val="24"/>
        </w:rPr>
        <w:t xml:space="preserve"> </w:t>
      </w:r>
      <w:r w:rsidR="00266915" w:rsidRPr="00266915">
        <w:rPr>
          <w:rFonts w:ascii="Times New Roman" w:eastAsia="Times New Roman" w:hAnsi="Times New Roman" w:cs="Times New Roman"/>
          <w:b/>
          <w:sz w:val="24"/>
          <w:szCs w:val="24"/>
        </w:rPr>
        <w:tab/>
      </w:r>
      <w:r w:rsidR="00266915">
        <w:rPr>
          <w:rFonts w:ascii="Times New Roman" w:eastAsia="Times New Roman" w:hAnsi="Times New Roman" w:cs="Times New Roman"/>
          <w:bCs/>
          <w:sz w:val="24"/>
          <w:szCs w:val="24"/>
        </w:rPr>
        <w:tab/>
      </w:r>
      <w:r w:rsidR="00266915">
        <w:rPr>
          <w:rFonts w:ascii="Times New Roman" w:eastAsia="Times New Roman" w:hAnsi="Times New Roman" w:cs="Times New Roman"/>
          <w:bCs/>
          <w:sz w:val="24"/>
          <w:szCs w:val="24"/>
        </w:rPr>
        <w:tab/>
      </w:r>
      <w:r w:rsidR="00266915">
        <w:rPr>
          <w:rFonts w:ascii="Times New Roman" w:eastAsia="Times New Roman" w:hAnsi="Times New Roman" w:cs="Times New Roman"/>
          <w:bCs/>
          <w:sz w:val="24"/>
          <w:szCs w:val="24"/>
        </w:rPr>
        <w:tab/>
      </w:r>
      <w:r w:rsidR="00266915">
        <w:rPr>
          <w:rFonts w:ascii="Times New Roman" w:eastAsia="Times New Roman" w:hAnsi="Times New Roman" w:cs="Times New Roman"/>
          <w:bCs/>
          <w:sz w:val="24"/>
          <w:szCs w:val="24"/>
        </w:rPr>
        <w:tab/>
      </w:r>
      <w:r w:rsidR="00266915">
        <w:rPr>
          <w:rFonts w:ascii="Times New Roman" w:eastAsia="Times New Roman" w:hAnsi="Times New Roman" w:cs="Times New Roman"/>
          <w:bCs/>
          <w:sz w:val="24"/>
          <w:szCs w:val="24"/>
        </w:rPr>
        <w:tab/>
      </w:r>
      <w:r w:rsidR="00266915">
        <w:rPr>
          <w:rFonts w:ascii="Times New Roman" w:eastAsia="Times New Roman" w:hAnsi="Times New Roman" w:cs="Times New Roman"/>
          <w:bCs/>
          <w:sz w:val="24"/>
          <w:szCs w:val="24"/>
        </w:rPr>
        <w:tab/>
      </w:r>
      <w:r w:rsidR="00266915" w:rsidRPr="00266915">
        <w:rPr>
          <w:rFonts w:ascii="Times New Roman" w:eastAsia="Times New Roman" w:hAnsi="Times New Roman" w:cs="Times New Roman"/>
          <w:b/>
          <w:sz w:val="24"/>
          <w:szCs w:val="24"/>
        </w:rPr>
        <w:t>Date</w:t>
      </w:r>
    </w:p>
    <w:p w14:paraId="2B562D32" w14:textId="3BFCC472" w:rsidR="00DE25C7" w:rsidRPr="00DE25C7" w:rsidRDefault="00DE25C7" w:rsidP="00DE25C7">
      <w:pPr>
        <w:spacing w:after="280" w:line="480" w:lineRule="auto"/>
        <w:jc w:val="both"/>
        <w:rPr>
          <w:rFonts w:ascii="Times New Roman" w:eastAsia="Times New Roman" w:hAnsi="Times New Roman" w:cs="Times New Roman"/>
          <w:bCs/>
          <w:sz w:val="24"/>
          <w:szCs w:val="24"/>
        </w:rPr>
      </w:pPr>
    </w:p>
    <w:p w14:paraId="5C60AE64" w14:textId="77777777" w:rsidR="00DE25C7" w:rsidRDefault="00DE25C7" w:rsidP="00693E71">
      <w:pPr>
        <w:spacing w:after="280" w:line="480" w:lineRule="auto"/>
        <w:jc w:val="center"/>
        <w:rPr>
          <w:rFonts w:ascii="Times New Roman" w:eastAsia="Times New Roman" w:hAnsi="Times New Roman" w:cs="Times New Roman"/>
          <w:b/>
          <w:sz w:val="24"/>
          <w:szCs w:val="24"/>
        </w:rPr>
      </w:pPr>
    </w:p>
    <w:p w14:paraId="72C722B2" w14:textId="77777777" w:rsidR="00266915" w:rsidRDefault="00266915" w:rsidP="00266915">
      <w:pPr>
        <w:spacing w:after="280" w:line="480" w:lineRule="auto"/>
        <w:rPr>
          <w:rFonts w:ascii="Times New Roman" w:eastAsia="Times New Roman" w:hAnsi="Times New Roman" w:cs="Times New Roman"/>
          <w:b/>
          <w:sz w:val="24"/>
          <w:szCs w:val="24"/>
        </w:rPr>
      </w:pPr>
    </w:p>
    <w:p w14:paraId="4EFD9E1B" w14:textId="2AC56BD9" w:rsidR="00693E71" w:rsidRDefault="00693E71" w:rsidP="00266915">
      <w:pPr>
        <w:spacing w:after="28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DECLARATION</w:t>
      </w:r>
    </w:p>
    <w:p w14:paraId="05AADACD" w14:textId="79907462" w:rsidR="00693E71" w:rsidRDefault="00693E71" w:rsidP="00DE25C7">
      <w:pPr>
        <w:spacing w:after="280" w:line="480" w:lineRule="auto"/>
        <w:jc w:val="both"/>
        <w:rPr>
          <w:rFonts w:ascii="Times New Roman" w:eastAsia="Times New Roman" w:hAnsi="Times New Roman" w:cs="Times New Roman"/>
          <w:bCs/>
          <w:sz w:val="24"/>
          <w:szCs w:val="24"/>
        </w:rPr>
      </w:pPr>
      <w:r w:rsidRPr="00693E71">
        <w:rPr>
          <w:rFonts w:ascii="Times New Roman" w:eastAsia="Times New Roman" w:hAnsi="Times New Roman" w:cs="Times New Roman"/>
          <w:bCs/>
          <w:sz w:val="24"/>
          <w:szCs w:val="24"/>
        </w:rPr>
        <w:t xml:space="preserve">I hereby declare the project entitled </w:t>
      </w:r>
      <w:r w:rsidR="00DE25C7">
        <w:rPr>
          <w:rFonts w:ascii="Times New Roman" w:eastAsia="Times New Roman" w:hAnsi="Times New Roman" w:cs="Times New Roman"/>
          <w:bCs/>
          <w:sz w:val="24"/>
          <w:szCs w:val="24"/>
        </w:rPr>
        <w:t>“</w:t>
      </w:r>
      <w:r w:rsidR="00DE25C7" w:rsidRPr="00DE25C7">
        <w:rPr>
          <w:rFonts w:ascii="Times New Roman" w:eastAsia="Times New Roman" w:hAnsi="Times New Roman" w:cs="Times New Roman"/>
          <w:bCs/>
          <w:sz w:val="24"/>
          <w:szCs w:val="24"/>
        </w:rPr>
        <w:t>Igbo in the Diaspora and Economic Development Initiative in South East Nigeria. A Case Study of Enugu State, 2019-2024</w:t>
      </w:r>
      <w:r w:rsidRPr="00693E71">
        <w:rPr>
          <w:rFonts w:ascii="Times New Roman" w:eastAsia="Times New Roman" w:hAnsi="Times New Roman" w:cs="Times New Roman"/>
          <w:bCs/>
          <w:sz w:val="24"/>
          <w:szCs w:val="24"/>
        </w:rPr>
        <w:t xml:space="preserve">" submitted by me to Godfrey Okoye University, Enugu State in partial fulfillment of the requirements for the award of the degree Bachelor of </w:t>
      </w:r>
      <w:r w:rsidR="00DE25C7" w:rsidRPr="00693E71">
        <w:rPr>
          <w:rFonts w:ascii="Times New Roman" w:eastAsia="Times New Roman" w:hAnsi="Times New Roman" w:cs="Times New Roman"/>
          <w:bCs/>
          <w:sz w:val="24"/>
          <w:szCs w:val="24"/>
        </w:rPr>
        <w:t>Science</w:t>
      </w:r>
      <w:r w:rsidRPr="00693E71">
        <w:rPr>
          <w:rFonts w:ascii="Times New Roman" w:eastAsia="Times New Roman" w:hAnsi="Times New Roman" w:cs="Times New Roman"/>
          <w:bCs/>
          <w:sz w:val="24"/>
          <w:szCs w:val="24"/>
        </w:rPr>
        <w:t xml:space="preserve"> (</w:t>
      </w:r>
      <w:r w:rsidR="00DE25C7" w:rsidRPr="00693E71">
        <w:rPr>
          <w:rFonts w:ascii="Times New Roman" w:eastAsia="Times New Roman" w:hAnsi="Times New Roman" w:cs="Times New Roman"/>
          <w:bCs/>
          <w:sz w:val="24"/>
          <w:szCs w:val="24"/>
        </w:rPr>
        <w:t>B.Sc.</w:t>
      </w:r>
      <w:r w:rsidRPr="00693E71">
        <w:rPr>
          <w:rFonts w:ascii="Times New Roman" w:eastAsia="Times New Roman" w:hAnsi="Times New Roman" w:cs="Times New Roman"/>
          <w:bCs/>
          <w:sz w:val="24"/>
          <w:szCs w:val="24"/>
        </w:rPr>
        <w:t>), in international relations is a record of bonafide project work carried out under guidance and supervision of Dr. Netchy Mbaeze.</w:t>
      </w:r>
    </w:p>
    <w:p w14:paraId="7A37EBDC" w14:textId="30354305" w:rsidR="00693E71" w:rsidRDefault="00693E71" w:rsidP="00693E71">
      <w:pPr>
        <w:spacing w:after="280" w:line="480" w:lineRule="auto"/>
        <w:jc w:val="both"/>
        <w:rPr>
          <w:rFonts w:ascii="Times New Roman" w:eastAsia="Times New Roman" w:hAnsi="Times New Roman" w:cs="Times New Roman"/>
          <w:bCs/>
          <w:sz w:val="24"/>
          <w:szCs w:val="24"/>
        </w:rPr>
      </w:pPr>
    </w:p>
    <w:p w14:paraId="1CE450E7" w14:textId="714F1712" w:rsidR="00892F76" w:rsidRDefault="00892F76" w:rsidP="00892F7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____________________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_____________________</w:t>
      </w:r>
    </w:p>
    <w:p w14:paraId="456625EA" w14:textId="0FD63016" w:rsidR="00892F76" w:rsidRDefault="00892F76" w:rsidP="00892F7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Okpoko Ebube Sochima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Date</w:t>
      </w:r>
    </w:p>
    <w:p w14:paraId="5123EC24" w14:textId="7E437662" w:rsidR="00892F76" w:rsidRPr="00892F76" w:rsidRDefault="00892F76" w:rsidP="00892F7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GOU/U21/IRE/474</w:t>
      </w:r>
    </w:p>
    <w:p w14:paraId="02DCF815" w14:textId="77777777" w:rsidR="00693E71" w:rsidRDefault="00693E71" w:rsidP="00693E71">
      <w:pPr>
        <w:spacing w:after="280" w:line="480" w:lineRule="auto"/>
        <w:rPr>
          <w:rFonts w:ascii="Times New Roman" w:eastAsia="Times New Roman" w:hAnsi="Times New Roman" w:cs="Times New Roman"/>
          <w:bCs/>
          <w:sz w:val="24"/>
          <w:szCs w:val="24"/>
        </w:rPr>
      </w:pPr>
    </w:p>
    <w:p w14:paraId="34F8867A" w14:textId="77777777" w:rsidR="00693E71" w:rsidRDefault="00693E71" w:rsidP="00693E71">
      <w:pPr>
        <w:spacing w:after="280" w:line="480" w:lineRule="auto"/>
        <w:rPr>
          <w:rFonts w:ascii="Times New Roman" w:eastAsia="Times New Roman" w:hAnsi="Times New Roman" w:cs="Times New Roman"/>
          <w:bCs/>
          <w:sz w:val="24"/>
          <w:szCs w:val="24"/>
        </w:rPr>
      </w:pPr>
    </w:p>
    <w:p w14:paraId="1C3937B6" w14:textId="77777777" w:rsidR="00693E71" w:rsidRDefault="00693E71" w:rsidP="00693E71">
      <w:pPr>
        <w:spacing w:after="280" w:line="480" w:lineRule="auto"/>
        <w:rPr>
          <w:rFonts w:ascii="Times New Roman" w:eastAsia="Times New Roman" w:hAnsi="Times New Roman" w:cs="Times New Roman"/>
          <w:bCs/>
          <w:sz w:val="24"/>
          <w:szCs w:val="24"/>
        </w:rPr>
      </w:pPr>
    </w:p>
    <w:p w14:paraId="5BCC4759" w14:textId="77777777" w:rsidR="00693E71" w:rsidRDefault="00693E71" w:rsidP="00693E71">
      <w:pPr>
        <w:spacing w:after="280" w:line="480" w:lineRule="auto"/>
        <w:rPr>
          <w:rFonts w:ascii="Times New Roman" w:eastAsia="Times New Roman" w:hAnsi="Times New Roman" w:cs="Times New Roman"/>
          <w:bCs/>
          <w:sz w:val="24"/>
          <w:szCs w:val="24"/>
        </w:rPr>
      </w:pPr>
    </w:p>
    <w:p w14:paraId="367C7684" w14:textId="77777777" w:rsidR="00693E71" w:rsidRDefault="00693E71" w:rsidP="00693E71">
      <w:pPr>
        <w:spacing w:after="280" w:line="480" w:lineRule="auto"/>
        <w:rPr>
          <w:rFonts w:ascii="Times New Roman" w:eastAsia="Times New Roman" w:hAnsi="Times New Roman" w:cs="Times New Roman"/>
          <w:bCs/>
          <w:sz w:val="24"/>
          <w:szCs w:val="24"/>
        </w:rPr>
      </w:pPr>
    </w:p>
    <w:p w14:paraId="00A038FE" w14:textId="77777777" w:rsidR="00693E71" w:rsidRPr="00693E71" w:rsidRDefault="00693E71" w:rsidP="00693E71">
      <w:pPr>
        <w:spacing w:after="280" w:line="480" w:lineRule="auto"/>
        <w:rPr>
          <w:rFonts w:ascii="Times New Roman" w:eastAsia="Times New Roman" w:hAnsi="Times New Roman" w:cs="Times New Roman"/>
          <w:bCs/>
          <w:sz w:val="24"/>
          <w:szCs w:val="24"/>
        </w:rPr>
      </w:pPr>
    </w:p>
    <w:p w14:paraId="0E873513" w14:textId="77777777" w:rsidR="00693E71" w:rsidRDefault="00693E71" w:rsidP="00693E71">
      <w:pPr>
        <w:spacing w:after="280" w:line="480" w:lineRule="auto"/>
        <w:rPr>
          <w:rFonts w:ascii="Times New Roman" w:eastAsia="Times New Roman" w:hAnsi="Times New Roman" w:cs="Times New Roman"/>
          <w:b/>
          <w:sz w:val="24"/>
          <w:szCs w:val="24"/>
        </w:rPr>
      </w:pPr>
    </w:p>
    <w:p w14:paraId="056261F0" w14:textId="77777777" w:rsidR="00693E71" w:rsidRDefault="00693E71" w:rsidP="00693E71">
      <w:pPr>
        <w:spacing w:after="280" w:line="480" w:lineRule="auto"/>
        <w:rPr>
          <w:rFonts w:ascii="Times New Roman" w:eastAsia="Times New Roman" w:hAnsi="Times New Roman" w:cs="Times New Roman"/>
          <w:b/>
          <w:sz w:val="24"/>
          <w:szCs w:val="24"/>
        </w:rPr>
      </w:pPr>
    </w:p>
    <w:p w14:paraId="591B0C6E" w14:textId="77777777" w:rsidR="00266915" w:rsidRDefault="00266915" w:rsidP="00266915">
      <w:pPr>
        <w:spacing w:after="280" w:line="480" w:lineRule="auto"/>
        <w:rPr>
          <w:rFonts w:ascii="Times New Roman" w:eastAsia="Times New Roman" w:hAnsi="Times New Roman" w:cs="Times New Roman"/>
          <w:b/>
          <w:sz w:val="24"/>
          <w:szCs w:val="24"/>
        </w:rPr>
      </w:pPr>
    </w:p>
    <w:p w14:paraId="34ABD310" w14:textId="77777777" w:rsidR="00266915" w:rsidRDefault="00266915" w:rsidP="00266915">
      <w:pPr>
        <w:spacing w:after="280" w:line="480" w:lineRule="auto"/>
        <w:rPr>
          <w:rFonts w:ascii="Times New Roman" w:eastAsia="Times New Roman" w:hAnsi="Times New Roman" w:cs="Times New Roman"/>
          <w:b/>
          <w:sz w:val="24"/>
          <w:szCs w:val="24"/>
        </w:rPr>
      </w:pPr>
    </w:p>
    <w:p w14:paraId="5E0028AA" w14:textId="7DB8C6B4" w:rsidR="00892F76" w:rsidRPr="00892F76" w:rsidRDefault="00892F76" w:rsidP="00266915">
      <w:pPr>
        <w:spacing w:after="280" w:line="480" w:lineRule="auto"/>
        <w:jc w:val="center"/>
        <w:rPr>
          <w:rFonts w:ascii="Times New Roman" w:eastAsia="Times New Roman" w:hAnsi="Times New Roman" w:cs="Times New Roman"/>
          <w:b/>
          <w:sz w:val="24"/>
          <w:szCs w:val="24"/>
        </w:rPr>
      </w:pPr>
      <w:r w:rsidRPr="00892F76">
        <w:rPr>
          <w:rFonts w:ascii="Times New Roman" w:eastAsia="Times New Roman" w:hAnsi="Times New Roman" w:cs="Times New Roman"/>
          <w:b/>
          <w:sz w:val="24"/>
          <w:szCs w:val="24"/>
        </w:rPr>
        <w:lastRenderedPageBreak/>
        <w:t>DEDICATION</w:t>
      </w:r>
    </w:p>
    <w:p w14:paraId="4724F080" w14:textId="211C1DD2"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This research is dedicated to Ezinne Edet, for being the first-born child and the first ever Igbo</w:t>
      </w:r>
    </w:p>
    <w:p w14:paraId="50D6E9AE" w14:textId="6F2B4A2B"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diaspora close to home.</w:t>
      </w:r>
    </w:p>
    <w:p w14:paraId="6C783059"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0DD4DA87"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02E66430"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5F5C21CB"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6BA66550"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603A4C1B"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41058E00"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6DED578C"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6EC888F9"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74251D58"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0E2762A2"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43884513"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60ADFC64"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78F6569F" w14:textId="77777777" w:rsidR="00892F76" w:rsidRDefault="00892F76" w:rsidP="00892F76">
      <w:pPr>
        <w:spacing w:after="280" w:line="480" w:lineRule="auto"/>
        <w:jc w:val="center"/>
        <w:rPr>
          <w:rFonts w:ascii="Times New Roman" w:eastAsia="Times New Roman" w:hAnsi="Times New Roman" w:cs="Times New Roman"/>
          <w:b/>
          <w:sz w:val="24"/>
          <w:szCs w:val="24"/>
        </w:rPr>
      </w:pPr>
    </w:p>
    <w:p w14:paraId="4C27BDC8" w14:textId="77777777" w:rsidR="00BD75CA" w:rsidRDefault="00BD75CA" w:rsidP="00BD75CA">
      <w:pPr>
        <w:spacing w:after="280" w:line="480" w:lineRule="auto"/>
        <w:rPr>
          <w:rFonts w:ascii="Times New Roman" w:eastAsia="Times New Roman" w:hAnsi="Times New Roman" w:cs="Times New Roman"/>
          <w:b/>
          <w:sz w:val="24"/>
          <w:szCs w:val="24"/>
        </w:rPr>
      </w:pPr>
    </w:p>
    <w:p w14:paraId="18CEDF44" w14:textId="5973D7B9" w:rsidR="00892F76" w:rsidRPr="00892F76" w:rsidRDefault="00892F76" w:rsidP="00BD75CA">
      <w:pPr>
        <w:spacing w:after="280" w:line="480" w:lineRule="auto"/>
        <w:jc w:val="center"/>
        <w:rPr>
          <w:rFonts w:ascii="Times New Roman" w:eastAsia="Times New Roman" w:hAnsi="Times New Roman" w:cs="Times New Roman"/>
          <w:b/>
          <w:sz w:val="24"/>
          <w:szCs w:val="24"/>
        </w:rPr>
      </w:pPr>
      <w:r w:rsidRPr="00892F76">
        <w:rPr>
          <w:rFonts w:ascii="Times New Roman" w:eastAsia="Times New Roman" w:hAnsi="Times New Roman" w:cs="Times New Roman"/>
          <w:b/>
          <w:sz w:val="24"/>
          <w:szCs w:val="24"/>
        </w:rPr>
        <w:lastRenderedPageBreak/>
        <w:t>ACKNOWLEDGMENT</w:t>
      </w:r>
    </w:p>
    <w:p w14:paraId="5357DFFC" w14:textId="264A2749"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First and foremost, I give all glory to Almighty God for granting my strength, wisdom and direction on how to go about writing my project, I give Him all the glory for inspiration and guidance, knowing that I can do all things though Him. Without Him, this wok would have been impossible.</w:t>
      </w:r>
    </w:p>
    <w:p w14:paraId="598DA9B3" w14:textId="53588615"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To my supervisor, Dr. Mbaeze. thank vou for being a father and a lamplight to me. In your wise words and your sessions with me, I am really grateful that I underwent this research under your</w:t>
      </w:r>
      <w:r>
        <w:rPr>
          <w:rFonts w:ascii="Times New Roman" w:eastAsia="Times New Roman" w:hAnsi="Times New Roman" w:cs="Times New Roman"/>
          <w:bCs/>
          <w:sz w:val="24"/>
          <w:szCs w:val="24"/>
        </w:rPr>
        <w:t xml:space="preserve"> </w:t>
      </w:r>
      <w:r w:rsidRPr="00892F76">
        <w:rPr>
          <w:rFonts w:ascii="Times New Roman" w:eastAsia="Times New Roman" w:hAnsi="Times New Roman" w:cs="Times New Roman"/>
          <w:bCs/>
          <w:sz w:val="24"/>
          <w:szCs w:val="24"/>
        </w:rPr>
        <w:t>guidance.</w:t>
      </w:r>
      <w:r>
        <w:rPr>
          <w:rFonts w:ascii="Times New Roman" w:eastAsia="Times New Roman" w:hAnsi="Times New Roman" w:cs="Times New Roman"/>
          <w:bCs/>
          <w:sz w:val="24"/>
          <w:szCs w:val="24"/>
        </w:rPr>
        <w:t xml:space="preserve"> I</w:t>
      </w:r>
      <w:r w:rsidRPr="00892F76">
        <w:rPr>
          <w:rFonts w:ascii="Times New Roman" w:eastAsia="Times New Roman" w:hAnsi="Times New Roman" w:cs="Times New Roman"/>
          <w:bCs/>
          <w:sz w:val="24"/>
          <w:szCs w:val="24"/>
        </w:rPr>
        <w:t xml:space="preserve"> also owe sincere gratitude to my lecturers for the knowledge and inspiration they instilled in me throughout my academic pursuit. I particularly wish to acknowledge: Dr. Baw. Sam Ugwuozor (HOD), Dr. Mrs. Ifedi Francisca, Rev. Fr. Dr. Ogbuka Ikenna, Rev. Sis. Dr. Lucy Unch, Mr.</w:t>
      </w:r>
      <w:r>
        <w:rPr>
          <w:rFonts w:ascii="Times New Roman" w:eastAsia="Times New Roman" w:hAnsi="Times New Roman" w:cs="Times New Roman"/>
          <w:bCs/>
          <w:sz w:val="24"/>
          <w:szCs w:val="24"/>
        </w:rPr>
        <w:t xml:space="preserve"> </w:t>
      </w:r>
      <w:r w:rsidRPr="00892F76">
        <w:rPr>
          <w:rFonts w:ascii="Times New Roman" w:eastAsia="Times New Roman" w:hAnsi="Times New Roman" w:cs="Times New Roman"/>
          <w:bCs/>
          <w:sz w:val="24"/>
          <w:szCs w:val="24"/>
        </w:rPr>
        <w:t>Okonkwo W.O. Mr. Onyishi Anthony, Mr. Kingsley Ezechi, Mr. Ejike Nnaji, Mr. Nweke Clement, Mrs. Chioma (Secretary I Thank you all for your dedication, support, and the impactful knowledge you shared with me. Your contributions will always be remembered and cherished.</w:t>
      </w:r>
    </w:p>
    <w:p w14:paraId="2AB41577" w14:textId="77777777"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I am deeply grateful to my parents, Engr. &amp; Mrs. Okpoko who have been my support system, my backbone and who have shown me the deepest love, on days when I was weary and exhausted, for their constant prayers, for mummy's food and unexpected credit alerts, I'm sincerely grateful.</w:t>
      </w:r>
    </w:p>
    <w:p w14:paraId="263D54EF" w14:textId="061CA83A"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To my favorite girls, Mma, Dera, Yinxgal, Ezinne, Cheluchi, Osi. And my "Spider-Man," Moses.</w:t>
      </w:r>
      <w:r>
        <w:rPr>
          <w:rFonts w:ascii="Times New Roman" w:eastAsia="Times New Roman" w:hAnsi="Times New Roman" w:cs="Times New Roman"/>
          <w:bCs/>
          <w:sz w:val="24"/>
          <w:szCs w:val="24"/>
        </w:rPr>
        <w:t xml:space="preserve"> </w:t>
      </w:r>
      <w:r w:rsidRPr="00892F76">
        <w:rPr>
          <w:rFonts w:ascii="Times New Roman" w:eastAsia="Times New Roman" w:hAnsi="Times New Roman" w:cs="Times New Roman"/>
          <w:bCs/>
          <w:sz w:val="24"/>
          <w:szCs w:val="24"/>
        </w:rPr>
        <w:t>Thank you for being family and for always being present to chest my unexpected billings.</w:t>
      </w:r>
    </w:p>
    <w:p w14:paraId="19F00EAC" w14:textId="77777777" w:rsidR="00892F76" w:rsidRPr="00892F76" w:rsidRDefault="00892F76" w:rsidP="00892F7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To my angel, George Obele, for the consistent calls, prayers, affirmations, reassurance, and even in the silence, thank you for showing me what home feels like.</w:t>
      </w:r>
    </w:p>
    <w:p w14:paraId="4B2A4DA9" w14:textId="30F236DE" w:rsidR="00AA4146" w:rsidRPr="00AA4146" w:rsidRDefault="00892F76" w:rsidP="00AA4146">
      <w:pPr>
        <w:spacing w:after="0" w:line="480" w:lineRule="auto"/>
        <w:jc w:val="both"/>
        <w:rPr>
          <w:rFonts w:ascii="Times New Roman" w:eastAsia="Times New Roman" w:hAnsi="Times New Roman" w:cs="Times New Roman"/>
          <w:bCs/>
          <w:sz w:val="24"/>
          <w:szCs w:val="24"/>
        </w:rPr>
      </w:pPr>
      <w:r w:rsidRPr="00892F76">
        <w:rPr>
          <w:rFonts w:ascii="Times New Roman" w:eastAsia="Times New Roman" w:hAnsi="Times New Roman" w:cs="Times New Roman"/>
          <w:bCs/>
          <w:sz w:val="24"/>
          <w:szCs w:val="24"/>
        </w:rPr>
        <w:t>To my friends, Gift Obafemi, Okolo Nmesoma, Okoye Raphael, Akorede Fareed, thank you for your encouragement and little contributions, they will never go overlooked.</w:t>
      </w:r>
    </w:p>
    <w:p w14:paraId="50276BF0" w14:textId="5CA24D14" w:rsidR="00AA4146" w:rsidRPr="00AA4146" w:rsidRDefault="00AA4146" w:rsidP="00AA4146">
      <w:pPr>
        <w:spacing w:after="0" w:line="480" w:lineRule="auto"/>
        <w:jc w:val="center"/>
        <w:rPr>
          <w:rFonts w:ascii="Times New Roman" w:eastAsia="Times New Roman" w:hAnsi="Times New Roman" w:cs="Times New Roman"/>
          <w:b/>
          <w:sz w:val="24"/>
          <w:szCs w:val="24"/>
        </w:rPr>
      </w:pPr>
      <w:r w:rsidRPr="00AA4146">
        <w:rPr>
          <w:rFonts w:ascii="Times New Roman" w:eastAsia="Times New Roman" w:hAnsi="Times New Roman" w:cs="Times New Roman"/>
          <w:b/>
          <w:sz w:val="24"/>
          <w:szCs w:val="24"/>
        </w:rPr>
        <w:lastRenderedPageBreak/>
        <w:t>TABLE OF CONTENT</w:t>
      </w:r>
      <w:r w:rsidR="00BD75CA">
        <w:rPr>
          <w:rFonts w:ascii="Times New Roman" w:eastAsia="Times New Roman" w:hAnsi="Times New Roman" w:cs="Times New Roman"/>
          <w:b/>
          <w:sz w:val="24"/>
          <w:szCs w:val="24"/>
        </w:rPr>
        <w:t>S</w:t>
      </w:r>
    </w:p>
    <w:p w14:paraId="17AD08FF" w14:textId="77777777" w:rsidR="00AA4146" w:rsidRDefault="00AA4146" w:rsidP="00AA4146">
      <w:pPr>
        <w:spacing w:after="0" w:line="480" w:lineRule="auto"/>
        <w:jc w:val="both"/>
        <w:rPr>
          <w:rFonts w:ascii="Times New Roman" w:eastAsia="Times New Roman" w:hAnsi="Times New Roman" w:cs="Times New Roman"/>
          <w:bCs/>
          <w:sz w:val="24"/>
          <w:szCs w:val="24"/>
        </w:rPr>
      </w:pPr>
    </w:p>
    <w:p w14:paraId="762AD065" w14:textId="1E451E26"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Title of page</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AA4146">
        <w:rPr>
          <w:rFonts w:ascii="Times New Roman" w:eastAsia="Times New Roman" w:hAnsi="Times New Roman" w:cs="Times New Roman"/>
          <w:bCs/>
          <w:sz w:val="24"/>
          <w:szCs w:val="24"/>
        </w:rPr>
        <w:t>i</w:t>
      </w:r>
    </w:p>
    <w:p w14:paraId="1B7C4ECB" w14:textId="43F7145D"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Approval</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ii</w:t>
      </w:r>
    </w:p>
    <w:p w14:paraId="0AE770CE" w14:textId="68F99E25"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Certification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iii</w:t>
      </w:r>
    </w:p>
    <w:p w14:paraId="6BDF4502" w14:textId="242B0D4C"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Dedication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iv</w:t>
      </w:r>
    </w:p>
    <w:p w14:paraId="6F674413" w14:textId="17B0BF20"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Acknowledgment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v</w:t>
      </w:r>
    </w:p>
    <w:p w14:paraId="67AB91E6" w14:textId="5ACA8B4D"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Table of contents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vi</w:t>
      </w:r>
    </w:p>
    <w:p w14:paraId="3C090E47" w14:textId="7E36BF2B"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Abstract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viii</w:t>
      </w:r>
    </w:p>
    <w:p w14:paraId="26CA4375" w14:textId="77777777" w:rsidR="00AA4146" w:rsidRDefault="00AA4146" w:rsidP="00AA4146">
      <w:pPr>
        <w:spacing w:after="0" w:line="480" w:lineRule="auto"/>
        <w:jc w:val="both"/>
        <w:rPr>
          <w:rFonts w:ascii="Times New Roman" w:eastAsia="Times New Roman" w:hAnsi="Times New Roman" w:cs="Times New Roman"/>
          <w:bCs/>
          <w:sz w:val="24"/>
          <w:szCs w:val="24"/>
        </w:rPr>
      </w:pPr>
    </w:p>
    <w:p w14:paraId="42759EF2" w14:textId="70477713" w:rsidR="00AA4146" w:rsidRPr="00AA4146" w:rsidRDefault="00AA4146" w:rsidP="00AA4146">
      <w:pPr>
        <w:spacing w:after="0" w:line="480" w:lineRule="auto"/>
        <w:jc w:val="both"/>
        <w:rPr>
          <w:rFonts w:ascii="Times New Roman" w:eastAsia="Times New Roman" w:hAnsi="Times New Roman" w:cs="Times New Roman"/>
          <w:b/>
          <w:sz w:val="24"/>
          <w:szCs w:val="24"/>
        </w:rPr>
      </w:pPr>
      <w:r w:rsidRPr="00AA4146">
        <w:rPr>
          <w:rFonts w:ascii="Times New Roman" w:eastAsia="Times New Roman" w:hAnsi="Times New Roman" w:cs="Times New Roman"/>
          <w:b/>
          <w:sz w:val="24"/>
          <w:szCs w:val="24"/>
        </w:rPr>
        <w:t>CHAPTER ONE: INTRODUCTION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p>
    <w:p w14:paraId="355F8BFF" w14:textId="02AEFAF9"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1.1 Background of the study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1</w:t>
      </w:r>
    </w:p>
    <w:p w14:paraId="2D8A8690" w14:textId="7046BB9D"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1.2 Statement of the problem</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5</w:t>
      </w:r>
    </w:p>
    <w:p w14:paraId="7ECE216F" w14:textId="4A646A2E" w:rsid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1.3 Research Questions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6</w:t>
      </w:r>
    </w:p>
    <w:p w14:paraId="0ED70CAD" w14:textId="350D87D3"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1.4 Objective of the study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6</w:t>
      </w:r>
    </w:p>
    <w:p w14:paraId="6B0E10DA" w14:textId="7124ED29"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1.5 Significance of the study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7</w:t>
      </w:r>
    </w:p>
    <w:p w14:paraId="15A96A64" w14:textId="2F10ACBF"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1.6 Scope and Limitation of the study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8</w:t>
      </w:r>
    </w:p>
    <w:p w14:paraId="1F634716" w14:textId="603A1F21"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1.7 Definition of Terms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10</w:t>
      </w:r>
    </w:p>
    <w:p w14:paraId="3EAAD8C8" w14:textId="188EA5FE" w:rsidR="00AA4146" w:rsidRPr="00AA4146" w:rsidRDefault="00AA4146" w:rsidP="00AA4146">
      <w:pPr>
        <w:spacing w:after="0" w:line="480" w:lineRule="auto"/>
        <w:jc w:val="both"/>
        <w:rPr>
          <w:rFonts w:ascii="Times New Roman" w:eastAsia="Times New Roman" w:hAnsi="Times New Roman" w:cs="Times New Roman"/>
          <w:bCs/>
          <w:sz w:val="24"/>
          <w:szCs w:val="24"/>
        </w:rPr>
      </w:pPr>
    </w:p>
    <w:p w14:paraId="33DB6B35" w14:textId="4BBA2603" w:rsidR="00AA4146" w:rsidRPr="00AA4146" w:rsidRDefault="00AA4146" w:rsidP="00AA4146">
      <w:pPr>
        <w:spacing w:after="0" w:line="480" w:lineRule="auto"/>
        <w:jc w:val="both"/>
        <w:rPr>
          <w:rFonts w:ascii="Times New Roman" w:eastAsia="Times New Roman" w:hAnsi="Times New Roman" w:cs="Times New Roman"/>
          <w:b/>
          <w:sz w:val="24"/>
          <w:szCs w:val="24"/>
        </w:rPr>
      </w:pPr>
      <w:r w:rsidRPr="00AA4146">
        <w:rPr>
          <w:rFonts w:ascii="Times New Roman" w:eastAsia="Times New Roman" w:hAnsi="Times New Roman" w:cs="Times New Roman"/>
          <w:b/>
          <w:sz w:val="24"/>
          <w:szCs w:val="24"/>
        </w:rPr>
        <w:t>CHAPTER TWO: LITERATURE REVIEW</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35FEBD22" w14:textId="3AC43064"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2.1 Conceptual Review</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AA4146">
        <w:rPr>
          <w:rFonts w:ascii="Times New Roman" w:eastAsia="Times New Roman" w:hAnsi="Times New Roman" w:cs="Times New Roman"/>
          <w:bCs/>
          <w:sz w:val="24"/>
          <w:szCs w:val="24"/>
        </w:rPr>
        <w:t>11</w:t>
      </w:r>
    </w:p>
    <w:p w14:paraId="461B26CB" w14:textId="6A147F8F"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2.2 Contextual Review</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AA4146">
        <w:rPr>
          <w:rFonts w:ascii="Times New Roman" w:eastAsia="Times New Roman" w:hAnsi="Times New Roman" w:cs="Times New Roman"/>
          <w:bCs/>
          <w:sz w:val="24"/>
          <w:szCs w:val="24"/>
        </w:rPr>
        <w:t>20</w:t>
      </w:r>
    </w:p>
    <w:p w14:paraId="1AAC0C05" w14:textId="5B0DB53F"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2.3 Theoretical Review</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AA4146">
        <w:rPr>
          <w:rFonts w:ascii="Times New Roman" w:eastAsia="Times New Roman" w:hAnsi="Times New Roman" w:cs="Times New Roman"/>
          <w:bCs/>
          <w:sz w:val="24"/>
          <w:szCs w:val="24"/>
        </w:rPr>
        <w:t>29</w:t>
      </w:r>
    </w:p>
    <w:p w14:paraId="3D69F004" w14:textId="2A529812" w:rsidR="00C605C8" w:rsidRPr="00C605C8" w:rsidRDefault="00AA4146" w:rsidP="00C605C8">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2.4 Empirical Review</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C605C8" w:rsidRPr="00C605C8">
        <w:rPr>
          <w:rFonts w:ascii="Times New Roman" w:eastAsia="Times New Roman" w:hAnsi="Times New Roman" w:cs="Times New Roman"/>
          <w:bCs/>
          <w:sz w:val="24"/>
          <w:szCs w:val="24"/>
        </w:rPr>
        <w:t>36</w:t>
      </w:r>
    </w:p>
    <w:p w14:paraId="577E8879" w14:textId="75DE13B8"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2.5 Summary of Literature Review</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C605C8" w:rsidRPr="00C605C8">
        <w:rPr>
          <w:rFonts w:ascii="Times New Roman" w:eastAsia="Times New Roman" w:hAnsi="Times New Roman" w:cs="Times New Roman"/>
          <w:bCs/>
          <w:sz w:val="24"/>
          <w:szCs w:val="24"/>
        </w:rPr>
        <w:t>3</w:t>
      </w:r>
      <w:bookmarkStart w:id="1" w:name="_Hlk205852546"/>
      <w:r w:rsidR="00C605C8">
        <w:rPr>
          <w:rFonts w:ascii="Times New Roman" w:eastAsia="Times New Roman" w:hAnsi="Times New Roman" w:cs="Times New Roman"/>
          <w:bCs/>
          <w:sz w:val="24"/>
          <w:szCs w:val="24"/>
        </w:rPr>
        <w:t>9</w:t>
      </w:r>
    </w:p>
    <w:bookmarkEnd w:id="1"/>
    <w:p w14:paraId="2C466BBD" w14:textId="59B9840C" w:rsidR="00AA4146" w:rsidRPr="00C605C8" w:rsidRDefault="00AA4146" w:rsidP="00AA4146">
      <w:pPr>
        <w:spacing w:after="0" w:line="480" w:lineRule="auto"/>
        <w:jc w:val="both"/>
        <w:rPr>
          <w:rFonts w:ascii="Times New Roman" w:eastAsia="Times New Roman" w:hAnsi="Times New Roman" w:cs="Times New Roman"/>
          <w:b/>
          <w:sz w:val="24"/>
          <w:szCs w:val="24"/>
        </w:rPr>
      </w:pPr>
      <w:r w:rsidRPr="00C605C8">
        <w:rPr>
          <w:rFonts w:ascii="Times New Roman" w:eastAsia="Times New Roman" w:hAnsi="Times New Roman" w:cs="Times New Roman"/>
          <w:b/>
          <w:sz w:val="24"/>
          <w:szCs w:val="24"/>
        </w:rPr>
        <w:lastRenderedPageBreak/>
        <w:t>CHAPTER</w:t>
      </w:r>
      <w:r w:rsidR="00C605C8" w:rsidRPr="00C605C8">
        <w:rPr>
          <w:rFonts w:ascii="Times New Roman" w:eastAsia="Times New Roman" w:hAnsi="Times New Roman" w:cs="Times New Roman"/>
          <w:b/>
          <w:sz w:val="24"/>
          <w:szCs w:val="24"/>
        </w:rPr>
        <w:t xml:space="preserve"> </w:t>
      </w:r>
      <w:r w:rsidRPr="00C605C8">
        <w:rPr>
          <w:rFonts w:ascii="Times New Roman" w:eastAsia="Times New Roman" w:hAnsi="Times New Roman" w:cs="Times New Roman"/>
          <w:b/>
          <w:sz w:val="24"/>
          <w:szCs w:val="24"/>
        </w:rPr>
        <w:t>THREE: METHODOLOGY AND THEORETICAL FRAMEWORK</w:t>
      </w:r>
    </w:p>
    <w:p w14:paraId="24A00D13" w14:textId="03061531"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3.1 Theoretical Framework</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C605C8" w:rsidRPr="00C605C8">
        <w:rPr>
          <w:rFonts w:ascii="Times New Roman" w:eastAsia="Times New Roman" w:hAnsi="Times New Roman" w:cs="Times New Roman"/>
          <w:bCs/>
          <w:sz w:val="24"/>
          <w:szCs w:val="24"/>
        </w:rPr>
        <w:t>42</w:t>
      </w:r>
    </w:p>
    <w:p w14:paraId="2B225C75" w14:textId="3BEAECA1" w:rsidR="00AA4146" w:rsidRPr="00AA4146" w:rsidRDefault="00AA4146" w:rsidP="00AA4146">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3.2 Hypothesis</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C605C8" w:rsidRPr="00C605C8">
        <w:rPr>
          <w:rFonts w:ascii="Times New Roman" w:eastAsia="Times New Roman" w:hAnsi="Times New Roman" w:cs="Times New Roman"/>
          <w:bCs/>
          <w:sz w:val="24"/>
          <w:szCs w:val="24"/>
        </w:rPr>
        <w:t>45</w:t>
      </w:r>
    </w:p>
    <w:p w14:paraId="7F3B60AE" w14:textId="589DBB3C" w:rsidR="00C605C8" w:rsidRPr="00C605C8" w:rsidRDefault="00AA4146" w:rsidP="00C605C8">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3.3 Research Design</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C605C8" w:rsidRPr="00C605C8">
        <w:rPr>
          <w:rFonts w:ascii="Times New Roman" w:eastAsia="Times New Roman" w:hAnsi="Times New Roman" w:cs="Times New Roman"/>
          <w:bCs/>
          <w:sz w:val="24"/>
          <w:szCs w:val="24"/>
        </w:rPr>
        <w:t>45</w:t>
      </w:r>
    </w:p>
    <w:p w14:paraId="52D86D9D" w14:textId="5A50B26A" w:rsidR="00C605C8" w:rsidRPr="00C605C8" w:rsidRDefault="00AA4146" w:rsidP="00C605C8">
      <w:pPr>
        <w:spacing w:after="0" w:line="480" w:lineRule="auto"/>
        <w:jc w:val="both"/>
        <w:rPr>
          <w:rFonts w:ascii="Times New Roman" w:eastAsia="Times New Roman" w:hAnsi="Times New Roman" w:cs="Times New Roman"/>
          <w:bCs/>
          <w:sz w:val="24"/>
          <w:szCs w:val="24"/>
        </w:rPr>
      </w:pPr>
      <w:r w:rsidRPr="00AA4146">
        <w:rPr>
          <w:rFonts w:ascii="Times New Roman" w:eastAsia="Times New Roman" w:hAnsi="Times New Roman" w:cs="Times New Roman"/>
          <w:bCs/>
          <w:sz w:val="24"/>
          <w:szCs w:val="24"/>
        </w:rPr>
        <w:t>3.4 Method of Data Collection</w:t>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C605C8">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C605C8" w:rsidRPr="00C605C8">
        <w:rPr>
          <w:rFonts w:ascii="Times New Roman" w:eastAsia="Times New Roman" w:hAnsi="Times New Roman" w:cs="Times New Roman"/>
          <w:bCs/>
          <w:sz w:val="24"/>
          <w:szCs w:val="24"/>
        </w:rPr>
        <w:t>45</w:t>
      </w:r>
    </w:p>
    <w:p w14:paraId="024D41B2" w14:textId="167715C0" w:rsidR="00C605C8" w:rsidRPr="00C605C8" w:rsidRDefault="00C605C8" w:rsidP="00C605C8">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 xml:space="preserve">3.5 Method </w:t>
      </w:r>
      <w:r w:rsidR="00BD75CA" w:rsidRPr="00C605C8">
        <w:rPr>
          <w:rFonts w:ascii="Times New Roman" w:eastAsia="Times New Roman" w:hAnsi="Times New Roman" w:cs="Times New Roman"/>
          <w:bCs/>
          <w:sz w:val="24"/>
          <w:szCs w:val="24"/>
        </w:rPr>
        <w:t>of</w:t>
      </w:r>
      <w:r w:rsidRPr="00C605C8">
        <w:rPr>
          <w:rFonts w:ascii="Times New Roman" w:eastAsia="Times New Roman" w:hAnsi="Times New Roman" w:cs="Times New Roman"/>
          <w:bCs/>
          <w:sz w:val="24"/>
          <w:szCs w:val="24"/>
        </w:rPr>
        <w:t xml:space="preserve"> Analysis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C605C8">
        <w:rPr>
          <w:rFonts w:ascii="Times New Roman" w:eastAsia="Times New Roman" w:hAnsi="Times New Roman" w:cs="Times New Roman"/>
          <w:bCs/>
          <w:sz w:val="24"/>
          <w:szCs w:val="24"/>
        </w:rPr>
        <w:t>45</w:t>
      </w:r>
    </w:p>
    <w:p w14:paraId="1D712EFE" w14:textId="058950D8" w:rsidR="00C605C8" w:rsidRPr="00C605C8" w:rsidRDefault="00C605C8" w:rsidP="00C605C8">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3.6 Logical Data Framework (LDF)</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C605C8">
        <w:rPr>
          <w:rFonts w:ascii="Times New Roman" w:eastAsia="Times New Roman" w:hAnsi="Times New Roman" w:cs="Times New Roman"/>
          <w:bCs/>
          <w:sz w:val="24"/>
          <w:szCs w:val="24"/>
        </w:rPr>
        <w:t xml:space="preserve"> 47</w:t>
      </w:r>
    </w:p>
    <w:p w14:paraId="68DDEFA7" w14:textId="1A2494A7" w:rsidR="00C605C8" w:rsidRPr="00C605C8" w:rsidRDefault="00C605C8" w:rsidP="00C605C8">
      <w:pPr>
        <w:spacing w:after="0" w:line="480" w:lineRule="auto"/>
        <w:jc w:val="both"/>
        <w:rPr>
          <w:rFonts w:ascii="Times New Roman" w:eastAsia="Times New Roman" w:hAnsi="Times New Roman" w:cs="Times New Roman"/>
          <w:bCs/>
          <w:sz w:val="24"/>
          <w:szCs w:val="24"/>
        </w:rPr>
      </w:pPr>
    </w:p>
    <w:p w14:paraId="56BD611A" w14:textId="77777777" w:rsidR="00C605C8" w:rsidRPr="00BD75CA" w:rsidRDefault="00C605C8" w:rsidP="00C605C8">
      <w:pPr>
        <w:spacing w:after="0" w:line="480" w:lineRule="auto"/>
        <w:jc w:val="both"/>
        <w:rPr>
          <w:rFonts w:ascii="Times New Roman" w:eastAsia="Times New Roman" w:hAnsi="Times New Roman" w:cs="Times New Roman"/>
          <w:b/>
          <w:sz w:val="24"/>
          <w:szCs w:val="24"/>
        </w:rPr>
      </w:pPr>
      <w:r w:rsidRPr="00BD75CA">
        <w:rPr>
          <w:rFonts w:ascii="Times New Roman" w:eastAsia="Times New Roman" w:hAnsi="Times New Roman" w:cs="Times New Roman"/>
          <w:b/>
          <w:sz w:val="24"/>
          <w:szCs w:val="24"/>
        </w:rPr>
        <w:t>CHAPTER FOUR: DATA PRESENTATION AND ANALYSIS</w:t>
      </w:r>
    </w:p>
    <w:p w14:paraId="3A43031A" w14:textId="79034364" w:rsidR="00C605C8" w:rsidRPr="00C605C8" w:rsidRDefault="00C605C8" w:rsidP="00C605C8">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4. 1 Igbo Diaspora Engagement and Investment in Enugu State 2019-2023</w:t>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sidRPr="00BD75CA">
        <w:rPr>
          <w:rFonts w:ascii="Times New Roman" w:eastAsia="Times New Roman" w:hAnsi="Times New Roman" w:cs="Times New Roman"/>
          <w:bCs/>
          <w:sz w:val="24"/>
          <w:szCs w:val="24"/>
        </w:rPr>
        <w:t>48</w:t>
      </w:r>
    </w:p>
    <w:p w14:paraId="5A64E66D" w14:textId="5267F3DD" w:rsidR="00BD75CA" w:rsidRPr="00BD75CA" w:rsidRDefault="00C605C8" w:rsidP="00BD75CA">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4.2 Igbo Diaspora Activities an Educational Development in Enugu State 2019-2023</w:t>
      </w:r>
      <w:r w:rsidR="00BD75CA">
        <w:rPr>
          <w:rFonts w:ascii="Times New Roman" w:eastAsia="Times New Roman" w:hAnsi="Times New Roman" w:cs="Times New Roman"/>
          <w:bCs/>
          <w:sz w:val="24"/>
          <w:szCs w:val="24"/>
        </w:rPr>
        <w:tab/>
      </w:r>
      <w:r w:rsidR="00BD75CA" w:rsidRPr="00BD75CA">
        <w:rPr>
          <w:rFonts w:ascii="Times New Roman" w:eastAsia="Times New Roman" w:hAnsi="Times New Roman" w:cs="Times New Roman"/>
          <w:bCs/>
          <w:sz w:val="24"/>
          <w:szCs w:val="24"/>
        </w:rPr>
        <w:t>52</w:t>
      </w:r>
    </w:p>
    <w:p w14:paraId="37DAE26C" w14:textId="6BE8C9F3" w:rsidR="00C605C8" w:rsidRPr="00C605C8" w:rsidRDefault="00C605C8" w:rsidP="00C605C8">
      <w:pPr>
        <w:spacing w:after="0" w:line="480" w:lineRule="auto"/>
        <w:jc w:val="both"/>
        <w:rPr>
          <w:rFonts w:ascii="Times New Roman" w:eastAsia="Times New Roman" w:hAnsi="Times New Roman" w:cs="Times New Roman"/>
          <w:bCs/>
          <w:sz w:val="24"/>
          <w:szCs w:val="24"/>
        </w:rPr>
      </w:pPr>
    </w:p>
    <w:p w14:paraId="055233E1" w14:textId="63770084" w:rsidR="00C605C8" w:rsidRPr="00BD75CA" w:rsidRDefault="00C605C8" w:rsidP="00C605C8">
      <w:pPr>
        <w:spacing w:after="0" w:line="480" w:lineRule="auto"/>
        <w:jc w:val="both"/>
        <w:rPr>
          <w:rFonts w:ascii="Times New Roman" w:eastAsia="Times New Roman" w:hAnsi="Times New Roman" w:cs="Times New Roman"/>
          <w:b/>
          <w:sz w:val="24"/>
          <w:szCs w:val="24"/>
        </w:rPr>
      </w:pPr>
      <w:r w:rsidRPr="00BD75CA">
        <w:rPr>
          <w:rFonts w:ascii="Times New Roman" w:eastAsia="Times New Roman" w:hAnsi="Times New Roman" w:cs="Times New Roman"/>
          <w:b/>
          <w:sz w:val="24"/>
          <w:szCs w:val="24"/>
        </w:rPr>
        <w:t>CHAPTER FIVE: SUMMARY,</w:t>
      </w:r>
      <w:r w:rsidR="00BD75CA">
        <w:rPr>
          <w:rFonts w:ascii="Times New Roman" w:eastAsia="Times New Roman" w:hAnsi="Times New Roman" w:cs="Times New Roman"/>
          <w:b/>
          <w:sz w:val="24"/>
          <w:szCs w:val="24"/>
        </w:rPr>
        <w:t xml:space="preserve"> </w:t>
      </w:r>
      <w:r w:rsidRPr="00BD75CA">
        <w:rPr>
          <w:rFonts w:ascii="Times New Roman" w:eastAsia="Times New Roman" w:hAnsi="Times New Roman" w:cs="Times New Roman"/>
          <w:b/>
          <w:sz w:val="24"/>
          <w:szCs w:val="24"/>
        </w:rPr>
        <w:t>CONCLUSION, FINDINGS AND RECOMMENDATION</w:t>
      </w:r>
    </w:p>
    <w:p w14:paraId="47A6496E" w14:textId="2A6F619B" w:rsidR="00C605C8" w:rsidRPr="00C605C8" w:rsidRDefault="00C605C8" w:rsidP="00C605C8">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5.1 Summary of Findings</w:t>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C605C8">
        <w:rPr>
          <w:rFonts w:ascii="Times New Roman" w:eastAsia="Times New Roman" w:hAnsi="Times New Roman" w:cs="Times New Roman"/>
          <w:bCs/>
          <w:sz w:val="24"/>
          <w:szCs w:val="24"/>
        </w:rPr>
        <w:t>66</w:t>
      </w:r>
    </w:p>
    <w:p w14:paraId="4C6FB5F0" w14:textId="146AE51B" w:rsidR="00C605C8" w:rsidRPr="00C605C8" w:rsidRDefault="00C605C8" w:rsidP="00C605C8">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5.2 Conclusion</w:t>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C605C8">
        <w:rPr>
          <w:rFonts w:ascii="Times New Roman" w:eastAsia="Times New Roman" w:hAnsi="Times New Roman" w:cs="Times New Roman"/>
          <w:bCs/>
          <w:sz w:val="24"/>
          <w:szCs w:val="24"/>
        </w:rPr>
        <w:t>66</w:t>
      </w:r>
    </w:p>
    <w:p w14:paraId="412EB356" w14:textId="5DD5ED88" w:rsidR="00C605C8" w:rsidRPr="00C605C8" w:rsidRDefault="00C605C8" w:rsidP="00C605C8">
      <w:pPr>
        <w:spacing w:after="0" w:line="480" w:lineRule="auto"/>
        <w:jc w:val="both"/>
        <w:rPr>
          <w:rFonts w:ascii="Times New Roman" w:eastAsia="Times New Roman" w:hAnsi="Times New Roman" w:cs="Times New Roman"/>
          <w:bCs/>
          <w:sz w:val="24"/>
          <w:szCs w:val="24"/>
        </w:rPr>
      </w:pPr>
      <w:r w:rsidRPr="00C605C8">
        <w:rPr>
          <w:rFonts w:ascii="Times New Roman" w:eastAsia="Times New Roman" w:hAnsi="Times New Roman" w:cs="Times New Roman"/>
          <w:bCs/>
          <w:sz w:val="24"/>
          <w:szCs w:val="24"/>
        </w:rPr>
        <w:t>5.4 Recommendation</w:t>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00BD75CA">
        <w:rPr>
          <w:rFonts w:ascii="Times New Roman" w:eastAsia="Times New Roman" w:hAnsi="Times New Roman" w:cs="Times New Roman"/>
          <w:bCs/>
          <w:sz w:val="24"/>
          <w:szCs w:val="24"/>
        </w:rPr>
        <w:tab/>
      </w:r>
      <w:r w:rsidRPr="00C605C8">
        <w:rPr>
          <w:rFonts w:ascii="Times New Roman" w:eastAsia="Times New Roman" w:hAnsi="Times New Roman" w:cs="Times New Roman"/>
          <w:bCs/>
          <w:sz w:val="24"/>
          <w:szCs w:val="24"/>
        </w:rPr>
        <w:t>67</w:t>
      </w:r>
    </w:p>
    <w:p w14:paraId="4865325F" w14:textId="77777777" w:rsidR="00BD75CA" w:rsidRDefault="00BD75CA" w:rsidP="00C605C8">
      <w:pPr>
        <w:spacing w:after="0" w:line="480" w:lineRule="auto"/>
        <w:jc w:val="both"/>
        <w:rPr>
          <w:rFonts w:ascii="Times New Roman" w:eastAsia="Times New Roman" w:hAnsi="Times New Roman" w:cs="Times New Roman"/>
          <w:bCs/>
          <w:sz w:val="24"/>
          <w:szCs w:val="24"/>
        </w:rPr>
      </w:pPr>
    </w:p>
    <w:p w14:paraId="560C095B" w14:textId="69D51034" w:rsidR="00AA4146" w:rsidRPr="00AA4146" w:rsidRDefault="00C605C8" w:rsidP="00C605C8">
      <w:pPr>
        <w:spacing w:after="0" w:line="480" w:lineRule="auto"/>
        <w:jc w:val="both"/>
        <w:rPr>
          <w:rFonts w:ascii="Times New Roman" w:eastAsia="Times New Roman" w:hAnsi="Times New Roman" w:cs="Times New Roman"/>
          <w:bCs/>
          <w:sz w:val="24"/>
          <w:szCs w:val="24"/>
        </w:rPr>
      </w:pPr>
      <w:r w:rsidRPr="00BD75CA">
        <w:rPr>
          <w:rFonts w:ascii="Times New Roman" w:eastAsia="Times New Roman" w:hAnsi="Times New Roman" w:cs="Times New Roman"/>
          <w:b/>
          <w:sz w:val="24"/>
          <w:szCs w:val="24"/>
        </w:rPr>
        <w:t>REFERENCES</w:t>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00BD75CA">
        <w:rPr>
          <w:rFonts w:ascii="Times New Roman" w:eastAsia="Times New Roman" w:hAnsi="Times New Roman" w:cs="Times New Roman"/>
          <w:b/>
          <w:sz w:val="24"/>
          <w:szCs w:val="24"/>
        </w:rPr>
        <w:tab/>
      </w:r>
      <w:r w:rsidRPr="00C605C8">
        <w:rPr>
          <w:rFonts w:ascii="Times New Roman" w:eastAsia="Times New Roman" w:hAnsi="Times New Roman" w:cs="Times New Roman"/>
          <w:bCs/>
          <w:sz w:val="24"/>
          <w:szCs w:val="24"/>
        </w:rPr>
        <w:t>69</w:t>
      </w:r>
    </w:p>
    <w:p w14:paraId="5E02B1B5" w14:textId="230A1117" w:rsidR="00AA4146" w:rsidRPr="00AA4146" w:rsidRDefault="00AA4146" w:rsidP="00AA4146">
      <w:pPr>
        <w:spacing w:after="0" w:line="480" w:lineRule="auto"/>
        <w:jc w:val="both"/>
        <w:rPr>
          <w:rFonts w:ascii="Times New Roman" w:eastAsia="Times New Roman" w:hAnsi="Times New Roman" w:cs="Times New Roman"/>
          <w:bCs/>
          <w:sz w:val="24"/>
          <w:szCs w:val="24"/>
        </w:rPr>
      </w:pPr>
    </w:p>
    <w:p w14:paraId="76ABDF29" w14:textId="77777777" w:rsidR="00C605C8" w:rsidRDefault="00C605C8" w:rsidP="00892F76">
      <w:pPr>
        <w:spacing w:after="0" w:line="480" w:lineRule="auto"/>
        <w:jc w:val="center"/>
        <w:rPr>
          <w:rFonts w:ascii="Times New Roman" w:eastAsia="Times New Roman" w:hAnsi="Times New Roman" w:cs="Times New Roman"/>
          <w:b/>
          <w:sz w:val="24"/>
          <w:szCs w:val="24"/>
        </w:rPr>
      </w:pPr>
    </w:p>
    <w:p w14:paraId="36D95E48" w14:textId="77777777" w:rsidR="00C605C8" w:rsidRDefault="00C605C8" w:rsidP="00892F76">
      <w:pPr>
        <w:spacing w:after="0" w:line="480" w:lineRule="auto"/>
        <w:jc w:val="center"/>
        <w:rPr>
          <w:rFonts w:ascii="Times New Roman" w:eastAsia="Times New Roman" w:hAnsi="Times New Roman" w:cs="Times New Roman"/>
          <w:b/>
          <w:sz w:val="24"/>
          <w:szCs w:val="24"/>
        </w:rPr>
      </w:pPr>
    </w:p>
    <w:p w14:paraId="1E93D546" w14:textId="77777777" w:rsidR="00C605C8" w:rsidRDefault="00C605C8" w:rsidP="00892F76">
      <w:pPr>
        <w:spacing w:after="0" w:line="480" w:lineRule="auto"/>
        <w:jc w:val="center"/>
        <w:rPr>
          <w:rFonts w:ascii="Times New Roman" w:eastAsia="Times New Roman" w:hAnsi="Times New Roman" w:cs="Times New Roman"/>
          <w:b/>
          <w:sz w:val="24"/>
          <w:szCs w:val="24"/>
        </w:rPr>
      </w:pPr>
    </w:p>
    <w:p w14:paraId="761A96EC" w14:textId="77777777" w:rsidR="00C605C8" w:rsidRDefault="00C605C8" w:rsidP="00892F76">
      <w:pPr>
        <w:spacing w:after="0" w:line="480" w:lineRule="auto"/>
        <w:jc w:val="center"/>
        <w:rPr>
          <w:rFonts w:ascii="Times New Roman" w:eastAsia="Times New Roman" w:hAnsi="Times New Roman" w:cs="Times New Roman"/>
          <w:b/>
          <w:sz w:val="24"/>
          <w:szCs w:val="24"/>
        </w:rPr>
      </w:pPr>
    </w:p>
    <w:p w14:paraId="7931ED55" w14:textId="77777777" w:rsidR="00BD75CA" w:rsidRDefault="00BD75CA" w:rsidP="00892F76">
      <w:pPr>
        <w:spacing w:after="0" w:line="480" w:lineRule="auto"/>
        <w:jc w:val="center"/>
        <w:rPr>
          <w:rFonts w:ascii="Times New Roman" w:eastAsia="Times New Roman" w:hAnsi="Times New Roman" w:cs="Times New Roman"/>
          <w:b/>
          <w:sz w:val="24"/>
          <w:szCs w:val="24"/>
        </w:rPr>
      </w:pPr>
    </w:p>
    <w:p w14:paraId="78583554" w14:textId="2BA878E0" w:rsidR="00CD293F" w:rsidRPr="00892F76" w:rsidRDefault="00117CC8" w:rsidP="00892F76">
      <w:pPr>
        <w:spacing w:after="0"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ABSTRACT</w:t>
      </w:r>
    </w:p>
    <w:p w14:paraId="6B02C2BC" w14:textId="05C9C1F1" w:rsidR="00CD293F" w:rsidRDefault="00117CC8">
      <w:pPr>
        <w:spacing w:after="28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work focuses on analyzing the topic on how Igbo diaspora contributes to economic and educational growth of Enugu State, Nigeria in 2019-2023. It is the work that is grounded on the concepts of transnationalism and institutional perspective and tries to explore the impacts of how the diaspora engagements in the form of remittance, investments, philanthropy and knowledge transmission have been influencing the local development exercises. The activities part of the study is specifically on diaspora activities supported by the Enugu state diaspora commission, a subnational organization that mobilizes the diaspora as a way of contribution to a sustainable development. The results indicate that diaspora giving has been of vast improvement to areas mainly in education, health, infrastructural construction and entrepreneurial ventures closing on the crucial developmental links left behind due to government </w:t>
      </w:r>
      <w:r w:rsidR="00892F76">
        <w:rPr>
          <w:rFonts w:ascii="Times New Roman" w:eastAsia="Times New Roman" w:hAnsi="Times New Roman" w:cs="Times New Roman"/>
          <w:i/>
          <w:sz w:val="24"/>
          <w:szCs w:val="24"/>
        </w:rPr>
        <w:t>neglects. Even</w:t>
      </w:r>
      <w:r>
        <w:rPr>
          <w:rFonts w:ascii="Times New Roman" w:eastAsia="Times New Roman" w:hAnsi="Times New Roman" w:cs="Times New Roman"/>
          <w:i/>
          <w:sz w:val="24"/>
          <w:szCs w:val="24"/>
        </w:rPr>
        <w:t xml:space="preserve"> as these are desirable findings, the research also indicates that some institutional pressures including inefficiency of bureaucracy, policy variability and failure to coordinate and integrate the diaspora-led initiatives into the formal official development agenda still exist. Applied with the secondary data analysis strategy of qualitative content analysis with reliance on the government reports, academic literature, and diaspora organizations, this research highlights the potential of Igbo diaspora as change agents of the region whose potential remains untapped. It proposes strategic policy reforms and strengthens the institution that would facilitate deeper, more lasting and long-term participation of the diaspora in Nigerian development.</w:t>
      </w:r>
    </w:p>
    <w:p w14:paraId="63F5A3CD" w14:textId="77777777" w:rsidR="00CD293F" w:rsidRDefault="00117CC8">
      <w:pPr>
        <w:spacing w:after="28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Keywords: Diaspora, Initiative, Remittances, Development, Transnationalism</w:t>
      </w:r>
    </w:p>
    <w:p w14:paraId="6199D2E7" w14:textId="77777777" w:rsidR="00CD293F" w:rsidRDefault="00CD293F">
      <w:pPr>
        <w:spacing w:after="280" w:line="480" w:lineRule="auto"/>
        <w:jc w:val="both"/>
        <w:rPr>
          <w:rFonts w:ascii="Times New Roman" w:eastAsia="Times New Roman" w:hAnsi="Times New Roman" w:cs="Times New Roman"/>
          <w:b/>
          <w:i/>
          <w:sz w:val="24"/>
          <w:szCs w:val="24"/>
        </w:rPr>
      </w:pPr>
    </w:p>
    <w:p w14:paraId="653CC32E" w14:textId="77777777" w:rsidR="00CD293F" w:rsidRDefault="00CD293F">
      <w:pPr>
        <w:spacing w:after="280" w:line="480" w:lineRule="auto"/>
        <w:jc w:val="center"/>
        <w:rPr>
          <w:rFonts w:ascii="Times New Roman" w:eastAsia="Times New Roman" w:hAnsi="Times New Roman" w:cs="Times New Roman"/>
          <w:b/>
          <w:sz w:val="24"/>
          <w:szCs w:val="24"/>
        </w:rPr>
      </w:pPr>
    </w:p>
    <w:p w14:paraId="67189EB0" w14:textId="77777777" w:rsidR="00CD293F" w:rsidRDefault="00117CC8">
      <w:pPr>
        <w:spacing w:after="28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ONE</w:t>
      </w:r>
    </w:p>
    <w:p w14:paraId="368CC41E" w14:textId="77777777" w:rsidR="00CD293F" w:rsidRDefault="00117CC8">
      <w:pPr>
        <w:spacing w:before="280" w:after="28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514C883E" w14:textId="77777777" w:rsidR="00CD293F" w:rsidRDefault="00117CC8">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Background of the Study</w:t>
      </w:r>
    </w:p>
    <w:p w14:paraId="00138819" w14:textId="77777777" w:rsidR="00CD293F" w:rsidRDefault="00117CC8">
      <w:pPr>
        <w:spacing w:before="240" w:after="240" w:line="48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One ethnic group of people that have substantial representations worldwide especially in the diaspora is the Igbo people who are indigenous to the middle east region of Nigeria. Diaspora is used to refer to a people scattered out of their native places to other regions of the world (Adekunle, 2018). Through the years, the Igbo diaspora has developed into a significant socio-economic power not only through imported influence in the cultural diversity of their respective host countries but also giving back to their homeland, Nigeria. Igbo diaspora has been noticed since the 19th century particularly because of the transatlantic slave trade where lots of Igbo people were sold to destinations in the Americas and Europe (Nigerian National Commission for UNESCO, 2007). Migration trends have persisted through various years and just a few factors motivate such movement, economic opportunities, political instability as well as education quest among others. During the post-colonial period, particularly since the Nigerian Civil War (1967-1970) the Igbo people were also politically and economically marginalized and emigration has accordingly increased (Afigbo, 1981). Pursuit of new and greener pastures in foreign land was a major aspect of Igbo migration as large populations migrated to settle in the United States, United Kingdom, Canada and other African states.</w:t>
      </w:r>
    </w:p>
    <w:p w14:paraId="0858C4D5" w14:textId="77777777" w:rsidR="00CD293F" w:rsidRDefault="00117CC8">
      <w:pPr>
        <w:spacing w:before="240" w:after="240" w:line="48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Irrespective of the geographical scattering, the Igbo people have ensured that they have a strong identity as well as avowing to contribute economic and political development in their homeland. The formation of groups like Igbo World Assembly (IWA) and World Igbo Congress (WIC) in the diaspora explains how Igbo people tended to form groups to economically and socially improve the lot (Nwankwo, 2020). These organizations have </w:t>
      </w:r>
      <w:r>
        <w:rPr>
          <w:rFonts w:ascii="Times New Roman" w:eastAsia="Times New Roman" w:hAnsi="Times New Roman" w:cs="Times New Roman"/>
          <w:color w:val="0A0A0A"/>
          <w:sz w:val="24"/>
          <w:szCs w:val="24"/>
        </w:rPr>
        <w:lastRenderedPageBreak/>
        <w:t>emerged as leaders in the mobilisation of resources, international co-operations, and the enhancement of economic growth of the South-East region of Nigeria. The states that make up South-East Nigeria (Abia, Anambra, Ebonyi, Enugu and Imo) have always been rated as one of the most economically vibrant areas of the country, mainly because of the industrious people living in it and also due to the rich cultural heritage. This area is characterized by the spirit of entrepreneurship, especially in the latter, where Igbo traders and those who own businesses develop successful markets and small industries (Oni, 2016). Nevertheless, although South-East Nigeria makes such contributions to the economy, there are major problems such as lack of infrastructure, access to finance and capital, a high rate of unemployment and lack of political stability. Poverty in South-East Nigeria is worsened by lack of development of various sectors crucial to economic growth in terms of education, healthcare, and infrastructure (Ajaero &amp; Nwogwugwu, 2020). All these have been worsened by the inexistence of coherent policy structures that inspire investment and sustainable development. Their failure to meet the needs of the region has been criticized as a consequence of the state government and the Nigerian federal government role that has failed to alleviate the needs of the region thus leaving the economic gap supplemented by the diaspora sending money in the form of remittance. Nevertheless, the potential of South-East Nigeria is tremendous, and there is still a lot to get out of the agriculture, manufacturing, and technological sectors.</w:t>
      </w:r>
    </w:p>
    <w:p w14:paraId="5083D720" w14:textId="77777777" w:rsidR="00CD293F" w:rsidRDefault="00117CC8">
      <w:pPr>
        <w:spacing w:before="240" w:after="240" w:line="48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Igbo diaspora is a large group of people with sizable financial and intellectual capital and it is a great opportunity which the region can explore to achieve its full economic potential. This scenario forms a background of what this work is investigating, the role played by activities of the Igbo diaspora in developing the economy of South-East Nigeria, this is in the case of Enugu state during the period between the year of 2019 and 2023. Igbo diaspora has been leading several projects towards economic growth of South-East Nigeria.Most of such efforts usually revolve around entrepreneurship, infrastructure investment, and social development schemes. </w:t>
      </w:r>
      <w:r>
        <w:rPr>
          <w:rFonts w:ascii="Times New Roman" w:eastAsia="Times New Roman" w:hAnsi="Times New Roman" w:cs="Times New Roman"/>
          <w:color w:val="0A0A0A"/>
          <w:sz w:val="24"/>
          <w:szCs w:val="24"/>
        </w:rPr>
        <w:lastRenderedPageBreak/>
        <w:t>Remittances have been described as one of the most important sources of income to families and communities given that they are one of the main features of how the diaspora has supported the economic growth of the region. The world bank states that remittances in Nigeria have also always been a constitutive part of foreign exchange earnings in the country and that one of the highest recipients of such remittance funds have been the South-east region (World Bank, 2021).The Igbo diaspora has also played a leading role in the introduction of different businesses and industries to South-East Nigeria in addition to the remittances. Take, as an illustration, a few Nigerian Igbo investors have spent it in the environment of small- and medium-scale industries, including the production of furniture, agro-processing, and textile production (Iwuagwu, 2022). These industries generate employment not only they help in creating diversity in the region's economy. Through knowledge and skills exchange, the diaspora investors have led to the improvement of the local labor market bringing in new business practices as well as more efficient modes of administration. Educational movements with the aim of empowering the young people in South-East Nigeria have also been undertaken by the Igbo diaspora. With the ability to collaborate with the university and educational institutions, diaspora professionals have also offered scholarships, mentorship programs and internship opportunities to local students.</w:t>
      </w:r>
    </w:p>
    <w:p w14:paraId="6CE0D383" w14:textId="77777777" w:rsidR="00CD293F" w:rsidRDefault="00117CC8">
      <w:pPr>
        <w:spacing w:before="240" w:after="240" w:line="48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The reason behind these endeavours is to provide the new generation skills and knowledge on how to succeed in the global economy. Moreover, the diaspora has led or contributed to projects aimed at advancing the health and social care services in the area e.g. by sponsoring medical missions and giving medical supplies to hospitals (Chukwuemeka &amp; Nwachukwu, 2021). The other major sphere of activity has been infrastructure development. Igbo diaspora has been very instrumental in supporting infrastructure development activities most notably in transport, energy, and dwellings. Such initiatives play an essential role in fixing the misses in infrastructure that drive away the growth of the economy of South-East Nigeria. As an </w:t>
      </w:r>
      <w:r>
        <w:rPr>
          <w:rFonts w:ascii="Times New Roman" w:eastAsia="Times New Roman" w:hAnsi="Times New Roman" w:cs="Times New Roman"/>
          <w:color w:val="0A0A0A"/>
          <w:sz w:val="24"/>
          <w:szCs w:val="24"/>
        </w:rPr>
        <w:lastRenderedPageBreak/>
        <w:t xml:space="preserve">example, road, bridge, and other essential infrastructure development has been by and far funded by the groups in the diaspora, who understand that investments of this sort are necessary to unleash the economic potential in the region (Eze &amp; Iroegbu, 2020). In Enugu State, adoption of the Enugu State Diaspora Investment Commission in 2020 is one of the significant steps towards institutionalizing diaspora interaction within the State. The commission was established with a vision to be a bridge between the Enugu State Government and the diaspora to mobilize resources, attract investments and initiate development alliances. It has a role to play in the organization of investment forums, facilitating the ease of doing business to the diaspora investors, philanthropic mobilization, and in counselling the government on issues of diaspora policy. To the Nigerian government, the concept of harnessing the activities of the diaspora in the development of the country has gained more significance. In 2019 the Nigerian government introduced the National Diaspora Policy, the goal of which is the mobilization of the resources of the Nigerian diaspora in order to assist in building the country (Federal Ministry of Foreign Affairs, 2019). </w:t>
      </w:r>
    </w:p>
    <w:p w14:paraId="081F3E02" w14:textId="77777777" w:rsidR="00CD293F" w:rsidRDefault="00117CC8">
      <w:pPr>
        <w:spacing w:before="240" w:after="240" w:line="48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This policy aims at establishing a conducive environment through which diaspora investments can be made, knowledge shared and repatriation of expertise and skills to Nigeria will be facilitated. Governments in the South-East have also started to realize this contribution of the diaspora in the development of the economy on a state level. Efforts have also been made to work with diaspora communities in recent years via formal approaches such as the Diaspora Affairs office in the Anambra State (Okafor, 2021). All these programs are targeted at establishing closer connections between the diaspora and the local population to achieve such an end as ensuring bigger investment and development in the area. Nevertheless, these actions could not eliminate certain problems due to the effective utilisation of the potential of diasporas.</w:t>
      </w:r>
    </w:p>
    <w:p w14:paraId="319A781E" w14:textId="77777777" w:rsidR="00CD293F" w:rsidRDefault="00CD293F">
      <w:pPr>
        <w:spacing w:before="280" w:after="280" w:line="480" w:lineRule="auto"/>
        <w:jc w:val="both"/>
        <w:rPr>
          <w:rFonts w:ascii="Arial" w:eastAsia="Arial" w:hAnsi="Arial" w:cs="Arial"/>
          <w:color w:val="0A0A0A"/>
          <w:shd w:val="clear" w:color="auto" w:fill="4CAF50"/>
        </w:rPr>
      </w:pPr>
    </w:p>
    <w:p w14:paraId="0DFEE2E1" w14:textId="77777777" w:rsidR="00CD293F" w:rsidRDefault="00117C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Statement of the Problem</w:t>
      </w:r>
    </w:p>
    <w:p w14:paraId="06528C43"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past few decades, the Igbo diaspora has become a rather large player in economic development in the South-East of Nigeria. This has led to a situation whereby as the levels of emigration increases among the Igbo particularly towards countries in North America, Europe, and parts of Africa; remittances, and those that come with the diaspora have become vital to the socio-economic condition of the region. As of 2014, Nigeria still is the biggest beneficiary of remittances in Sub-Saharan Africa and a significant amount of remittances is sent to the South-East with The Igbo diasporas being the primary beneficiary. These remittances have been used in; real estate construction, education, healthcare and small scale businesses. Nevertheless, though the inflows of diaspora and projects have been in large numbers, the region is slowly struggling with the problem of underdevelopment which is entailed with failure of infrastructure, lack of capital financing to entrepreneurs, high rates of unemployment especially amid young people and turmoil in governance. This paradox casts doubts over the real effects and sustainability of the diaspora with regard to economic development of the region. Although the current literature officiates the major role of the diaspora in the development of the community as a grass-root level initiative, there is still no comprehensive discussion about the design, efficacy and long term results of these interventions in the larger context of the regional economic development. In addition, when there is no coherent policy framework, and bureaucratic systems of inefficiencies and lapses in institutional limp support, diaspora investments have not been able to fully be integrated into the regional development agenda. The transnational economic connectivity that is buttressed by the global COVID-19 pandemic between 2020 and 2021 has also made global disruption in economic links and very crucial to the diaspora remittances and diaspora mobility thus exposing the susceptibility of South-East Nigeria relying so much on the external financial flows. Despite all the institutional </w:t>
      </w:r>
      <w:r>
        <w:rPr>
          <w:rFonts w:ascii="Times New Roman" w:eastAsia="Times New Roman" w:hAnsi="Times New Roman" w:cs="Times New Roman"/>
          <w:sz w:val="24"/>
          <w:szCs w:val="24"/>
        </w:rPr>
        <w:lastRenderedPageBreak/>
        <w:t>agreements and physical contributions that are evident during this period, the Enugu State Diaspora Investment Summit and a number of joint ventures on projects related to health, education, and business development owe their provenance to a number of questions about how efficient and effective these programs at work are. Such problems as administrative red tape, suspicion, political incoherence, and scanty information about size and potentials of the diasporas have restricted more intense interactions. As well, very little academic scrutiny of the workings, dilemmas, and practical consequences of programs of the diaspora institutions of state that are involved in the form of commissions has been done. Considering this predicament, it is evident that the nature, scope, and strategic adjustment of Igbo diaspora economic development activities ought to be interrogated against the backdrop of regional planning, sustainable development objectives, and national economic rebuilding strategies in Nigeria. To this extent, this research work tries to address one of the key gaps in the studies on Igbo diaspora events because it wishes to analyse the processes of Igbo diaspora engagement in South-East Nigeria during the period, 2019-2023.</w:t>
      </w:r>
    </w:p>
    <w:p w14:paraId="27DB947F" w14:textId="77777777" w:rsidR="00CD293F" w:rsidRDefault="00CD293F">
      <w:pPr>
        <w:spacing w:before="280" w:after="280" w:line="480" w:lineRule="auto"/>
        <w:jc w:val="both"/>
        <w:rPr>
          <w:rFonts w:ascii="Times New Roman" w:eastAsia="Times New Roman" w:hAnsi="Times New Roman" w:cs="Times New Roman"/>
          <w:sz w:val="24"/>
          <w:szCs w:val="24"/>
        </w:rPr>
      </w:pPr>
    </w:p>
    <w:p w14:paraId="2DDCA1C8" w14:textId="77777777" w:rsidR="00CD293F" w:rsidRDefault="00117CC8">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Research Questions</w:t>
      </w:r>
    </w:p>
    <w:p w14:paraId="043740BD" w14:textId="77777777" w:rsidR="00CD293F" w:rsidRDefault="00117CC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28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has Igbo Diaspora engagement enhanced investment in Enugu State, 2019-2023?</w:t>
      </w:r>
    </w:p>
    <w:p w14:paraId="56BB4649" w14:textId="77777777" w:rsidR="00CD293F" w:rsidRDefault="00117CC8">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did Igbo Diaspora activities enhance educational development in Enugu state, 2019-2023?</w:t>
      </w:r>
    </w:p>
    <w:p w14:paraId="69843E20" w14:textId="77777777" w:rsidR="00CD293F" w:rsidRDefault="00CD293F">
      <w:pPr>
        <w:spacing w:line="480" w:lineRule="auto"/>
        <w:jc w:val="both"/>
        <w:rPr>
          <w:rFonts w:ascii="Times New Roman" w:eastAsia="Times New Roman" w:hAnsi="Times New Roman" w:cs="Times New Roman"/>
          <w:b/>
          <w:sz w:val="24"/>
          <w:szCs w:val="24"/>
        </w:rPr>
      </w:pPr>
    </w:p>
    <w:p w14:paraId="11504924" w14:textId="77777777" w:rsidR="00CD293F" w:rsidRDefault="00CD293F">
      <w:pPr>
        <w:spacing w:line="480" w:lineRule="auto"/>
        <w:jc w:val="both"/>
        <w:rPr>
          <w:rFonts w:ascii="Times New Roman" w:eastAsia="Times New Roman" w:hAnsi="Times New Roman" w:cs="Times New Roman"/>
          <w:b/>
          <w:sz w:val="24"/>
          <w:szCs w:val="24"/>
        </w:rPr>
      </w:pPr>
    </w:p>
    <w:p w14:paraId="501292B0"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Objectives of the Study</w:t>
      </w:r>
    </w:p>
    <w:p w14:paraId="7392550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study has two levels of objectives; broad and specific objectives. The broad objective of the study is to examine Igbo Diaspora and Economic Development Initiative: A Case Study of Enugu State Diaspora Commission and Investment, 2019–2023. The specific objectives are;</w:t>
      </w:r>
    </w:p>
    <w:p w14:paraId="4FD41D38" w14:textId="77777777" w:rsidR="00CD293F" w:rsidRDefault="00117CC8">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assess if Igbo Diaspora engagement enhanced investment in Enugu State, 2019-2023.</w:t>
      </w:r>
    </w:p>
    <w:p w14:paraId="1771D1FA" w14:textId="77777777" w:rsidR="00CD293F" w:rsidRDefault="00117CC8">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ascertain whether Igbo Diaspora activities enhanced educational development in Enugu state, 2019-2023.</w:t>
      </w:r>
    </w:p>
    <w:p w14:paraId="04911521" w14:textId="77777777" w:rsidR="00CD293F" w:rsidRDefault="00CD293F">
      <w:pPr>
        <w:spacing w:line="480" w:lineRule="auto"/>
        <w:jc w:val="both"/>
        <w:rPr>
          <w:rFonts w:ascii="Times New Roman" w:eastAsia="Times New Roman" w:hAnsi="Times New Roman" w:cs="Times New Roman"/>
          <w:b/>
          <w:sz w:val="24"/>
          <w:szCs w:val="24"/>
        </w:rPr>
      </w:pPr>
    </w:p>
    <w:p w14:paraId="4CE43408"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Significance of the Study</w:t>
      </w:r>
    </w:p>
    <w:p w14:paraId="69ACF4B7" w14:textId="77777777" w:rsidR="00CD293F" w:rsidRDefault="00117CC8">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research is of theoretical and practical importance. Theoretically, the study is also part of the expanding literature on diaspora studies, the development studies as well as the international relations as it investigates the place of the diaspora community in determining the development of home countries. Namely, it gives a better insight into the economic implications of the Igbo diaspora on South-East Nigeria, namely, Enugu state. Although the literature has been addressed in terms of the role of the diaspora with respect to development in general, little literature has been paid on the particular role of the Igbo diaspora and its participation and whether it resonates with regional development policies and practices. The result of this study will have theoretical worth because it will widen theories on diaspora engagement, especially in Africa, and substantiate theories of development applicable to the transnational experience of migrant population. On the practical side, the work would be of great importance to policymakers, diaspora organizations and the development agencies in Nigeria; especially in Enugu State Nigeria. It will provide information on the ways in which government policies and institutional frameworks can support or hamper successful utilization of the Igbo diaspora in development of the region. The results may be utilized in formulating </w:t>
      </w:r>
      <w:r>
        <w:rPr>
          <w:rFonts w:ascii="Times New Roman" w:eastAsia="Times New Roman" w:hAnsi="Times New Roman" w:cs="Times New Roman"/>
          <w:sz w:val="24"/>
          <w:szCs w:val="24"/>
        </w:rPr>
        <w:lastRenderedPageBreak/>
        <w:t>improved diaspora engagement policies and recommend practical solutions as to how the effects of diaspora-led projects could be further improved in general poverty reduction, entrepreneurship building and infrastructure improvement. Moreover, the research will also be of use to the diaspora communities themselves as it can assist them in figuring out chances to cooperate with local stakeholders and leverage to ensure that their activities have the greatest effect on development. The findings of the research can help the development practitioners to refine interventions and strategies that help to harness the potential of the Igbo diaspora in terms of sustainable development.</w:t>
      </w:r>
    </w:p>
    <w:p w14:paraId="2B34FA35"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Scope and Limitations of the Study</w:t>
      </w:r>
    </w:p>
    <w:p w14:paraId="2A6F820C"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1.6.1 Scope</w:t>
      </w:r>
    </w:p>
    <w:p w14:paraId="12DCC21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far as the practical sphere is concerned, this research has great importance to policy makers, diaspora organizations and development agencies in Nigeria and more specifically Enugu State Nigeria. It will provide information on how governmental policies and institutional systems can be facilitative or impede the successful participation of the Igbo diaspora in the growth of the region. It may allow implementing more efficient diaspora engagement policies and present expedient guidelines on how to maximize the effectiveness of the diaspora-led initiatives in the issues reduction of poverty, promotion of entrepreneurship development and the development of infrastructure. The work is based on analysing the impact of the Igbo diaspora on economic and educational growth in Enugu State, which centers on the operations, opportunities that are facilitated by the Enugu State Diaspora Commission, a sub-national operations of the Nigerians in Diaspora Commission (NIDCOM). The contents of the  scope reflects major spheres of diaspora participating such as investment campaigns, remittance flows, business promotions, education programs, charity funds, and expertise or skill exchange.Particular care is taken with regard to the contribution made by these diaspora-oriented activities towards ascertainable </w:t>
      </w:r>
      <w:r>
        <w:rPr>
          <w:rFonts w:ascii="Times New Roman" w:eastAsia="Times New Roman" w:hAnsi="Times New Roman" w:cs="Times New Roman"/>
          <w:sz w:val="24"/>
          <w:szCs w:val="24"/>
        </w:rPr>
        <w:lastRenderedPageBreak/>
        <w:t>development outcomes in the state of Enugu, between 2019 and 2023. The work also looks into the enablers or restrictors in policy and institutional environment, particularly, how the state and national level structures, such as those of NIDCOM or Enugu State providing exceptions with specific diaspora programs, have confined the achievements or shortcomings of these interactions. The study is relevant because it examines the Igbo diasporic effects in detail by considering both the economic and the educational aspects in an exhaustive manner.Enugu state is the geographical area that the study is limited to and where the study researcher will be conducting his case study and analysing the diaspora input in the South-East of Nigeria. The time scale is set on a relatively short timeframe of 2019 to 2023 as an actively functioning period of the implementation of the diaspora policy, changes in national economics and the increased interest towards the diaspora-based development strategies.</w:t>
      </w:r>
    </w:p>
    <w:p w14:paraId="3A0E4A30"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1.6.2 Limitations</w:t>
      </w:r>
    </w:p>
    <w:p w14:paraId="5140F3D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this work has been conductive in grounding some information on the role of the Igbo diaspora in Enugu State, it is not devoid of limitations. Lack of access to quality data on contributions of diaspora remains one of the major threats experienced during the study.Most diaspora related activities are informal, thus the lack of data may be experienced on the economic contribution made by some of the activities, particularly in the rural / less visible sectors. Although the sampling is limited to the Enugu State, what has been found may not be necessarily common to other parts of Nigeria or other African states with various diasporic ties or institutional systems. In spite of the above limitations, the research will give an informative and detailed analysis of the Igbo diaspora involvement in the economic growth of Enugu State in the mentioned time frame.</w:t>
      </w:r>
    </w:p>
    <w:p w14:paraId="43D88316" w14:textId="77777777" w:rsidR="00CD293F" w:rsidRDefault="00CD293F">
      <w:pPr>
        <w:spacing w:line="480" w:lineRule="auto"/>
        <w:jc w:val="both"/>
        <w:rPr>
          <w:rFonts w:ascii="Times New Roman" w:eastAsia="Times New Roman" w:hAnsi="Times New Roman" w:cs="Times New Roman"/>
          <w:b/>
          <w:sz w:val="24"/>
          <w:szCs w:val="24"/>
        </w:rPr>
      </w:pPr>
    </w:p>
    <w:p w14:paraId="6429AAFF"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 Definition of Key Terms</w:t>
      </w:r>
    </w:p>
    <w:p w14:paraId="2D91E7D5"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Igbo Diaspora: </w:t>
      </w:r>
      <w:r>
        <w:rPr>
          <w:rFonts w:ascii="Times New Roman" w:eastAsia="Times New Roman" w:hAnsi="Times New Roman" w:cs="Times New Roman"/>
          <w:sz w:val="24"/>
          <w:szCs w:val="24"/>
        </w:rPr>
        <w:t xml:space="preserve">Igbo communities in the diaspora are people that have migrated and resistant to live outside Nigeria, especially in to other states such as the U.S, U.K, Canada, and South Africa, but whose economy, social, and cultural relations with their homeland remain intact. </w:t>
      </w:r>
    </w:p>
    <w:p w14:paraId="51779F22"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Development: </w:t>
      </w:r>
      <w:r>
        <w:rPr>
          <w:rFonts w:ascii="Times New Roman" w:eastAsia="Times New Roman" w:hAnsi="Times New Roman" w:cs="Times New Roman"/>
          <w:sz w:val="24"/>
          <w:szCs w:val="24"/>
        </w:rPr>
        <w:t xml:space="preserve">South East Nigeria is experiencing economic and social growth which has been enabled through propelled infrastructure and growth as well as upgraded living standards that tend to be aided by the diaspora. </w:t>
      </w:r>
    </w:p>
    <w:p w14:paraId="7520C38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Remittances: </w:t>
      </w:r>
      <w:r>
        <w:rPr>
          <w:rFonts w:ascii="Times New Roman" w:eastAsia="Times New Roman" w:hAnsi="Times New Roman" w:cs="Times New Roman"/>
          <w:sz w:val="24"/>
          <w:szCs w:val="24"/>
        </w:rPr>
        <w:t xml:space="preserve">The Igbo via the diaspora send money to people, families or firms in Southeastern states, which might be consumed, used in education, medicine, and building or other business investments. </w:t>
      </w:r>
    </w:p>
    <w:p w14:paraId="04F8F1C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Initiatives: </w:t>
      </w:r>
      <w:r>
        <w:rPr>
          <w:rFonts w:ascii="Times New Roman" w:eastAsia="Times New Roman" w:hAnsi="Times New Roman" w:cs="Times New Roman"/>
          <w:sz w:val="24"/>
          <w:szCs w:val="24"/>
        </w:rPr>
        <w:t xml:space="preserve">Government, community, or personal-based programs or projects that aim to enhance economic development like diasporas schemes, entrepreneurship, education schemes, and infrastructure schemes. </w:t>
      </w:r>
    </w:p>
    <w:p w14:paraId="5D5FFE89"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Investments: </w:t>
      </w:r>
      <w:r>
        <w:rPr>
          <w:rFonts w:ascii="Times New Roman" w:eastAsia="Times New Roman" w:hAnsi="Times New Roman" w:cs="Times New Roman"/>
          <w:sz w:val="24"/>
          <w:szCs w:val="24"/>
        </w:rPr>
        <w:t>On the one hand, it is expressed in financial investments made by Igbo diaspora in their business, industry, and real estate in the South East of Nigeria, with the goal of making a profit and contributing to regional development.</w:t>
      </w:r>
    </w:p>
    <w:p w14:paraId="46B4C428" w14:textId="77777777" w:rsidR="00CD293F" w:rsidRDefault="00CD293F">
      <w:pPr>
        <w:spacing w:line="480" w:lineRule="auto"/>
        <w:jc w:val="both"/>
        <w:rPr>
          <w:rFonts w:ascii="Times New Roman" w:eastAsia="Times New Roman" w:hAnsi="Times New Roman" w:cs="Times New Roman"/>
          <w:sz w:val="24"/>
          <w:szCs w:val="24"/>
        </w:rPr>
      </w:pPr>
    </w:p>
    <w:p w14:paraId="1FD60C13" w14:textId="77777777" w:rsidR="00CD293F" w:rsidRDefault="00CD293F">
      <w:pPr>
        <w:spacing w:line="480" w:lineRule="auto"/>
        <w:jc w:val="both"/>
        <w:rPr>
          <w:rFonts w:ascii="Times New Roman" w:eastAsia="Times New Roman" w:hAnsi="Times New Roman" w:cs="Times New Roman"/>
          <w:sz w:val="24"/>
          <w:szCs w:val="24"/>
        </w:rPr>
      </w:pPr>
    </w:p>
    <w:p w14:paraId="7199EAB3" w14:textId="77777777" w:rsidR="00CD293F" w:rsidRDefault="00117CC8">
      <w:pPr>
        <w:rPr>
          <w:rFonts w:ascii="Times New Roman" w:eastAsia="Times New Roman" w:hAnsi="Times New Roman" w:cs="Times New Roman"/>
          <w:sz w:val="24"/>
          <w:szCs w:val="24"/>
        </w:rPr>
      </w:pPr>
      <w:r>
        <w:br w:type="page"/>
      </w:r>
    </w:p>
    <w:p w14:paraId="38CDBEE7" w14:textId="77777777" w:rsidR="00CD293F" w:rsidRDefault="00117CC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TWO</w:t>
      </w:r>
    </w:p>
    <w:p w14:paraId="482170B8" w14:textId="77777777" w:rsidR="00CD293F" w:rsidRDefault="00117CC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45EE23A7" w14:textId="77777777" w:rsidR="00CD293F" w:rsidRDefault="00117CC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Conceptual Review</w:t>
      </w:r>
    </w:p>
    <w:p w14:paraId="5BDA8B38" w14:textId="77777777" w:rsidR="00CD293F" w:rsidRDefault="00117CC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 Diaspora</w:t>
      </w:r>
    </w:p>
    <w:p w14:paraId="6A1BBD1B"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“Diaspora” is found in the word diaspeirein used in Greek meaning to scatter about or to sow and this is where the word diaspora derives its name. In contemporary scholarly and policy language, diaspora is taken to mean individuals who have left their homeland, and retain some form of social, economic, political, or cultural attachment or relation to it (Cohen, 2008; Safran, 1991). The notion does not include only the people that migrated voluntarily in quest of more opportunities but the individuals who were dispersed because of war, colonisation or economic deprivation.The African context has seen the term diaspora have a strong influence on the historical processes that came in the trans-Atlantic slave trade, colonial labor migration and the post-independence economic migration. According to the African Union (AU), the African diaspora is described as individuals with African origin not residing in the continent regardless of their citizenship and nationality, and who express desires to contribute to the development of the continent (AU, 2005). This is a generic definition that creates relevance to the past and the present of African diasporic communities to which the Igbo are included. In this way, a diaspora is a community that is distributed over areas that do not overlap with its geographical region of land. This term can be interpreted as relating it to individuals who feel associated with a certain geographical territory though are not living in it now.  Basically, when the term is applied to humans, it most likely was first used by the Greek historian Thucydides to refer to the dispersion of the Greeks. It received much more attention when the word was included in the Greek version of the book of Deuteronomy in the Hebrews bible and it described the Jewish dispersion in Babylon (Ember &amp; Skoggard, 2014; Nkwede, 2015).Among the most significant diasporic communities are the Jewish diaspora established after Babylonian exile; </w:t>
      </w:r>
      <w:r>
        <w:rPr>
          <w:rFonts w:ascii="Times New Roman" w:eastAsia="Times New Roman" w:hAnsi="Times New Roman" w:cs="Times New Roman"/>
          <w:sz w:val="24"/>
          <w:szCs w:val="24"/>
        </w:rPr>
        <w:lastRenderedPageBreak/>
        <w:t>Greeks who fled or were displaced after the fall of Constantinople later on were the realms that followed the Greek genocide and Istanbul pogroms; Assyrian-Chaldean-Syriac since the Assyrian genocide (Jones, 2010). Some other reasons might be; emigration of Anglo-Saxons (mostly to the Byzantine Empire) following the Norman conquest of England; the Southern Chinese and Indians who left their countries in the 19th and 20th centuries; the Irish diaspora following the Great Famine; the Scottish diaspora which took off on a mass scale following the highland and lowland clearance, the Italian diaspora which is on mass scale following high rates of immigration, and the Mexican diaspora and more recently the Palestinian diaspora due to the Israeli-Palestinian war.</w:t>
      </w:r>
    </w:p>
    <w:p w14:paraId="4532A5E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Due to the above, a United Nations Report of 2019 aptly stated that the Indian diaspora is the largest diaspora in the world with a population of 17.5 million, the Mexican diaspora with population of 11.8 million and the Chinese diaspora with a population of 10.7 million (United Nations, 2019). It is also essential to mention that one of the most notable modern diasporas is that of sub Saharan Africans when they were in Atlantic Slave Trade. Therefore, similarly to what has been described above, more than 10,7 million West African individuals survived the voyage to arrive in the Americas as slaves keeping in mind that the process started in the XVI century and lasted till the XIX. Between the 8th and the 19th century also, the Arab slave trade had sent millions of Africans to Asia and the Islands of the Indian Ocean (Jayasuriya &amp; Pankhurst, 2003). The impact of the concomitant tendencies of globalization and regionalization, localization, the erosion of nationalism, the deterioration of the notions of the nation-state and the state as well as the growing international migration and migration cycles, the influence of the religion etc have influenced diasporas massively at the very beginning of the 21st century.</w:t>
      </w:r>
    </w:p>
    <w:p w14:paraId="43125FE3"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Igbo diaspora precisely describes the global population of Igbo ethnic groups who reside outside their geographical region in South-East Nigeria and have extended their association with their native land. The break up of the Igbo community dates back to colonial times and the labor migrations, the Nigerian Civil War (1967-1970) and the ongoing trend to seek financial upward mobility. Currently, the Igbo diaspora operates in the United States, United Kingdom, Canada, South Africa, and other European and Asian countries (Onwudiwe, 2014). Their development projects, the hometown associations, and the cultural unions signify that what makes the Igbo diaspora especially meaningful is that they have a strong sense of identity with their homeland and are culturally attached to it. This cultural expectation of investing back in one's own place of origin is synonymous with the saying, aku ruo ulo, which means that wealth must reach home in the Igbo wording (Nwajiuba, 2016). This kind of thinking has contributed to a culture of giving, community centred development and investments that have a positive impact on the socio-economic environment of the South-East part of Nigeria.</w:t>
      </w:r>
    </w:p>
    <w:p w14:paraId="32F55551"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scholars like Safran (1991) and Vertovec (2000), there are several defining characteristics of diaspora communities which include:</w:t>
      </w:r>
    </w:p>
    <w:p w14:paraId="08D6D3B4" w14:textId="77777777" w:rsidR="00CD293F" w:rsidRDefault="00117CC8">
      <w:pPr>
        <w:numPr>
          <w:ilvl w:val="0"/>
          <w:numId w:val="3"/>
        </w:num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feeling of collective memory and myth about the homeland.</w:t>
      </w:r>
    </w:p>
    <w:p w14:paraId="34845A9C" w14:textId="77777777" w:rsidR="00CD293F" w:rsidRDefault="00117CC8">
      <w:pPr>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interest in the maintenance and transfer of the culture of origin.</w:t>
      </w:r>
    </w:p>
    <w:p w14:paraId="5494F1AE" w14:textId="77777777" w:rsidR="00CD293F" w:rsidRDefault="00117CC8">
      <w:pPr>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Feeling of solidarity and responsibility towards co-ethnicity aspirants.</w:t>
      </w:r>
    </w:p>
    <w:p w14:paraId="71088656" w14:textId="77777777" w:rsidR="00CD293F" w:rsidRDefault="00117CC8">
      <w:pPr>
        <w:numPr>
          <w:ilvl w:val="0"/>
          <w:numId w:val="3"/>
        </w:num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ongoing connection with the home country, which is commonly through remittances, visits, and development projects.</w:t>
      </w:r>
    </w:p>
    <w:p w14:paraId="6F16812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attributes are widely noticeable and represented in the participation of the Igbo diaspora in the economic, educational, and infrastructural development activities in their hometowns. More often than not, the diaspora members act as channels to relay the world economy to their own lands, hence injecting capital, expertise, and ideas into local development. The situation </w:t>
      </w:r>
      <w:r>
        <w:rPr>
          <w:rFonts w:ascii="Times New Roman" w:eastAsia="Times New Roman" w:hAnsi="Times New Roman" w:cs="Times New Roman"/>
          <w:sz w:val="24"/>
          <w:szCs w:val="24"/>
        </w:rPr>
        <w:lastRenderedPageBreak/>
        <w:t>has caused the term diaspora to rise into prominence as both an academic concept and a subject of governmental interest. The diaspora communities are no longer viewed as ordinary migrants, but rather they are recognized as transnational actors who can contribute to the economy, politics, and social life of both the host and home countries (Brinkerhoff, 2011). Such a diaspora can therefore be discussed as soft power that can be used in the development of the nation in the situations where state capacity is limited.</w:t>
      </w:r>
    </w:p>
    <w:p w14:paraId="4D66D04D"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example of Nigeria, the Igbo diaspora has become one of the most active ethnic diasporas that invest in real estate, education, medical care, and local businesses. The initiatives are frequently carried out beyond the official frameworks of states, and they are based on community circles, diaspora groups, and faith-based organizations.</w:t>
      </w:r>
    </w:p>
    <w:p w14:paraId="7C51E6EC"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 Diaspora Engagement</w:t>
      </w:r>
    </w:p>
    <w:p w14:paraId="6D14DA7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diaspora engagement has assumed a major discourse in the current international development especially with regard to the emerging economies which have resorted to identify alternative ways to increase the economical growth and local development. Simply put, the diaspora engagement is a group of activities, relations, and relationships that are utilized with the view of ensuring that diaspora populations play a role in the development of their homelands. It includes both official and unofficial processes that the diaspora members direct on the resources, both financial, intellectual, technical, and social toward their country of origin (Newland &amp; Patrick, 2004; Riddle et al., 2010).States and non-state actors are increasingly institutionalizing these forms of engagements as a means of accessing development potential of their global populations.  The reason behind diaspora engagement is based on the fact that diaspora populations have lived with their motherland even after they migrated due to the emotional, cultural and social connections they have lived with. Most of the diaspora still feels attached to their place of origin, even after experiencing physical displacement as they show </w:t>
      </w:r>
      <w:r>
        <w:rPr>
          <w:rFonts w:ascii="Times New Roman" w:eastAsia="Times New Roman" w:hAnsi="Times New Roman" w:cs="Times New Roman"/>
          <w:sz w:val="24"/>
          <w:szCs w:val="24"/>
        </w:rPr>
        <w:lastRenderedPageBreak/>
        <w:t>high levels of attachment and responsibility to their motherlands (Levitt &amp; Glick Schiller, 2004). This attachment, as in the case of Nigeria and more so the Igbo ethnic group has seen regular remittances, community development projects, cultural affiliation, and investments.Both of these are not just solidarity activities; they are simply inspired by extremely embedded cultural expectations that are focused on assisting people as successful people should be giving back to their original people (Nwajiuba, 2016; Onwudiwe, 2014).  Financial remittances due to diaspora engagement are the most well-known and measurable channel among many others. The World Bank (2023) estimates that Nigeria gets billions of dollars in remittances every year, and a good share of that is sent by the Igbo diaspora. These remittances are consumed by the households to finance consumption, education, medical care, housing, and local establishments. But, diaspora activity is much more than remittance flows. It involves investment in business opportunities, funding of infrastructural projects, technology transfer, mentorship and being involved in the local development planning process (Orozco, 2008; IOM, 2013).</w:t>
      </w:r>
    </w:p>
    <w:p w14:paraId="540E662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Igbo diaspora has been especially active in using informal organizations like town unions, hometown associations, alumni organizations, religious society and professional networks to organize the development of their state. They have become useful structures on how to order the input and have the diaspora-led initiatives resonate with the requirements of the community. Diaspora members in many Igbo communities have been funding and building schools, hospitals, water projects, roads, and market stalls and did not necessarily depend on the help of the government (Okeke, 2017). Such community based decentralized development has aided in filling infrastructural gaps in most areas of Enugu and particularly in areas that have been abandoned by the state.</w:t>
      </w:r>
    </w:p>
    <w:p w14:paraId="47715B9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to the money donations, the Igbo diaspora is also very much involved in the transferring of knowledge as well as capacity building. Most of the Igbo professionals in diaspora doctors, engineers, ICT professionals and academicians visit regularly to undertake training duties, pro bono services and also donate to institutions in the home land. Such involvements allow local players to get acquainted with world standards and grow in terms of productivity and professional qualification (Adepoju, 2018). Moreover, the possibility of accessing international markets, funding channels and academic collaborations is made available through the diaspora networks, thereby providing transnational connections that are beneficial to the local development.</w:t>
      </w:r>
    </w:p>
    <w:p w14:paraId="62D40BB1"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essential angle of the diaspora involvement is its socio-cultural aspect. Cultural activities like the Iri Ji (New Yam Festival), language restoration programs, and Igbo traditional marriage ceremonies - are some of the cultural activities that the Igbo diaspora initiates and also attend in their host countries. They are cultural events that assist in maintaining the identity of a culture and enhancing social belonging amongst diaspora members at the same time strengthening their relationship to their home country (Umezulike, 2019). Such maintenance of cultural connection is essential with the promotion of long-term interest on development in the region and particularly on younger generations of diaspora who were born or grew up abroad </w:t>
      </w:r>
    </w:p>
    <w:p w14:paraId="7BD182F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the involvement of the diaspora does not come without difficulties. A significant step back is that there is no decent institutional framework to advise and organize the efforts of the diaspora. Although the Government of Nigeria has established an organ, known as the Nigerians Diaspora Commission (NiDCOM), to facilitate the process of organized engagement of the Nigerian Diaspora, institutional and political interference, as well as the lack of proper policy enforcement, have drastically affected the impact of this institution (Nwankwo, 2021). </w:t>
      </w:r>
      <w:r>
        <w:rPr>
          <w:rFonts w:ascii="Times New Roman" w:eastAsia="Times New Roman" w:hAnsi="Times New Roman" w:cs="Times New Roman"/>
          <w:sz w:val="24"/>
          <w:szCs w:val="24"/>
        </w:rPr>
        <w:lastRenderedPageBreak/>
        <w:t>The issues of insecurity, corruption, and the absence of trust towards the governmental institutions are also reported as a factor that does not encourage the diaspora to invest and show its interest in the official programs (Eze, 2022).</w:t>
      </w:r>
    </w:p>
    <w:p w14:paraId="2F99BBE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Diaspora involvement into the Igbo context usually takes place beyond its formal governance, but rests on its community based mechanisms which are more transparent and have ownership. Although this bottom-up approach has worked well in providing practical development outcomes it has occasionally failed to integrate with state level planning and may give rise to redundancies on certain occasions or at other times problems of unsustainability can arise. Moreover, diaspora contributions can be scaled and narrow because of a weak policy environment, which can be defined by constitutional protection, investment promotion, and security assurances (Iheduru, 2017). There is also the requirement of appreciating diversification amidst the diaspora. Not every single member of the diaspora is able, willing, or has an opportunity to engage. Legal status in host countries, level of income, age, education and personal experiences with homeland institutions are just but few factors which predetermine the degree and form of engagement (Bakewell, 2010). Thus, any approach to building stronger connections to the diaspora must be broad, adaptive, and open to changing conditions of the diaspora communities.</w:t>
      </w:r>
    </w:p>
    <w:p w14:paraId="37CB8BE1"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 Remittance Flow</w:t>
      </w:r>
    </w:p>
    <w:p w14:paraId="16C1F83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very idea of remittance has elicited diverse interpretations among both the scholars and the international financial institutions. Based on this, the International Organization for Migration (2006) identifies remittances as the money flows relating to migration i.e. the cash flows by the migrants or immigrants abroad to someone back home. Solari (2019) classified types of remittances and highlighted the direct connection between migration and remittance by dividing it into monetary and social remittance. On this premise, he summarizes basing on </w:t>
      </w:r>
      <w:r>
        <w:rPr>
          <w:rFonts w:ascii="Times New Roman" w:eastAsia="Times New Roman" w:hAnsi="Times New Roman" w:cs="Times New Roman"/>
          <w:sz w:val="24"/>
          <w:szCs w:val="24"/>
        </w:rPr>
        <w:lastRenderedPageBreak/>
        <w:t>the fact that the key factors behind leaving by the Ukrainian emigrants e.g. are either the aversion of poverty or the European aspirations. According to Kihangire &amp; Katarikawe (2008) remittance was described as the money that migrant workers abroad remit back home to their countries. That is, remittance is the mail where migrant workers send money to their home countries as a proportion of their income and that may be in money or gifts. Taking the point of view of the International Monetary Fund (2023), the transfer of a portion of the migrants domestic earnings which is sent as either money or goods to support their families is referred to as workers or migrant remittances. It also reflected that remittances have been increasing at a very fast rate over the last couple of years and currently they form the biggest source of foreign revenue in most of the 3rd world countries. In the same light, the International Monetary Fund clarified that the true volume of remittance flows cannot be known since a lot of transfers occur on informal avenues, although it reported that globally, recorded official international migrant remittance stands at 483 billion dollars with 351 billion remittances to the developing countries (IMF, 2023).</w:t>
      </w:r>
    </w:p>
    <w:p w14:paraId="2A5C9978"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typical remittance transaction usually proceeds in three stages as follows: (1) The sender of the migrant pays remittance to the sending agent in the form of cash, cheque, money order, credit order, credit card, debit card, or debit instruction via e-mail, phone or through the internet. Step 2: The remitting agency asks its representative in the destination country to release the remittance. Step 3: The beneficiary receives the payment made by the paying agency. A remittance transaction will have costs, which include the fee charged by the remitting agent, which is usually borne by the sender, and a currency-conversion charge to deliver the local cash to the receiver in a different country. Other smaller money transfer operators also charge money to the mouth of the beneficiary to retrieve the remittances, presumably to cover shocks that may occur on the exchange-rate (Ratha, 2023).</w:t>
      </w:r>
    </w:p>
    <w:p w14:paraId="3D78669D"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2.1.4 Socio-Economic Development</w:t>
      </w:r>
    </w:p>
    <w:p w14:paraId="4F055C97"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socioeconomic context, development means the improvement of people’s lifestyle through improved education, incomes, skills development and employment. It is the process of economic and social transformation based on cultural and environmental factors (National Institute of Open Schooling, 2014). Social development implies a qualitative change in the way the society shapes itself and carries out its activities. That is, it is the process that results in the transformation of social institutions in a manner which improves the capacity of the society to fulfill its aspirations. Economic development on the other hand is the qualitative change in the economic wealth of a country for the wellbeing of her inhabitants. Here, the economic, political and social wellbeing of the citizens are always taken into consideration. Drewnowski (1966) opined that development is all encompassing thus, socio-economic development is a process of qualitative change and quantitative growth of the social and economic reality which we can call either society or economy. This entails a planned and comprehensive economic, social, cultural and political process, in a defined geographic area, that is rights-based and ecologically oriented and aims to continually improve the well-being of the entire population and all of its individuals.</w:t>
      </w:r>
    </w:p>
    <w:p w14:paraId="1BBDF89B"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WiseGeek (2015) views socioeconomic development as a process that seeks to identify both the social and economic needs within a community and seeks to create strategies that will address those needs in ways that are practical and in the best interests of the community over the long run. The general idea in this definition is simply finding ways to improve the standard of living within the area while also making sure the local economy is healthy and capable of sustaining the population present in the area. Socio-economic development according to Olaifa (2012) involves “the progressive improvement on the existing socioeconomic status of a people based on a cohesive effort of the political class, the elites and the entire polity. He further looks at it as an all-inclusive movement which aims at improving the lifestyle and the quality of life </w:t>
      </w:r>
      <w:r>
        <w:rPr>
          <w:rFonts w:ascii="Times New Roman" w:eastAsia="Times New Roman" w:hAnsi="Times New Roman" w:cs="Times New Roman"/>
          <w:sz w:val="24"/>
          <w:szCs w:val="24"/>
        </w:rPr>
        <w:lastRenderedPageBreak/>
        <w:t>of citizens in a creative manner. In all, sustainable socioeconomic development entails the quantitative and qualitative changes in the social and economic dimensions of the present and future society measured with indicators such as life expectancy, personal dignity, personal safety, freedom of speech and participation in the society, literacy level, freedom of worship, levels of employment, respect for rule of law and Gross Domestic Product (GDP) or Gross Domestic Income (GDI).</w:t>
      </w:r>
    </w:p>
    <w:p w14:paraId="61F70D6D"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Contextual Review</w:t>
      </w:r>
    </w:p>
    <w:p w14:paraId="5DCAF480"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 Historical and Institutional Background of the Igbo Diaspora Engagement and the Enugu State Diaspora Commission</w:t>
      </w:r>
    </w:p>
    <w:p w14:paraId="4E12AD8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Igbo diaspora is one of the most vibrant and transnationally largest and longest dispersed African diasporas, spread out in various lands the world over, with a history of migration and resilience on a transnational level of interaction with the homeland. The emigration of the Igbo people outside Nigeria can be traced historically to be forced and voluntary. The Igbo people were also among the participants in the transatlantic slave trade where many people were cruelly shipped to America. Migration of the Igbo population changed however in the post-colonial and post-independence era especially since the 1970s, whereby the migration flow was more voluntary and motivated by educational, economic and political reasons especially following the Nigerian Civil War (Njoku, 2020). Currently, the Igbo diaspora exists in North America, Europe, Asia and some parts of Africa with the largest colonies in the United States, the United Kingdom, Canada, South Africa and China.</w:t>
      </w:r>
    </w:p>
    <w:p w14:paraId="3D985535"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Igbo diaspora has had very close relationships with their communities in the motherland especially economically. These relationships are evidenced in terms of financial remittances, philanthropic donations, community-benefiting projects, and the frequent visitations. The town unions and diaspora associations operating in most towns and villages of the Enugu state have their members in the diaspora in central roles by funding educational institutions, healthcare </w:t>
      </w:r>
      <w:r>
        <w:rPr>
          <w:rFonts w:ascii="Times New Roman" w:eastAsia="Times New Roman" w:hAnsi="Times New Roman" w:cs="Times New Roman"/>
          <w:sz w:val="24"/>
          <w:szCs w:val="24"/>
        </w:rPr>
        <w:lastRenderedPageBreak/>
        <w:t>centres, water supply projects, and road construction (Obi, 2021). This culture of giving back to the homeland has continued to be an element in Igbo transnationalism and enabled it to facilitate massive development in the grassroots. Appreciating the unutilized capability of diaspora investments at the higher institutional level, the government of Nigeria made a revolutionary stride by setting the Nigerians in the Diaspora Commission (NIDCOM) in 2019. Established under the Nigerians in Diaspora Commission (Establishment) Act, 2017, NIDCOM was made to engage Nigerians in Diaspora to realize national development. Its functions are to facilitate investments, enhance diplomacy, advance in knowledge sharing as well as provide a platform where diaspora can be engaged to undertake immediate activities in governance or planning of development (NIDCOM, 2021). The formation of NIDCOM was a drastic change in policy since it changed the informal diaspora work to an organized institutional parameter.</w:t>
      </w:r>
    </w:p>
    <w:p w14:paraId="1809B67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Consistent with the mandate of NIDCOM, most states in Nigeria, such as Enugu, have developed their own diaspora commissions to ensure localization and implementation of diaspora policies. It was the Enugu State Diaspora Commission and later, the Enugu State Diaspora Commission which was established to utilise the skills, resources and connections of Enugu State citizens in Diaspora. This commission can be viewed as a subnational entity NIDCOM and a strategic outlet to attract investment of the diasporas, partnerships and coordinate philanthropies (Enugu State Government, 2022). The commission also network and collaborates with diaspora communities in Europe, North America, and Asia, aiming at furthering the development agenda in the major sectors including education, medical care, infrastructure and business ventures.</w:t>
      </w:r>
    </w:p>
    <w:p w14:paraId="47A8948B"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Enugu State Diaspora Commission worked harder to invite diaspora-led investments and aid in other socio-economic activities between 2019 and 2023. Under the agreement with the </w:t>
      </w:r>
      <w:r>
        <w:rPr>
          <w:rFonts w:ascii="Times New Roman" w:eastAsia="Times New Roman" w:hAnsi="Times New Roman" w:cs="Times New Roman"/>
          <w:sz w:val="24"/>
          <w:szCs w:val="24"/>
        </w:rPr>
        <w:lastRenderedPageBreak/>
        <w:t>local government councils and community development associations, the commission sought to organize projects, which included constructing classrooms and scholarship schemes, building solar-powered boreholes, and renovating rural clinics. The era also witnessed increased online presence in relation to diaspora summits, internet town hall meetings, and investment forums to enhance partnership between the diaspora professionals and the local stakeholders (Okeke, 2023).</w:t>
      </w:r>
    </w:p>
    <w:p w14:paraId="295778A1"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Notwithstanding its success, the commission has been functioning within a more comprehensive institutional context which encompasses such issues like bureaucratic holdups, inconsistency in policy, and inadequate information of the diaspora populations. However, its creation is a strategic effort to rationalize and institutionalize diaspora engagement in such a way that is serving national priorities and local development needs. The joint effort of NIDCOM and the Enugu Diaspora Commission is a successful example of the use of Diaspora funds in achieving sustainable development by subnational governments.</w:t>
      </w:r>
    </w:p>
    <w:p w14:paraId="1BBB940E"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 Diaspora and Economic Development in Enugu State (2019–2023)</w:t>
      </w:r>
    </w:p>
    <w:p w14:paraId="062B8F38"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role of Igbo diaspora in economic development in Enugu state has become more pronounced over the years, 2019-2023. Diaspora communities have significantly contributed to development of the state economy through the different arms including remittances, direct investments, philanthropy as well as skill transfer to key sectors of the economy. Enugu State that has close cultural affiliations and well-structured town union groups has proven quite helpful to presences of the diaspora.</w:t>
      </w:r>
    </w:p>
    <w:p w14:paraId="5021F850"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2.2.2.1 Education</w:t>
      </w:r>
    </w:p>
    <w:p w14:paraId="423FEBE8"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Diaspora philanthropy and investment has always been focused on education. In Enugu State, the diaspora has been on a regular basis facilitating the reconstruction of schools that are in poor conditions, donation of learning content and adoption of the scholarship floors where the </w:t>
      </w:r>
      <w:r>
        <w:rPr>
          <w:rFonts w:ascii="Times New Roman" w:eastAsia="Times New Roman" w:hAnsi="Times New Roman" w:cs="Times New Roman"/>
          <w:sz w:val="24"/>
          <w:szCs w:val="24"/>
        </w:rPr>
        <w:lastRenderedPageBreak/>
        <w:t>needy students could benefit. Some of the known secondary schools that have received diaspora-based renovation works, ICT donations, supply of textbooks and equipment in science subject in the areas of Nsukka, Udi, and Enugu East local governments include between 2019 and 2023 (Okonkwo, 2021). The schools of their ancestral communities have been taken up by many associations of Igbo diaspora residing in the United States, United Kingdom and Canada fundraising through town meetings and online crowdfunding platforms.</w:t>
      </w:r>
    </w:p>
    <w:p w14:paraId="2949EAC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Along with the material assistance, knowledge transfer has been prominently observed. Diaspora professionals particularly in various fields of work, i.e., science, technology and medicine have been collaborating with local tertiary institutions such as the University of Nigeria, Nsukka (UNN) and the Enugu State University of Science and Technology (ESUT) to conduct workshops, lectures, and academic collaboration. Such interactions not only improve the quality of academia but also offer the students exposure to best practices all over the world (Eze &amp; Mbah, 2022). In addition, the influence of the diaspora has contributed towards establishing a culture of academic excellence by means of awards and mentoring programs. Some of the most notable scholarships and educational endowment programs to have graced the review period include the Umunna Education Fund (initiated by enugu indigenes in Texas) which has over the years ensured the tertiary education of hundreds of students. This is concomitant with the national diaspora cycle of Nigeria where education not only equips people with power but also enables economic upliftment of families and communities in the long run (Anyanwu, 2020).</w:t>
      </w:r>
    </w:p>
    <w:p w14:paraId="13C01F9F"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2.2.2.2 Healthcare</w:t>
      </w:r>
    </w:p>
    <w:p w14:paraId="4C89D60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important field where diaspora have had a transformative experience in Enugu State is in healthcare. In several communities, the diaspora groups have raised funds to construct/renovate primary healthcare facilities. In another example, the Amokwe Diaspora </w:t>
      </w:r>
      <w:r>
        <w:rPr>
          <w:rFonts w:ascii="Times New Roman" w:eastAsia="Times New Roman" w:hAnsi="Times New Roman" w:cs="Times New Roman"/>
          <w:sz w:val="24"/>
          <w:szCs w:val="24"/>
        </w:rPr>
        <w:lastRenderedPageBreak/>
        <w:t>Association in the United Kingdom has purportedly constructed and equipped a health post in their hometown and installed solar energy and a borehole system to enhance the provision of service delivery (Ugwu, 2022). These initiatives, which are usually implemented with the assistance of local governments and town unions, address the issue of lack of healthcare infrastructure especially in the rural parts.</w:t>
      </w:r>
    </w:p>
    <w:p w14:paraId="5EE3A387"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physical infrastructure, the diaspora doctors and nurses have established medical outreach programmes. Between 2019 and 2023, the Nigerian professionals living abroad in North America and Europe have organized a number of medical missions in Enugu state. Such missions offer free surgeries, health screening and health education, especially to the most underserved populations. Moreover, the COVID-19 pandemic triggered the activity of involvement of the diaspora in health care. The Enugu diaspora communities played a vital role in providing personal protective equipment (PPE), face masks, hand sanitizers, and even ventilators to the local hospitals (Nwafor &amp; Okafor, 2021). Additionally, telematics teaser plans as one of the manifestations of the digitization of healthcare systems involved a small number of diaspora professionals in achieving their realities to some extent. Pilot programs of the prospective communication between Nigerian doctors and their diaspora colleagues in matters of consultation and diagnostics became a basis of more tech-oriented cooperation over the following period.</w:t>
      </w:r>
    </w:p>
    <w:p w14:paraId="5E05509A"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2.2.2.3 Foreign Exchange and Remittances</w:t>
      </w:r>
    </w:p>
    <w:p w14:paraId="0CF206A1"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diaspora is one of the biggest sources of economic stability within most Nigerian families through remittances. In Enugu State, such remittances are considered an income source in 1000s of families to cover the cost of education, healthcare, housing, and start-up of businesses. It is estimated that Nigerians living abroad sent back more than 20 billion dollars a year during </w:t>
      </w:r>
      <w:r>
        <w:rPr>
          <w:rFonts w:ascii="Times New Roman" w:eastAsia="Times New Roman" w:hAnsi="Times New Roman" w:cs="Times New Roman"/>
          <w:sz w:val="24"/>
          <w:szCs w:val="24"/>
        </w:rPr>
        <w:lastRenderedPageBreak/>
        <w:t>this time with a significant amount going to the southeastern states, Enugu included (CBN, 2022).</w:t>
      </w:r>
    </w:p>
    <w:p w14:paraId="3BF50A6E"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individual remittances, there were collective remittances which were money raised by diaspora groups to fund community based projects and this took a big role in grassroots development. Annual fundraising programs, directed to providing infrastructure and social welfare back in the country, have been set up by town unions including the Enugu-Ngwa Progressive Association (USA Chapter) and the Udi Development Union (UK Branch). Such activities not only inject foreign exchange into the local economy but also stimulate local entrepreneurship of the receptive foreign exchange by infusing start-up capital and increasing demand for goods and services.</w:t>
      </w:r>
    </w:p>
    <w:p w14:paraId="429E03C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 importantly, remittances act as a shock absorber to the macroeconomy. Diaspora inflows played a pertinent role in Nigeria, where inflationary pressures had led to appreciating foreign exchange problems and consumption was facilitated by the same. In other cases, the remittances have been used in useful economic segments like farming, real estate, and small-scale productions and hence in actual empowerment of state-level economy (Adebayo &amp; Ezeani, 2022).</w:t>
      </w:r>
    </w:p>
    <w:p w14:paraId="43043074"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2.2.2.4 Infrastructural Development</w:t>
      </w:r>
    </w:p>
    <w:p w14:paraId="12C3A457"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of the primary interventions by the Enugu State diaspora have been in the field of infrastructure. The timeframe of 2019 to 2023 has also witnessed a significant rise in the number of community based infrastructure projects that were initiated or were facilitated by diaspora groups. These projects involve grading and paving of roads, rural electrification, digging of water bore holes and building of town halls and civic centers. As a point of reference, the Ezimo Diaspora Network sponsored the construction of a contemporary civil center in </w:t>
      </w:r>
      <w:r>
        <w:rPr>
          <w:rFonts w:ascii="Times New Roman" w:eastAsia="Times New Roman" w:hAnsi="Times New Roman" w:cs="Times New Roman"/>
          <w:sz w:val="24"/>
          <w:szCs w:val="24"/>
        </w:rPr>
        <w:lastRenderedPageBreak/>
        <w:t>Udenu LGA, which is now used to run youth training sessions and other community gatherings (Okoli, 2023).</w:t>
      </w:r>
    </w:p>
    <w:p w14:paraId="76845B0B"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are infrastructural projects which can be orchestrated via a mixed funding pattern of diaspora dollars, local workforce and state facilitating. This form of collaboration assists in sustainability and ownership of the community. Diaspora investors in most instances also venture into setting up their own private infrastructure like real estate developments and business complexes that not only offer employment opportunities but also give local tax revenue. In addition, it has increasingly gained attention in renewable energy projects supported by the diaspora. One of the examples of long-lasting infrastructures that suit world development tendencies is solar panel installations in public schools and health clinics which are funded by the diaspora community in Germany and the United States (Chukwuma &amp; Odoh, 2021). The contributions are particularly treasured due to power shortage experienced by Nigeria and the need to provide off-grid solutions in rural settings.</w:t>
      </w:r>
    </w:p>
    <w:p w14:paraId="4EA5B31A"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2.2.2.5 Entrepreneurship and Innovation</w:t>
      </w:r>
    </w:p>
    <w:p w14:paraId="45D4BAE5"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impact of the presence of Igbo diaspora in Enugu State on entrepreneurship and innovation is already tremendous, and it is likely to be sustained up to 2023. In a well-endowed country, the Igbo indigenes have shown their entrepreneurial skills that have been recognized worldwide, thus, many living in the diaspora have yearned to replay their entrepreneurial skills in their home country by setting up businesses or investing in the entrepreneurs ventures. This transnational entrepreneurship can be found in multiple different forms, which include the creation of both small and medium enterprises (SMEs), foundations of tech hubs and agro-based startups with locations both in the urban and semi-urban parts of Enugu State (Ihedioha &amp; Eze, 2022).</w:t>
      </w:r>
    </w:p>
    <w:p w14:paraId="0D12C3D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Among the characteristics of the entrepreneurial contributions to global best practices in local business environments are the introduction of global best practices to the local business environments. The Diaspora investors have introduced new management models, modern technologies and digital platforms that have increased productivity and efficient running of businesses. An example is the sentimental use of technological literate homecomings to establish innovation communities around Enugu city and which find collaborative networks with technological hub centers like Roar Nigeria Hub and Enugu SME center to offer incubation opportunities to youth entrepreneurs (Okafor &amp; Umeadi, 2021).</w:t>
      </w:r>
    </w:p>
    <w:p w14:paraId="23F041D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local businesses are experiencing a great situation in accessibility of capital following monetary investment in them. Most diaspora business people have assumed mentorship-investment roles where they support and train and fund startup businesses. The Enugu-born diaspora investors in Canada and South Africa, to name but a few, have sponsored 12 or more SMEs across the board of agro-processing, logistics, and fashion between 2019 and 2023 (Ofoegbu, 2023).</w:t>
      </w:r>
    </w:p>
    <w:p w14:paraId="5319843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Diaspora-driven business forums and cutting edge creativity competitions have also provided a vehicle to share ideas and identify talent; normally held in collaboration with the Enugu State Diaspora Commission and Enugu SME Agency. The same occasions help in networking of the entrepreneurs within and outside Enugu, enabling the business ecosystem of Enugu to exist in the global radar. Most importantly, diaspora pioneered activities are also fuelling job creation, particularly among women and youth. Startups and businesses funded by the diaspora in the state of Enugu put hundreds of jobs on the table between 2020 and 2023 and show, therefore, that the potential of the diaspora to be directly involved in inclusive economic development is already there (Agu &amp; Obasi, 2022).</w:t>
      </w:r>
    </w:p>
    <w:p w14:paraId="14F1AF36"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2.2.2.6 Philanthropy and Community Development</w:t>
      </w:r>
    </w:p>
    <w:p w14:paraId="16DB68C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One of the most persistent and apparent aspects of the diaspora participation in the Enugu State is philanthropy. Diaspora-driven philanthropic work is embedded in the communal aspects of the Igbo culture and the actions tend to go beyond the scope of charity work and focus on long-term community development. Since 2019, an extensive variety of interventions, including possible scholarships, youth empowerment plans, widow empowerment, and environmental conservation, have been initiated by the diaspora associations and individuals.</w:t>
      </w:r>
    </w:p>
    <w:p w14:paraId="7A509DE5"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most cases the community development projects are directed towards the most neglected neighbouring and are usually based on a participatory approach. An example of this initiative was to fund a community market rehabilitation, the provision of solar cell street lights, and micro-grants among local women traders which was paid in 2021 to spur the growth of local business and safety (Nnaji &amp; Okeke, 2022). These projects are also implemented together with the town unions which assist in the establishment of transparency and community ownership.</w:t>
      </w:r>
    </w:p>
    <w:p w14:paraId="01C64C1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social welfare, the diaspora foundations have facilitated the acquisition of skills to vulnerable groups especially, the physically challenged and the internally displaced persons (IDPs) that have come to Enugu as a result of the region being affected by conflicts. These initiatives, often through collaboration with local non-governmental organizations, provide vocational training in such areas as tailoring, welding, and ICT to ensure the beneficiaries are provided the skills to earn income (Ezeagu &amp; Aniche, 2021). Philanthropy has also taken the form of religious and cultural events. When there is a traditional festival or a church anniversary, the diaspora attendants tend to make development commitments or even donate to the construction of community structures like halls, libraries and water bore holes. All these donations are incorporated in the Igbo bu Igbo (Igbo are to each-other) which is an emphasis on group accountability and group identity.</w:t>
      </w:r>
    </w:p>
    <w:p w14:paraId="2F619F11"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Also, diaspora philanthropy has been shifting towards institutions giving. A vast number of diaspora members would now establish and introduce registered foundations with open governance and reporting. More to the point, the example of the Odenigbo foundation of community development seems interesting in this situation as it, being registered both in Nigeria and the UK, executes community development initiatives annually in Enugu rural communities, such as school renovations and maternal health awareness programs (Obi &amp; Chijioke, 2023). Notably, the Enugu State Diaspora Commission under the supervision of NIDCOM has been instrumental in coordinating these charity events in that a structure has been created through which the Engagement and collaboration as well as documentation has occurred. This institutional assistance contributes to ensuring that not many hands can make light work and also the diaspora projects are in line with the state developmental priorities.</w:t>
      </w:r>
    </w:p>
    <w:p w14:paraId="4F20160F"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Theoretical Review</w:t>
      </w:r>
    </w:p>
    <w:p w14:paraId="1CFB27DA"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 Transnationalism Theory</w:t>
      </w:r>
    </w:p>
    <w:p w14:paraId="6A3486F9"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theory of transnationalism has become one of the most persevering paradigms in explaining the dynamics of migration, diaspora participation and cross-border development. Its development lies within the sociology and migration theory, meant to counteract the flaws of the traditional migration theories, which characterized the migrants as persons who lose all of their connections with the motherland and become completely incorporated into the host nation (Basch, Glick Schiller &amp; Szanton Blanc, 1994). With this in mind it is quite contrary to transnationalism that migrants tend to lead a two life context and probably associate with the mother countries by maintaining frequent, constant, and substantial communication with the mother countries.</w:t>
      </w:r>
    </w:p>
    <w:p w14:paraId="7C2AE1C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Transnationalism can be defined as the means through which immigrants go about forming social fields that establish a connection between their country of origin and their country of </w:t>
      </w:r>
      <w:r>
        <w:rPr>
          <w:rFonts w:ascii="Times New Roman" w:eastAsia="Times New Roman" w:hAnsi="Times New Roman" w:cs="Times New Roman"/>
          <w:sz w:val="24"/>
          <w:szCs w:val="24"/>
        </w:rPr>
        <w:lastRenderedPageBreak/>
        <w:t>settlement (Levitt &amp; Glick Schiller, 2004). These processes involve the transfer of remittances, political involvement, levying investments and the cultural, religious involvements. It suggests that migrants are enmeshed in at least two and possibly more societies, and that identities, actions, and contributions of migrants cut across national boundaries. The application of the theory in explaining the role that the Igbo diaspora plays in the growth of the economy in South-East Nigeria, Enugu State is both theoretical and practical.</w:t>
      </w:r>
    </w:p>
    <w:p w14:paraId="1425BCDC"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Igbo diaspora is the perfect example of a transnational community that retains ties with the homeland. Despite their geographic stretch around the world especially in the United States, United Kingdom, Canada and South Africa, many Igbos also exhibit long-term connections to their nativity grounds and protected relations which are tied together with the family relations, cultural organizations, religious affiliations and developmental efforts. These bonds are not symbolic as they have been converted to concrete developmental activities The remittances which are sent by the Igbo diaspora are used to consume, educate, provide healthcare, property purchase, and entrepreneurship, which will directly or indirectly work in favour of local economic growth (Orozco, 2008).</w:t>
      </w:r>
    </w:p>
    <w:p w14:paraId="06CB04BD"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Igbo people have hometown associations and village unions that are transnational networks. The associations are used as a medium of raising funds, implementation of projects, and political mobilization. On these platforms, the diasporas pool together and mobilize funds and process development initiatives that include building of roads, rehabilitation of schools, health clinics, and electrification within their hometowns. It is this transnational identity and a feeling of accountability that many members of the Igbo diaspora have that allows this grassroots-based and decentralized development approach (Okeke, 2017).</w:t>
      </w:r>
    </w:p>
    <w:p w14:paraId="35817EB5"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Transnationalism theory can also be used to understand why diaspora is becoming involved. Migration in the context of development is more likely to be a motivational factor besides the </w:t>
      </w:r>
      <w:r>
        <w:rPr>
          <w:rFonts w:ascii="Times New Roman" w:eastAsia="Times New Roman" w:hAnsi="Times New Roman" w:cs="Times New Roman"/>
          <w:sz w:val="24"/>
          <w:szCs w:val="24"/>
        </w:rPr>
        <w:lastRenderedPageBreak/>
        <w:t>reason for charity amongst migrants in a bid to raise their level of status, receive legitimacy in their respective communities, as well as carry their customs. As an example, the donation to the communal causes in the country of origin can bring the person social status, secrets of ancient titles, or respect in the motherland, as well as the diaspora. Such incentives develop a positive cycle of giving that keeps the diaspora involvement continued into the long term (Levitt, 1998).</w:t>
      </w:r>
    </w:p>
    <w:p w14:paraId="43E6BA7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Notably, transnationalism does not refer only to economic transactions. It includes the aspects of knowledge transfer, skills sharing, and institution building. Igbo professionals who are high-caliber individuals, and include doctors, engineers, IT experts, and academics can temporarily go back to Nigeria with the aim of imparting knowledge to others, medical missions, or research and policy efforts. The region has no doubt suffered a huge loss in these intellectual and technical contributions that is essential to the long-term capacity development of the region. Such transnational interactions show that the diaspora has also been used as a resource in terms of money and intellect (Adepoju, 2018).</w:t>
      </w:r>
    </w:p>
    <w:p w14:paraId="058D84B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Nevertheless, the theory also takes in consideration structural and contextual influences that determine the diaspora engagement. It notes that transnational activities can be helped or hindered by state policies and institutional support as well as the political environment. This is especially pertinent in Nigeria where insecurity, corruption, absence of transparency and poor institutional capacity can be the major problems to diaspora investment and project sustainability. As an example, members of the Igbo diaspora would rather transfer their resources using non-governmental channels instead of the state-based organizations because they do not trust the latter (Nwankwo, 2021).</w:t>
      </w:r>
    </w:p>
    <w:p w14:paraId="212812A8" w14:textId="77777777" w:rsidR="00CD293F" w:rsidRDefault="00117CC8">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Therefore, although the transnationalism concept defines the motivations and modalities of engagement of the diaspora, it also points to the limitations to diaspora involvement </w:t>
      </w:r>
      <w:r>
        <w:rPr>
          <w:rFonts w:ascii="Times New Roman" w:eastAsia="Times New Roman" w:hAnsi="Times New Roman" w:cs="Times New Roman"/>
          <w:b/>
          <w:sz w:val="24"/>
          <w:szCs w:val="24"/>
        </w:rPr>
        <w:lastRenderedPageBreak/>
        <w:t>imposed by governance and institutional quality in the home country. It demonstrates that diaspora activism is predetermined not only by individual intent of the migrants but also by the wider social, political, and economic systems. Such a subtlety is paramount to the assessment of the scope and active functioning of Igbo diaspora-led projects in South-East Nigeria between 2019 and 2023.</w:t>
      </w:r>
    </w:p>
    <w:p w14:paraId="19606BC9"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 Institutional Theory</w:t>
      </w:r>
    </w:p>
    <w:p w14:paraId="2313ACB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institutional theory is a strong analytical tool to comprehend the role of both formal and informal structures that exert their impact on human behavior, organizational practices and on the decisions of policies. It focuses on highlighting the fact that besides economic rationality people and organisational units exist within an extended institutional environment which consists of norms, values, rules and systems of beliefs which influence them and their performance (Scott, 2001). Institutional theory forms a vital part of the engagement and development of diasporas because it gives an insight into how policies, legal systems, administrative structures and the socio- political conditions may either help in or hinder developmental initiatives by the diasporas.</w:t>
      </w:r>
    </w:p>
    <w:p w14:paraId="44D52F1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central concept in institutional theory is that these institutions, as rules of the games in a society, establish the background within which choices are made (North, 1990). These organizations may be formal as well (national policies, laws and regulations) and informal (cultural norms, social expectations and also networks of trust). They are used to minimize uncertainty of human interaction, frame incentives, and they influence the actions of the actors in the system. When it comes to diaspora role in economic development, it is the institutions that influence the ease of migrants being able to remit, invest or use in the productive way back to the destination.</w:t>
      </w:r>
    </w:p>
    <w:p w14:paraId="417C339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Institutional quality can be described as a significant development concern in Nigeria. All these have led to underdevelopment in spite of the availability of high levels of human and financial resources which have been due to weak governance, corruption, policy inconsistency, weak implementation, insecurity and a lack of transparency. These institutional inadequacies pose great barriers to the diaspora actors who desire to invest in economic activities to boost their home economies (Akinrinade &amp; Ogen, 2011). Therefore, institutional theory can also explain how members of the diaspora act and also how the systems that they work in determine whether the activities of the diaspora will be successful or not.</w:t>
      </w:r>
    </w:p>
    <w:p w14:paraId="54D3DE1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Nigeria has been making efforts in the last couple of years to institutionalize diaspora engagement by creating a formal mechanism in the form of the Nigerians in Diaspora Commission (NiDCOM), established in 2019. This was an agency that had the mandate of coordinating and facilitating the participation of the diaspora in countries' development. Nonetheless, it has been successful at best. Eze (2022) reports that NiDCOM is merely a platform of dialogue, without institutional capability, or the legal empowerment, to carry out development initiatives or defend diaspora investments. Additionally, it has bureaucratic bottlenecks and is not always distributed in partnership with subnational governments, limiting its practical effect.</w:t>
      </w:r>
    </w:p>
    <w:p w14:paraId="5EFC78C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Illegitimacy, trust, and accountability are other valuable aspects depicted in institutional theory. The Diaspora communities are more likely to interact with home country institutions in case they feel that the institutions are credible and just. In South-East Nigeria, the Igbo diaspora has a tendency to circumvent official government structures and deals directly with community groupings or religious institutions or traditional leaders. This is because there has been a historical mistrust of state institutions that are often perceived as unreliable, corrupt, or out of touch with the reality at the grassroots level (Onyeozili &amp; Ebbe, 2012). Therefore, the </w:t>
      </w:r>
      <w:r>
        <w:rPr>
          <w:rFonts w:ascii="Times New Roman" w:eastAsia="Times New Roman" w:hAnsi="Times New Roman" w:cs="Times New Roman"/>
          <w:sz w:val="24"/>
          <w:szCs w:val="24"/>
        </w:rPr>
        <w:lastRenderedPageBreak/>
        <w:t>initiatives of the diaspora may not scale or blend with the wider development targets since there is poor institutional coordination despite the well-intentioned and well-financed projects.</w:t>
      </w:r>
    </w:p>
    <w:p w14:paraId="16B1D192"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other significant dimension of institutional theory is the idea of what is known as an institutional isomorphism-through which organizations and individuals start to emulate the successful patterns brought on because of the strain in the exterior world (DiMaggio &amp; Powell, 1983). This can be attested in the manner the states and regions of Nigeria are competing to attract the diaspora as far as diaspora engagement is concerned. In some states, Diaspora Commissions or other diaspora contact officers have been established in an attempt to institutionalise contact modes. Nevertheless, these structures are usually under-resourced or politicized and this makes them less effective.</w:t>
      </w:r>
    </w:p>
    <w:p w14:paraId="3EC183C3"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access to some important resources like land, licenses, permits, and security which are all crucial to sustainable development projects are decided on by the institutions. As the case may be, diaspora entrepreneurs aiming at establishing manufacturing facilities or the development of real estate projects in the South-East Nigeria area have to deal with a network of local regulations, local land tenure systems, and bureaucracies that can be (even in the best case scenarios) opaque. Institutional bottlenecks and inefficiencies are likely to hamper or kill such initiatives. Transparent, competent rule of law and property rights are lacking, which is a big deterrent to large-scale diaspora investments in Nigeria as Onyeukwu (2020) observes.</w:t>
      </w:r>
    </w:p>
    <w:p w14:paraId="20E8B2B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contrary, well established institutions are endowed with the capacity to improve diaspora input by instilling stability, predictability, and enabling environment. Effective institutions, on the other hand, minimize the transaction costs, enforce contracts, and coordinate cross-level development processes. India and Israel are some of the countries that have managed to harness their diaspora population through establishment of efficient institutional frameworks that guard investment, accountability and incentivizing. The above examples </w:t>
      </w:r>
      <w:r>
        <w:rPr>
          <w:rFonts w:ascii="Times New Roman" w:eastAsia="Times New Roman" w:hAnsi="Times New Roman" w:cs="Times New Roman"/>
          <w:sz w:val="24"/>
          <w:szCs w:val="24"/>
        </w:rPr>
        <w:lastRenderedPageBreak/>
        <w:t>demonstrate that the institutional quality may predetermine the role of the diaspora communities in the development of the national or regional context.</w:t>
      </w:r>
    </w:p>
    <w:p w14:paraId="1A1E1A3D"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the framework of the Igbo diaspora, institutional theory enables this paper to delve into the following: How do the policies and government systems in Nigeria encourage and or squash diaspora engagement? What is the perception of the diaspora members to the Nigerian institutions and how does this perception influence their likeliness of investment or participation in development? What type of institutional reforms will help maximize the developmental outcomes of the diaspora activity in the region within the South-East, and the state of Enugu in particular? The above questions are important in that they change focus on simply listing the contributions of the diaspora to the analysis of the underlying structural issues that either facilitate or impede it. The theory also suggests the concept of coherent, transparent, and inclusive policy in the national and regional levels. It alludes that the success of the diaspora-led development is not only the result of will of the diaspora but also the state of the institutions in which they are operating.</w:t>
      </w:r>
    </w:p>
    <w:p w14:paraId="0FE14944" w14:textId="77777777" w:rsidR="00CD293F" w:rsidRDefault="00CD293F">
      <w:pPr>
        <w:spacing w:before="240" w:after="240"/>
        <w:jc w:val="both"/>
        <w:rPr>
          <w:rFonts w:ascii="Times New Roman" w:eastAsia="Times New Roman" w:hAnsi="Times New Roman" w:cs="Times New Roman"/>
          <w:b/>
          <w:sz w:val="24"/>
          <w:szCs w:val="24"/>
        </w:rPr>
      </w:pPr>
    </w:p>
    <w:p w14:paraId="50C46488" w14:textId="77777777" w:rsidR="00CD293F" w:rsidRDefault="00CD293F">
      <w:pPr>
        <w:spacing w:before="240" w:after="240"/>
        <w:jc w:val="both"/>
        <w:rPr>
          <w:rFonts w:ascii="Times New Roman" w:eastAsia="Times New Roman" w:hAnsi="Times New Roman" w:cs="Times New Roman"/>
          <w:b/>
          <w:sz w:val="24"/>
          <w:szCs w:val="24"/>
        </w:rPr>
      </w:pPr>
    </w:p>
    <w:p w14:paraId="1951A367"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Empirical Review</w:t>
      </w:r>
    </w:p>
    <w:p w14:paraId="6BF672C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Indeed, a vast literature acknowledges the importance of diaspora remittances to welfare of households and economic development. The World Bank (2021) has estimated the sum of the received diaspora remittances in Nigeria in 2020 as the largest amount in Sub-Saharan Africa (an estimated amount of about 17.2 billion dollars). Although these remittances are primarily consumed, an incremental part is flowing into the productive areas including housing, schooling and business creation. According to a research paper written by Okafor and Piesse (2019) it was discovered that the diaspora remittance has a great effect changing the status of </w:t>
      </w:r>
      <w:r>
        <w:rPr>
          <w:rFonts w:ascii="Times New Roman" w:eastAsia="Times New Roman" w:hAnsi="Times New Roman" w:cs="Times New Roman"/>
          <w:sz w:val="24"/>
          <w:szCs w:val="24"/>
        </w:rPr>
        <w:lastRenderedPageBreak/>
        <w:t>living in Eastern Nigeria and this is done mainly by providing social infrastructure and financing small-scale enterprises.</w:t>
      </w:r>
    </w:p>
    <w:p w14:paraId="689DCCED"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particular, the Igbo diaspora is remembered for their active participation in community development projects. A case study by Eze (2020) of the Igbo diaspora hometown associations in the United States established that such associations raise funds to support community-based programs like, construction of community  roads, rebuilding of schools and provision of healthcare facilities. The research findings indicated that more than 70 percent of the respondents had invested in at least one development project in their native communities within the past five years indicating that diaspora commitment to the development in their home lands was high. On the same note, Nwachukwu (2021) explored the effect of diaspora-funded developmental activities in the state of Anambra and confirmed that diaspora investments have resulted in the enhancement of essential infrastructure in rural areas, although in most cases not in coordination with the government agencies.</w:t>
      </w:r>
    </w:p>
    <w:p w14:paraId="08CB8687"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Uzochukwu (2022) examined the role of economic climates of diaspora investments in real estate and agro-business in a wider study of South-East Nigeria. The study established that the diaspora initiated investments were concentrated in the city alleys where infrastructure is in full swing and where the retail business was a booming industry in the last decade through Enugu city and Onitsha and Owerri. Nevertheless, the fact that weak institutional frameworks, land tenure matters and bureaucratic bottlenecks can deter the long-term diaspora investment, and most specifically in rural and semi-urban context, was also noted by the study.</w:t>
      </w:r>
    </w:p>
    <w:p w14:paraId="02F4A823"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important thread of responsibility with regard to empirical research is the engagement of the diaspora in terms of skill transfer and exchange of knowledge. A research on the diaspora professionals in the medical and academic sector by Iheduru (2018) has concluded that the periodical homecoming and medical missions; academic outreaches have </w:t>
      </w:r>
      <w:r>
        <w:rPr>
          <w:rFonts w:ascii="Times New Roman" w:eastAsia="Times New Roman" w:hAnsi="Times New Roman" w:cs="Times New Roman"/>
          <w:sz w:val="24"/>
          <w:szCs w:val="24"/>
        </w:rPr>
        <w:lastRenderedPageBreak/>
        <w:t>led to partial capacity building to the South-East which have had noticeable effects but in minute aspects. Nevertheless, they were always on shaky ground because of the lack of infrastructure and continued monitoring on the part of local governments and agencies.</w:t>
      </w:r>
    </w:p>
    <w:p w14:paraId="7EE2F7F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regards to policies, research studies have addressed the efficacy of the institutional structures that have been established in order to tap into the diaspora potential. An example was the study that evaluated the performance of the Nigerians in  Diaspora Commission (NiDCOM) and the state level diaspora desks (Chukwuma and Anyanwu 2021). Their findings denoted that, even though these institutions grant symbolic consideration of diaspora contributions, they do not adequately possess funding, data architecture and policy self-sufficiency to pursue impactful activities. Consequently, there are a host of unorganized, unofficial and ad hoc diaspora activities that are carried out on an individual or community-level basis, as opposed to being coordinated development interventions.</w:t>
      </w:r>
    </w:p>
    <w:p w14:paraId="644EBF5A"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valuable lesson is provided by comparative empirical study. In their comparative study of the diaspora in Nigeria and Ghana, Akinyemi and George (2020) established that the coherent policy about the diaspora in Ghana, institutional support, such as investment incentives, and the granting of dual citizenship rights contributed to increased diaspora-driving economic activities. As the authors explain, the fragmentation of the policy environment in Nigeria, coupled with insecurity and corruption has continued to repel the large-scale diaspora investment projects, mainly in infrastructure and manufacturing.</w:t>
      </w:r>
    </w:p>
    <w:p w14:paraId="3C0FD8B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practical research conducted by Umeh (2022) on the successfulness of state-level diaspora commissions in Enugu and Imo states showed that there are crucial differences in the institutional activity. Although Enugu State had tried to set up an organized diaspora database and liaison office, the outcomes were not telling as there was little activity in programs because of political instability and lack of continuity. Diaspora groups on the other hand typically </w:t>
      </w:r>
      <w:r>
        <w:rPr>
          <w:rFonts w:ascii="Times New Roman" w:eastAsia="Times New Roman" w:hAnsi="Times New Roman" w:cs="Times New Roman"/>
          <w:sz w:val="24"/>
          <w:szCs w:val="24"/>
        </w:rPr>
        <w:lastRenderedPageBreak/>
        <w:t>existed without federal control and therefore provided a separate means of development that broke holes in governmental delivery of services without being integrated into government developmental blueprints.</w:t>
      </w:r>
    </w:p>
    <w:p w14:paraId="46F958A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 the empirical studies connote the weakness and mistakes of diaspora engagement. As an example, Okonkwo (2021) found that such factors as mistrust in the government, fear of insecurity, lack of encouragement, and lack of monitoring mechanisms were some of the key obstacles to the successful involvement of the diaspora. Some of the members of the diaspora indicated that they were reluctant to invest in Nigeria because of the political volatility and the likelihood of loss of their assets. This sentiment was shared by Igbo professionals in the UK and South Africa interviewed, who added that justice had to be instituted and institutional protection improved before they considered engaging in long term projects back home in South-Eastern Nigeria. These difficulties notwithstanding, the diaspora engagement trend continues to increase. Recent studies indicate that on the one hand, the diaspora could serve as a very strong source of regional development once institutional reforms in countries of origin were in place. The subnational governments in Nigeria and the South-East, in particular, should establish the specifications of the diaspora engagement by defining areas of investment incentives and protection, legal and integration in planning processes (A World Bank policy brief, 2020). Diaspora groups on the other hand typically existed without federal control and therefore provided a separate means of development that broke holes in governmental delivery of services without being integrated into government developmental blueprints.</w:t>
      </w:r>
    </w:p>
    <w:p w14:paraId="66CA70F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the empirical studies connote the weakness and mistakes of diaspora engagement. As an example, Okonkwo (2021) found that such factors as mistrust in the government, fear of insecurity, lack of encouragement, and lack of monitoring mechanisms were some of the key obstacles to the successful involvement of the diaspora. Some of the members of the diaspora </w:t>
      </w:r>
      <w:r>
        <w:rPr>
          <w:rFonts w:ascii="Times New Roman" w:eastAsia="Times New Roman" w:hAnsi="Times New Roman" w:cs="Times New Roman"/>
          <w:sz w:val="24"/>
          <w:szCs w:val="24"/>
        </w:rPr>
        <w:lastRenderedPageBreak/>
        <w:t>indicated that they were reluctant to invest in Nigeria because of the political volatility and the likelihood of loss of their assets. This sentiment was shared by Igbo professionals in the UK and South Africa interviewed, who added that justice had to be instituted and institutional protection improved before they considered engaging in long term projects back home in South-Eastern Nigeria. These difficulties notwithstanding, the diaspora engagement trend continues to increase. Recent studies indicate that on the one hand, the diaspora could serve as a very strong source of regional development once institutional reforms in countries of origin were in place. The subnational governments in Nigeria and the South-East, in particular, should establish the specifications of the diaspora engagement by defining areas of investment incentives and protection, legal and integration in planning processes (A World Bank policy brief, 2020).</w:t>
      </w:r>
    </w:p>
    <w:p w14:paraId="7F5C37A0" w14:textId="77777777" w:rsidR="00CD293F" w:rsidRDefault="00117CC8">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 Summary of Literature Review/Gap</w:t>
      </w:r>
    </w:p>
    <w:p w14:paraId="0FCEE00D"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analyzed sources allow us to obtain a clear picture of how the relationship between the diaspora involvement and economic growth works, giving particular attention to the contribution of the Igbo diaspora to economic growth in South-East Nigeria, in Enugu State. Based on conceptual, theoretical, and empirical perspectives of diaspora, it can be seen that diaspora communities prove to be effective development agents in terms of remittances, investments, transfer of skills and community based interventions.</w:t>
      </w:r>
    </w:p>
    <w:p w14:paraId="0E760DF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conceptual review made it clear what terms are to be used in the study of diaspora engagement, economic development, institutional environment, and policy frameworks. It demonstrated that the various types of transnational activities under diaspora engagement are philanthropic and developmental as well as entrepreneurial in nature and have impact on national and regional development. Economic development was not only thought of as a </w:t>
      </w:r>
      <w:r>
        <w:rPr>
          <w:rFonts w:ascii="Times New Roman" w:eastAsia="Times New Roman" w:hAnsi="Times New Roman" w:cs="Times New Roman"/>
          <w:sz w:val="24"/>
          <w:szCs w:val="24"/>
        </w:rPr>
        <w:lastRenderedPageBreak/>
        <w:t>growth in GDP but was also seen as multidimensional as encompassing infra structural enhancing, job creation and entrepreneurship building.</w:t>
      </w:r>
    </w:p>
    <w:p w14:paraId="620396B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theoretical framework embedded in Transnationalism Theory, in combination with the Institutional Theory, gave an understanding of the drivers and limitations of diaspora engagement. The Transnationalism Theory underlined the fact that diaspora populations continue maintaining the connections with their country of origin on an emotional, cultural and developmental level. It described how modern technology and globalization enable lasting links and participatory development to be made by foreigners. Conversely, the Institutional Theory highlighted the role of formal rules, policies, norms and government structures in informing patterns of diaspora behaviour, not to mention the success of their development strategies. It imposed a stress on the significance of sound institutions, facilitating the setting of policy, and trusting the systems of governmental measures with respect to diaspora participation to be effective and permanent.</w:t>
      </w:r>
    </w:p>
    <w:p w14:paraId="3EBB168C"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evidence presented in the empirical review was both local and international. There was also a consistent finding with regards to the role played by the Igbo diaspora in local developments in terms of remittances, infrastructural investments, entrepreneurship and community development. Nevertheless, the empirical evidence shows that, most of the time, the potential of the diaspora-led development is hampered by poor institutional coordination, bureaucratic inefficiency, corruption, and mistrust of government institutions. Some state units in the South-East have conducted limited work aimed at formal engagement with their diasporas, but have met with little success because they did not establish detailed, enabling structures and policies.</w:t>
      </w:r>
    </w:p>
    <w:p w14:paraId="2A5CC7B0"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reviewed literature in general predicts a high potential role of the Igbo diaspora in the regional development of South-East Nigeria that is not being utilized maximally. The repeating </w:t>
      </w:r>
      <w:r>
        <w:rPr>
          <w:rFonts w:ascii="Times New Roman" w:eastAsia="Times New Roman" w:hAnsi="Times New Roman" w:cs="Times New Roman"/>
          <w:sz w:val="24"/>
          <w:szCs w:val="24"/>
        </w:rPr>
        <w:lastRenderedPageBreak/>
        <w:t>episodes of informal engagement, institutional limitations, and split support of diaspora policies show the necessity to conduct more empirical studies, especially within the new cycle of 20192023, which should be viewed as a period of heightened visibility of diaspora and the formation of the Nigerians in Diaspora Commission (NiDCOM).</w:t>
      </w:r>
    </w:p>
    <w:p w14:paraId="446561B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review thus confirms the plausibility of a methodical study on the level of penetration of Igbo diaspora, the nature of their penetra- tion and how the level of their engagement is promoted or inhibited by policy environment and the institutional frameworks. The identified gaps in the current state of research, which the study addresses, i.e., the little attention to the particular South-East region and the insufficient longitudinal analysis of such aspects within the 2019-2023 period, prove the topicality and novelty of the study.</w:t>
      </w:r>
    </w:p>
    <w:p w14:paraId="0062547E" w14:textId="77777777" w:rsidR="00CD293F" w:rsidRDefault="00CD293F">
      <w:pPr>
        <w:jc w:val="both"/>
        <w:rPr>
          <w:rFonts w:ascii="Times New Roman" w:eastAsia="Times New Roman" w:hAnsi="Times New Roman" w:cs="Times New Roman"/>
          <w:b/>
          <w:sz w:val="24"/>
          <w:szCs w:val="24"/>
        </w:rPr>
      </w:pPr>
    </w:p>
    <w:p w14:paraId="5750234A" w14:textId="77777777" w:rsidR="00CD293F" w:rsidRDefault="00CD293F"/>
    <w:p w14:paraId="3866AC98" w14:textId="77777777" w:rsidR="00CD293F" w:rsidRDefault="00117CC8">
      <w:pPr>
        <w:rPr>
          <w:rFonts w:ascii="Times New Roman" w:eastAsia="Times New Roman" w:hAnsi="Times New Roman" w:cs="Times New Roman"/>
          <w:sz w:val="24"/>
          <w:szCs w:val="24"/>
        </w:rPr>
      </w:pPr>
      <w:r>
        <w:br w:type="page"/>
      </w:r>
    </w:p>
    <w:p w14:paraId="55F81BDC" w14:textId="77777777" w:rsidR="00CD293F" w:rsidRDefault="00117CC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THREE</w:t>
      </w:r>
    </w:p>
    <w:p w14:paraId="2A519C31" w14:textId="77777777" w:rsidR="00CD293F" w:rsidRDefault="00117CC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17E1D267"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Theoretical Framework</w:t>
      </w:r>
    </w:p>
    <w:p w14:paraId="4D5181A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is guided by the Transnational Theory of Migration. The transnational theory was first systematically proposed by Nina Glick Schiller, Linda Basch, and Cristina Szanton Blanc in their seminal 1992 work, </w:t>
      </w:r>
      <w:r>
        <w:rPr>
          <w:rFonts w:ascii="Times New Roman" w:eastAsia="Times New Roman" w:hAnsi="Times New Roman" w:cs="Times New Roman"/>
          <w:i/>
          <w:sz w:val="24"/>
          <w:szCs w:val="24"/>
        </w:rPr>
        <w:t>"Towards a Transnational Perspective on Migration."</w:t>
      </w:r>
      <w:r>
        <w:rPr>
          <w:rFonts w:ascii="Times New Roman" w:eastAsia="Times New Roman" w:hAnsi="Times New Roman" w:cs="Times New Roman"/>
          <w:sz w:val="24"/>
          <w:szCs w:val="24"/>
        </w:rPr>
        <w:t xml:space="preserve"> These scholars introduced the idea of transnationalism as the process by which migrants build and maintain social fields that link together their country of origin and their country of settlement. </w:t>
      </w:r>
    </w:p>
    <w:p w14:paraId="4AE79B0A"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 Tenets</w:t>
      </w:r>
    </w:p>
    <w:p w14:paraId="3233B16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transnational theory rests on several key principles:</w:t>
      </w:r>
    </w:p>
    <w:p w14:paraId="04290C3E" w14:textId="77777777" w:rsidR="00CD293F" w:rsidRDefault="00117CC8">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Simultaneity</w:t>
      </w:r>
      <w:r>
        <w:rPr>
          <w:rFonts w:ascii="Times New Roman" w:eastAsia="Times New Roman" w:hAnsi="Times New Roman" w:cs="Times New Roman"/>
          <w:sz w:val="24"/>
          <w:szCs w:val="24"/>
        </w:rPr>
        <w:t>: Migrants are able to participate in the social, economic, and political life of both their country of origin and destination at the same time. This includes maintaining family ties, investing in home-country businesses, and engaging in political processes.</w:t>
      </w:r>
    </w:p>
    <w:p w14:paraId="35C761DE" w14:textId="77777777" w:rsidR="00CD293F" w:rsidRDefault="00117CC8">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Transnational Social Fields</w:t>
      </w:r>
      <w:r>
        <w:rPr>
          <w:rFonts w:ascii="Times New Roman" w:eastAsia="Times New Roman" w:hAnsi="Times New Roman" w:cs="Times New Roman"/>
          <w:sz w:val="24"/>
          <w:szCs w:val="24"/>
        </w:rPr>
        <w:t>: Migrants operate within interconnected networks that stretch across borders. These networks facilitate the movement of goods, capital, ideas, and people between home and host countries.</w:t>
      </w:r>
    </w:p>
    <w:p w14:paraId="3D025618" w14:textId="77777777" w:rsidR="00CD293F" w:rsidRDefault="00117CC8">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Migrant Agency</w:t>
      </w:r>
      <w:r>
        <w:rPr>
          <w:rFonts w:ascii="Times New Roman" w:eastAsia="Times New Roman" w:hAnsi="Times New Roman" w:cs="Times New Roman"/>
          <w:sz w:val="24"/>
          <w:szCs w:val="24"/>
        </w:rPr>
        <w:t>: Migrants are not passive victims of circumstance. They are strategic actors who intentionally maintain cross-border engagements to pursue individual, familial, and communal development goals.</w:t>
      </w:r>
    </w:p>
    <w:p w14:paraId="1DADA565" w14:textId="77777777" w:rsidR="00CD293F" w:rsidRDefault="00117CC8">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Circularity and Fluidity</w:t>
      </w:r>
      <w:r>
        <w:rPr>
          <w:rFonts w:ascii="Times New Roman" w:eastAsia="Times New Roman" w:hAnsi="Times New Roman" w:cs="Times New Roman"/>
          <w:sz w:val="24"/>
          <w:szCs w:val="24"/>
        </w:rPr>
        <w:t>: Migration is not always linear or permanent. Migrants often move back and forth between countries or maintain active connections without returning physically.</w:t>
      </w:r>
    </w:p>
    <w:p w14:paraId="29AEE2E4" w14:textId="77777777" w:rsidR="00CD293F" w:rsidRDefault="00117CC8">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Developmental Impact</w:t>
      </w:r>
      <w:r>
        <w:rPr>
          <w:rFonts w:ascii="Times New Roman" w:eastAsia="Times New Roman" w:hAnsi="Times New Roman" w:cs="Times New Roman"/>
          <w:sz w:val="24"/>
          <w:szCs w:val="24"/>
        </w:rPr>
        <w:t>: Transnational engagements, especially in the form of remittances, investments, and knowledge transfer, contribute significantly to the socio-economic development of the home country.</w:t>
      </w:r>
    </w:p>
    <w:p w14:paraId="35431E71"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 Application to the Study</w:t>
      </w:r>
    </w:p>
    <w:p w14:paraId="6AF3B82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relevance of the transnational theory of migration to this study lies in its ability to explain how the Igbo diaspora, though physically distant, continues to play a crucial role in the development of Enugu State, particularly through initiatives coordinated by the Enugu State Diaspora Commission between 2019 and 2023. The Commission was established to formalize and harness diaspora involvement in state-building and economic growth. Through the lens of transnational theory, this study views the Igbo diaspora as a network of strategic actors who, by maintaining cultural identity and socio-economic ties with their homeland, contribute to real estate investments, SME growth, youth empowerment programs, infrastructure development, and remittance flows. For example, diaspora-led forums and partnerships facilitated by the Commission enabled knowledge transfer, policy advocacy, and direct financial contributions from Igbos residing in countries such as the United States, United Kingdom, Canada, and South Africa. These transnational engagements reflect simultaneity, as diaspora members participate in development activities in Enugu while residing abroad.</w:t>
      </w:r>
    </w:p>
    <w:p w14:paraId="22EDA27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growing trend of diaspora investments and philanthropic projects across various sectors—healthcare, education, housing—demonstrates the existence of strong transnational social fields. Migrants leverage these networks to direct resources and expertise homeward. In turn, the Enugu State government, through its diaspora-focused institutional framework, has provided platforms to integrate this diaspora participation into the state’s broader development agenda.</w:t>
      </w:r>
    </w:p>
    <w:p w14:paraId="117E7C7C" w14:textId="77777777" w:rsidR="00CD293F" w:rsidRDefault="00CD293F">
      <w:pPr>
        <w:spacing w:line="480" w:lineRule="auto"/>
        <w:jc w:val="both"/>
        <w:rPr>
          <w:rFonts w:ascii="Times New Roman" w:eastAsia="Times New Roman" w:hAnsi="Times New Roman" w:cs="Times New Roman"/>
          <w:b/>
          <w:sz w:val="24"/>
          <w:szCs w:val="24"/>
        </w:rPr>
      </w:pPr>
    </w:p>
    <w:p w14:paraId="3C7A5EF0"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 Hypothesis</w:t>
      </w:r>
    </w:p>
    <w:p w14:paraId="3D98F860" w14:textId="77777777" w:rsidR="00CD293F" w:rsidRDefault="00117CC8">
      <w:pPr>
        <w:numPr>
          <w:ilvl w:val="0"/>
          <w:numId w:val="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Igbo diaspora engagement has significantly contributed to economic development in Enugu State, 2019-2023.</w:t>
      </w:r>
    </w:p>
    <w:p w14:paraId="307D56E3" w14:textId="77777777" w:rsidR="00CD293F" w:rsidRDefault="00117CC8">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Igbo diaspora involvement has positively influenced educational development in Enugu State, 2019-2023.</w:t>
      </w:r>
    </w:p>
    <w:p w14:paraId="537B1E67" w14:textId="77777777" w:rsidR="00CD293F" w:rsidRDefault="00117CC8">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Research Design</w:t>
      </w:r>
    </w:p>
    <w:p w14:paraId="354A2A63" w14:textId="77777777" w:rsidR="00CD293F" w:rsidRDefault="00117CC8">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adopted an ex post facto research design. The design is appropriate because the study seeks to examine existing relationships between Igbo diaspora engagement and economic development initiatives in South-East Nigeria within a defined period (2019–2023), without manipulating any variables. According to Kerlinger and Lee (2000), ex post facto designs are suitable for investigating causal relationships where the independent variable has already occurred and cannot be manipulated. This approach enables the researcher to analyze secondary data and respondents’ perceptions to determine the extent and nature of diaspora contributions to economic development and how these contributions have been moderated by the existing policy and institutional environment in Nigeria.</w:t>
      </w:r>
    </w:p>
    <w:p w14:paraId="7948F10D" w14:textId="77777777" w:rsidR="00CD293F" w:rsidRDefault="00117CC8">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 Method of Data Collection</w:t>
      </w:r>
    </w:p>
    <w:p w14:paraId="7E547ECC" w14:textId="77777777" w:rsidR="00CD293F" w:rsidRDefault="00117CC8">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relied exclusively on secondary sources of data. The decision to adopt this approach was informed by the nature of the research, which examines the role of the Igbo diaspora in driving economic development in South-East Nigeria between 2019 and 2023. Given the historical and policy-oriented focus of the study, secondary data were both appropriate and sufficient for addressing the research questions. The use of secondary sources also offered the advantage of accessing a wide range of credible and authoritative materials without the logistical challenges associated with primary data collection.</w:t>
      </w:r>
    </w:p>
    <w:p w14:paraId="0A915AB7" w14:textId="77777777" w:rsidR="00CD293F" w:rsidRDefault="00117CC8">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Data were obtained from official publications and reports of relevant government agencies such as the Nigerians in Diaspora Commission (NiDCOM), the Central Bank of Nigeria (CBN), and the Federal Ministry of Finance. State-level policy documents and development reports from the South-East geopolitical zone were also consulted to provide a localized perspective on diaspora engagement. In addition, international organizations such as the World Bank, the International Organization for Migration (IOM), and the African Development Bank (AfDB) provided development indicators and statistics relevant to diaspora remittances, migration trends, and regional development. Scholarly sources, including peer-reviewed journal articles, academic books, and conference proceedings, were used to provide theoretical and empirical foundations for the study. These sources offered insights into the conceptual dimensions of diaspora engagement and economic development, as well as the institutional and policy environments that either facilitate or hinder diaspora-led initiatives. Reports and publications from diaspora associations and non-governmental organizations (NGOs) involved in development efforts in the South-East were also reviewed to understand the practical dynamics of diaspora involvement. These diverse yet complementary sources ensured a rich and balanced data set for the study.</w:t>
      </w:r>
    </w:p>
    <w:p w14:paraId="0551C2AD" w14:textId="77777777" w:rsidR="00CD293F" w:rsidRDefault="00117CC8">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 Method of Data Analysis</w:t>
      </w:r>
    </w:p>
    <w:p w14:paraId="2CA6100F" w14:textId="77777777" w:rsidR="00CD293F" w:rsidRDefault="00117CC8">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gathered from the secondary sources were analyzed using qualitative content analysis. This method involved a systematic review and interpretation of the collected materials in order to identify recurring themes, patterns, and relationships relevant to the research objectives. The analysis aimed to critically examine the nature and extent of Igbo diaspora engagement in economic development initiatives within the South-East region, as well as the role of the policy and institutional environment in shaping the effectiveness of such engagement. This analytical approach allowed the researcher to explore the implications of diaspora engagement not only </w:t>
      </w:r>
      <w:r>
        <w:rPr>
          <w:rFonts w:ascii="Times New Roman" w:eastAsia="Times New Roman" w:hAnsi="Times New Roman" w:cs="Times New Roman"/>
          <w:sz w:val="24"/>
          <w:szCs w:val="24"/>
        </w:rPr>
        <w:lastRenderedPageBreak/>
        <w:t>in terms of its economic impact but also in relation to the broader institutional context in Nigeria. It also provided a basis for assessing how existing policies either facilitate or impede the realization of the full developmental potential of the Igbo diaspora</w:t>
      </w:r>
    </w:p>
    <w:p w14:paraId="79C2E58A" w14:textId="77777777" w:rsidR="00CD293F" w:rsidRDefault="00117CC8">
      <w:pPr>
        <w:jc w:val="both"/>
        <w:sectPr w:rsidR="00CD293F">
          <w:headerReference w:type="default" r:id="rId8"/>
          <w:footerReference w:type="default" r:id="rId9"/>
          <w:pgSz w:w="11906" w:h="16838"/>
          <w:pgMar w:top="1440" w:right="1440" w:bottom="1440" w:left="1440" w:header="720" w:footer="720" w:gutter="0"/>
          <w:pgNumType w:start="1"/>
          <w:cols w:space="720"/>
        </w:sectPr>
      </w:pPr>
      <w:r>
        <w:br w:type="page"/>
      </w:r>
    </w:p>
    <w:p w14:paraId="44ECD405" w14:textId="77777777" w:rsidR="00CD293F" w:rsidRDefault="00117CC8">
      <w:pPr>
        <w:spacing w:after="0" w:line="240" w:lineRule="auto"/>
        <w:jc w:val="both"/>
      </w:pPr>
      <w:r>
        <w:rPr>
          <w:rFonts w:ascii="Times New Roman" w:eastAsia="Times New Roman" w:hAnsi="Times New Roman" w:cs="Times New Roman"/>
          <w:b/>
          <w:sz w:val="24"/>
          <w:szCs w:val="24"/>
        </w:rPr>
        <w:lastRenderedPageBreak/>
        <w:t>Logical Data Framework (LDF)</w:t>
      </w:r>
    </w:p>
    <w:p w14:paraId="4C8EAB71" w14:textId="77777777" w:rsidR="00CD293F" w:rsidRDefault="00CD293F">
      <w:pPr>
        <w:jc w:val="both"/>
      </w:pPr>
    </w:p>
    <w:tbl>
      <w:tblPr>
        <w:tblStyle w:val="a"/>
        <w:tblW w:w="10774" w:type="dxa"/>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2"/>
        <w:gridCol w:w="1522"/>
        <w:gridCol w:w="1422"/>
        <w:gridCol w:w="1282"/>
        <w:gridCol w:w="2000"/>
        <w:gridCol w:w="1296"/>
        <w:gridCol w:w="1035"/>
        <w:gridCol w:w="1415"/>
      </w:tblGrid>
      <w:tr w:rsidR="00CD293F" w14:paraId="7630DE8C" w14:textId="77777777">
        <w:tc>
          <w:tcPr>
            <w:tcW w:w="802" w:type="dxa"/>
            <w:tcBorders>
              <w:top w:val="single" w:sz="4" w:space="0" w:color="000000"/>
              <w:left w:val="single" w:sz="4" w:space="0" w:color="000000"/>
              <w:bottom w:val="single" w:sz="4" w:space="0" w:color="000000"/>
              <w:right w:val="single" w:sz="4" w:space="0" w:color="000000"/>
            </w:tcBorders>
          </w:tcPr>
          <w:p w14:paraId="1853EFE9"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S/No</w:t>
            </w:r>
          </w:p>
        </w:tc>
        <w:tc>
          <w:tcPr>
            <w:tcW w:w="1522" w:type="dxa"/>
            <w:tcBorders>
              <w:top w:val="single" w:sz="4" w:space="0" w:color="000000"/>
              <w:left w:val="single" w:sz="4" w:space="0" w:color="000000"/>
              <w:bottom w:val="single" w:sz="4" w:space="0" w:color="000000"/>
              <w:right w:val="single" w:sz="4" w:space="0" w:color="000000"/>
            </w:tcBorders>
          </w:tcPr>
          <w:p w14:paraId="672779A9"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Questions</w:t>
            </w:r>
          </w:p>
        </w:tc>
        <w:tc>
          <w:tcPr>
            <w:tcW w:w="1422" w:type="dxa"/>
            <w:tcBorders>
              <w:top w:val="single" w:sz="4" w:space="0" w:color="000000"/>
              <w:left w:val="single" w:sz="4" w:space="0" w:color="000000"/>
              <w:bottom w:val="single" w:sz="4" w:space="0" w:color="000000"/>
              <w:right w:val="single" w:sz="4" w:space="0" w:color="000000"/>
            </w:tcBorders>
          </w:tcPr>
          <w:p w14:paraId="70733530"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Hypotheses</w:t>
            </w:r>
          </w:p>
        </w:tc>
        <w:tc>
          <w:tcPr>
            <w:tcW w:w="1282" w:type="dxa"/>
            <w:tcBorders>
              <w:top w:val="single" w:sz="4" w:space="0" w:color="000000"/>
              <w:left w:val="single" w:sz="4" w:space="0" w:color="000000"/>
              <w:bottom w:val="single" w:sz="4" w:space="0" w:color="000000"/>
              <w:right w:val="single" w:sz="4" w:space="0" w:color="000000"/>
            </w:tcBorders>
          </w:tcPr>
          <w:p w14:paraId="0ECC68C1"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Major Variables (X and Y)</w:t>
            </w:r>
          </w:p>
        </w:tc>
        <w:tc>
          <w:tcPr>
            <w:tcW w:w="2000" w:type="dxa"/>
            <w:tcBorders>
              <w:top w:val="single" w:sz="4" w:space="0" w:color="000000"/>
              <w:left w:val="single" w:sz="4" w:space="0" w:color="000000"/>
              <w:bottom w:val="single" w:sz="4" w:space="0" w:color="000000"/>
              <w:right w:val="single" w:sz="4" w:space="0" w:color="000000"/>
            </w:tcBorders>
          </w:tcPr>
          <w:p w14:paraId="52DB6065"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Empirical Indicators of Variables (X and Y)</w:t>
            </w:r>
          </w:p>
        </w:tc>
        <w:tc>
          <w:tcPr>
            <w:tcW w:w="1296" w:type="dxa"/>
            <w:tcBorders>
              <w:top w:val="single" w:sz="4" w:space="0" w:color="000000"/>
              <w:left w:val="single" w:sz="4" w:space="0" w:color="000000"/>
              <w:bottom w:val="single" w:sz="4" w:space="0" w:color="000000"/>
              <w:right w:val="single" w:sz="4" w:space="0" w:color="000000"/>
            </w:tcBorders>
          </w:tcPr>
          <w:p w14:paraId="450DE9F1"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Sources of Data Collection</w:t>
            </w:r>
          </w:p>
        </w:tc>
        <w:tc>
          <w:tcPr>
            <w:tcW w:w="1035" w:type="dxa"/>
            <w:tcBorders>
              <w:top w:val="single" w:sz="4" w:space="0" w:color="000000"/>
              <w:left w:val="single" w:sz="4" w:space="0" w:color="000000"/>
              <w:bottom w:val="single" w:sz="4" w:space="0" w:color="000000"/>
              <w:right w:val="single" w:sz="4" w:space="0" w:color="000000"/>
            </w:tcBorders>
          </w:tcPr>
          <w:p w14:paraId="41D4A7EE"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 of Data Collection</w:t>
            </w:r>
          </w:p>
        </w:tc>
        <w:tc>
          <w:tcPr>
            <w:tcW w:w="1415" w:type="dxa"/>
            <w:tcBorders>
              <w:top w:val="single" w:sz="4" w:space="0" w:color="000000"/>
              <w:left w:val="single" w:sz="4" w:space="0" w:color="000000"/>
              <w:bottom w:val="single" w:sz="4" w:space="0" w:color="000000"/>
              <w:right w:val="single" w:sz="4" w:space="0" w:color="000000"/>
            </w:tcBorders>
          </w:tcPr>
          <w:p w14:paraId="163B2616"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 of Data Analysis</w:t>
            </w:r>
          </w:p>
        </w:tc>
      </w:tr>
      <w:tr w:rsidR="00CD293F" w14:paraId="055BC490" w14:textId="77777777">
        <w:tc>
          <w:tcPr>
            <w:tcW w:w="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6A8C7"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5C751"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what extent has Igbo diaspora engagement contributed to economic development in Enugu State from 2019 to 2023?</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C2CEB"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Igbo diaspora engagement has significantly contributed to economic development in Enugu State from 2019 to 2023.</w:t>
            </w:r>
          </w:p>
        </w:tc>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3F995"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 Igbo diaspora engagement</w:t>
            </w:r>
          </w:p>
          <w:p w14:paraId="40AA842C" w14:textId="77777777" w:rsidR="00CD293F" w:rsidRDefault="00CD293F">
            <w:pPr>
              <w:jc w:val="both"/>
              <w:rPr>
                <w:rFonts w:ascii="Times New Roman" w:eastAsia="Times New Roman" w:hAnsi="Times New Roman" w:cs="Times New Roman"/>
                <w:sz w:val="24"/>
                <w:szCs w:val="24"/>
              </w:rPr>
            </w:pPr>
          </w:p>
          <w:p w14:paraId="689D6AEB"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Economic development in Enugu State</w:t>
            </w: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B9887"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r>
              <w:rPr>
                <w:rFonts w:ascii="Times New Roman" w:eastAsia="Times New Roman" w:hAnsi="Times New Roman" w:cs="Times New Roman"/>
                <w:sz w:val="24"/>
                <w:szCs w:val="24"/>
              </w:rPr>
              <w:t>:– Volume of diaspora remittances to Enugu– Number of diaspora-funded investments/projects– Number of skill/knowledge transfer initiatives</w:t>
            </w:r>
          </w:p>
          <w:p w14:paraId="0FB7671C"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Y</w:t>
            </w:r>
            <w:r>
              <w:rPr>
                <w:rFonts w:ascii="Times New Roman" w:eastAsia="Times New Roman" w:hAnsi="Times New Roman" w:cs="Times New Roman"/>
                <w:sz w:val="24"/>
                <w:szCs w:val="24"/>
              </w:rPr>
              <w:t>:– Growth in SMEs and employment– Improvement in local infrastructure and services– Reduction in poverty or increased local revenue</w:t>
            </w: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B5E97"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sources: NiDCOM reports, Enugu State Diaspora Commission reports, CBN remittance data, NBS reports, academic articles, policy documents</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869ED"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Documentary research (secondary data)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45CE0"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 content analysis</w:t>
            </w:r>
          </w:p>
        </w:tc>
      </w:tr>
      <w:tr w:rsidR="00CD293F" w14:paraId="0A2BBB9D" w14:textId="77777777">
        <w:tc>
          <w:tcPr>
            <w:tcW w:w="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06ADB"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2348"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has Igbo diaspora involvement influenced educational development in Enugu State from 2019 to 2023?</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6652F"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Igbo diaspora involvement has positively influenced educational development in Enugu State from 2019 to 2023.</w:t>
            </w:r>
          </w:p>
        </w:tc>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4A8B9"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 Igbo diaspora involvement</w:t>
            </w:r>
          </w:p>
          <w:p w14:paraId="1859835F"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Educational development in Enugu State</w:t>
            </w: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195E6"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r>
              <w:rPr>
                <w:rFonts w:ascii="Times New Roman" w:eastAsia="Times New Roman" w:hAnsi="Times New Roman" w:cs="Times New Roman"/>
                <w:sz w:val="24"/>
                <w:szCs w:val="24"/>
              </w:rPr>
              <w:t>:– Number of scholarships granted by diaspora– Diaspora-funded school projects (buildings, libraries, ICT centers)– Educational exchange/support programs</w:t>
            </w:r>
          </w:p>
          <w:p w14:paraId="66B06FD8"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Y</w:t>
            </w:r>
            <w:r>
              <w:rPr>
                <w:rFonts w:ascii="Times New Roman" w:eastAsia="Times New Roman" w:hAnsi="Times New Roman" w:cs="Times New Roman"/>
                <w:sz w:val="24"/>
                <w:szCs w:val="24"/>
              </w:rPr>
              <w:t>:– School enrollment rates– Improved learning infrastructure– Increased student academic performance</w:t>
            </w: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A2C3"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sources: Ministry of Education reports, school records, Enugu Diaspora Commission data, media, NGO reports</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3DEE4"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Documentary research (secondary data)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AB8AE"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 content analysis</w:t>
            </w:r>
          </w:p>
        </w:tc>
      </w:tr>
    </w:tbl>
    <w:p w14:paraId="4AC925B0" w14:textId="77777777" w:rsidR="00CD293F" w:rsidRDefault="00CD293F">
      <w:pPr>
        <w:jc w:val="both"/>
        <w:sectPr w:rsidR="00CD293F">
          <w:footerReference w:type="default" r:id="rId10"/>
          <w:pgSz w:w="11906" w:h="16838"/>
          <w:pgMar w:top="1440" w:right="1440" w:bottom="1440" w:left="1440" w:header="720" w:footer="720" w:gutter="0"/>
          <w:pgNumType w:start="47"/>
          <w:cols w:space="720"/>
        </w:sectPr>
      </w:pPr>
    </w:p>
    <w:p w14:paraId="21B7BEDC" w14:textId="77777777" w:rsidR="00CD293F" w:rsidRDefault="00117CC8">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FOUR</w:t>
      </w:r>
    </w:p>
    <w:p w14:paraId="2121C34F" w14:textId="77777777" w:rsidR="00CD293F" w:rsidRDefault="00117CC8">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PRESENTATION AND ANALYSIS </w:t>
      </w:r>
    </w:p>
    <w:p w14:paraId="274E68D2"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 Igbo Diaspora Engagement and Investment in Enugu State, 2019–2023</w:t>
      </w:r>
    </w:p>
    <w:p w14:paraId="0617FFD5"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need to assess the role of the Enugu State Diaspora Commission in facilitating such engagement, particularly in light of growing global recognition of the diaspora as a key driver of economic development in developing regions.</w:t>
      </w:r>
    </w:p>
    <w:p w14:paraId="61BE430D"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 Igbo Diaspora Investment Projects in Enugu State (2019–2023)</w:t>
      </w:r>
    </w:p>
    <w:tbl>
      <w:tblPr>
        <w:tblStyle w:val="a0"/>
        <w:tblW w:w="77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3929"/>
        <w:gridCol w:w="3050"/>
      </w:tblGrid>
      <w:tr w:rsidR="00CD293F" w14:paraId="1414A566"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F3E29"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08F13"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Diaspora Investment Projects</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DA020"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Estimated Value (₦ Billion)</w:t>
            </w:r>
          </w:p>
        </w:tc>
      </w:tr>
      <w:tr w:rsidR="00CD293F" w14:paraId="5E3733CA"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9EF4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C691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8F83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D293F" w14:paraId="322C6DB3"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AB61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90EF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FD57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293F" w14:paraId="585C5A85"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94C7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71BF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7B4B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CD293F" w14:paraId="1CA261AA"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9873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44BB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8F74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D293F" w14:paraId="00A9B3B7"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983B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EA57F"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FE4D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bl>
    <w:p w14:paraId="09603725"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Diaspora Commission Annual Reports (2019–2023)</w:t>
      </w:r>
    </w:p>
    <w:p w14:paraId="4B303ABE"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shown in Table 4.1, there is a continued upsurge in the volume and value of investment in the Enugu State by the Igbo Diaspora as the crowdfunded investment on Igbonation.com runs upward in the period between 2019 and 2023. It is even more interesting that the projects almost increased fourfold, 4 of them in the first year to 15 in the second year and the monetary value of the projects shot up more than fourfold to 5.5 billion Naira. The tendency corresponds to the goals formulated in RQ1, as there is an evident connection between the diaspora engagement and the increased flows of investments.There are a few elements of this growth. The first one refers to a proactive diaspora outreach initiative by the Enugu State Diaspora Commission (ESDC), which involved high-impact investment events, diaspora business summits, and scent-oriented marketing drives. All these efforts raised awareness and confidence in Enugu as a place to invest in. Second, there have been improvements in the policy of the state like </w:t>
      </w:r>
      <w:r>
        <w:rPr>
          <w:rFonts w:ascii="Times New Roman" w:eastAsia="Times New Roman" w:hAnsi="Times New Roman" w:cs="Times New Roman"/>
          <w:sz w:val="24"/>
          <w:szCs w:val="24"/>
        </w:rPr>
        <w:lastRenderedPageBreak/>
        <w:t>investment incentives, land allocation reforms and also there has been ease in the regulatory pathways through which the diaspora investors can concretize their projects therefore it is easy. This growth aligns with the larger body of literature with its accentuation of the catalyst status of diaspora in the process of resource funneling and improvement of economic growth. Specifically, as Abubakar and Idris (2021) remark, diaspora involvement has the capacity to transform the institutional contexts in a way that encourages investment. Likewise, Asafu-Adjaye (2019) points out the role of networks and knowledge that allows the people to engage in the migration process, contribute capital to home countries to the areas of priority. This is reinforced internationally but what Table 4.1 makes evident is the local expression in Enugu where diaspora orientation and investment worth have been objectively augmented.</w:t>
      </w:r>
    </w:p>
    <w:p w14:paraId="144A6820" w14:textId="77777777" w:rsidR="00CD293F" w:rsidRDefault="00117CC8">
      <w:pPr>
        <w:widowControl w:val="0"/>
        <w:pBdr>
          <w:top w:val="none" w:sz="0" w:space="0" w:color="000000"/>
          <w:left w:val="none" w:sz="0" w:space="0" w:color="000000"/>
          <w:bottom w:val="none" w:sz="0" w:space="0" w:color="000000"/>
          <w:right w:val="none" w:sz="0" w:space="0" w:color="000000"/>
          <w:between w:val="none" w:sz="0" w:space="0" w:color="000000"/>
        </w:pBdr>
        <w:spacing w:before="3" w:after="0" w:line="480" w:lineRule="auto"/>
        <w:jc w:val="both"/>
        <w:rPr>
          <w:rFonts w:ascii="Times New Roman" w:eastAsia="Times New Roman" w:hAnsi="Times New Roman" w:cs="Times New Roman"/>
          <w:color w:val="000000"/>
          <w:sz w:val="24"/>
          <w:szCs w:val="24"/>
        </w:rPr>
      </w:pPr>
      <w:r>
        <w:rPr>
          <w:noProof/>
          <w:lang w:val="en-US"/>
        </w:rPr>
        <mc:AlternateContent>
          <mc:Choice Requires="wpg">
            <w:drawing>
              <wp:anchor distT="0" distB="0" distL="0" distR="0" simplePos="0" relativeHeight="251658240" behindDoc="0" locked="0" layoutInCell="1" hidden="0" allowOverlap="1" wp14:anchorId="10A005E9" wp14:editId="660F7317">
                <wp:simplePos x="0" y="0"/>
                <wp:positionH relativeFrom="column">
                  <wp:posOffset>241300</wp:posOffset>
                </wp:positionH>
                <wp:positionV relativeFrom="paragraph">
                  <wp:posOffset>101600</wp:posOffset>
                </wp:positionV>
                <wp:extent cx="4151630" cy="117475"/>
                <wp:effectExtent l="0" t="0" r="0" b="0"/>
                <wp:wrapTopAndBottom distT="0" distB="0"/>
                <wp:docPr id="32" name="Group 32"/>
                <wp:cNvGraphicFramePr/>
                <a:graphic xmlns:a="http://schemas.openxmlformats.org/drawingml/2006/main">
                  <a:graphicData uri="http://schemas.microsoft.com/office/word/2010/wordprocessingGroup">
                    <wpg:wgp>
                      <wpg:cNvGrpSpPr/>
                      <wpg:grpSpPr>
                        <a:xfrm>
                          <a:off x="0" y="0"/>
                          <a:ext cx="4151630" cy="117475"/>
                          <a:chOff x="3270175" y="3721250"/>
                          <a:chExt cx="4151650" cy="117500"/>
                        </a:xfrm>
                      </wpg:grpSpPr>
                      <wpg:grpSp>
                        <wpg:cNvPr id="1854115669" name="Group 1854115669"/>
                        <wpg:cNvGrpSpPr/>
                        <wpg:grpSpPr>
                          <a:xfrm>
                            <a:off x="3270186" y="3721263"/>
                            <a:ext cx="4151629" cy="117475"/>
                            <a:chOff x="3270175" y="3721250"/>
                            <a:chExt cx="4151650" cy="117500"/>
                          </a:xfrm>
                        </wpg:grpSpPr>
                        <wps:wsp>
                          <wps:cNvPr id="1023844692" name="Rectangle 1023844692"/>
                          <wps:cNvSpPr/>
                          <wps:spPr>
                            <a:xfrm>
                              <a:off x="3270175" y="3721250"/>
                              <a:ext cx="4151650" cy="117500"/>
                            </a:xfrm>
                            <a:prstGeom prst="rect">
                              <a:avLst/>
                            </a:prstGeom>
                            <a:noFill/>
                            <a:ln>
                              <a:noFill/>
                            </a:ln>
                          </wps:spPr>
                          <wps:txbx>
                            <w:txbxContent>
                              <w:p w14:paraId="37A46242"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wpg:grpSp>
                          <wpg:cNvPr id="1506846316" name="Group 1506846316"/>
                          <wpg:cNvGrpSpPr/>
                          <wpg:grpSpPr>
                            <a:xfrm>
                              <a:off x="3270186" y="3721263"/>
                              <a:ext cx="4151629" cy="117475"/>
                              <a:chOff x="3270175" y="3721250"/>
                              <a:chExt cx="4151650" cy="117500"/>
                            </a:xfrm>
                          </wpg:grpSpPr>
                          <wps:wsp>
                            <wps:cNvPr id="810685764" name="Rectangle 810685764"/>
                            <wps:cNvSpPr/>
                            <wps:spPr>
                              <a:xfrm>
                                <a:off x="3270175" y="3721250"/>
                                <a:ext cx="4151650" cy="117500"/>
                              </a:xfrm>
                              <a:prstGeom prst="rect">
                                <a:avLst/>
                              </a:prstGeom>
                              <a:noFill/>
                              <a:ln>
                                <a:noFill/>
                              </a:ln>
                            </wps:spPr>
                            <wps:txbx>
                              <w:txbxContent>
                                <w:p w14:paraId="7A2A5E26"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wpg:grpSp>
                            <wpg:cNvPr id="368360845" name="Group 368360845"/>
                            <wpg:cNvGrpSpPr/>
                            <wpg:grpSpPr>
                              <a:xfrm>
                                <a:off x="3270186" y="3721263"/>
                                <a:ext cx="4151629" cy="117475"/>
                                <a:chOff x="3270175" y="3721250"/>
                                <a:chExt cx="4151650" cy="117500"/>
                              </a:xfrm>
                            </wpg:grpSpPr>
                            <wps:wsp>
                              <wps:cNvPr id="1145646633" name="Rectangle 1145646633"/>
                              <wps:cNvSpPr/>
                              <wps:spPr>
                                <a:xfrm>
                                  <a:off x="3270175" y="3721250"/>
                                  <a:ext cx="4151650" cy="117500"/>
                                </a:xfrm>
                                <a:prstGeom prst="rect">
                                  <a:avLst/>
                                </a:prstGeom>
                                <a:noFill/>
                                <a:ln>
                                  <a:noFill/>
                                </a:ln>
                              </wps:spPr>
                              <wps:txbx>
                                <w:txbxContent>
                                  <w:p w14:paraId="0D12C949"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wpg:grpSp>
                              <wpg:cNvPr id="748659804" name="Group 748659804"/>
                              <wpg:cNvGrpSpPr/>
                              <wpg:grpSpPr>
                                <a:xfrm>
                                  <a:off x="3270186" y="3721263"/>
                                  <a:ext cx="4151625" cy="117475"/>
                                  <a:chOff x="0" y="0"/>
                                  <a:chExt cx="4151625" cy="117475"/>
                                </a:xfrm>
                              </wpg:grpSpPr>
                              <wps:wsp>
                                <wps:cNvPr id="485999335" name="Rectangle 485999335"/>
                                <wps:cNvSpPr/>
                                <wps:spPr>
                                  <a:xfrm>
                                    <a:off x="0" y="0"/>
                                    <a:ext cx="4151625" cy="117475"/>
                                  </a:xfrm>
                                  <a:prstGeom prst="rect">
                                    <a:avLst/>
                                  </a:prstGeom>
                                  <a:noFill/>
                                  <a:ln>
                                    <a:noFill/>
                                  </a:ln>
                                </wps:spPr>
                                <wps:txbx>
                                  <w:txbxContent>
                                    <w:p w14:paraId="0F596237"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11">
                                    <a:alphaModFix/>
                                  </a:blip>
                                  <a:srcRect/>
                                  <a:stretch/>
                                </pic:blipFill>
                                <pic:spPr>
                                  <a:xfrm>
                                    <a:off x="0" y="259"/>
                                    <a:ext cx="2975942" cy="116611"/>
                                  </a:xfrm>
                                  <a:prstGeom prst="rect">
                                    <a:avLst/>
                                  </a:prstGeom>
                                  <a:noFill/>
                                  <a:ln>
                                    <a:noFill/>
                                  </a:ln>
                                </pic:spPr>
                              </pic:pic>
                              <wps:wsp>
                                <wps:cNvPr id="888426168" name="Freeform: Shape 888426168"/>
                                <wps:cNvSpPr/>
                                <wps:spPr>
                                  <a:xfrm>
                                    <a:off x="3012828" y="52175"/>
                                    <a:ext cx="37465" cy="13335"/>
                                  </a:xfrm>
                                  <a:custGeom>
                                    <a:avLst/>
                                    <a:gdLst/>
                                    <a:ahLst/>
                                    <a:cxnLst/>
                                    <a:rect l="l" t="t" r="r" b="b"/>
                                    <a:pathLst>
                                      <a:path w="37465" h="13335" extrusionOk="0">
                                        <a:moveTo>
                                          <a:pt x="37174" y="0"/>
                                        </a:moveTo>
                                        <a:lnTo>
                                          <a:pt x="0" y="0"/>
                                        </a:lnTo>
                                        <a:lnTo>
                                          <a:pt x="0" y="13172"/>
                                        </a:lnTo>
                                        <a:lnTo>
                                          <a:pt x="37174" y="13172"/>
                                        </a:lnTo>
                                        <a:lnTo>
                                          <a:pt x="37174" y="0"/>
                                        </a:lnTo>
                                        <a:close/>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21" name="Shape 21"/>
                                  <pic:cNvPicPr preferRelativeResize="0"/>
                                </pic:nvPicPr>
                                <pic:blipFill rotWithShape="1">
                                  <a:blip r:embed="rId12">
                                    <a:alphaModFix/>
                                  </a:blip>
                                  <a:srcRect/>
                                  <a:stretch/>
                                </pic:blipFill>
                                <pic:spPr>
                                  <a:xfrm>
                                    <a:off x="3089386" y="0"/>
                                    <a:ext cx="1061927" cy="114782"/>
                                  </a:xfrm>
                                  <a:prstGeom prst="rect">
                                    <a:avLst/>
                                  </a:prstGeom>
                                  <a:noFill/>
                                  <a:ln>
                                    <a:noFill/>
                                  </a:ln>
                                </pic:spPr>
                              </pic:pic>
                            </wpg:grpSp>
                          </wpg:grpSp>
                        </wpg:grp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0A005E9" id="Group 32" o:spid="_x0000_s1026" style="position:absolute;left:0;text-align:left;margin-left:19pt;margin-top:8pt;width:326.9pt;height:9.25pt;z-index:251658240;mso-wrap-distance-left:0;mso-wrap-distance-right:0" coordorigin="32701,37212" coordsize="41516,1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">
                <v:group id="Group 1854115669" o:spid="_x0000_s1027" style="position:absolute;left:32701;top:37212;width:41517;height:1175" coordorigin="32701,37212" coordsize="41516,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">
                  <v:rect id="Rectangle 1023844692" o:spid="_x0000_s1028" style="position:absolute;left:32701;top:37212;width:41517;height:1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" filled="f" stroked="f">
                    <v:textbox inset="2.53958mm,2.53958mm,2.53958mm,2.53958mm">
                      <w:txbxContent>
                        <w:p w14:paraId="37A46242" w14:textId="77777777" w:rsidR="00CD293F" w:rsidRDefault="00CD293F">
                          <w:pPr>
                            <w:spacing w:after="0" w:line="240" w:lineRule="auto"/>
                            <w:textDirection w:val="btLr"/>
                          </w:pPr>
                        </w:p>
                      </w:txbxContent>
                    </v:textbox>
                  </v:rect>
                  <v:group id="Group 1506846316" o:spid="_x0000_s1029" style="position:absolute;left:32701;top:37212;width:41517;height:1175" coordorigin="32701,37212" coordsize="41516,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">
                    <v:rect id="Rectangle 810685764" o:spid="_x0000_s1030" style="position:absolute;left:32701;top:37212;width:41517;height:1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" filled="f" stroked="f">
                      <v:textbox inset="2.53958mm,2.53958mm,2.53958mm,2.53958mm">
                        <w:txbxContent>
                          <w:p w14:paraId="7A2A5E26" w14:textId="77777777" w:rsidR="00CD293F" w:rsidRDefault="00CD293F">
                            <w:pPr>
                              <w:spacing w:after="0" w:line="240" w:lineRule="auto"/>
                              <w:textDirection w:val="btLr"/>
                            </w:pPr>
                          </w:p>
                        </w:txbxContent>
                      </v:textbox>
                    </v:rect>
                    <v:group id="Group 368360845" o:spid="_x0000_s1031" style="position:absolute;left:32701;top:37212;width:41517;height:1175" coordorigin="32701,37212" coordsize="41516,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">
                      <v:rect id="Rectangle 1145646633" o:spid="_x0000_s1032" style="position:absolute;left:32701;top:37212;width:41517;height:1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" filled="f" stroked="f">
                        <v:textbox inset="2.53958mm,2.53958mm,2.53958mm,2.53958mm">
                          <w:txbxContent>
                            <w:p w14:paraId="0D12C949" w14:textId="77777777" w:rsidR="00CD293F" w:rsidRDefault="00CD293F">
                              <w:pPr>
                                <w:spacing w:after="0" w:line="240" w:lineRule="auto"/>
                                <w:textDirection w:val="btLr"/>
                              </w:pPr>
                            </w:p>
                          </w:txbxContent>
                        </v:textbox>
                      </v:rect>
                      <v:group id="Group 748659804" o:spid="_x0000_s1033" style="position:absolute;left:32701;top:37212;width:41517;height:1175" coordsize="41516,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">
                        <v:rect id="Rectangle 485999335" o:spid="_x0000_s1034" style="position:absolute;width:41516;height:1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" filled="f" stroked="f">
                          <v:textbox inset="2.53958mm,2.53958mm,2.53958mm,2.53958mm">
                            <w:txbxContent>
                              <w:p w14:paraId="0F596237" w14:textId="77777777" w:rsidR="00CD293F" w:rsidRDefault="00CD293F">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9" o:spid="_x0000_s1035" type="#_x0000_t75" style="position:absolute;top:2;width:29759;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">
                          <v:imagedata r:id="rId13" o:title=""/>
                        </v:shape>
                        <v:shape id="Freeform: Shape 888426168" o:spid="_x0000_s1036" style="position:absolute;left:30128;top:521;width:374;height:134;visibility:visible;mso-wrap-style:square;v-text-anchor:middle" coordsize="3746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" path="m37174,l,,,13172r37174,l37174,xe" fillcolor="black" stroked="f">
                          <v:path arrowok="t" o:extrusionok="f"/>
                        </v:shape>
                        <v:shape id="Shape 21" o:spid="_x0000_s1037" type="#_x0000_t75" style="position:absolute;left:30893;width:10620;height:11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">
                          <v:imagedata r:id="rId14" o:title=""/>
                        </v:shape>
                      </v:group>
                    </v:group>
                  </v:group>
                </v:group>
                <w10:wrap type="topAndBottom"/>
              </v:group>
            </w:pict>
          </mc:Fallback>
        </mc:AlternateContent>
      </w:r>
      <w:r>
        <w:rPr>
          <w:noProof/>
          <w:lang w:val="en-US"/>
        </w:rPr>
        <mc:AlternateContent>
          <mc:Choice Requires="wpg">
            <w:drawing>
              <wp:anchor distT="0" distB="0" distL="0" distR="0" simplePos="0" relativeHeight="251659264" behindDoc="0" locked="0" layoutInCell="1" hidden="0" allowOverlap="1" wp14:anchorId="79BF2313" wp14:editId="34B19B6B">
                <wp:simplePos x="0" y="0"/>
                <wp:positionH relativeFrom="column">
                  <wp:posOffset>2489200</wp:posOffset>
                </wp:positionH>
                <wp:positionV relativeFrom="paragraph">
                  <wp:posOffset>3378200</wp:posOffset>
                </wp:positionV>
                <wp:extent cx="2980690" cy="119380"/>
                <wp:effectExtent l="0" t="0" r="0" b="0"/>
                <wp:wrapTopAndBottom distT="0" distB="0"/>
                <wp:docPr id="31" name="Group 31"/>
                <wp:cNvGraphicFramePr/>
                <a:graphic xmlns:a="http://schemas.openxmlformats.org/drawingml/2006/main">
                  <a:graphicData uri="http://schemas.microsoft.com/office/word/2010/wordprocessingGroup">
                    <wpg:wgp>
                      <wpg:cNvGrpSpPr/>
                      <wpg:grpSpPr>
                        <a:xfrm>
                          <a:off x="0" y="0"/>
                          <a:ext cx="2980690" cy="119380"/>
                          <a:chOff x="3855650" y="3720300"/>
                          <a:chExt cx="2980700" cy="119400"/>
                        </a:xfrm>
                      </wpg:grpSpPr>
                      <wpg:grpSp>
                        <wpg:cNvPr id="734692837" name="Group 734692837"/>
                        <wpg:cNvGrpSpPr/>
                        <wpg:grpSpPr>
                          <a:xfrm>
                            <a:off x="3855655" y="3720310"/>
                            <a:ext cx="2980690" cy="119380"/>
                            <a:chOff x="3855650" y="3720300"/>
                            <a:chExt cx="2980700" cy="119400"/>
                          </a:xfrm>
                        </wpg:grpSpPr>
                        <wps:wsp>
                          <wps:cNvPr id="101374929" name="Rectangle 101374929"/>
                          <wps:cNvSpPr/>
                          <wps:spPr>
                            <a:xfrm>
                              <a:off x="3855650" y="3720300"/>
                              <a:ext cx="2980700" cy="119400"/>
                            </a:xfrm>
                            <a:prstGeom prst="rect">
                              <a:avLst/>
                            </a:prstGeom>
                            <a:noFill/>
                            <a:ln>
                              <a:noFill/>
                            </a:ln>
                          </wps:spPr>
                          <wps:txbx>
                            <w:txbxContent>
                              <w:p w14:paraId="37A2E6AF"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wpg:grpSp>
                          <wpg:cNvPr id="419455768" name="Group 419455768"/>
                          <wpg:cNvGrpSpPr/>
                          <wpg:grpSpPr>
                            <a:xfrm>
                              <a:off x="3855655" y="3720310"/>
                              <a:ext cx="2980690" cy="119380"/>
                              <a:chOff x="3855650" y="3720300"/>
                              <a:chExt cx="2980700" cy="119400"/>
                            </a:xfrm>
                          </wpg:grpSpPr>
                          <wps:wsp>
                            <wps:cNvPr id="2103449087" name="Rectangle 2103449087"/>
                            <wps:cNvSpPr/>
                            <wps:spPr>
                              <a:xfrm>
                                <a:off x="3855650" y="3720300"/>
                                <a:ext cx="2980700" cy="119400"/>
                              </a:xfrm>
                              <a:prstGeom prst="rect">
                                <a:avLst/>
                              </a:prstGeom>
                              <a:noFill/>
                              <a:ln>
                                <a:noFill/>
                              </a:ln>
                            </wps:spPr>
                            <wps:txbx>
                              <w:txbxContent>
                                <w:p w14:paraId="4FB309C0"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wpg:grpSp>
                            <wpg:cNvPr id="801446907" name="Group 801446907"/>
                            <wpg:cNvGrpSpPr/>
                            <wpg:grpSpPr>
                              <a:xfrm>
                                <a:off x="3855655" y="3720310"/>
                                <a:ext cx="2980690" cy="119380"/>
                                <a:chOff x="3855650" y="3720300"/>
                                <a:chExt cx="2980700" cy="119400"/>
                              </a:xfrm>
                            </wpg:grpSpPr>
                            <wps:wsp>
                              <wps:cNvPr id="2140967467" name="Rectangle 2140967467"/>
                              <wps:cNvSpPr/>
                              <wps:spPr>
                                <a:xfrm>
                                  <a:off x="3855650" y="3720300"/>
                                  <a:ext cx="2980700" cy="119400"/>
                                </a:xfrm>
                                <a:prstGeom prst="rect">
                                  <a:avLst/>
                                </a:prstGeom>
                                <a:noFill/>
                                <a:ln>
                                  <a:noFill/>
                                </a:ln>
                              </wps:spPr>
                              <wps:txbx>
                                <w:txbxContent>
                                  <w:p w14:paraId="215DAC26"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wpg:grpSp>
                              <wpg:cNvPr id="1258819172" name="Group 1258819172"/>
                              <wpg:cNvGrpSpPr/>
                              <wpg:grpSpPr>
                                <a:xfrm>
                                  <a:off x="3855655" y="3720310"/>
                                  <a:ext cx="2980675" cy="119375"/>
                                  <a:chOff x="0" y="0"/>
                                  <a:chExt cx="2980675" cy="119375"/>
                                </a:xfrm>
                              </wpg:grpSpPr>
                              <wps:wsp>
                                <wps:cNvPr id="1040188718" name="Rectangle 1040188718"/>
                                <wps:cNvSpPr/>
                                <wps:spPr>
                                  <a:xfrm>
                                    <a:off x="0" y="0"/>
                                    <a:ext cx="2980675" cy="119375"/>
                                  </a:xfrm>
                                  <a:prstGeom prst="rect">
                                    <a:avLst/>
                                  </a:prstGeom>
                                  <a:noFill/>
                                  <a:ln>
                                    <a:noFill/>
                                  </a:ln>
                                </wps:spPr>
                                <wps:txbx>
                                  <w:txbxContent>
                                    <w:p w14:paraId="5AB993EA" w14:textId="77777777" w:rsidR="00CD293F" w:rsidRDefault="00CD293F">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15">
                                    <a:alphaModFix/>
                                  </a:blip>
                                  <a:srcRect/>
                                  <a:stretch/>
                                </pic:blipFill>
                                <pic:spPr>
                                  <a:xfrm>
                                    <a:off x="0" y="0"/>
                                    <a:ext cx="1402139" cy="118826"/>
                                  </a:xfrm>
                                  <a:prstGeom prst="rect">
                                    <a:avLst/>
                                  </a:prstGeom>
                                  <a:noFill/>
                                  <a:ln>
                                    <a:noFill/>
                                  </a:ln>
                                </pic:spPr>
                              </pic:pic>
                              <pic:pic xmlns:pic="http://schemas.openxmlformats.org/drawingml/2006/picture">
                                <pic:nvPicPr>
                                  <pic:cNvPr id="11" name="Shape 11"/>
                                  <pic:cNvPicPr preferRelativeResize="0"/>
                                </pic:nvPicPr>
                                <pic:blipFill rotWithShape="1">
                                  <a:blip r:embed="rId16">
                                    <a:alphaModFix/>
                                  </a:blip>
                                  <a:srcRect/>
                                  <a:stretch/>
                                </pic:blipFill>
                                <pic:spPr>
                                  <a:xfrm>
                                    <a:off x="1441112" y="0"/>
                                    <a:ext cx="1539435" cy="118826"/>
                                  </a:xfrm>
                                  <a:prstGeom prst="rect">
                                    <a:avLst/>
                                  </a:prstGeom>
                                  <a:noFill/>
                                  <a:ln>
                                    <a:noFill/>
                                  </a:ln>
                                </pic:spPr>
                              </pic:pic>
                            </wpg:grpSp>
                          </wpg:grpSp>
                        </wpg:grp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9BF2313" id="Group 31" o:spid="_x0000_s1038" style="position:absolute;left:0;text-align:left;margin-left:196pt;margin-top:266pt;width:234.7pt;height:9.4pt;z-index:251659264;mso-wrap-distance-left:0;mso-wrap-distance-right:0" coordorigin="38556,37203" coordsize="29807,1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">
                <v:group id="Group 734692837" o:spid="_x0000_s1039" style="position:absolute;left:38556;top:37203;width:29807;height:1193" coordorigin="38556,37203" coordsize="2980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">
                  <v:rect id="Rectangle 101374929" o:spid="_x0000_s1040" style="position:absolute;left:38556;top:37203;width:29807;height:1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" filled="f" stroked="f">
                    <v:textbox inset="2.53958mm,2.53958mm,2.53958mm,2.53958mm">
                      <w:txbxContent>
                        <w:p w14:paraId="37A2E6AF" w14:textId="77777777" w:rsidR="00CD293F" w:rsidRDefault="00CD293F">
                          <w:pPr>
                            <w:spacing w:after="0" w:line="240" w:lineRule="auto"/>
                            <w:textDirection w:val="btLr"/>
                          </w:pPr>
                        </w:p>
                      </w:txbxContent>
                    </v:textbox>
                  </v:rect>
                  <v:group id="Group 419455768" o:spid="_x0000_s1041" style="position:absolute;left:38556;top:37203;width:29807;height:1193" coordorigin="38556,37203" coordsize="2980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">
                    <v:rect id="Rectangle 2103449087" o:spid="_x0000_s1042" style="position:absolute;left:38556;top:37203;width:29807;height:1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" filled="f" stroked="f">
                      <v:textbox inset="2.53958mm,2.53958mm,2.53958mm,2.53958mm">
                        <w:txbxContent>
                          <w:p w14:paraId="4FB309C0" w14:textId="77777777" w:rsidR="00CD293F" w:rsidRDefault="00CD293F">
                            <w:pPr>
                              <w:spacing w:after="0" w:line="240" w:lineRule="auto"/>
                              <w:textDirection w:val="btLr"/>
                            </w:pPr>
                          </w:p>
                        </w:txbxContent>
                      </v:textbox>
                    </v:rect>
                    <v:group id="Group 801446907" o:spid="_x0000_s1043" style="position:absolute;left:38556;top:37203;width:29807;height:1193" coordorigin="38556,37203" coordsize="2980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">
                      <v:rect id="Rectangle 2140967467" o:spid="_x0000_s1044" style="position:absolute;left:38556;top:37203;width:29807;height:1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" filled="f" stroked="f">
                        <v:textbox inset="2.53958mm,2.53958mm,2.53958mm,2.53958mm">
                          <w:txbxContent>
                            <w:p w14:paraId="215DAC26" w14:textId="77777777" w:rsidR="00CD293F" w:rsidRDefault="00CD293F">
                              <w:pPr>
                                <w:spacing w:after="0" w:line="240" w:lineRule="auto"/>
                                <w:textDirection w:val="btLr"/>
                              </w:pPr>
                            </w:p>
                          </w:txbxContent>
                        </v:textbox>
                      </v:rect>
                      <v:group id="Group 1258819172" o:spid="_x0000_s1045" style="position:absolute;left:38556;top:37203;width:29807;height:1193" coordsize="29806,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">
                        <v:rect id="Rectangle 1040188718" o:spid="_x0000_s1046" style="position:absolute;width:29806;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" filled="f" stroked="f">
                          <v:textbox inset="2.53958mm,2.53958mm,2.53958mm,2.53958mm">
                            <w:txbxContent>
                              <w:p w14:paraId="5AB993EA" w14:textId="77777777" w:rsidR="00CD293F" w:rsidRDefault="00CD293F">
                                <w:pPr>
                                  <w:spacing w:after="0" w:line="240" w:lineRule="auto"/>
                                  <w:textDirection w:val="btLr"/>
                                </w:pPr>
                              </w:p>
                            </w:txbxContent>
                          </v:textbox>
                        </v:rect>
                        <v:shape id="Shape 10" o:spid="_x0000_s1047" type="#_x0000_t75" style="position:absolute;width:14021;height:11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">
                          <v:imagedata r:id="rId17" o:title=""/>
                        </v:shape>
                        <v:shape id="Shape 11" o:spid="_x0000_s1048" type="#_x0000_t75" style="position:absolute;left:14411;width:15394;height:11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">
                          <v:imagedata r:id="rId18" o:title=""/>
                        </v:shape>
                      </v:group>
                    </v:group>
                  </v:group>
                </v:group>
                <w10:wrap type="topAndBottom"/>
              </v:group>
            </w:pict>
          </mc:Fallback>
        </mc:AlternateContent>
      </w:r>
      <w:r>
        <w:rPr>
          <w:noProof/>
          <w:lang w:val="en-US"/>
        </w:rPr>
        <w:drawing>
          <wp:anchor distT="0" distB="0" distL="0" distR="0" simplePos="0" relativeHeight="251660288" behindDoc="0" locked="0" layoutInCell="1" hidden="0" allowOverlap="1" wp14:anchorId="1CA43A1B" wp14:editId="6355D64D">
            <wp:simplePos x="0" y="0"/>
            <wp:positionH relativeFrom="column">
              <wp:posOffset>250190</wp:posOffset>
            </wp:positionH>
            <wp:positionV relativeFrom="paragraph">
              <wp:posOffset>298450</wp:posOffset>
            </wp:positionV>
            <wp:extent cx="5080080" cy="2955988"/>
            <wp:effectExtent l="0" t="0" r="0" b="0"/>
            <wp:wrapTopAndBottom distT="0" dist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080080" cy="2955988"/>
                    </a:xfrm>
                    <a:prstGeom prst="rect">
                      <a:avLst/>
                    </a:prstGeom>
                    <a:ln/>
                  </pic:spPr>
                </pic:pic>
              </a:graphicData>
            </a:graphic>
          </wp:anchor>
        </w:drawing>
      </w:r>
      <w:r>
        <w:rPr>
          <w:noProof/>
          <w:lang w:val="en-US"/>
        </w:rPr>
        <w:drawing>
          <wp:anchor distT="0" distB="0" distL="0" distR="0" simplePos="0" relativeHeight="251661312" behindDoc="0" locked="0" layoutInCell="1" hidden="0" allowOverlap="1" wp14:anchorId="6F0B4686" wp14:editId="1E9D7ADE">
            <wp:simplePos x="0" y="0"/>
            <wp:positionH relativeFrom="column">
              <wp:posOffset>252729</wp:posOffset>
            </wp:positionH>
            <wp:positionV relativeFrom="paragraph">
              <wp:posOffset>3383915</wp:posOffset>
            </wp:positionV>
            <wp:extent cx="2164740" cy="266700"/>
            <wp:effectExtent l="0" t="0" r="0" b="0"/>
            <wp:wrapTopAndBottom distT="0" dist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164740" cy="266700"/>
                    </a:xfrm>
                    <a:prstGeom prst="rect">
                      <a:avLst/>
                    </a:prstGeom>
                    <a:ln/>
                  </pic:spPr>
                </pic:pic>
              </a:graphicData>
            </a:graphic>
          </wp:anchor>
        </w:drawing>
      </w:r>
    </w:p>
    <w:p w14:paraId="05894E5F" w14:textId="77777777" w:rsidR="00CD293F" w:rsidRDefault="00117CC8">
      <w:pPr>
        <w:widowControl w:val="0"/>
        <w:spacing w:before="240" w:after="240" w:line="48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Figure 1.0 demonstrates the inflows of migrant remittance by the Nigerian diasporans between 2009 and 2023. Based on the data, it is evident that the migrant remittances to Nigeria have increased steadily since the year 2016 when the amount stood at $19,679 US to 2023 when it </w:t>
      </w:r>
      <w:r>
        <w:rPr>
          <w:rFonts w:ascii="Times New Roman" w:eastAsia="Times New Roman" w:hAnsi="Times New Roman" w:cs="Times New Roman"/>
          <w:color w:val="231F20"/>
          <w:sz w:val="24"/>
          <w:szCs w:val="24"/>
        </w:rPr>
        <w:lastRenderedPageBreak/>
        <w:t>registered the amount of 34,888 US.There may not be data available on Igbo diaspora remittances, but it is understandable that most of the individuals who remit these money are Igbo diaspora and mainly the remittance is done in the United States of America and the United Kingdom. Although it still has a good number of Igbo Diasporans in Asia, North and South America and other African countries, its numbers in Europe and the United States are far better than the other. The remittances have helped in no small part to develop the economy of Nigeria and this can be credited to the hundreds of community self effort projects in Igboland. Interestingly diaspora remittances into Nigeria have since surpassed foreign direct investment (FDI) in the nation with even some receipts in the form of Official Development Assistance failing to compare to what the nation is receiving in the form of diaspora remittances. In 2018, the indices reveal that the remittances of Diaspora into Nigeria amounted to the same value as US$25billion or 6.1 percent of the Gross Domestic Product (GDP) (World Bank, 2020).Moreover, the year 2018 Diaspora remittances mean 83 (eighty three) percent of the Federal Government budget of the year and 11 (eleven) times Foreign Direct Investment (FDI) flows within the same span. It is among other things found that Nigeria had a remittance of Diaspora migrants 7.4 times more than the net official development assistance it received in 2019 which was US$3.4billion (Knomad, 2020).</w:t>
      </w:r>
    </w:p>
    <w:p w14:paraId="7F905592" w14:textId="77777777" w:rsidR="00CD293F" w:rsidRDefault="00117CC8">
      <w:pPr>
        <w:widowControl w:val="0"/>
        <w:spacing w:before="240" w:after="240" w:line="48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There is monumental achievement on the part of Nigerians in the diaspora in the sphere of rural development in Nigeria. This was because such have been captured over the years as in the year 2018 in particular remittance is 83% of the Federal Government Budget, 11 times the FDI, 7 times the net official development assistance of 3.4bn by the year 2017. In particular, according to a report by World Bank (2020), Nigeria belonged in the top 10 remittances receipts countries; the country after India with remittances of $76bn, China remittances of $60bn, Mexico, remittances of $41bn, Philippines, remittances of $33bn, Egypt remittances of $24bn, Pakistan remittances of $24bn and Nigeria, remittances of $21bn (World Bank, 2020). This is </w:t>
      </w:r>
      <w:r>
        <w:rPr>
          <w:rFonts w:ascii="Times New Roman" w:eastAsia="Times New Roman" w:hAnsi="Times New Roman" w:cs="Times New Roman"/>
          <w:color w:val="231F20"/>
          <w:sz w:val="24"/>
          <w:szCs w:val="24"/>
        </w:rPr>
        <w:lastRenderedPageBreak/>
        <w:t>also the case with the Diasporan Igbos who have been extremely strident in the economic front. Nonetheless due to lack of reliable data, many of these contributions are not easily captured in economic indices as a result of unavailability of reliable data in order to have proper appraisal. But a rundown of some realities of south east would shed more light on their contributions throughout the years.Considering merely the expenditure on the development of the territories in the six geopolitical zones of the Nigerian federal state in 2018, Osuagwu and Okhiku (2023, p.According to (14),</w:t>
      </w:r>
    </w:p>
    <w:p w14:paraId="5F2FB1AE" w14:textId="77777777" w:rsidR="00CD293F" w:rsidRDefault="00117CC8">
      <w:pPr>
        <w:widowControl w:val="0"/>
        <w:spacing w:before="240" w:after="240" w:line="48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“Giving out of the total N286.76 billion that was budgeted to be used to develop projects in the six-geopolitical zones of the country, the funds were allocated in the following ways: North-East which forms 16.3 percent or N46.69 billion, the North-central which is 18.8 percent or N53.87 billion, North-West is 25.7 percent or N73.7 billion, South-South is 12.3 percent or N35.31 billion, South West Upon division by amount of money obtained by other zones, a fact is clear that the allocation is not at all fair and inclusive but it is focused on leaving the people of the region socially and economically excluded and to be under developed in a raw sense.”</w:t>
      </w:r>
    </w:p>
    <w:p w14:paraId="43C052ED" w14:textId="77777777" w:rsidR="00CD293F" w:rsidRDefault="00117CC8">
      <w:pPr>
        <w:widowControl w:val="0"/>
        <w:spacing w:before="240" w:after="240" w:line="48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Though the above has been the reality for people of the south east of Nigeria, ironically it is evident that major indices for measurement of social and economic development are still more favourable in the same region. For instance, a comparison of antenatal health care indices between the North Central geopolitical zone of Nigeria and the South East shows that the percentage of women who receive antenatal care from skilled providers are quite high in the South East geopolitical zone than in the North Central. Also, the percentage of women who are delivered by skilled health care providers are well above what is obtainable in the North Central zone even in the Federal Capital Territory (FCT-Abuja). The differences in what the government provides and the private sector is supported by the contributions of diasporan Igbos.</w:t>
      </w:r>
    </w:p>
    <w:p w14:paraId="443A2B75"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4.2: Sectors Benefiting from Diaspora Investment (2019–2023)</w:t>
      </w:r>
    </w:p>
    <w:tbl>
      <w:tblPr>
        <w:tblStyle w:val="a1"/>
        <w:tblW w:w="69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3"/>
        <w:gridCol w:w="2229"/>
        <w:gridCol w:w="3050"/>
      </w:tblGrid>
      <w:tr w:rsidR="00CD293F" w14:paraId="676803FA" w14:textId="77777777">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20DC9"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Sector</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7892D"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Projects</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63CD1"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Estimated Value (₦ Billion)</w:t>
            </w:r>
          </w:p>
        </w:tc>
      </w:tr>
      <w:tr w:rsidR="00CD293F" w14:paraId="53CE92DC" w14:textId="77777777">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D76C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 Estate</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335F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9437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CD293F" w14:paraId="11C547BD" w14:textId="77777777">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4DF3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Agriculture</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3D39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816F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D293F" w14:paraId="1A711446" w14:textId="77777777">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DE10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 Startups</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61F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1492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293F" w14:paraId="62AD15B7" w14:textId="77777777">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37B7F"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Manufacturing</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5AE9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7058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CD293F" w14:paraId="39B4F3E4" w14:textId="77777777">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6F48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EEFB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E830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14:paraId="6DFD3795"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Diaspora Commission Sectoral Reports (2023)</w:t>
      </w:r>
    </w:p>
    <w:p w14:paraId="264A5374"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sectoral investment pattern in diaspora is shown in Table 4.2 which would show the strategic priorities and the diaspora preference. An interest among the diaspora to build their homes, business property, and even tenanted property, all the instruments to capitalize their homeland investment-wise was observed- with 12 projects bringing in 4.5 billion naira in the form of real estate (Alege and Adeniran, 2020). Moreover, agriculture captured eight initiatives in the amount of 2 billion naira, which aligns with the attention of the diaspora to food systems and agribusiness, which, according to both Ebubeani (2020) and Asafu-Adjaye (2019), are among the more important areas of rural development. Tech startups and manufacturing (joint 4.1 billion naira) are an indicator of investments in employment generating, innovation-driven sectors.It is important because diaspora capital is not only streaming into the safe, tried and tested bets but even into emerging venues in which economic transformation is possible.The fact that there has been almost similar weight given between the development of agriculture and that of manufacturing means that there has been a balanced approach to developing on sustainability as well as industrialization. The health sector is the one that has 4 diaspora projects valued at 1.6billion naira, which shows that the diaspora is interested in bridging the healthcare access gap, particularly after the COVID-19 pandemic. Although relatively few in </w:t>
      </w:r>
      <w:r>
        <w:rPr>
          <w:rFonts w:ascii="Times New Roman" w:eastAsia="Times New Roman" w:hAnsi="Times New Roman" w:cs="Times New Roman"/>
          <w:sz w:val="24"/>
          <w:szCs w:val="24"/>
        </w:rPr>
        <w:lastRenderedPageBreak/>
        <w:t>quantity but substantial in purpose, such investments can be the foundation of a crucial facility like a clinic or a diagnostics center.</w:t>
      </w:r>
    </w:p>
    <w:p w14:paraId="0C705A97"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4.3: Enugu State Diaspora Investment Promotion Events (2019–2023)</w:t>
      </w:r>
    </w:p>
    <w:tbl>
      <w:tblPr>
        <w:tblStyle w:val="a2"/>
        <w:tblW w:w="63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4016"/>
        <w:gridCol w:w="1650"/>
      </w:tblGrid>
      <w:tr w:rsidR="00CD293F" w14:paraId="7E69E149"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01757"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C3F32"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Diaspora Forums/Conferences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12BCB"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MOUs Signed</w:t>
            </w:r>
          </w:p>
        </w:tc>
      </w:tr>
      <w:tr w:rsidR="00CD293F" w14:paraId="166816B5"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4A5D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B919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DD95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D293F" w14:paraId="2FDA17F7"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BDC6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2E2D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504E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CD293F" w14:paraId="2F0931CA"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636D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2EDB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3E0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D293F" w14:paraId="7F8F5626"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7E26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5895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1EAF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D293F" w14:paraId="08496241"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8E2F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824FA"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F5F5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024AFC55"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Diaspora Commission Event Reports (2019–2023)</w:t>
      </w:r>
    </w:p>
    <w:p w14:paraId="11BEFC82"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relation between the promotional and institutional efforts by the diaspora to engage the diaspora and conclusive investment agreements is captured as shown in Table 4.3. The number of events, as well as MOUs, returned promptly after trending down in 2020, due to the pandemic, and increased significantly as well, which is an indicator of a strong and admirable long-term approach to diaspora activation. Not only has this brought a comparable number of forums and MOUs to their levels before the pandemic, but it has also led to an increase, i.e., 2 and 1 in 2019, 5 and 4 in 2023. Year after year reflects greater outreach, more mobilization of diaspora, and more engagement.Akinro and Bakare (2020) state that this kind of consistent interaction is critical towards the establishment of what they describe as trust-based partnerships as well as facilitation of diaspora led investment pipelines.land-use agreements, business registration and guarantees of operations are usually negotiated through MOUs which facilitate the transformation of diaspora interest into operational activities suitable to the economy. Such institutional bridging can be classified as consistent with other diaspora policy frameworks mentioned by Brunnee &amp; Toope (2015) that involves the establishment of an </w:t>
      </w:r>
      <w:r>
        <w:rPr>
          <w:rFonts w:ascii="Times New Roman" w:eastAsia="Times New Roman" w:hAnsi="Times New Roman" w:cs="Times New Roman"/>
          <w:sz w:val="24"/>
          <w:szCs w:val="24"/>
        </w:rPr>
        <w:lastRenderedPageBreak/>
        <w:t>official agreement to incorporate diaspora in their developments as part of the state-driven development processes.</w:t>
      </w:r>
    </w:p>
    <w:p w14:paraId="66E9C079"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4.4: Employment Generated by Diaspora Investment Projects in Enugu State (2019–2023)</w:t>
      </w:r>
    </w:p>
    <w:tbl>
      <w:tblPr>
        <w:tblStyle w:val="a3"/>
        <w:tblW w:w="54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2269"/>
        <w:gridCol w:w="2456"/>
      </w:tblGrid>
      <w:tr w:rsidR="00CD293F" w14:paraId="32A91D50"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9CA1C"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B5A15"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 Jobs Created</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B9D2B"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Indirect Jobs Created</w:t>
            </w:r>
          </w:p>
        </w:tc>
      </w:tr>
      <w:tr w:rsidR="00CD293F" w14:paraId="081B0BA3"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663BA"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C977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CB8D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CD293F" w14:paraId="0F5E9377"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A1A4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FA44A"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E53B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r>
      <w:tr w:rsidR="00CD293F" w14:paraId="4FF7F1B6"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BE9A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EEEE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FE1D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r>
      <w:tr w:rsidR="00CD293F" w14:paraId="28B0DB5B"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0AF9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CA02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8B47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CD293F" w14:paraId="0068DFB9"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BF18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D75C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B18F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380</w:t>
            </w:r>
          </w:p>
        </w:tc>
      </w:tr>
    </w:tbl>
    <w:p w14:paraId="525B6D96"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Ministry of Labour and Productivity, Annual Reports (2019–2023)</w:t>
      </w:r>
    </w:p>
    <w:p w14:paraId="1887E1D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shown in Table 4.4, diaspora investment is having a social influence, and this is particularly in creating employment opportunities.In five or more years, the number of direct jobs increased by 110 to 260 in the year 2023 compared to 50 in the year 2019. The number of indirect jobs increased by 260 to 380 in the year 2023 as compared to 120 in the year 2019. This pattern of increase demonstrates the role of diaspora engagement in capital inflow as well as the stimulation of the labour market and earning of income (Etemire, 2020). The labour-intensive nature of Diaspora-led ventures (especially those that are involved in agriculture and real estate development) provides long term employment opportunities in the urban and rural areas.</w:t>
      </w:r>
    </w:p>
    <w:p w14:paraId="2FF0E9BA"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4.5: Diaspora Investment by Local Government Area (LGA) in Enugu State</w:t>
      </w:r>
    </w:p>
    <w:tbl>
      <w:tblPr>
        <w:tblStyle w:val="a4"/>
        <w:tblW w:w="5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056"/>
        <w:gridCol w:w="3156"/>
      </w:tblGrid>
      <w:tr w:rsidR="00CD293F" w14:paraId="7DC6A2DB"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34383"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LGA</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1C23E"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Projects</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5B392"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Investment Value (₦ Billion)</w:t>
            </w:r>
          </w:p>
        </w:tc>
      </w:tr>
      <w:tr w:rsidR="00CD293F" w14:paraId="541DD3A0"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9BF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Enugu North</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5A4C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0190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D293F" w14:paraId="7B9DEAC6"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C7B0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Enugu East</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9074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8DDB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293F" w14:paraId="1C898BFC"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4AA7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Nsukka</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C468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9DAB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CD293F" w14:paraId="78DE9E2D"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BF7A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Udi</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9530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23F2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D293F" w14:paraId="5BCF1C81"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715D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Awgu</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EA05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925E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bl>
    <w:p w14:paraId="33855831"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Investment Development Agency (ESIDA), 2023</w:t>
      </w:r>
    </w:p>
    <w:p w14:paraId="1D95315C"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table, the geographical distribution of diaspora investment reveals major LGAs in Enugu State.Enugu North and East lead, with a total of more than 3.8 billion naira, much because of urbanization and market. On the other side, rural localities such as Awgu have lesser numbers, which further build on gaps in infrastructure. Given their argument (Okereke and Leal Filho, 2021), which states that spatial equity in investment can close development gaps, there is a policymaking requirement to incentivize the diaspora presence in LGAs that are underspending on economic investments.</w:t>
      </w:r>
    </w:p>
    <w:p w14:paraId="7F935CED"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4.6: Comparison of Diaspora and Domestic Investment in Enugu State (2023)</w:t>
      </w:r>
    </w:p>
    <w:tbl>
      <w:tblPr>
        <w:tblStyle w:val="a5"/>
        <w:tblW w:w="7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1729"/>
        <w:gridCol w:w="3156"/>
      </w:tblGrid>
      <w:tr w:rsidR="00CD293F" w14:paraId="5DA4DD32" w14:textId="77777777">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0ED60"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Investment Source</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F70B0"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Projects</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F098"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Investment Value (₦ Billion)</w:t>
            </w:r>
          </w:p>
        </w:tc>
      </w:tr>
      <w:tr w:rsidR="00CD293F" w14:paraId="27284EB9" w14:textId="77777777">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6A92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Diaspora</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4C6F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0C9BF"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CD293F" w14:paraId="4D17521B" w14:textId="77777777">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0DAB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Domestic</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3BB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4622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bl>
    <w:p w14:paraId="12B5B605"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Board of Internal Revenue and ESIDA, 2023</w:t>
      </w:r>
    </w:p>
    <w:p w14:paraId="601499FB"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Domestic investments are still ahead in terms of quantity and value but closely followed by the diaspora investments, where in 2023, they received a value of 45 percent of domestic investment. This highlights the increasing economic burden of the community of the diaspora in the local development. This balancing effect, as explained by Ogunleye &amp; Eboh (2022), has the potential to stabilize the external dependency and develop resilient economies in the states that rely on capital diversification.</w:t>
      </w:r>
    </w:p>
    <w:p w14:paraId="11642CEB"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4.7: Types of Investment by Diaspora in Enugu State (2019–2023)</w:t>
      </w:r>
    </w:p>
    <w:tbl>
      <w:tblPr>
        <w:tblStyle w:val="a6"/>
        <w:tblW w:w="6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3"/>
        <w:gridCol w:w="1729"/>
        <w:gridCol w:w="2557"/>
      </w:tblGrid>
      <w:tr w:rsidR="00CD293F" w14:paraId="0569DC97" w14:textId="77777777">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BFB14"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Type of Investment</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C0197"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Projects</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5B0BC"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Value (₦ Billion)</w:t>
            </w:r>
          </w:p>
        </w:tc>
      </w:tr>
      <w:tr w:rsidR="00CD293F" w14:paraId="777F7571" w14:textId="77777777">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03A7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098A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C8D2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CD293F" w14:paraId="07124924" w14:textId="77777777">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9684F"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Grants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38D1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7B47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D293F" w14:paraId="6797DAF3" w14:textId="77777777">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CA7B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Loans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C10A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8587F"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bl>
    <w:p w14:paraId="47B77BD0"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Diaspora Investment Registry (2023)</w:t>
      </w:r>
    </w:p>
    <w:p w14:paraId="6515A4BD"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common form of diaspora investment is equity financing which entails a certain level of optimistic certainty of long term benefits and ownership of asset in the form of an equity investment. Although grant and loans-driven, there are philanthropic donations (and a single-digit annual soft capital inflow) to education and healthcare (Rajamani, 2016). Such trends support remarks by Pauw et al. (2020) noting that diaspora funding flows may be strategic combinations of profit and purpose efforts most particularly in the emerging economies such as Nigeria.</w:t>
      </w:r>
    </w:p>
    <w:p w14:paraId="0A5DE01F"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4.8: Return on Investment (ROI) Estimates for Selected Diaspora Projects</w:t>
      </w:r>
    </w:p>
    <w:tbl>
      <w:tblPr>
        <w:tblStyle w:val="a7"/>
        <w:tblW w:w="7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6"/>
        <w:gridCol w:w="2230"/>
        <w:gridCol w:w="2982"/>
      </w:tblGrid>
      <w:tr w:rsidR="00CD293F" w14:paraId="0C74FCEB" w14:textId="77777777">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BC999"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Name</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1BF3D"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Estimated ROI (%)</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233AA"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 to Breakeven (Years)</w:t>
            </w:r>
          </w:p>
        </w:tc>
      </w:tr>
      <w:tr w:rsidR="00CD293F" w14:paraId="2312837B" w14:textId="77777777">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760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Diaspora Mall</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95E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F858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D293F" w14:paraId="40C3B8F6" w14:textId="77777777">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ACDB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AgroPlus Farm</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1C82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891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D293F" w14:paraId="637C19C6" w14:textId="77777777">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B7B4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Enugu Tech Hub</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185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31792"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CD293F" w14:paraId="62BB7193" w14:textId="77777777">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5A3B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Eastern Med Center</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559DA"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4BB8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14:paraId="4C010984"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Investment Appraisal Records, ESIDA and Diaspora Desk (2023)</w:t>
      </w:r>
    </w:p>
    <w:p w14:paraId="5ED6E31E"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projects initiated by diaspora have solid payoff with Enugu Tech Hub having the best ROI as 25 percent with the quickest breakeven that takes 2.5 years. Such projects reflect the intelligent investments in the spheres with quick scalability.According to Betzold (2020), strategic diaspora ventures can be transformed into economically valuable enterprises when generated within viable sectors with local policies in favor of them.</w:t>
      </w:r>
    </w:p>
    <w:p w14:paraId="74D3F1C1" w14:textId="77777777" w:rsidR="00CD293F" w:rsidRDefault="00117CC8">
      <w:pPr>
        <w:spacing w:after="0" w:line="480" w:lineRule="auto"/>
        <w:jc w:val="both"/>
        <w:rPr>
          <w:rFonts w:ascii="Times New Roman" w:eastAsia="Times New Roman" w:hAnsi="Times New Roman" w:cs="Times New Roman"/>
          <w:sz w:val="24"/>
          <w:szCs w:val="24"/>
        </w:rPr>
      </w:pPr>
      <w:r>
        <w:rPr>
          <w:noProof/>
          <w:lang w:val="en-US"/>
        </w:rPr>
        <w:lastRenderedPageBreak/>
        <w:drawing>
          <wp:inline distT="0" distB="0" distL="0" distR="0" wp14:anchorId="1A7F579D" wp14:editId="2250E805">
            <wp:extent cx="5096838" cy="3035954"/>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r="50853"/>
                    <a:stretch>
                      <a:fillRect/>
                    </a:stretch>
                  </pic:blipFill>
                  <pic:spPr>
                    <a:xfrm>
                      <a:off x="0" y="0"/>
                      <a:ext cx="5096838" cy="3035954"/>
                    </a:xfrm>
                    <a:prstGeom prst="rect">
                      <a:avLst/>
                    </a:prstGeom>
                    <a:ln/>
                  </pic:spPr>
                </pic:pic>
              </a:graphicData>
            </a:graphic>
          </wp:inline>
        </w:drawing>
      </w:r>
    </w:p>
    <w:p w14:paraId="01EE5C9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graph indicates that there has been a steady rise in the contribution of investment and also in the number of projects that the Igbo Diaspora has assisted with since the year 2019 up to the year 2023. Contributions made by investors increased in Enugu State due to increasing funding toward the development of the economy in the state both in 2019 and 2023 with an increase of 1.3 billion naira invested. The projects also rose to 30 in comparison with 10 in earlier ratio implying more infrastructure, business or development projects were being created or funded as time went on. This implies that there is a high and increasing involvement of the diaspora in local economic affairs, probably by means of policies or campaigns like that of the Enugu State Diaspora Commission.</w:t>
      </w:r>
    </w:p>
    <w:p w14:paraId="3063FBA1" w14:textId="77777777" w:rsidR="00CD293F" w:rsidRDefault="00CD293F">
      <w:pPr>
        <w:spacing w:before="240" w:after="240" w:line="480" w:lineRule="auto"/>
        <w:jc w:val="both"/>
        <w:rPr>
          <w:rFonts w:ascii="Times New Roman" w:eastAsia="Times New Roman" w:hAnsi="Times New Roman" w:cs="Times New Roman"/>
          <w:sz w:val="24"/>
          <w:szCs w:val="24"/>
        </w:rPr>
      </w:pPr>
    </w:p>
    <w:p w14:paraId="06B92E5B" w14:textId="77777777" w:rsidR="00CD293F" w:rsidRDefault="00CD293F">
      <w:pPr>
        <w:spacing w:after="0" w:line="480" w:lineRule="auto"/>
        <w:jc w:val="both"/>
        <w:rPr>
          <w:rFonts w:ascii="Times New Roman" w:eastAsia="Times New Roman" w:hAnsi="Times New Roman" w:cs="Times New Roman"/>
          <w:b/>
          <w:sz w:val="24"/>
          <w:szCs w:val="24"/>
        </w:rPr>
      </w:pPr>
    </w:p>
    <w:p w14:paraId="0933FB87"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4.2 Igbo Diaspora Activities and Educational Development in Enugu State, 2019–2023?</w:t>
      </w:r>
    </w:p>
    <w:p w14:paraId="2A4532CD"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specifically examines how educational donations, school infrastructure upgrades, scholarships, and other forms of knowledge transfer by diaspora actors have contributed to the advancement of learning across different local government areas. </w:t>
      </w:r>
    </w:p>
    <w:p w14:paraId="3BBAA443"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4.9: Diaspora-Funded Educational Projects in Enugu State (2019–2023)</w:t>
      </w:r>
    </w:p>
    <w:tbl>
      <w:tblPr>
        <w:tblStyle w:val="a8"/>
        <w:tblW w:w="5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1729"/>
        <w:gridCol w:w="3177"/>
      </w:tblGrid>
      <w:tr w:rsidR="00CD293F" w14:paraId="67DE4590"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C6441"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B0C8"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Projects</w:t>
            </w:r>
          </w:p>
        </w:tc>
        <w:tc>
          <w:tcPr>
            <w:tcW w:w="3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0D814"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Value of Support (₦ Million)</w:t>
            </w:r>
          </w:p>
        </w:tc>
      </w:tr>
      <w:tr w:rsidR="00CD293F" w14:paraId="1B94D3EB"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F9E65"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C76E9"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AA9E7"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CD293F" w14:paraId="24CB518B"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29F69"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A4C19"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2377"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CD293F" w14:paraId="638D5E49"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3F5A6"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3A4F7"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C7264"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CD293F" w14:paraId="46E93124"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70F4E"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2F5AF"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805F4"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CD293F" w14:paraId="7DDB2210"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F0133"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FA8A"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14118"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bl>
    <w:p w14:paraId="5AB6B2D3"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Ministry of Education Reports, 2019–2023</w:t>
      </w:r>
    </w:p>
    <w:p w14:paraId="2DF741F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indicated in table 4.9, there is an unmistakable rise of education aid projects that were started or funded by the Igbo diaspora in Enugu State, in terms of quality and quantity. The support has increased to 145 million in 2023 in spite of the fact that in 2019, the amount was only 45 million.This trend is an indication of the growing diaspora desire to enhance the learning infrastructure and academic performance of the state in general and the rural underserved schools in particular. Amadi and Igwe (2020) add that this kind of regular activity is evidence of an intensifying culture of transnational social responsibility among the diaspora populations.</w:t>
      </w:r>
    </w:p>
    <w:p w14:paraId="01AA5722"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4.10: Types of Educational Support from Diaspora (2019–2023)</w:t>
      </w:r>
    </w:p>
    <w:tbl>
      <w:tblPr>
        <w:tblStyle w:val="a9"/>
        <w:tblW w:w="6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1729"/>
        <w:gridCol w:w="2623"/>
      </w:tblGrid>
      <w:tr w:rsidR="00CD293F" w14:paraId="219FDC72" w14:textId="77777777">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D61E1"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Support Type</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0ED3A"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Projects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98C15"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Value (₦ Million)</w:t>
            </w:r>
          </w:p>
        </w:tc>
      </w:tr>
      <w:tr w:rsidR="00CD293F" w14:paraId="264EB38A" w14:textId="77777777">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8BA9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Renovation of Schools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AD6A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A579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CD293F" w14:paraId="0CD18DA3" w14:textId="77777777">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A88C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Scholarships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D22D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4E7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CD293F" w14:paraId="2D97AE5E" w14:textId="77777777">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3635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ICT Donations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77C4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801B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CD293F" w14:paraId="7E7BF9BD" w14:textId="77777777">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9058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 Projects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849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90ED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CD293F" w14:paraId="72F5961B" w14:textId="77777777">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8D678"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Training</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8C1E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30AE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14:paraId="528C7C60"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Diaspora Commission &amp; NGO Partner Briefs (2023)</w:t>
      </w:r>
    </w:p>
    <w:p w14:paraId="728C3E5F"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Table 4.10 places the diaspora interventions in the realm of education by plotting the major modalities within which the diaspora interventions are directed to schools.The figure shows </w:t>
      </w:r>
      <w:r>
        <w:rPr>
          <w:rFonts w:ascii="Times New Roman" w:eastAsia="Times New Roman" w:hAnsi="Times New Roman" w:cs="Times New Roman"/>
          <w:sz w:val="24"/>
          <w:szCs w:val="24"/>
        </w:rPr>
        <w:lastRenderedPageBreak/>
        <w:t>that maximum investment has been on school renovation and scholarship programmes both of which have been the essential drivers of expanding access and the overall quality of education. Moreover, it is indicated in the data that there is an emergent rise in ICT donations and library projects, which is also to align themselves with the argument by Nwoko et al. (2020) that diaspora-led school development hold the potential to alleviate educational disparities, especially in the setting where government funding is limited. During 2022 and 2023, communities in the diaspora went further in the activity developed around infrastructures and implemented activities that prioritize the direct provision of goods associated with education. That has been the Enugu State Government, which created a partnership with us on distribution of exercise books to schoolchildren in Ezeagu LGA, thus providing the base level of learning resources in public schools. The same can be said about diaspora-organized exchange programmes in 2022 as they helped create a cultural dialogue and share the knowledge about education between local students and diaspora professional, which enriched the experience of a living learning and values promotion of being a good citizen.</w:t>
      </w:r>
    </w:p>
    <w:p w14:paraId="0941B801"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4.11: Geographic Distribution of Diaspora Educational Support by LGA</w:t>
      </w:r>
    </w:p>
    <w:tbl>
      <w:tblPr>
        <w:tblStyle w:val="aa"/>
        <w:tblW w:w="45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056"/>
        <w:gridCol w:w="2016"/>
      </w:tblGrid>
      <w:tr w:rsidR="00CD293F" w14:paraId="4AE39955"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CAAA6"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LGA</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B6331"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Projects</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9342E"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Value (₦ Million)</w:t>
            </w:r>
          </w:p>
        </w:tc>
      </w:tr>
      <w:tr w:rsidR="00CD293F" w14:paraId="7B6B446C"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E3CCE"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Nsukka</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F6608"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A076A"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CD293F" w14:paraId="6803F7DB"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CD80C"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Enugu North</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92518"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0D04E"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CD293F" w14:paraId="6A97594E"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87D3F"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Enugu East</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9E149"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469B0"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CD293F" w14:paraId="0D8D564E"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9F368"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Udi</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BB019"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FAEB0"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D293F" w14:paraId="4F87AEB5" w14:textId="77777777">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4A2F1"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Awgu</w:t>
            </w:r>
          </w:p>
        </w:tc>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B984C"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E5D8D"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bl>
    <w:p w14:paraId="23463058"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Source: Enugu State Education and Infrastructure Audit Report (2023)</w:t>
      </w:r>
    </w:p>
    <w:p w14:paraId="56B96A99" w14:textId="77777777" w:rsidR="00CD293F" w:rsidRDefault="00117CC8">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educational interventions used by diaspora are distributed as can be seen in Table 4.11. However, the most interesting effects can be observed in Nsukka and Enugu North. These districts are also indicated by a strong alumni community outside and diaspora effectively noticeably active in these advancing countries. The similar trends are mentioned by Akinbami </w:t>
      </w:r>
      <w:r>
        <w:rPr>
          <w:rFonts w:ascii="Times New Roman" w:eastAsia="Times New Roman" w:hAnsi="Times New Roman" w:cs="Times New Roman"/>
          <w:sz w:val="24"/>
          <w:szCs w:val="24"/>
        </w:rPr>
        <w:lastRenderedPageBreak/>
        <w:t>&amp; Lawal (2022) who indicate that the diasporic relationship connectivity often parallels with hometown organization to thereby condition space-based provisions of philanthropy and development aid.</w:t>
      </w:r>
    </w:p>
    <w:p w14:paraId="223B4620"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4.12: Number of Students Benefiting from Diaspora Scholarships (2019–2023)</w:t>
      </w:r>
    </w:p>
    <w:tbl>
      <w:tblPr>
        <w:tblStyle w:val="ab"/>
        <w:tblW w:w="7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2036"/>
        <w:gridCol w:w="2250"/>
        <w:gridCol w:w="2036"/>
      </w:tblGrid>
      <w:tr w:rsidR="00CD293F" w14:paraId="79FEBE1A"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E0B98"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FBB7B"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Primary Students</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841C9"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Secondary Students</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0AFA2" w14:textId="77777777" w:rsidR="00CD293F" w:rsidRDefault="00117C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Tertiary Students</w:t>
            </w:r>
          </w:p>
        </w:tc>
      </w:tr>
      <w:tr w:rsidR="00CD293F" w14:paraId="403EF011"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FECFF"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3CEBA"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E721C"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C9363"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D293F" w14:paraId="44023B16"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C915E"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1B125"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5A4CB"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FDD1C"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D293F" w14:paraId="3AC66F27"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19283"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E650F"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7D681"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CD57A"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D293F" w14:paraId="1BABB5F2"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31018"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D5C42"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92D44"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A42A6"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D293F" w14:paraId="33592D04"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FBE03"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93C4D"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B2D31"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174C2" w14:textId="77777777" w:rsidR="00CD293F" w:rsidRDefault="00117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14:paraId="7F20B3B6" w14:textId="77777777" w:rsidR="00CD293F" w:rsidRDefault="00117CC8">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Source</w:t>
      </w:r>
      <w:r>
        <w:rPr>
          <w:rFonts w:ascii="Times New Roman" w:eastAsia="Times New Roman" w:hAnsi="Times New Roman" w:cs="Times New Roman"/>
          <w:color w:val="000000"/>
          <w:sz w:val="24"/>
          <w:szCs w:val="24"/>
        </w:rPr>
        <w:t xml:space="preserve">: Enugu State Diaspora and Investment Unit (2024). </w:t>
      </w:r>
      <w:r>
        <w:rPr>
          <w:rFonts w:ascii="Times New Roman" w:eastAsia="Times New Roman" w:hAnsi="Times New Roman" w:cs="Times New Roman"/>
          <w:i/>
          <w:color w:val="000000"/>
          <w:sz w:val="24"/>
          <w:szCs w:val="24"/>
        </w:rPr>
        <w:t>Annual Report on Diaspora Contributions to Education (2019–2023)</w:t>
      </w:r>
      <w:r>
        <w:rPr>
          <w:rFonts w:ascii="Times New Roman" w:eastAsia="Times New Roman" w:hAnsi="Times New Roman" w:cs="Times New Roman"/>
          <w:color w:val="000000"/>
          <w:sz w:val="24"/>
          <w:szCs w:val="24"/>
        </w:rPr>
        <w:t>. Enugu: Government of Enugu State.</w:t>
      </w:r>
    </w:p>
    <w:p w14:paraId="249B5557"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4.12 demonstrates a gradual and calculated growth in the number of students that obtain the diaspora-funded scholarships in the state of Enugu and under all education levels.The yearly increments especially those between 2020 and 2023 reveal the manner in which the diaspora engagement has drastically changed in terms of being an isolated giving into a systematic interventions. The tertiary education sector (where the number of beneficiaries will increase by a factor of 5, compared to 10 beneficiaries in 2019 and 50 beneficiaries in 2023) is targeted by a substantive effort in the human capital of future service providers.According to Ogunleye &amp; Eboh (2022), the diaspora actors are becoming largely focused on the education route as the means of long-lasting socioeconomic change. The statistics also lends credence to the claim by Okereke and Leal Filho (2021), that diaspora financing has now been of paramount importance in supplementing gaps that a lack of appropriate funding of education has created particularly at subnational levels such as the state of Enugu.</w:t>
      </w:r>
    </w:p>
    <w:p w14:paraId="7625A6C5" w14:textId="77777777" w:rsidR="00CD293F" w:rsidRDefault="00CD293F">
      <w:pPr>
        <w:spacing w:after="0" w:line="480" w:lineRule="auto"/>
        <w:jc w:val="both"/>
        <w:rPr>
          <w:rFonts w:ascii="Times New Roman" w:eastAsia="Times New Roman" w:hAnsi="Times New Roman" w:cs="Times New Roman"/>
          <w:sz w:val="24"/>
          <w:szCs w:val="24"/>
        </w:rPr>
      </w:pPr>
    </w:p>
    <w:p w14:paraId="1D7BCE4D"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4.13: Diaspora ICT Donations to Schools (2019–2023)</w:t>
      </w:r>
    </w:p>
    <w:tbl>
      <w:tblPr>
        <w:tblStyle w:val="ac"/>
        <w:tblW w:w="60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2657"/>
        <w:gridCol w:w="2696"/>
      </w:tblGrid>
      <w:tr w:rsidR="00CD293F" w14:paraId="7A7BABFF"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627D5"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2D146"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Laptops Donated</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33B6D"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Schools Benefited</w:t>
            </w:r>
          </w:p>
        </w:tc>
      </w:tr>
      <w:tr w:rsidR="00CD293F" w14:paraId="000147B0"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248F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2019</w:t>
            </w:r>
          </w:p>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5811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6686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D293F" w14:paraId="6E3DCDCF"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7EB0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F447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1FB9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D293F" w14:paraId="1B9AB0F8"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D651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B72E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2E793"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D293F" w14:paraId="7BEFC4FF"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3E74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C1F5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B9F01"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D293F" w14:paraId="22BD9CCA"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5707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8223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5F039"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14:paraId="5F34C24E" w14:textId="77777777" w:rsidR="00CD293F" w:rsidRDefault="00117C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w:t>
      </w:r>
      <w:r>
        <w:rPr>
          <w:rFonts w:ascii="Times New Roman" w:eastAsia="Times New Roman" w:hAnsi="Times New Roman" w:cs="Times New Roman"/>
          <w:sz w:val="24"/>
          <w:szCs w:val="24"/>
        </w:rPr>
        <w:t xml:space="preserve">: Nigerian National Commission for UNESCO (2024). </w:t>
      </w:r>
      <w:r>
        <w:rPr>
          <w:rFonts w:ascii="Times New Roman" w:eastAsia="Times New Roman" w:hAnsi="Times New Roman" w:cs="Times New Roman"/>
          <w:i/>
          <w:sz w:val="24"/>
          <w:szCs w:val="24"/>
        </w:rPr>
        <w:t>ICT and Education Impact Report: Diaspora Contributions to Digital Learning in Nigeria (2019–2023)</w:t>
      </w:r>
      <w:r>
        <w:rPr>
          <w:rFonts w:ascii="Times New Roman" w:eastAsia="Times New Roman" w:hAnsi="Times New Roman" w:cs="Times New Roman"/>
          <w:sz w:val="24"/>
          <w:szCs w:val="24"/>
        </w:rPr>
        <w:t>. Abuja: Federal Ministry of Education.</w:t>
      </w:r>
    </w:p>
    <w:p w14:paraId="060F0AC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Table 4.13, it is notable that digital education has been invested in to a huge extent, through the donations of ICT in terms of number of devices and the schools that receive them.Donations of laptops increased more than threefold, and the number of schools served by the donation increased, leaving 5 beneficiary schools in 2019 and 14 in 2023.These are some of the noteworthy figures which imply the increased level of awareness between diaspora communities about the necessity of supporting students with digital literacy skills in the world that has been drastically digitized. This intervention contributes to the UN SDG 4 and 9 (Quality Education) and Industry, Innovation, and Infrastructure through providing access to online courses, coding skills as well as access to e-labs. Hale (2018) points out that digital tools offered by diaspora actors tend to fill devastating infrastructural deficiencies and establish a basis of inclusive education in the rural and peri-urban regions. Further, the fact that the given donations are strategic, i.e., they were intended at the underserved schools, reflects the idea that the given donations will play the role of development partners, not donors.</w:t>
      </w:r>
    </w:p>
    <w:p w14:paraId="0A1CF8A4"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4.14: Number of Teacher Capacity-Building Workshops Funded by Diaspora (2019–2023)</w:t>
      </w:r>
    </w:p>
    <w:tbl>
      <w:tblPr>
        <w:tblStyle w:val="ad"/>
        <w:tblW w:w="53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2570"/>
        <w:gridCol w:w="2036"/>
      </w:tblGrid>
      <w:tr w:rsidR="00CD293F" w14:paraId="2710DE6F"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B7396"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E0A52"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Workshops Conducted</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EDAE9" w14:textId="77777777" w:rsidR="00CD293F" w:rsidRDefault="00117CC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Teachers Trained</w:t>
            </w:r>
          </w:p>
        </w:tc>
      </w:tr>
      <w:tr w:rsidR="00CD293F" w14:paraId="362B607C"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20E3B"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8D955"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65AEF"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D293F" w14:paraId="784E434D"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150D6"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6E8C6"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CD543"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CD293F" w14:paraId="2B648CCA"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8EA9D"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D7CCC"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99060"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CD293F" w14:paraId="2309A879"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9FA06"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98D73"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44360"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CD293F" w14:paraId="3BFD9150"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0E154"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13646"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BDE57" w14:textId="77777777" w:rsidR="00CD293F" w:rsidRDefault="00117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bl>
    <w:p w14:paraId="09BC7E83" w14:textId="77777777" w:rsidR="00CD293F" w:rsidRDefault="00117C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Pr>
          <w:rFonts w:ascii="Times New Roman" w:eastAsia="Times New Roman" w:hAnsi="Times New Roman" w:cs="Times New Roman"/>
          <w:sz w:val="24"/>
          <w:szCs w:val="24"/>
        </w:rPr>
        <w:t xml:space="preserve">Teachers Registration Council of Nigeria (TRCN) &amp; Nigerians in Diaspora Commission (NIDCOM) (2024). </w:t>
      </w:r>
      <w:r>
        <w:rPr>
          <w:rFonts w:ascii="Times New Roman" w:eastAsia="Times New Roman" w:hAnsi="Times New Roman" w:cs="Times New Roman"/>
          <w:i/>
          <w:sz w:val="24"/>
          <w:szCs w:val="24"/>
        </w:rPr>
        <w:t>Diaspora-Funded Teacher Training Programs in Nigeria: 5-Year Evaluation Report</w:t>
      </w:r>
      <w:r>
        <w:rPr>
          <w:rFonts w:ascii="Times New Roman" w:eastAsia="Times New Roman" w:hAnsi="Times New Roman" w:cs="Times New Roman"/>
          <w:sz w:val="24"/>
          <w:szCs w:val="24"/>
        </w:rPr>
        <w:t>. Abuja: TRCN Publications</w:t>
      </w:r>
      <w:r>
        <w:rPr>
          <w:rFonts w:ascii="Times New Roman" w:eastAsia="Times New Roman" w:hAnsi="Times New Roman" w:cs="Times New Roman"/>
          <w:b/>
          <w:sz w:val="24"/>
          <w:szCs w:val="24"/>
        </w:rPr>
        <w:t>.</w:t>
      </w:r>
    </w:p>
    <w:p w14:paraId="1F4E0FE7"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table shows that teacher development is becoming one of the central focuses of diaspora-driven educational reform. Workshops and trained teachers also increased quite significantly between 2019 and 2023 with 260 teachers receiving the benefit of training over the five-year period. The emphasis on training is enabling the diaspora group to make an indirect impact on the classroom performance and even enhance the existing delivery systems in education. Nwoko, Ogbuagu &amp; Eboh (2020) state that high-quality education reform is not only a matter of student access or construction, it is all about teacher competence and morale. These workshops encompass, as a rule, contemporary pedagogical preparation, online education methods, and updating particular subjects and, therefore, advance the level of teaching. This trend is also an indicator of increasing institutional cooperation between diaspora networks and local teacher unions or ministries, which supports the policy suggestion made by Daramola &amp; Adedokun (2021) to integrate diaspora know-how into the national curriculum of teacher education. Besides official education assistance, diaspora living Enugu State has taken some active roles in intervening with the community in their local areas as far as health is concerned.Sensitization campaigns on hygiene and preventive measures were undertaken at large scale by the diaspora groups in the year 2020 at the peak of the COVID-19 pandemic.As of 2021, the diaspora outreach also reached humanitarian relief work such as paying up hospital fees of vulnerable residents living in various LGAs. In 2022, the targeted sensitization in Enugu north, Enugu south, Enugu west, and Kanu on polio eradication was done. Diaspora communities partnered with the Enugu State Government to provide free healthcare services </w:t>
      </w:r>
      <w:r>
        <w:rPr>
          <w:rFonts w:ascii="Times New Roman" w:eastAsia="Times New Roman" w:hAnsi="Times New Roman" w:cs="Times New Roman"/>
          <w:sz w:val="24"/>
          <w:szCs w:val="24"/>
        </w:rPr>
        <w:lastRenderedPageBreak/>
        <w:t>and distribute deworming tablets across the state in 2023 and showed a great willingness to take preventative care and provide inclusion to health.</w:t>
      </w:r>
    </w:p>
    <w:p w14:paraId="10C4E01F" w14:textId="77777777" w:rsidR="00CD293F" w:rsidRDefault="00CD293F">
      <w:pPr>
        <w:spacing w:after="0" w:line="480" w:lineRule="auto"/>
        <w:jc w:val="both"/>
        <w:rPr>
          <w:rFonts w:ascii="Times New Roman" w:eastAsia="Times New Roman" w:hAnsi="Times New Roman" w:cs="Times New Roman"/>
          <w:sz w:val="24"/>
          <w:szCs w:val="24"/>
        </w:rPr>
      </w:pPr>
    </w:p>
    <w:p w14:paraId="6BD6B883"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4.15: Infrastructure Improvements Funded by Diaspora (Classroom Blocks)</w:t>
      </w:r>
    </w:p>
    <w:tbl>
      <w:tblPr>
        <w:tblStyle w:val="ae"/>
        <w:tblW w:w="71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3230"/>
        <w:gridCol w:w="3156"/>
      </w:tblGrid>
      <w:tr w:rsidR="00CD293F" w14:paraId="17790FC9" w14:textId="77777777">
        <w:tc>
          <w:tcPr>
            <w:tcW w:w="723" w:type="dxa"/>
            <w:tcBorders>
              <w:top w:val="single" w:sz="4" w:space="0" w:color="000000"/>
              <w:left w:val="single" w:sz="4" w:space="0" w:color="000000"/>
              <w:bottom w:val="single" w:sz="4" w:space="0" w:color="000000"/>
              <w:right w:val="single" w:sz="4" w:space="0" w:color="000000"/>
            </w:tcBorders>
          </w:tcPr>
          <w:p w14:paraId="27715CB9"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w:t>
            </w:r>
          </w:p>
        </w:tc>
        <w:tc>
          <w:tcPr>
            <w:tcW w:w="3230" w:type="dxa"/>
            <w:tcBorders>
              <w:top w:val="single" w:sz="4" w:space="0" w:color="000000"/>
              <w:left w:val="single" w:sz="4" w:space="0" w:color="000000"/>
              <w:bottom w:val="single" w:sz="4" w:space="0" w:color="000000"/>
              <w:right w:val="single" w:sz="4" w:space="0" w:color="000000"/>
            </w:tcBorders>
          </w:tcPr>
          <w:p w14:paraId="42FEE4AC"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Classrooms Renovated</w:t>
            </w:r>
          </w:p>
        </w:tc>
        <w:tc>
          <w:tcPr>
            <w:tcW w:w="3156" w:type="dxa"/>
            <w:tcBorders>
              <w:top w:val="single" w:sz="4" w:space="0" w:color="000000"/>
              <w:left w:val="single" w:sz="4" w:space="0" w:color="000000"/>
              <w:bottom w:val="single" w:sz="4" w:space="0" w:color="000000"/>
              <w:right w:val="single" w:sz="4" w:space="0" w:color="000000"/>
            </w:tcBorders>
          </w:tcPr>
          <w:p w14:paraId="47976E8E" w14:textId="77777777" w:rsidR="00CD293F" w:rsidRDefault="00117CC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New Classrooms Built</w:t>
            </w:r>
          </w:p>
        </w:tc>
      </w:tr>
      <w:tr w:rsidR="00CD293F" w14:paraId="3AA77A0D"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F4F7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399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6E40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D293F" w14:paraId="34A7539B"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20876"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B6085"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2BD5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D293F" w14:paraId="680AF88E"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F2B5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E6DC4"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5C4C7"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D293F" w14:paraId="27753AC0"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E5FDE"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079EC"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24E5D"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D293F" w14:paraId="1A1D0C0D" w14:textId="77777777">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B9FF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53DEB"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54320" w14:textId="77777777" w:rsidR="00CD293F" w:rsidRDefault="00117CC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67641800" w14:textId="77777777" w:rsidR="00CD293F" w:rsidRDefault="00117C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Source: </w:t>
      </w:r>
      <w:r>
        <w:rPr>
          <w:rFonts w:ascii="Times New Roman" w:eastAsia="Times New Roman" w:hAnsi="Times New Roman" w:cs="Times New Roman"/>
          <w:sz w:val="24"/>
          <w:szCs w:val="24"/>
        </w:rPr>
        <w:t xml:space="preserve">Enugu State Ministry of Education &amp; Nigerians in Diaspora Commission (NIDCOM). (2024). </w:t>
      </w:r>
      <w:r>
        <w:rPr>
          <w:rFonts w:ascii="Times New Roman" w:eastAsia="Times New Roman" w:hAnsi="Times New Roman" w:cs="Times New Roman"/>
          <w:i/>
          <w:sz w:val="24"/>
          <w:szCs w:val="24"/>
        </w:rPr>
        <w:t>Report on Diaspora-Supported School Infrastructure Projects in Enugu State (2019–2023)</w:t>
      </w:r>
      <w:r>
        <w:rPr>
          <w:rFonts w:ascii="Times New Roman" w:eastAsia="Times New Roman" w:hAnsi="Times New Roman" w:cs="Times New Roman"/>
          <w:sz w:val="24"/>
          <w:szCs w:val="24"/>
        </w:rPr>
        <w:t>. Enugu: Enugu State Government Press.</w:t>
      </w:r>
    </w:p>
    <w:p w14:paraId="05F9AA92"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physical nature of the diaspora engagement in education is reflected in Table 4.15, which shows steady increment in both repair of classroom blocks and the building of classroom blocks. In 2019, there were only 6 refurbished or newly erected classrooms and the figure in 2023 had doubled to 20. This infrastructural contribution will be very essential towards mitigating overcrowding, provision of safe learning environments and also towards increasing the school attendance rates particularly in the rural settings. The physical investment in infrastructural development by the diaspora actors furthers the state role (as Amadi &amp; Igwe, 2020, note) and is quicker and more specific. Such projects are also associated with diasporic emotional commitment to their ancestral societies and endorse the hypothesis of transnational citizenship- the commitment of migrants to two societies that have the dual connection and can be associated with the society they left (Rajamani, 2016). The gradual increase can also be seen as further organisation of diaspora groups with state planning agencies that can be realised through such organisations as the Enugu State Diaspora Commission. In addition to the </w:t>
      </w:r>
      <w:r>
        <w:rPr>
          <w:rFonts w:ascii="Times New Roman" w:eastAsia="Times New Roman" w:hAnsi="Times New Roman" w:cs="Times New Roman"/>
          <w:sz w:val="24"/>
          <w:szCs w:val="24"/>
        </w:rPr>
        <w:lastRenderedPageBreak/>
        <w:t>physical progress of the schools, an extensive tree planting project was undertaken in Enugu State in the year 2023 by the diaspora community. The purpose of this environmental protection campaign was to contribute to eco-awareness, erosion fighting, and safer and greener learning places. The project is indicative of the growing interest in sustainable development on the part of the diaspora.</w:t>
      </w:r>
    </w:p>
    <w:p w14:paraId="56114C19" w14:textId="77777777" w:rsidR="00CD293F" w:rsidRDefault="00CD293F">
      <w:pPr>
        <w:jc w:val="both"/>
        <w:rPr>
          <w:rFonts w:ascii="Times New Roman" w:eastAsia="Times New Roman" w:hAnsi="Times New Roman" w:cs="Times New Roman"/>
          <w:sz w:val="24"/>
          <w:szCs w:val="24"/>
        </w:rPr>
      </w:pPr>
    </w:p>
    <w:p w14:paraId="70A14999" w14:textId="77777777" w:rsidR="00CD293F" w:rsidRDefault="00117CC8">
      <w:pPr>
        <w:jc w:val="both"/>
        <w:rPr>
          <w:rFonts w:ascii="Times New Roman" w:eastAsia="Times New Roman" w:hAnsi="Times New Roman" w:cs="Times New Roman"/>
          <w:b/>
          <w:sz w:val="24"/>
          <w:szCs w:val="24"/>
        </w:rPr>
      </w:pPr>
      <w:r>
        <w:rPr>
          <w:noProof/>
          <w:lang w:val="en-US"/>
        </w:rPr>
        <w:drawing>
          <wp:inline distT="0" distB="0" distL="0" distR="0" wp14:anchorId="14E1D452" wp14:editId="369B12B9">
            <wp:extent cx="4036593" cy="3174102"/>
            <wp:effectExtent l="0" t="0" r="0" b="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l="49359"/>
                    <a:stretch>
                      <a:fillRect/>
                    </a:stretch>
                  </pic:blipFill>
                  <pic:spPr>
                    <a:xfrm>
                      <a:off x="0" y="0"/>
                      <a:ext cx="4036593" cy="3174102"/>
                    </a:xfrm>
                    <a:prstGeom prst="rect">
                      <a:avLst/>
                    </a:prstGeom>
                    <a:ln/>
                  </pic:spPr>
                </pic:pic>
              </a:graphicData>
            </a:graphic>
          </wp:inline>
        </w:drawing>
      </w:r>
    </w:p>
    <w:p w14:paraId="76916FB6" w14:textId="77777777" w:rsidR="00CD293F" w:rsidRDefault="00117CC8">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graph demonstrates that the participation of the Igbo Diaspora played a great role in the development of education in Enugu State at the time. The number of offered scholarships rose by 90 since 2019, making it clear that this university dedicates its efforts to assisting students in monetary terms. Renovations in schools also increased since 2019 when only 2 schools were renovated to 6 schools in 2023 which is indicative of a determination to enhance learning conditions.</w:t>
      </w:r>
    </w:p>
    <w:p w14:paraId="44778025" w14:textId="77777777" w:rsidR="00CD293F" w:rsidRDefault="00CD293F">
      <w:pPr>
        <w:spacing w:line="480" w:lineRule="auto"/>
        <w:jc w:val="both"/>
        <w:rPr>
          <w:rFonts w:ascii="Times New Roman" w:eastAsia="Times New Roman" w:hAnsi="Times New Roman" w:cs="Times New Roman"/>
          <w:sz w:val="24"/>
          <w:szCs w:val="24"/>
        </w:rPr>
      </w:pPr>
    </w:p>
    <w:p w14:paraId="377BDBFD" w14:textId="77777777" w:rsidR="00CD293F" w:rsidRDefault="00CD293F">
      <w:pPr>
        <w:spacing w:line="480" w:lineRule="auto"/>
        <w:rPr>
          <w:rFonts w:ascii="Times New Roman" w:eastAsia="Times New Roman" w:hAnsi="Times New Roman" w:cs="Times New Roman"/>
          <w:b/>
          <w:sz w:val="24"/>
          <w:szCs w:val="24"/>
        </w:rPr>
      </w:pPr>
    </w:p>
    <w:p w14:paraId="25B35CDE" w14:textId="77777777" w:rsidR="00CD293F" w:rsidRDefault="00117CC8">
      <w:pPr>
        <w:rPr>
          <w:rFonts w:ascii="Times New Roman" w:eastAsia="Times New Roman" w:hAnsi="Times New Roman" w:cs="Times New Roman"/>
          <w:b/>
          <w:sz w:val="24"/>
          <w:szCs w:val="24"/>
        </w:rPr>
      </w:pPr>
      <w:r>
        <w:lastRenderedPageBreak/>
        <w:br w:type="page"/>
      </w:r>
    </w:p>
    <w:p w14:paraId="6CFE6FF6" w14:textId="77777777" w:rsidR="00CD293F" w:rsidRDefault="00117CC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FIVE</w:t>
      </w:r>
    </w:p>
    <w:p w14:paraId="781A1CDC" w14:textId="77777777" w:rsidR="00CD293F" w:rsidRDefault="00117CC8">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FINDINGS, CONCLUSION AND RECOMMENDATIONS</w:t>
      </w:r>
    </w:p>
    <w:p w14:paraId="1CD224BA"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Summary of Findings</w:t>
      </w:r>
    </w:p>
    <w:p w14:paraId="44D7B056"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carried out in an attempt to determine the degree of impact Igbo diaspora involvement had on the economic growth of Enugu State in terms of investments and educational development projects facilitated between 2019 and 2023.The analysis was based on secondary data that was pulled out of government reports, academic articles, policy briefs, and institutional writings. There were two main findings:</w:t>
      </w:r>
    </w:p>
    <w:p w14:paraId="2194B8FF" w14:textId="77777777" w:rsidR="00CD293F" w:rsidRDefault="00117CC8">
      <w:pPr>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statistics showed that the value of the diaspora funded investment project in Enugu State has always increased over the years. These investments were conducted in areas that included agriculture, ICT, commerce and real estates. Diaspora investment projects were five within the current year of 2019, but they hiked to 15 by the year 2023 with an estimated value of 5.5 million Naira as against 1.5 billion Naira. In addition, the investments brought about high levels of employment, which led to direct and indirect employment. The most investment inflow was in local government areas of Enugu North and East because these areas have better infrastructure and are close to the urban market. </w:t>
      </w:r>
    </w:p>
    <w:p w14:paraId="6189DBBC" w14:textId="77777777" w:rsidR="00CD293F" w:rsidRDefault="00117CC8">
      <w:pPr>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concluded that the role of the diaspora in education was versatile. These were in the form of renovations of schools, scholarships, donation of ICT, training of teachers, and building of new classroom blocks. Such initiatives saw a huge boost in the number of schools who could use them both in the rural and urban settings. As well, a significant number of schools that were surveyed found the interventions highly satisfactory hence, the appropriateness and efficacy of the interventions. The increasing number of those that have benefitted as scholars as a result of the scholarships and the </w:t>
      </w:r>
      <w:r>
        <w:rPr>
          <w:rFonts w:ascii="Times New Roman" w:eastAsia="Times New Roman" w:hAnsi="Times New Roman" w:cs="Times New Roman"/>
          <w:sz w:val="24"/>
          <w:szCs w:val="24"/>
        </w:rPr>
        <w:lastRenderedPageBreak/>
        <w:t>growth of the digital learning facilities wonderfully Signify a long term dependence on the side of these diaspora actors to enhance the base of human capital in Enugu state.</w:t>
      </w:r>
    </w:p>
    <w:p w14:paraId="00BFB7FB" w14:textId="77777777" w:rsidR="00CD293F" w:rsidRDefault="00CD293F">
      <w:pPr>
        <w:spacing w:after="0" w:line="480" w:lineRule="auto"/>
        <w:jc w:val="both"/>
        <w:rPr>
          <w:rFonts w:ascii="Times New Roman" w:eastAsia="Times New Roman" w:hAnsi="Times New Roman" w:cs="Times New Roman"/>
          <w:sz w:val="24"/>
          <w:szCs w:val="24"/>
        </w:rPr>
      </w:pPr>
    </w:p>
    <w:p w14:paraId="5601D540" w14:textId="77777777" w:rsidR="00CD293F" w:rsidRDefault="00117CC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Recommendations</w:t>
      </w:r>
    </w:p>
    <w:p w14:paraId="1F5ED384"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discovery confirms the validation of the mission of the Igbo diaspora in advancing the thrust of development in Enugu State through the proactive economic and educational activities. The fact that the diaspora actors are being actively engaged to do so facilitated by enabling institutions like the Enugu State Diaspora Commission illustrates how transnational connection can be converted into local field action tools. The investment made by diaspora not only leads to amassing of capital but also hastens generation of employment opportunities and infrastructures. On the same note, diaspora educational aid has been instrumental to the improvement of access to good education and in improving teaching resources. The interactions between local institutions and diaspora networks at the example of Enugu State during 2019-2023 can be seen as an example to be reproduced in other subnational governments of Nigeria interested in utilizing the possibilities of the diaspora in the context of development. </w:t>
      </w:r>
    </w:p>
    <w:p w14:paraId="13E5370A" w14:textId="77777777" w:rsidR="00CD293F" w:rsidRDefault="00117CC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findings, it is proposed to give the following recommendation: </w:t>
      </w:r>
    </w:p>
    <w:p w14:paraId="5B7D2411" w14:textId="77777777" w:rsidR="00CD293F" w:rsidRDefault="00117CC8">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Enugu State government must further strengthen partnership with diaspora investors through the establishment of a formal Diaspora Investment Fund, tax incentives and investment registration friendly system. This will stimulate the planning of well-organized and major investment projects, especially in the undeveloped LGAs. </w:t>
      </w:r>
    </w:p>
    <w:p w14:paraId="6ADD8B2C" w14:textId="77777777" w:rsidR="00CD293F" w:rsidRDefault="00117CC8">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make the diaspora-led educational development sustainable, the state government is supposed to start a Diaspora Education Trust Scheme, which would coordinate the diaspora donations with the strategic needs of the local schools. This must entail </w:t>
      </w:r>
      <w:r>
        <w:rPr>
          <w:rFonts w:ascii="Times New Roman" w:eastAsia="Times New Roman" w:hAnsi="Times New Roman" w:cs="Times New Roman"/>
          <w:sz w:val="24"/>
          <w:szCs w:val="24"/>
        </w:rPr>
        <w:lastRenderedPageBreak/>
        <w:t>frequent needs survey, open reporting, and chances to create co-designed teacher training schemes as well as ICT growth.</w:t>
      </w:r>
    </w:p>
    <w:p w14:paraId="5030FF82" w14:textId="77777777" w:rsidR="00CD293F" w:rsidRDefault="00117CC8">
      <w:pPr>
        <w:rPr>
          <w:rFonts w:ascii="Times New Roman" w:eastAsia="Times New Roman" w:hAnsi="Times New Roman" w:cs="Times New Roman"/>
          <w:sz w:val="24"/>
          <w:szCs w:val="24"/>
        </w:rPr>
      </w:pPr>
      <w:r>
        <w:br w:type="page"/>
      </w:r>
    </w:p>
    <w:p w14:paraId="02C7070E" w14:textId="77777777" w:rsidR="00CD293F" w:rsidRDefault="00CD293F">
      <w:pPr>
        <w:rPr>
          <w:rFonts w:ascii="Times New Roman" w:eastAsia="Times New Roman" w:hAnsi="Times New Roman" w:cs="Times New Roman"/>
          <w:sz w:val="24"/>
          <w:szCs w:val="24"/>
        </w:rPr>
      </w:pPr>
    </w:p>
    <w:p w14:paraId="28665BFC" w14:textId="77777777" w:rsidR="00CD293F" w:rsidRDefault="00117CC8">
      <w:pPr>
        <w:spacing w:before="280" w:after="280" w:line="240" w:lineRule="auto"/>
        <w:ind w:left="720" w:hanging="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79E3995A"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Abubakar, A., &amp; Idris, B. (2021). Diaspora remittances and investment in Nigeria: Potentials and challenges. </w:t>
      </w:r>
      <w:r>
        <w:rPr>
          <w:rFonts w:ascii="Times New Roman" w:eastAsia="Times New Roman" w:hAnsi="Times New Roman" w:cs="Times New Roman"/>
          <w:i/>
          <w:sz w:val="24"/>
          <w:szCs w:val="24"/>
        </w:rPr>
        <w:t>African Journal of Economic Policy, 28</w:t>
      </w:r>
      <w:r>
        <w:rPr>
          <w:rFonts w:ascii="Times New Roman" w:eastAsia="Times New Roman" w:hAnsi="Times New Roman" w:cs="Times New Roman"/>
          <w:sz w:val="24"/>
          <w:szCs w:val="24"/>
        </w:rPr>
        <w:t>(1), 33–49.</w:t>
      </w:r>
    </w:p>
    <w:p w14:paraId="2B7F1B7D"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Adekunle, R. (2018). </w:t>
      </w:r>
      <w:r>
        <w:rPr>
          <w:rFonts w:ascii="Times New Roman" w:eastAsia="Times New Roman" w:hAnsi="Times New Roman" w:cs="Times New Roman"/>
          <w:i/>
          <w:sz w:val="24"/>
          <w:szCs w:val="24"/>
        </w:rPr>
        <w:t>The Nigerian diaspora and homeland development</w:t>
      </w:r>
      <w:r>
        <w:rPr>
          <w:rFonts w:ascii="Times New Roman" w:eastAsia="Times New Roman" w:hAnsi="Times New Roman" w:cs="Times New Roman"/>
          <w:sz w:val="24"/>
          <w:szCs w:val="24"/>
        </w:rPr>
        <w:t>. Lagos: Malthouse Press.</w:t>
      </w:r>
    </w:p>
    <w:p w14:paraId="464E65BF"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Adebayo, A., &amp; Ezeani, J. (2022). The socio-economic impact of diaspora remittances in Southeast Nigeria. </w:t>
      </w:r>
      <w:r>
        <w:rPr>
          <w:rFonts w:ascii="Times New Roman" w:eastAsia="Times New Roman" w:hAnsi="Times New Roman" w:cs="Times New Roman"/>
          <w:i/>
          <w:sz w:val="24"/>
          <w:szCs w:val="24"/>
        </w:rPr>
        <w:t>Journal of Nigerian Development Studies, 14</w:t>
      </w:r>
      <w:r>
        <w:rPr>
          <w:rFonts w:ascii="Times New Roman" w:eastAsia="Times New Roman" w:hAnsi="Times New Roman" w:cs="Times New Roman"/>
          <w:sz w:val="24"/>
          <w:szCs w:val="24"/>
        </w:rPr>
        <w:t>(2), 77–94.</w:t>
      </w:r>
    </w:p>
    <w:p w14:paraId="48A23A56"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Adepoju, A. (2018). Migration and diaspora in Africa. </w:t>
      </w:r>
      <w:r>
        <w:rPr>
          <w:rFonts w:ascii="Times New Roman" w:eastAsia="Times New Roman" w:hAnsi="Times New Roman" w:cs="Times New Roman"/>
          <w:i/>
          <w:sz w:val="24"/>
          <w:szCs w:val="24"/>
        </w:rPr>
        <w:t>Journal of African Studies, 36</w:t>
      </w:r>
      <w:r>
        <w:rPr>
          <w:rFonts w:ascii="Times New Roman" w:eastAsia="Times New Roman" w:hAnsi="Times New Roman" w:cs="Times New Roman"/>
          <w:sz w:val="24"/>
          <w:szCs w:val="24"/>
        </w:rPr>
        <w:t>(2), 29–42.</w:t>
      </w:r>
    </w:p>
    <w:p w14:paraId="12A4C8F1"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Afigbo, A. E. (1981). </w:t>
      </w:r>
      <w:r>
        <w:rPr>
          <w:rFonts w:ascii="Times New Roman" w:eastAsia="Times New Roman" w:hAnsi="Times New Roman" w:cs="Times New Roman"/>
          <w:i/>
          <w:sz w:val="24"/>
          <w:szCs w:val="24"/>
        </w:rPr>
        <w:t>Ropes of sand: Studies in Igbo history and culture</w:t>
      </w:r>
      <w:r>
        <w:rPr>
          <w:rFonts w:ascii="Times New Roman" w:eastAsia="Times New Roman" w:hAnsi="Times New Roman" w:cs="Times New Roman"/>
          <w:sz w:val="24"/>
          <w:szCs w:val="24"/>
        </w:rPr>
        <w:t>. Ibadan: University Press.</w:t>
      </w:r>
    </w:p>
    <w:p w14:paraId="56BD74E8"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Union (AU). (2005). </w:t>
      </w:r>
      <w:r>
        <w:rPr>
          <w:rFonts w:ascii="Times New Roman" w:eastAsia="Times New Roman" w:hAnsi="Times New Roman" w:cs="Times New Roman"/>
          <w:i/>
          <w:sz w:val="24"/>
          <w:szCs w:val="24"/>
        </w:rPr>
        <w:t>Constitutive Act of the African Union</w:t>
      </w:r>
      <w:r>
        <w:rPr>
          <w:rFonts w:ascii="Times New Roman" w:eastAsia="Times New Roman" w:hAnsi="Times New Roman" w:cs="Times New Roman"/>
          <w:sz w:val="24"/>
          <w:szCs w:val="24"/>
        </w:rPr>
        <w:t>. Addis Ababa: African Union Commission.</w:t>
      </w:r>
    </w:p>
    <w:p w14:paraId="3D3ABA54"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Ajaero, C. K., &amp; Nwogwugwu, N. (2020). Underdevelopment and migration in Southeast Nigeria: An analysis. </w:t>
      </w:r>
      <w:r>
        <w:rPr>
          <w:rFonts w:ascii="Times New Roman" w:eastAsia="Times New Roman" w:hAnsi="Times New Roman" w:cs="Times New Roman"/>
          <w:i/>
          <w:sz w:val="24"/>
          <w:szCs w:val="24"/>
        </w:rPr>
        <w:t>Journal of Migration and Development, 18</w:t>
      </w:r>
      <w:r>
        <w:rPr>
          <w:rFonts w:ascii="Times New Roman" w:eastAsia="Times New Roman" w:hAnsi="Times New Roman" w:cs="Times New Roman"/>
          <w:sz w:val="24"/>
          <w:szCs w:val="24"/>
        </w:rPr>
        <w:t>(1), 61–78.</w:t>
      </w:r>
    </w:p>
    <w:p w14:paraId="110AFE6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Akinrinade, S., &amp; Ogen, O. (2011). Historicizing the Nigerian diaspora: Nigeria’s transatlantic slave trade, diasporic connections and contemporary migration. </w:t>
      </w:r>
      <w:r>
        <w:rPr>
          <w:rFonts w:ascii="Times New Roman" w:eastAsia="Times New Roman" w:hAnsi="Times New Roman" w:cs="Times New Roman"/>
          <w:i/>
          <w:sz w:val="24"/>
          <w:szCs w:val="24"/>
        </w:rPr>
        <w:t>African and Black Diaspora, 4</w:t>
      </w:r>
      <w:r>
        <w:rPr>
          <w:rFonts w:ascii="Times New Roman" w:eastAsia="Times New Roman" w:hAnsi="Times New Roman" w:cs="Times New Roman"/>
          <w:sz w:val="24"/>
          <w:szCs w:val="24"/>
        </w:rPr>
        <w:t>(2), 145–157.</w:t>
      </w:r>
    </w:p>
    <w:p w14:paraId="6DCDD595"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Akinyemi, A., &amp; George, A. (2020). Comparative diaspora engagement: Nigeria and Ghana. </w:t>
      </w:r>
      <w:r>
        <w:rPr>
          <w:rFonts w:ascii="Times New Roman" w:eastAsia="Times New Roman" w:hAnsi="Times New Roman" w:cs="Times New Roman"/>
          <w:i/>
          <w:sz w:val="24"/>
          <w:szCs w:val="24"/>
        </w:rPr>
        <w:t>African Diaspora Studies, 11</w:t>
      </w:r>
      <w:r>
        <w:rPr>
          <w:rFonts w:ascii="Times New Roman" w:eastAsia="Times New Roman" w:hAnsi="Times New Roman" w:cs="Times New Roman"/>
          <w:sz w:val="24"/>
          <w:szCs w:val="24"/>
        </w:rPr>
        <w:t>(3), 55–72.</w:t>
      </w:r>
    </w:p>
    <w:p w14:paraId="0C87A91F"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Anyanwu, C. (2020). Diaspora and education in Nigeria: Opportunities and challenges. </w:t>
      </w:r>
      <w:r>
        <w:rPr>
          <w:rFonts w:ascii="Times New Roman" w:eastAsia="Times New Roman" w:hAnsi="Times New Roman" w:cs="Times New Roman"/>
          <w:i/>
          <w:sz w:val="24"/>
          <w:szCs w:val="24"/>
        </w:rPr>
        <w:t>Journal of Educational Policy Research, 5</w:t>
      </w:r>
      <w:r>
        <w:rPr>
          <w:rFonts w:ascii="Times New Roman" w:eastAsia="Times New Roman" w:hAnsi="Times New Roman" w:cs="Times New Roman"/>
          <w:sz w:val="24"/>
          <w:szCs w:val="24"/>
        </w:rPr>
        <w:t>(1), 43–56.</w:t>
      </w:r>
    </w:p>
    <w:p w14:paraId="4B6FC4A1"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Asafu-Adjaye, J. (2019). </w:t>
      </w:r>
      <w:r>
        <w:rPr>
          <w:rFonts w:ascii="Times New Roman" w:eastAsia="Times New Roman" w:hAnsi="Times New Roman" w:cs="Times New Roman"/>
          <w:i/>
          <w:sz w:val="24"/>
          <w:szCs w:val="24"/>
        </w:rPr>
        <w:t>Remittances and economic growth in Sub-Saharan Africa</w:t>
      </w:r>
      <w:r>
        <w:rPr>
          <w:rFonts w:ascii="Times New Roman" w:eastAsia="Times New Roman" w:hAnsi="Times New Roman" w:cs="Times New Roman"/>
          <w:sz w:val="24"/>
          <w:szCs w:val="24"/>
        </w:rPr>
        <w:t>. Nairobi: African Economic Research Consortium.</w:t>
      </w:r>
    </w:p>
    <w:p w14:paraId="19D74170"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Bakewell, O. (2010). Some reflections on structure and agency in migration theory. </w:t>
      </w:r>
      <w:r>
        <w:rPr>
          <w:rFonts w:ascii="Times New Roman" w:eastAsia="Times New Roman" w:hAnsi="Times New Roman" w:cs="Times New Roman"/>
          <w:i/>
          <w:sz w:val="24"/>
          <w:szCs w:val="24"/>
        </w:rPr>
        <w:t>Journal of Ethnic and Migration Studies, 36</w:t>
      </w:r>
      <w:r>
        <w:rPr>
          <w:rFonts w:ascii="Times New Roman" w:eastAsia="Times New Roman" w:hAnsi="Times New Roman" w:cs="Times New Roman"/>
          <w:sz w:val="24"/>
          <w:szCs w:val="24"/>
        </w:rPr>
        <w:t>(10), 1689–1708.</w:t>
      </w:r>
    </w:p>
    <w:p w14:paraId="71F61D35"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Basch, L., Glick Schiller, N., &amp; Szanton Blanc, C. (1994). </w:t>
      </w:r>
      <w:r>
        <w:rPr>
          <w:rFonts w:ascii="Times New Roman" w:eastAsia="Times New Roman" w:hAnsi="Times New Roman" w:cs="Times New Roman"/>
          <w:i/>
          <w:sz w:val="24"/>
          <w:szCs w:val="24"/>
        </w:rPr>
        <w:t>Nations unbound: Transnational projects, postcolonial predicaments, and deterritorialized nation-states</w:t>
      </w:r>
      <w:r>
        <w:rPr>
          <w:rFonts w:ascii="Times New Roman" w:eastAsia="Times New Roman" w:hAnsi="Times New Roman" w:cs="Times New Roman"/>
          <w:sz w:val="24"/>
          <w:szCs w:val="24"/>
        </w:rPr>
        <w:t>. London: Routledge.</w:t>
      </w:r>
    </w:p>
    <w:p w14:paraId="09CB6AF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Brinkerhoff, J. M. (2011). </w:t>
      </w:r>
      <w:r>
        <w:rPr>
          <w:rFonts w:ascii="Times New Roman" w:eastAsia="Times New Roman" w:hAnsi="Times New Roman" w:cs="Times New Roman"/>
          <w:i/>
          <w:sz w:val="24"/>
          <w:szCs w:val="24"/>
        </w:rPr>
        <w:t>Diasporas and development: Exploring the potential</w:t>
      </w:r>
      <w:r>
        <w:rPr>
          <w:rFonts w:ascii="Times New Roman" w:eastAsia="Times New Roman" w:hAnsi="Times New Roman" w:cs="Times New Roman"/>
          <w:sz w:val="24"/>
          <w:szCs w:val="24"/>
        </w:rPr>
        <w:t>. Boulder, CO: Lynne Rienner.</w:t>
      </w:r>
    </w:p>
    <w:p w14:paraId="5BD2A6F2"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Central Bank of Nigeria (CBN). (2022). </w:t>
      </w:r>
      <w:r>
        <w:rPr>
          <w:rFonts w:ascii="Times New Roman" w:eastAsia="Times New Roman" w:hAnsi="Times New Roman" w:cs="Times New Roman"/>
          <w:i/>
          <w:sz w:val="24"/>
          <w:szCs w:val="24"/>
        </w:rPr>
        <w:t>Annual statistical bulletin: Remittance inflows 2019–2021</w:t>
      </w:r>
      <w:r>
        <w:rPr>
          <w:rFonts w:ascii="Times New Roman" w:eastAsia="Times New Roman" w:hAnsi="Times New Roman" w:cs="Times New Roman"/>
          <w:sz w:val="24"/>
          <w:szCs w:val="24"/>
        </w:rPr>
        <w:t>. Abuja: CBN.</w:t>
      </w:r>
    </w:p>
    <w:p w14:paraId="3B5B745F"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Chukwuma, O., &amp; Anyanwu, U. (2021). Evaluating institutional frameworks for diaspora development in Nigeria. </w:t>
      </w:r>
      <w:r>
        <w:rPr>
          <w:rFonts w:ascii="Times New Roman" w:eastAsia="Times New Roman" w:hAnsi="Times New Roman" w:cs="Times New Roman"/>
          <w:i/>
          <w:sz w:val="24"/>
          <w:szCs w:val="24"/>
        </w:rPr>
        <w:t>Journal of African Governance, 9</w:t>
      </w:r>
      <w:r>
        <w:rPr>
          <w:rFonts w:ascii="Times New Roman" w:eastAsia="Times New Roman" w:hAnsi="Times New Roman" w:cs="Times New Roman"/>
          <w:sz w:val="24"/>
          <w:szCs w:val="24"/>
        </w:rPr>
        <w:t>(2), 102–118.</w:t>
      </w:r>
    </w:p>
    <w:p w14:paraId="3E8C2DEA"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Chukwuemeka, E., &amp; Nwachukwu, C. (2021). The Igbo diaspora and health development in Nigeria. </w:t>
      </w:r>
      <w:r>
        <w:rPr>
          <w:rFonts w:ascii="Times New Roman" w:eastAsia="Times New Roman" w:hAnsi="Times New Roman" w:cs="Times New Roman"/>
          <w:i/>
          <w:sz w:val="24"/>
          <w:szCs w:val="24"/>
        </w:rPr>
        <w:t>African Health Journal, 15</w:t>
      </w:r>
      <w:r>
        <w:rPr>
          <w:rFonts w:ascii="Times New Roman" w:eastAsia="Times New Roman" w:hAnsi="Times New Roman" w:cs="Times New Roman"/>
          <w:sz w:val="24"/>
          <w:szCs w:val="24"/>
        </w:rPr>
        <w:t>(3), 74–88.</w:t>
      </w:r>
    </w:p>
    <w:p w14:paraId="22CA35D6"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R. (2008). </w:t>
      </w:r>
      <w:r>
        <w:rPr>
          <w:rFonts w:ascii="Times New Roman" w:eastAsia="Times New Roman" w:hAnsi="Times New Roman" w:cs="Times New Roman"/>
          <w:i/>
          <w:sz w:val="24"/>
          <w:szCs w:val="24"/>
        </w:rPr>
        <w:t>Global diasporas: An introduction</w:t>
      </w:r>
      <w:r>
        <w:rPr>
          <w:rFonts w:ascii="Times New Roman" w:eastAsia="Times New Roman" w:hAnsi="Times New Roman" w:cs="Times New Roman"/>
          <w:sz w:val="24"/>
          <w:szCs w:val="24"/>
        </w:rPr>
        <w:t xml:space="preserve"> (2nd ed.). London: Routledge.</w:t>
      </w:r>
    </w:p>
    <w:p w14:paraId="428025B0"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DiMaggio, P. J., &amp; Powell, W. W. (1983). The iron cage revisited: Institutional isomorphism and collective rationality. </w:t>
      </w:r>
      <w:r>
        <w:rPr>
          <w:rFonts w:ascii="Times New Roman" w:eastAsia="Times New Roman" w:hAnsi="Times New Roman" w:cs="Times New Roman"/>
          <w:i/>
          <w:sz w:val="24"/>
          <w:szCs w:val="24"/>
        </w:rPr>
        <w:t>American Sociological Review, 48</w:t>
      </w:r>
      <w:r>
        <w:rPr>
          <w:rFonts w:ascii="Times New Roman" w:eastAsia="Times New Roman" w:hAnsi="Times New Roman" w:cs="Times New Roman"/>
          <w:sz w:val="24"/>
          <w:szCs w:val="24"/>
        </w:rPr>
        <w:t>(2), 147–160.</w:t>
      </w:r>
    </w:p>
    <w:p w14:paraId="4932ADB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Drewnowski, J. (1966). </w:t>
      </w:r>
      <w:r>
        <w:rPr>
          <w:rFonts w:ascii="Times New Roman" w:eastAsia="Times New Roman" w:hAnsi="Times New Roman" w:cs="Times New Roman"/>
          <w:i/>
          <w:sz w:val="24"/>
          <w:szCs w:val="24"/>
        </w:rPr>
        <w:t>Studies in measuring socio-economic development</w:t>
      </w:r>
      <w:r>
        <w:rPr>
          <w:rFonts w:ascii="Times New Roman" w:eastAsia="Times New Roman" w:hAnsi="Times New Roman" w:cs="Times New Roman"/>
          <w:sz w:val="24"/>
          <w:szCs w:val="24"/>
        </w:rPr>
        <w:t>. Geneva: UNRISD.</w:t>
      </w:r>
    </w:p>
    <w:p w14:paraId="383E80EC"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Ember, C. R., &amp; Skoggard, I. (2014). </w:t>
      </w:r>
      <w:r>
        <w:rPr>
          <w:rFonts w:ascii="Times New Roman" w:eastAsia="Times New Roman" w:hAnsi="Times New Roman" w:cs="Times New Roman"/>
          <w:i/>
          <w:sz w:val="24"/>
          <w:szCs w:val="24"/>
        </w:rPr>
        <w:t>Encyclopedia of diasporas: Immigrant and refugee cultures around the world</w:t>
      </w:r>
      <w:r>
        <w:rPr>
          <w:rFonts w:ascii="Times New Roman" w:eastAsia="Times New Roman" w:hAnsi="Times New Roman" w:cs="Times New Roman"/>
          <w:sz w:val="24"/>
          <w:szCs w:val="24"/>
        </w:rPr>
        <w:t>. New York: Springer.</w:t>
      </w:r>
    </w:p>
    <w:p w14:paraId="50E4AFDB"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Enugu State Diaspora Commission. (2019–2023). </w:t>
      </w:r>
      <w:r>
        <w:rPr>
          <w:rFonts w:ascii="Times New Roman" w:eastAsia="Times New Roman" w:hAnsi="Times New Roman" w:cs="Times New Roman"/>
          <w:i/>
          <w:sz w:val="24"/>
          <w:szCs w:val="24"/>
        </w:rPr>
        <w:t>Annual Reports on Diaspora Investment and Engagement</w:t>
      </w:r>
      <w:r>
        <w:rPr>
          <w:rFonts w:ascii="Times New Roman" w:eastAsia="Times New Roman" w:hAnsi="Times New Roman" w:cs="Times New Roman"/>
          <w:sz w:val="24"/>
          <w:szCs w:val="24"/>
        </w:rPr>
        <w:t>. Enugu: Enugu State Government Press.</w:t>
      </w:r>
    </w:p>
    <w:p w14:paraId="703B4164"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Enugu State Government. (2022). </w:t>
      </w:r>
      <w:r>
        <w:rPr>
          <w:rFonts w:ascii="Times New Roman" w:eastAsia="Times New Roman" w:hAnsi="Times New Roman" w:cs="Times New Roman"/>
          <w:i/>
          <w:sz w:val="24"/>
          <w:szCs w:val="24"/>
        </w:rPr>
        <w:t>Framework for diaspora collaboration and state investment policy</w:t>
      </w:r>
      <w:r>
        <w:rPr>
          <w:rFonts w:ascii="Times New Roman" w:eastAsia="Times New Roman" w:hAnsi="Times New Roman" w:cs="Times New Roman"/>
          <w:sz w:val="24"/>
          <w:szCs w:val="24"/>
        </w:rPr>
        <w:t>. Enugu: Ministry of Budget and Planning.</w:t>
      </w:r>
    </w:p>
    <w:p w14:paraId="2C489B8E"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Eze, A. (2020). Igbo diaspora hometown associations and community development. </w:t>
      </w:r>
      <w:r>
        <w:rPr>
          <w:rFonts w:ascii="Times New Roman" w:eastAsia="Times New Roman" w:hAnsi="Times New Roman" w:cs="Times New Roman"/>
          <w:i/>
          <w:sz w:val="24"/>
          <w:szCs w:val="24"/>
        </w:rPr>
        <w:t>Diaspora Studies Review, 7</w:t>
      </w:r>
      <w:r>
        <w:rPr>
          <w:rFonts w:ascii="Times New Roman" w:eastAsia="Times New Roman" w:hAnsi="Times New Roman" w:cs="Times New Roman"/>
          <w:sz w:val="24"/>
          <w:szCs w:val="24"/>
        </w:rPr>
        <w:t>(2), 34–47.</w:t>
      </w:r>
    </w:p>
    <w:p w14:paraId="788464BC"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Eze, B. (2022). Institutional dysfunction and diaspora skepticism in Nigeria. </w:t>
      </w:r>
      <w:r>
        <w:rPr>
          <w:rFonts w:ascii="Times New Roman" w:eastAsia="Times New Roman" w:hAnsi="Times New Roman" w:cs="Times New Roman"/>
          <w:i/>
          <w:sz w:val="24"/>
          <w:szCs w:val="24"/>
        </w:rPr>
        <w:t>African Policy Journal, 16</w:t>
      </w:r>
      <w:r>
        <w:rPr>
          <w:rFonts w:ascii="Times New Roman" w:eastAsia="Times New Roman" w:hAnsi="Times New Roman" w:cs="Times New Roman"/>
          <w:sz w:val="24"/>
          <w:szCs w:val="24"/>
        </w:rPr>
        <w:t>(1), 21–35.</w:t>
      </w:r>
    </w:p>
    <w:p w14:paraId="0A196B7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Eze &amp; Iroegbu. (2020). Role of diaspora in infrastructure development: The case of Igbo homeland. </w:t>
      </w:r>
      <w:r>
        <w:rPr>
          <w:rFonts w:ascii="Times New Roman" w:eastAsia="Times New Roman" w:hAnsi="Times New Roman" w:cs="Times New Roman"/>
          <w:i/>
          <w:sz w:val="24"/>
          <w:szCs w:val="24"/>
        </w:rPr>
        <w:t>Nigerian Journal of Development Research, 11</w:t>
      </w:r>
      <w:r>
        <w:rPr>
          <w:rFonts w:ascii="Times New Roman" w:eastAsia="Times New Roman" w:hAnsi="Times New Roman" w:cs="Times New Roman"/>
          <w:sz w:val="24"/>
          <w:szCs w:val="24"/>
        </w:rPr>
        <w:t>(1), 54–69.</w:t>
      </w:r>
    </w:p>
    <w:p w14:paraId="0C3BC4AA"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Eze &amp; Mbah. (2022). Transnational knowledge transfer and university collaboration. </w:t>
      </w:r>
      <w:r>
        <w:rPr>
          <w:rFonts w:ascii="Times New Roman" w:eastAsia="Times New Roman" w:hAnsi="Times New Roman" w:cs="Times New Roman"/>
          <w:i/>
          <w:sz w:val="24"/>
          <w:szCs w:val="24"/>
        </w:rPr>
        <w:t>Journal of Education in Africa, 9</w:t>
      </w:r>
      <w:r>
        <w:rPr>
          <w:rFonts w:ascii="Times New Roman" w:eastAsia="Times New Roman" w:hAnsi="Times New Roman" w:cs="Times New Roman"/>
          <w:sz w:val="24"/>
          <w:szCs w:val="24"/>
        </w:rPr>
        <w:t>(2), 88–103.</w:t>
      </w:r>
    </w:p>
    <w:p w14:paraId="6BF475D6"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Ihedioha, U., &amp; Eze, P. (2022). Diaspora entrepreneurship and innovation hubs in Enugu. </w:t>
      </w:r>
      <w:r>
        <w:rPr>
          <w:rFonts w:ascii="Times New Roman" w:eastAsia="Times New Roman" w:hAnsi="Times New Roman" w:cs="Times New Roman"/>
          <w:i/>
          <w:sz w:val="24"/>
          <w:szCs w:val="24"/>
        </w:rPr>
        <w:t>Journal of African Business Innovation, 6</w:t>
      </w:r>
      <w:r>
        <w:rPr>
          <w:rFonts w:ascii="Times New Roman" w:eastAsia="Times New Roman" w:hAnsi="Times New Roman" w:cs="Times New Roman"/>
          <w:sz w:val="24"/>
          <w:szCs w:val="24"/>
        </w:rPr>
        <w:t>(1), 37–50.</w:t>
      </w:r>
    </w:p>
    <w:p w14:paraId="1C5988E8"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Iheduru, O. (2018). Diaspora professionals and homeland capacity building. </w:t>
      </w:r>
      <w:r>
        <w:rPr>
          <w:rFonts w:ascii="Times New Roman" w:eastAsia="Times New Roman" w:hAnsi="Times New Roman" w:cs="Times New Roman"/>
          <w:i/>
          <w:sz w:val="24"/>
          <w:szCs w:val="24"/>
        </w:rPr>
        <w:t>African Affairs Review, 11</w:t>
      </w:r>
      <w:r>
        <w:rPr>
          <w:rFonts w:ascii="Times New Roman" w:eastAsia="Times New Roman" w:hAnsi="Times New Roman" w:cs="Times New Roman"/>
          <w:sz w:val="24"/>
          <w:szCs w:val="24"/>
        </w:rPr>
        <w:t>(1), 93–110.</w:t>
      </w:r>
    </w:p>
    <w:p w14:paraId="31E5F0FE"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Monetary Fund (IMF). (2023). </w:t>
      </w:r>
      <w:r>
        <w:rPr>
          <w:rFonts w:ascii="Times New Roman" w:eastAsia="Times New Roman" w:hAnsi="Times New Roman" w:cs="Times New Roman"/>
          <w:i/>
          <w:sz w:val="24"/>
          <w:szCs w:val="24"/>
        </w:rPr>
        <w:t>Migrant Remittance Data 2022/2023</w:t>
      </w:r>
      <w:r>
        <w:rPr>
          <w:rFonts w:ascii="Times New Roman" w:eastAsia="Times New Roman" w:hAnsi="Times New Roman" w:cs="Times New Roman"/>
          <w:sz w:val="24"/>
          <w:szCs w:val="24"/>
        </w:rPr>
        <w:t>. Washington, DC: IMF Publications.</w:t>
      </w:r>
    </w:p>
    <w:p w14:paraId="5D5B0967"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Organization for Migration (IOM). (2013). </w:t>
      </w:r>
      <w:r>
        <w:rPr>
          <w:rFonts w:ascii="Times New Roman" w:eastAsia="Times New Roman" w:hAnsi="Times New Roman" w:cs="Times New Roman"/>
          <w:i/>
          <w:sz w:val="24"/>
          <w:szCs w:val="24"/>
        </w:rPr>
        <w:t>Diaspora and development: Bridging societies and states</w:t>
      </w:r>
      <w:r>
        <w:rPr>
          <w:rFonts w:ascii="Times New Roman" w:eastAsia="Times New Roman" w:hAnsi="Times New Roman" w:cs="Times New Roman"/>
          <w:sz w:val="24"/>
          <w:szCs w:val="24"/>
        </w:rPr>
        <w:t>. Geneva: IOM Press.</w:t>
      </w:r>
    </w:p>
    <w:p w14:paraId="0884990D"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Iwuagwu, O. (2022). Diaspora SMEs in Nigeria: Contributions and constraints. </w:t>
      </w:r>
      <w:r>
        <w:rPr>
          <w:rFonts w:ascii="Times New Roman" w:eastAsia="Times New Roman" w:hAnsi="Times New Roman" w:cs="Times New Roman"/>
          <w:i/>
          <w:sz w:val="24"/>
          <w:szCs w:val="24"/>
        </w:rPr>
        <w:t>West African Business Review, 10</w:t>
      </w:r>
      <w:r>
        <w:rPr>
          <w:rFonts w:ascii="Times New Roman" w:eastAsia="Times New Roman" w:hAnsi="Times New Roman" w:cs="Times New Roman"/>
          <w:sz w:val="24"/>
          <w:szCs w:val="24"/>
        </w:rPr>
        <w:t>(1), 17–31.</w:t>
      </w:r>
    </w:p>
    <w:p w14:paraId="61F03906"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Jones, R. (2010). </w:t>
      </w:r>
      <w:r>
        <w:rPr>
          <w:rFonts w:ascii="Times New Roman" w:eastAsia="Times New Roman" w:hAnsi="Times New Roman" w:cs="Times New Roman"/>
          <w:i/>
          <w:sz w:val="24"/>
          <w:szCs w:val="24"/>
        </w:rPr>
        <w:t>Diaspora histories: Migration, memory and identity</w:t>
      </w:r>
      <w:r>
        <w:rPr>
          <w:rFonts w:ascii="Times New Roman" w:eastAsia="Times New Roman" w:hAnsi="Times New Roman" w:cs="Times New Roman"/>
          <w:sz w:val="24"/>
          <w:szCs w:val="24"/>
        </w:rPr>
        <w:t>. London: Palgrave Macmillan.</w:t>
      </w:r>
    </w:p>
    <w:p w14:paraId="57C888F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Kapur, D. (2004). </w:t>
      </w:r>
      <w:r>
        <w:rPr>
          <w:rFonts w:ascii="Times New Roman" w:eastAsia="Times New Roman" w:hAnsi="Times New Roman" w:cs="Times New Roman"/>
          <w:i/>
          <w:sz w:val="24"/>
          <w:szCs w:val="24"/>
        </w:rPr>
        <w:t>Remittances: The new development mantra?</w:t>
      </w:r>
      <w:r>
        <w:rPr>
          <w:rFonts w:ascii="Times New Roman" w:eastAsia="Times New Roman" w:hAnsi="Times New Roman" w:cs="Times New Roman"/>
          <w:sz w:val="24"/>
          <w:szCs w:val="24"/>
        </w:rPr>
        <w:t xml:space="preserve"> Geneva: G-24 Discussion Paper Series.</w:t>
      </w:r>
    </w:p>
    <w:p w14:paraId="433AB016"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Kihangire, D., &amp; Katarikawe, M. (2008). </w:t>
      </w:r>
      <w:r>
        <w:rPr>
          <w:rFonts w:ascii="Times New Roman" w:eastAsia="Times New Roman" w:hAnsi="Times New Roman" w:cs="Times New Roman"/>
          <w:i/>
          <w:sz w:val="24"/>
          <w:szCs w:val="24"/>
        </w:rPr>
        <w:t>Remittance inflows and macroeconomic stability in East Africa</w:t>
      </w:r>
      <w:r>
        <w:rPr>
          <w:rFonts w:ascii="Times New Roman" w:eastAsia="Times New Roman" w:hAnsi="Times New Roman" w:cs="Times New Roman"/>
          <w:sz w:val="24"/>
          <w:szCs w:val="24"/>
        </w:rPr>
        <w:t>. Nairobi: African Centre for Economic Transformation.</w:t>
      </w:r>
    </w:p>
    <w:p w14:paraId="3D8225B7"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Knomad. (2020). </w:t>
      </w:r>
      <w:r>
        <w:rPr>
          <w:rFonts w:ascii="Times New Roman" w:eastAsia="Times New Roman" w:hAnsi="Times New Roman" w:cs="Times New Roman"/>
          <w:i/>
          <w:sz w:val="24"/>
          <w:szCs w:val="24"/>
        </w:rPr>
        <w:t>Remittances data and development indicators</w:t>
      </w:r>
      <w:r>
        <w:rPr>
          <w:rFonts w:ascii="Times New Roman" w:eastAsia="Times New Roman" w:hAnsi="Times New Roman" w:cs="Times New Roman"/>
          <w:sz w:val="24"/>
          <w:szCs w:val="24"/>
        </w:rPr>
        <w:t>. Washington, DC: World Bank Group.</w:t>
      </w:r>
    </w:p>
    <w:p w14:paraId="44EDC2A2"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Levitt, P. (1998). Social remittances: Migration-driven local-level forms of cultural diffusion. </w:t>
      </w:r>
      <w:r>
        <w:rPr>
          <w:rFonts w:ascii="Times New Roman" w:eastAsia="Times New Roman" w:hAnsi="Times New Roman" w:cs="Times New Roman"/>
          <w:i/>
          <w:sz w:val="24"/>
          <w:szCs w:val="24"/>
        </w:rPr>
        <w:t>International Migration Review, 32</w:t>
      </w:r>
      <w:r>
        <w:rPr>
          <w:rFonts w:ascii="Times New Roman" w:eastAsia="Times New Roman" w:hAnsi="Times New Roman" w:cs="Times New Roman"/>
          <w:sz w:val="24"/>
          <w:szCs w:val="24"/>
        </w:rPr>
        <w:t>(4), 926–948.</w:t>
      </w:r>
    </w:p>
    <w:p w14:paraId="7050A2EE"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Levitt, P., &amp; Glick Schiller, N. (2004). Conceptualizing simultaneity: A transnational social field perspective on society. </w:t>
      </w:r>
      <w:r>
        <w:rPr>
          <w:rFonts w:ascii="Times New Roman" w:eastAsia="Times New Roman" w:hAnsi="Times New Roman" w:cs="Times New Roman"/>
          <w:i/>
          <w:sz w:val="24"/>
          <w:szCs w:val="24"/>
        </w:rPr>
        <w:t>International Migration Review, 38</w:t>
      </w:r>
      <w:r>
        <w:rPr>
          <w:rFonts w:ascii="Times New Roman" w:eastAsia="Times New Roman" w:hAnsi="Times New Roman" w:cs="Times New Roman"/>
          <w:sz w:val="24"/>
          <w:szCs w:val="24"/>
        </w:rPr>
        <w:t>(3), 1002–1039.</w:t>
      </w:r>
    </w:p>
    <w:p w14:paraId="60877BBF"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Montgomery, R. (2007). Diaspora and global politics. </w:t>
      </w:r>
      <w:r>
        <w:rPr>
          <w:rFonts w:ascii="Times New Roman" w:eastAsia="Times New Roman" w:hAnsi="Times New Roman" w:cs="Times New Roman"/>
          <w:i/>
          <w:sz w:val="24"/>
          <w:szCs w:val="24"/>
        </w:rPr>
        <w:t>Journal of International Migration Studies, 3</w:t>
      </w:r>
      <w:r>
        <w:rPr>
          <w:rFonts w:ascii="Times New Roman" w:eastAsia="Times New Roman" w:hAnsi="Times New Roman" w:cs="Times New Roman"/>
          <w:sz w:val="24"/>
          <w:szCs w:val="24"/>
        </w:rPr>
        <w:t>(1), 45–62.</w:t>
      </w:r>
    </w:p>
    <w:p w14:paraId="48A32ED2"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Institute of Open Schooling. (2014). </w:t>
      </w:r>
      <w:r>
        <w:rPr>
          <w:rFonts w:ascii="Times New Roman" w:eastAsia="Times New Roman" w:hAnsi="Times New Roman" w:cs="Times New Roman"/>
          <w:i/>
          <w:sz w:val="24"/>
          <w:szCs w:val="24"/>
        </w:rPr>
        <w:t>Understanding socio-economic development</w:t>
      </w:r>
      <w:r>
        <w:rPr>
          <w:rFonts w:ascii="Times New Roman" w:eastAsia="Times New Roman" w:hAnsi="Times New Roman" w:cs="Times New Roman"/>
          <w:sz w:val="24"/>
          <w:szCs w:val="24"/>
        </w:rPr>
        <w:t>. New Delhi: NIOS.</w:t>
      </w:r>
    </w:p>
    <w:p w14:paraId="3747FF5D"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Newland, K., &amp; Patrick, E. (2004). </w:t>
      </w:r>
      <w:r>
        <w:rPr>
          <w:rFonts w:ascii="Times New Roman" w:eastAsia="Times New Roman" w:hAnsi="Times New Roman" w:cs="Times New Roman"/>
          <w:i/>
          <w:sz w:val="24"/>
          <w:szCs w:val="24"/>
        </w:rPr>
        <w:t>Beyond remittances: The role of diaspora in poverty reduction</w:t>
      </w:r>
      <w:r>
        <w:rPr>
          <w:rFonts w:ascii="Times New Roman" w:eastAsia="Times New Roman" w:hAnsi="Times New Roman" w:cs="Times New Roman"/>
          <w:sz w:val="24"/>
          <w:szCs w:val="24"/>
        </w:rPr>
        <w:t>. Washington, DC: Migration Policy Institute.</w:t>
      </w:r>
    </w:p>
    <w:p w14:paraId="601C5ACA"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NIDCOM. (2021). </w:t>
      </w:r>
      <w:r>
        <w:rPr>
          <w:rFonts w:ascii="Times New Roman" w:eastAsia="Times New Roman" w:hAnsi="Times New Roman" w:cs="Times New Roman"/>
          <w:i/>
          <w:sz w:val="24"/>
          <w:szCs w:val="24"/>
        </w:rPr>
        <w:t>Annual Diaspora Engagement Report</w:t>
      </w:r>
      <w:r>
        <w:rPr>
          <w:rFonts w:ascii="Times New Roman" w:eastAsia="Times New Roman" w:hAnsi="Times New Roman" w:cs="Times New Roman"/>
          <w:sz w:val="24"/>
          <w:szCs w:val="24"/>
        </w:rPr>
        <w:t>. Abuja: Nigerians in Diaspora Commission.</w:t>
      </w:r>
    </w:p>
    <w:p w14:paraId="3AD3E694"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Njoku, K. (2020). The Igbo diaspora and post-civil war migration. </w:t>
      </w:r>
      <w:r>
        <w:rPr>
          <w:rFonts w:ascii="Times New Roman" w:eastAsia="Times New Roman" w:hAnsi="Times New Roman" w:cs="Times New Roman"/>
          <w:i/>
          <w:sz w:val="24"/>
          <w:szCs w:val="24"/>
        </w:rPr>
        <w:t>African Migration Review, 13</w:t>
      </w:r>
      <w:r>
        <w:rPr>
          <w:rFonts w:ascii="Times New Roman" w:eastAsia="Times New Roman" w:hAnsi="Times New Roman" w:cs="Times New Roman"/>
          <w:sz w:val="24"/>
          <w:szCs w:val="24"/>
        </w:rPr>
        <w:t>(2), 65–81.</w:t>
      </w:r>
    </w:p>
    <w:p w14:paraId="6E418485"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Nkwede, J. (2015). Patterns of transnational migration and diaspora formation in Nigeria. </w:t>
      </w:r>
      <w:r>
        <w:rPr>
          <w:rFonts w:ascii="Times New Roman" w:eastAsia="Times New Roman" w:hAnsi="Times New Roman" w:cs="Times New Roman"/>
          <w:i/>
          <w:sz w:val="24"/>
          <w:szCs w:val="24"/>
        </w:rPr>
        <w:t>Journal of Ethnic Studies, 9</w:t>
      </w:r>
      <w:r>
        <w:rPr>
          <w:rFonts w:ascii="Times New Roman" w:eastAsia="Times New Roman" w:hAnsi="Times New Roman" w:cs="Times New Roman"/>
          <w:sz w:val="24"/>
          <w:szCs w:val="24"/>
        </w:rPr>
        <w:t>(1), 29–47.</w:t>
      </w:r>
    </w:p>
    <w:p w14:paraId="6285CA77"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Nwajiuba, C. (2016). </w:t>
      </w:r>
      <w:r>
        <w:rPr>
          <w:rFonts w:ascii="Times New Roman" w:eastAsia="Times New Roman" w:hAnsi="Times New Roman" w:cs="Times New Roman"/>
          <w:i/>
          <w:sz w:val="24"/>
          <w:szCs w:val="24"/>
        </w:rPr>
        <w:t>The Igbo spirit of enterprise: A socio-economic analysis</w:t>
      </w:r>
      <w:r>
        <w:rPr>
          <w:rFonts w:ascii="Times New Roman" w:eastAsia="Times New Roman" w:hAnsi="Times New Roman" w:cs="Times New Roman"/>
          <w:sz w:val="24"/>
          <w:szCs w:val="24"/>
        </w:rPr>
        <w:t>. Owerri: El’Demak Publishers.</w:t>
      </w:r>
    </w:p>
    <w:p w14:paraId="41B523A7"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Nwankwo, U. (2020). Diaspora organizations and development in Nigeria. </w:t>
      </w:r>
      <w:r>
        <w:rPr>
          <w:rFonts w:ascii="Times New Roman" w:eastAsia="Times New Roman" w:hAnsi="Times New Roman" w:cs="Times New Roman"/>
          <w:i/>
          <w:sz w:val="24"/>
          <w:szCs w:val="24"/>
        </w:rPr>
        <w:t>Policy Review Journal, 8</w:t>
      </w:r>
      <w:r>
        <w:rPr>
          <w:rFonts w:ascii="Times New Roman" w:eastAsia="Times New Roman" w:hAnsi="Times New Roman" w:cs="Times New Roman"/>
          <w:sz w:val="24"/>
          <w:szCs w:val="24"/>
        </w:rPr>
        <w:t>(2), 113–127.</w:t>
      </w:r>
    </w:p>
    <w:p w14:paraId="5D25912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Nwankwo, U. (2021). Challenges of institutionalizing diaspora engagement in Nigeria. </w:t>
      </w:r>
      <w:r>
        <w:rPr>
          <w:rFonts w:ascii="Times New Roman" w:eastAsia="Times New Roman" w:hAnsi="Times New Roman" w:cs="Times New Roman"/>
          <w:i/>
          <w:sz w:val="24"/>
          <w:szCs w:val="24"/>
        </w:rPr>
        <w:t>Journal of African Public Policy, 10</w:t>
      </w:r>
      <w:r>
        <w:rPr>
          <w:rFonts w:ascii="Times New Roman" w:eastAsia="Times New Roman" w:hAnsi="Times New Roman" w:cs="Times New Roman"/>
          <w:sz w:val="24"/>
          <w:szCs w:val="24"/>
        </w:rPr>
        <w:t>(1), 84–98.</w:t>
      </w:r>
    </w:p>
    <w:p w14:paraId="053DD2E5"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Obi, A. (2021). Igbo diaspora and village development projects in Enugu. </w:t>
      </w:r>
      <w:r>
        <w:rPr>
          <w:rFonts w:ascii="Times New Roman" w:eastAsia="Times New Roman" w:hAnsi="Times New Roman" w:cs="Times New Roman"/>
          <w:i/>
          <w:sz w:val="24"/>
          <w:szCs w:val="24"/>
        </w:rPr>
        <w:t>African Studies Quarterly, 19</w:t>
      </w:r>
      <w:r>
        <w:rPr>
          <w:rFonts w:ascii="Times New Roman" w:eastAsia="Times New Roman" w:hAnsi="Times New Roman" w:cs="Times New Roman"/>
          <w:sz w:val="24"/>
          <w:szCs w:val="24"/>
        </w:rPr>
        <w:t>(3), 70–85.</w:t>
      </w:r>
    </w:p>
    <w:p w14:paraId="2FD0533D"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Obi, A., &amp; Chijioke, M. (2023). Diaspora foundations and community development. </w:t>
      </w:r>
      <w:r>
        <w:rPr>
          <w:rFonts w:ascii="Times New Roman" w:eastAsia="Times New Roman" w:hAnsi="Times New Roman" w:cs="Times New Roman"/>
          <w:i/>
          <w:sz w:val="24"/>
          <w:szCs w:val="24"/>
        </w:rPr>
        <w:t>Philanthropy &amp; Society Journal, 5</w:t>
      </w:r>
      <w:r>
        <w:rPr>
          <w:rFonts w:ascii="Times New Roman" w:eastAsia="Times New Roman" w:hAnsi="Times New Roman" w:cs="Times New Roman"/>
          <w:sz w:val="24"/>
          <w:szCs w:val="24"/>
        </w:rPr>
        <w:t>(1), 48–63.</w:t>
      </w:r>
    </w:p>
    <w:p w14:paraId="66161FE7"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Ofoegbu, S. (2023). Diaspora impact on SME growth in Southeastern Nigeria. </w:t>
      </w:r>
      <w:r>
        <w:rPr>
          <w:rFonts w:ascii="Times New Roman" w:eastAsia="Times New Roman" w:hAnsi="Times New Roman" w:cs="Times New Roman"/>
          <w:i/>
          <w:sz w:val="24"/>
          <w:szCs w:val="24"/>
        </w:rPr>
        <w:t>Journal of Business and Development Research, 12</w:t>
      </w:r>
      <w:r>
        <w:rPr>
          <w:rFonts w:ascii="Times New Roman" w:eastAsia="Times New Roman" w:hAnsi="Times New Roman" w:cs="Times New Roman"/>
          <w:sz w:val="24"/>
          <w:szCs w:val="24"/>
        </w:rPr>
        <w:t>(2), 92–105.</w:t>
      </w:r>
    </w:p>
    <w:p w14:paraId="79D2CB76"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Okafor, C. (2021). Diaspora engagement strategies at the state level: A study of Anambra State. </w:t>
      </w:r>
      <w:r>
        <w:rPr>
          <w:rFonts w:ascii="Times New Roman" w:eastAsia="Times New Roman" w:hAnsi="Times New Roman" w:cs="Times New Roman"/>
          <w:i/>
          <w:sz w:val="24"/>
          <w:szCs w:val="24"/>
        </w:rPr>
        <w:t>Journal of Nigerian Policy Studies, 14</w:t>
      </w:r>
      <w:r>
        <w:rPr>
          <w:rFonts w:ascii="Times New Roman" w:eastAsia="Times New Roman" w:hAnsi="Times New Roman" w:cs="Times New Roman"/>
          <w:sz w:val="24"/>
          <w:szCs w:val="24"/>
        </w:rPr>
        <w:t>(1), 30–45.</w:t>
      </w:r>
    </w:p>
    <w:p w14:paraId="26D47950"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Okafor, C., &amp; Piesse, J. (2019). The socioeconomic impacts of remittances in Eastern Nigeria. </w:t>
      </w:r>
      <w:r>
        <w:rPr>
          <w:rFonts w:ascii="Times New Roman" w:eastAsia="Times New Roman" w:hAnsi="Times New Roman" w:cs="Times New Roman"/>
          <w:i/>
          <w:sz w:val="24"/>
          <w:szCs w:val="24"/>
        </w:rPr>
        <w:t>African Finance Journal, 17</w:t>
      </w:r>
      <w:r>
        <w:rPr>
          <w:rFonts w:ascii="Times New Roman" w:eastAsia="Times New Roman" w:hAnsi="Times New Roman" w:cs="Times New Roman"/>
          <w:sz w:val="24"/>
          <w:szCs w:val="24"/>
        </w:rPr>
        <w:t>(2), 55–72.</w:t>
      </w:r>
    </w:p>
    <w:p w14:paraId="403EA6E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Okafor, F., &amp; Umeadi, J. (2021). Building innovation ecosystems through diaspora returnees. </w:t>
      </w:r>
      <w:r>
        <w:rPr>
          <w:rFonts w:ascii="Times New Roman" w:eastAsia="Times New Roman" w:hAnsi="Times New Roman" w:cs="Times New Roman"/>
          <w:i/>
          <w:sz w:val="24"/>
          <w:szCs w:val="24"/>
        </w:rPr>
        <w:t>African Technological Studies Journal, 3</w:t>
      </w:r>
      <w:r>
        <w:rPr>
          <w:rFonts w:ascii="Times New Roman" w:eastAsia="Times New Roman" w:hAnsi="Times New Roman" w:cs="Times New Roman"/>
          <w:sz w:val="24"/>
          <w:szCs w:val="24"/>
        </w:rPr>
        <w:t>(1), 73–87.</w:t>
      </w:r>
    </w:p>
    <w:p w14:paraId="3E952E7A"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Okeke, M. (2017). Town unions and diaspora development partnerships in Igboland. </w:t>
      </w:r>
      <w:r>
        <w:rPr>
          <w:rFonts w:ascii="Times New Roman" w:eastAsia="Times New Roman" w:hAnsi="Times New Roman" w:cs="Times New Roman"/>
          <w:i/>
          <w:sz w:val="24"/>
          <w:szCs w:val="24"/>
        </w:rPr>
        <w:t>Community Development Review, 6</w:t>
      </w:r>
      <w:r>
        <w:rPr>
          <w:rFonts w:ascii="Times New Roman" w:eastAsia="Times New Roman" w:hAnsi="Times New Roman" w:cs="Times New Roman"/>
          <w:sz w:val="24"/>
          <w:szCs w:val="24"/>
        </w:rPr>
        <w:t>(2), 40–55.</w:t>
      </w:r>
    </w:p>
    <w:p w14:paraId="7C24DA41"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Okeke, M. (2023). The Enugu Diaspora Commission and development coordination. </w:t>
      </w:r>
      <w:r>
        <w:rPr>
          <w:rFonts w:ascii="Times New Roman" w:eastAsia="Times New Roman" w:hAnsi="Times New Roman" w:cs="Times New Roman"/>
          <w:i/>
          <w:sz w:val="24"/>
          <w:szCs w:val="24"/>
        </w:rPr>
        <w:t>Enugu Development Policy Review, 5</w:t>
      </w:r>
      <w:r>
        <w:rPr>
          <w:rFonts w:ascii="Times New Roman" w:eastAsia="Times New Roman" w:hAnsi="Times New Roman" w:cs="Times New Roman"/>
          <w:sz w:val="24"/>
          <w:szCs w:val="24"/>
        </w:rPr>
        <w:t>(2), 60–78.</w:t>
      </w:r>
    </w:p>
    <w:p w14:paraId="2CD5EAF2"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Okoli, C. (2023). The role of diaspora groups in civic infrastructure in Udenu. </w:t>
      </w:r>
      <w:r>
        <w:rPr>
          <w:rFonts w:ascii="Times New Roman" w:eastAsia="Times New Roman" w:hAnsi="Times New Roman" w:cs="Times New Roman"/>
          <w:i/>
          <w:sz w:val="24"/>
          <w:szCs w:val="24"/>
        </w:rPr>
        <w:t>Journal of Regional Planning, 4</w:t>
      </w:r>
      <w:r>
        <w:rPr>
          <w:rFonts w:ascii="Times New Roman" w:eastAsia="Times New Roman" w:hAnsi="Times New Roman" w:cs="Times New Roman"/>
          <w:sz w:val="24"/>
          <w:szCs w:val="24"/>
        </w:rPr>
        <w:t>(2), 115–128.</w:t>
      </w:r>
    </w:p>
    <w:p w14:paraId="25A31F28"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Okonkwo, T. (2021). Diaspora-financed school projects and rural education. </w:t>
      </w:r>
      <w:r>
        <w:rPr>
          <w:rFonts w:ascii="Times New Roman" w:eastAsia="Times New Roman" w:hAnsi="Times New Roman" w:cs="Times New Roman"/>
          <w:i/>
          <w:sz w:val="24"/>
          <w:szCs w:val="24"/>
        </w:rPr>
        <w:t>Journal of Educational Infrastructure in Africa, 6</w:t>
      </w:r>
      <w:r>
        <w:rPr>
          <w:rFonts w:ascii="Times New Roman" w:eastAsia="Times New Roman" w:hAnsi="Times New Roman" w:cs="Times New Roman"/>
          <w:sz w:val="24"/>
          <w:szCs w:val="24"/>
        </w:rPr>
        <w:t>(2), 44–59.</w:t>
      </w:r>
    </w:p>
    <w:p w14:paraId="7DEF01D1"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Olaifa, T. (2012). Socioeconomic development and the Nigerian elite. </w:t>
      </w:r>
      <w:r>
        <w:rPr>
          <w:rFonts w:ascii="Times New Roman" w:eastAsia="Times New Roman" w:hAnsi="Times New Roman" w:cs="Times New Roman"/>
          <w:i/>
          <w:sz w:val="24"/>
          <w:szCs w:val="24"/>
        </w:rPr>
        <w:t>African Political Economy Review, 9</w:t>
      </w:r>
      <w:r>
        <w:rPr>
          <w:rFonts w:ascii="Times New Roman" w:eastAsia="Times New Roman" w:hAnsi="Times New Roman" w:cs="Times New Roman"/>
          <w:sz w:val="24"/>
          <w:szCs w:val="24"/>
        </w:rPr>
        <w:t>(1), 22–35.</w:t>
      </w:r>
    </w:p>
    <w:p w14:paraId="5525A948"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Onwudiwe, E. (2014). </w:t>
      </w:r>
      <w:r>
        <w:rPr>
          <w:rFonts w:ascii="Times New Roman" w:eastAsia="Times New Roman" w:hAnsi="Times New Roman" w:cs="Times New Roman"/>
          <w:i/>
          <w:sz w:val="24"/>
          <w:szCs w:val="24"/>
        </w:rPr>
        <w:t>The global Igbo and the Nigerian state</w:t>
      </w:r>
      <w:r>
        <w:rPr>
          <w:rFonts w:ascii="Times New Roman" w:eastAsia="Times New Roman" w:hAnsi="Times New Roman" w:cs="Times New Roman"/>
          <w:sz w:val="24"/>
          <w:szCs w:val="24"/>
        </w:rPr>
        <w:t>. Abuja: Centre for Global Studies.</w:t>
      </w:r>
    </w:p>
    <w:p w14:paraId="20DC20D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Onyeozili, E., &amp; Ebbe, O. (2012). Corruption and diaspora distrust in African development. </w:t>
      </w:r>
      <w:r>
        <w:rPr>
          <w:rFonts w:ascii="Times New Roman" w:eastAsia="Times New Roman" w:hAnsi="Times New Roman" w:cs="Times New Roman"/>
          <w:i/>
          <w:sz w:val="24"/>
          <w:szCs w:val="24"/>
        </w:rPr>
        <w:t>Journal of African Security and Governance, 4</w:t>
      </w:r>
      <w:r>
        <w:rPr>
          <w:rFonts w:ascii="Times New Roman" w:eastAsia="Times New Roman" w:hAnsi="Times New Roman" w:cs="Times New Roman"/>
          <w:sz w:val="24"/>
          <w:szCs w:val="24"/>
        </w:rPr>
        <w:t>(2), 88–104.</w:t>
      </w:r>
    </w:p>
    <w:p w14:paraId="37E4072F"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Orozco, M. (2008). </w:t>
      </w:r>
      <w:r>
        <w:rPr>
          <w:rFonts w:ascii="Times New Roman" w:eastAsia="Times New Roman" w:hAnsi="Times New Roman" w:cs="Times New Roman"/>
          <w:i/>
          <w:sz w:val="24"/>
          <w:szCs w:val="24"/>
        </w:rPr>
        <w:t>Diaspora remittances and development: Contributions and policy options</w:t>
      </w:r>
      <w:r>
        <w:rPr>
          <w:rFonts w:ascii="Times New Roman" w:eastAsia="Times New Roman" w:hAnsi="Times New Roman" w:cs="Times New Roman"/>
          <w:sz w:val="24"/>
          <w:szCs w:val="24"/>
        </w:rPr>
        <w:t>. Washington, DC: Inter-American Dialogue.</w:t>
      </w:r>
    </w:p>
    <w:p w14:paraId="41F46952"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Osuagwu, G., &amp; Okhiku, T. (2023). Budget allocation and regional inequality in Nigeria. </w:t>
      </w:r>
      <w:r>
        <w:rPr>
          <w:rFonts w:ascii="Times New Roman" w:eastAsia="Times New Roman" w:hAnsi="Times New Roman" w:cs="Times New Roman"/>
          <w:i/>
          <w:sz w:val="24"/>
          <w:szCs w:val="24"/>
        </w:rPr>
        <w:t>Federalism and Policy Studies, 7</w:t>
      </w:r>
      <w:r>
        <w:rPr>
          <w:rFonts w:ascii="Times New Roman" w:eastAsia="Times New Roman" w:hAnsi="Times New Roman" w:cs="Times New Roman"/>
          <w:sz w:val="24"/>
          <w:szCs w:val="24"/>
        </w:rPr>
        <w:t>(1), 12–22.</w:t>
      </w:r>
    </w:p>
    <w:p w14:paraId="5879410F"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Ratha, D. (2023). </w:t>
      </w:r>
      <w:r>
        <w:rPr>
          <w:rFonts w:ascii="Times New Roman" w:eastAsia="Times New Roman" w:hAnsi="Times New Roman" w:cs="Times New Roman"/>
          <w:i/>
          <w:sz w:val="24"/>
          <w:szCs w:val="24"/>
        </w:rPr>
        <w:t>Migration and development brief 38</w:t>
      </w:r>
      <w:r>
        <w:rPr>
          <w:rFonts w:ascii="Times New Roman" w:eastAsia="Times New Roman" w:hAnsi="Times New Roman" w:cs="Times New Roman"/>
          <w:sz w:val="24"/>
          <w:szCs w:val="24"/>
        </w:rPr>
        <w:t>. Washington, DC: World Bank.</w:t>
      </w:r>
    </w:p>
    <w:p w14:paraId="3EC1C739"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Riddle, L., Brinkerhoff, J., &amp; Nielsen, T. (2010). Diaspora investors and institutional reform in fragile states. </w:t>
      </w:r>
      <w:r>
        <w:rPr>
          <w:rFonts w:ascii="Times New Roman" w:eastAsia="Times New Roman" w:hAnsi="Times New Roman" w:cs="Times New Roman"/>
          <w:i/>
          <w:sz w:val="24"/>
          <w:szCs w:val="24"/>
        </w:rPr>
        <w:t>Small Business Economics, 35</w:t>
      </w:r>
      <w:r>
        <w:rPr>
          <w:rFonts w:ascii="Times New Roman" w:eastAsia="Times New Roman" w:hAnsi="Times New Roman" w:cs="Times New Roman"/>
          <w:sz w:val="24"/>
          <w:szCs w:val="24"/>
        </w:rPr>
        <w:t>(3), 335–356.</w:t>
      </w:r>
    </w:p>
    <w:p w14:paraId="2B04A954"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Safran, W. (1991). Diasporas in modern societies: Myths of homeland and return. </w:t>
      </w:r>
      <w:r>
        <w:rPr>
          <w:rFonts w:ascii="Times New Roman" w:eastAsia="Times New Roman" w:hAnsi="Times New Roman" w:cs="Times New Roman"/>
          <w:i/>
          <w:sz w:val="24"/>
          <w:szCs w:val="24"/>
        </w:rPr>
        <w:t>Diaspora: A Journal of Transnational Studies, 1</w:t>
      </w:r>
      <w:r>
        <w:rPr>
          <w:rFonts w:ascii="Times New Roman" w:eastAsia="Times New Roman" w:hAnsi="Times New Roman" w:cs="Times New Roman"/>
          <w:sz w:val="24"/>
          <w:szCs w:val="24"/>
        </w:rPr>
        <w:t>(1), 83–99.</w:t>
      </w:r>
    </w:p>
    <w:p w14:paraId="6CE0CA4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Scott, W. R. (2001). </w:t>
      </w:r>
      <w:r>
        <w:rPr>
          <w:rFonts w:ascii="Times New Roman" w:eastAsia="Times New Roman" w:hAnsi="Times New Roman" w:cs="Times New Roman"/>
          <w:i/>
          <w:sz w:val="24"/>
          <w:szCs w:val="24"/>
        </w:rPr>
        <w:t>Institutions and organizations</w:t>
      </w:r>
      <w:r>
        <w:rPr>
          <w:rFonts w:ascii="Times New Roman" w:eastAsia="Times New Roman" w:hAnsi="Times New Roman" w:cs="Times New Roman"/>
          <w:sz w:val="24"/>
          <w:szCs w:val="24"/>
        </w:rPr>
        <w:t xml:space="preserve"> (2nd ed.). Thousand Oaks, CA: Sage.</w:t>
      </w:r>
    </w:p>
    <w:p w14:paraId="06BC68E0"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Solari, C. (2019). Remittance cultures and migrant experiences. </w:t>
      </w:r>
      <w:r>
        <w:rPr>
          <w:rFonts w:ascii="Times New Roman" w:eastAsia="Times New Roman" w:hAnsi="Times New Roman" w:cs="Times New Roman"/>
          <w:i/>
          <w:sz w:val="24"/>
          <w:szCs w:val="24"/>
        </w:rPr>
        <w:t>Global Migration Journal, 5</w:t>
      </w:r>
      <w:r>
        <w:rPr>
          <w:rFonts w:ascii="Times New Roman" w:eastAsia="Times New Roman" w:hAnsi="Times New Roman" w:cs="Times New Roman"/>
          <w:sz w:val="24"/>
          <w:szCs w:val="24"/>
        </w:rPr>
        <w:t>(1), 29–42.</w:t>
      </w:r>
    </w:p>
    <w:p w14:paraId="051008A9"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Umeh, M. (2022). State-level diaspora commissions: Lessons from Enugu and Imo. </w:t>
      </w:r>
      <w:r>
        <w:rPr>
          <w:rFonts w:ascii="Times New Roman" w:eastAsia="Times New Roman" w:hAnsi="Times New Roman" w:cs="Times New Roman"/>
          <w:i/>
          <w:sz w:val="24"/>
          <w:szCs w:val="24"/>
        </w:rPr>
        <w:t>Journal of Development Policy and Practice, 6</w:t>
      </w:r>
      <w:r>
        <w:rPr>
          <w:rFonts w:ascii="Times New Roman" w:eastAsia="Times New Roman" w:hAnsi="Times New Roman" w:cs="Times New Roman"/>
          <w:sz w:val="24"/>
          <w:szCs w:val="24"/>
        </w:rPr>
        <w:t>(2), 91–107.</w:t>
      </w:r>
    </w:p>
    <w:p w14:paraId="5328E01C"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Nations. (2019). </w:t>
      </w:r>
      <w:r>
        <w:rPr>
          <w:rFonts w:ascii="Times New Roman" w:eastAsia="Times New Roman" w:hAnsi="Times New Roman" w:cs="Times New Roman"/>
          <w:i/>
          <w:sz w:val="24"/>
          <w:szCs w:val="24"/>
        </w:rPr>
        <w:t>International migration report 2019</w:t>
      </w:r>
      <w:r>
        <w:rPr>
          <w:rFonts w:ascii="Times New Roman" w:eastAsia="Times New Roman" w:hAnsi="Times New Roman" w:cs="Times New Roman"/>
          <w:sz w:val="24"/>
          <w:szCs w:val="24"/>
        </w:rPr>
        <w:t>. New York: UN DESA.</w:t>
      </w:r>
    </w:p>
    <w:p w14:paraId="622A6C29"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Umezulike, F. (2019). Cultural continuity and diaspora identity among Igbos abroad. </w:t>
      </w:r>
      <w:r>
        <w:rPr>
          <w:rFonts w:ascii="Times New Roman" w:eastAsia="Times New Roman" w:hAnsi="Times New Roman" w:cs="Times New Roman"/>
          <w:i/>
          <w:sz w:val="24"/>
          <w:szCs w:val="24"/>
        </w:rPr>
        <w:t>African Cultural Studies Review, 8</w:t>
      </w:r>
      <w:r>
        <w:rPr>
          <w:rFonts w:ascii="Times New Roman" w:eastAsia="Times New Roman" w:hAnsi="Times New Roman" w:cs="Times New Roman"/>
          <w:sz w:val="24"/>
          <w:szCs w:val="24"/>
        </w:rPr>
        <w:t>(1), 33–50.</w:t>
      </w:r>
    </w:p>
    <w:p w14:paraId="10844082"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Ugwu, A. (2022). Diaspora contributions to rural health services in Enugu. </w:t>
      </w:r>
      <w:r>
        <w:rPr>
          <w:rFonts w:ascii="Times New Roman" w:eastAsia="Times New Roman" w:hAnsi="Times New Roman" w:cs="Times New Roman"/>
          <w:i/>
          <w:sz w:val="24"/>
          <w:szCs w:val="24"/>
        </w:rPr>
        <w:t>African Health Infrastructure Journal, 5</w:t>
      </w:r>
      <w:r>
        <w:rPr>
          <w:rFonts w:ascii="Times New Roman" w:eastAsia="Times New Roman" w:hAnsi="Times New Roman" w:cs="Times New Roman"/>
          <w:sz w:val="24"/>
          <w:szCs w:val="24"/>
        </w:rPr>
        <w:t>(2), 27–39.</w:t>
      </w:r>
    </w:p>
    <w:p w14:paraId="3CAB660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Uzochukwu, I. (2022). Diaspora investment trends in Southeastern Nigeria. </w:t>
      </w:r>
      <w:r>
        <w:rPr>
          <w:rFonts w:ascii="Times New Roman" w:eastAsia="Times New Roman" w:hAnsi="Times New Roman" w:cs="Times New Roman"/>
          <w:i/>
          <w:sz w:val="24"/>
          <w:szCs w:val="24"/>
        </w:rPr>
        <w:t>African Economic Insight, 10</w:t>
      </w:r>
      <w:r>
        <w:rPr>
          <w:rFonts w:ascii="Times New Roman" w:eastAsia="Times New Roman" w:hAnsi="Times New Roman" w:cs="Times New Roman"/>
          <w:sz w:val="24"/>
          <w:szCs w:val="24"/>
        </w:rPr>
        <w:t>(1), 61–79.</w:t>
      </w:r>
    </w:p>
    <w:p w14:paraId="16755011"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WiseGeek. (2015). What is socioeconomic development? Retrieved from </w:t>
      </w:r>
      <w:hyperlink r:id="rId22">
        <w:r>
          <w:rPr>
            <w:rFonts w:ascii="Times New Roman" w:eastAsia="Times New Roman" w:hAnsi="Times New Roman" w:cs="Times New Roman"/>
            <w:color w:val="0000FF"/>
            <w:sz w:val="24"/>
            <w:szCs w:val="24"/>
            <w:u w:val="single"/>
          </w:rPr>
          <w:t>https://www.wisegeek.com/</w:t>
        </w:r>
      </w:hyperlink>
    </w:p>
    <w:p w14:paraId="2D8D60E3"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Bank. (2020). </w:t>
      </w:r>
      <w:r>
        <w:rPr>
          <w:rFonts w:ascii="Times New Roman" w:eastAsia="Times New Roman" w:hAnsi="Times New Roman" w:cs="Times New Roman"/>
          <w:i/>
          <w:sz w:val="24"/>
          <w:szCs w:val="24"/>
        </w:rPr>
        <w:t>Migration and development brief 33: Remittances in crisis</w:t>
      </w:r>
      <w:r>
        <w:rPr>
          <w:rFonts w:ascii="Times New Roman" w:eastAsia="Times New Roman" w:hAnsi="Times New Roman" w:cs="Times New Roman"/>
          <w:sz w:val="24"/>
          <w:szCs w:val="24"/>
        </w:rPr>
        <w:t>. Washington, DC: World Bank.</w:t>
      </w:r>
    </w:p>
    <w:p w14:paraId="23CAAD99"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Bank. (2021). </w:t>
      </w:r>
      <w:r>
        <w:rPr>
          <w:rFonts w:ascii="Times New Roman" w:eastAsia="Times New Roman" w:hAnsi="Times New Roman" w:cs="Times New Roman"/>
          <w:i/>
          <w:sz w:val="24"/>
          <w:szCs w:val="24"/>
        </w:rPr>
        <w:t>Remittances data 2020/2021</w:t>
      </w:r>
      <w:r>
        <w:rPr>
          <w:rFonts w:ascii="Times New Roman" w:eastAsia="Times New Roman" w:hAnsi="Times New Roman" w:cs="Times New Roman"/>
          <w:sz w:val="24"/>
          <w:szCs w:val="24"/>
        </w:rPr>
        <w:t>. Washington, DC: World Bank.</w:t>
      </w:r>
    </w:p>
    <w:p w14:paraId="317284D9" w14:textId="77777777" w:rsidR="00CD293F" w:rsidRDefault="00117CC8">
      <w:pPr>
        <w:spacing w:before="280" w:after="28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Bank. (2023). </w:t>
      </w:r>
      <w:r>
        <w:rPr>
          <w:rFonts w:ascii="Times New Roman" w:eastAsia="Times New Roman" w:hAnsi="Times New Roman" w:cs="Times New Roman"/>
          <w:i/>
          <w:sz w:val="24"/>
          <w:szCs w:val="24"/>
        </w:rPr>
        <w:t>World development indicators</w:t>
      </w:r>
      <w:r>
        <w:rPr>
          <w:rFonts w:ascii="Times New Roman" w:eastAsia="Times New Roman" w:hAnsi="Times New Roman" w:cs="Times New Roman"/>
          <w:sz w:val="24"/>
          <w:szCs w:val="24"/>
        </w:rPr>
        <w:t>. Washington, DC: World Bank.</w:t>
      </w:r>
    </w:p>
    <w:p w14:paraId="115F5080" w14:textId="77777777" w:rsidR="00CD293F" w:rsidRDefault="00CD293F">
      <w:pPr>
        <w:spacing w:after="0" w:line="480" w:lineRule="auto"/>
        <w:jc w:val="both"/>
        <w:rPr>
          <w:rFonts w:ascii="Times New Roman" w:eastAsia="Times New Roman" w:hAnsi="Times New Roman" w:cs="Times New Roman"/>
          <w:sz w:val="24"/>
          <w:szCs w:val="24"/>
        </w:rPr>
      </w:pPr>
      <w:bookmarkStart w:id="2" w:name="_heading=h.ah7rjbh76089" w:colFirst="0" w:colLast="0"/>
      <w:bookmarkEnd w:id="2"/>
    </w:p>
    <w:sectPr w:rsidR="00CD293F">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9DA7A" w14:textId="77777777" w:rsidR="00441325" w:rsidRDefault="00441325">
      <w:pPr>
        <w:spacing w:after="0" w:line="240" w:lineRule="auto"/>
      </w:pPr>
      <w:r>
        <w:separator/>
      </w:r>
    </w:p>
  </w:endnote>
  <w:endnote w:type="continuationSeparator" w:id="0">
    <w:p w14:paraId="1BE5775A" w14:textId="77777777" w:rsidR="00441325" w:rsidRDefault="0044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5F6B2" w14:textId="77777777" w:rsidR="00CD293F" w:rsidRDefault="00117CC8">
    <w:pPr>
      <w:jc w:val="right"/>
    </w:pPr>
    <w:r>
      <w:rPr>
        <w:noProof/>
        <w:lang w:val="en-US"/>
      </w:rPr>
      <mc:AlternateContent>
        <mc:Choice Requires="wps">
          <w:drawing>
            <wp:anchor distT="0" distB="0" distL="114300" distR="114300" simplePos="0" relativeHeight="251658240" behindDoc="0" locked="0" layoutInCell="1" hidden="0" allowOverlap="1" wp14:anchorId="14931B84" wp14:editId="6A936301">
              <wp:simplePos x="0" y="0"/>
              <wp:positionH relativeFrom="column">
                <wp:posOffset>1943100</wp:posOffset>
              </wp:positionH>
              <wp:positionV relativeFrom="paragraph">
                <wp:posOffset>0</wp:posOffset>
              </wp:positionV>
              <wp:extent cx="1838325" cy="1838325"/>
              <wp:effectExtent l="0" t="0" r="0" b="0"/>
              <wp:wrapNone/>
              <wp:docPr id="34" name="Rectangle 34"/>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40012A80" w14:textId="77777777" w:rsidR="00CD293F" w:rsidRDefault="00117CC8">
                          <w:pPr>
                            <w:spacing w:line="258" w:lineRule="auto"/>
                            <w:jc w:val="right"/>
                            <w:textDirection w:val="btLr"/>
                          </w:pPr>
                          <w:r>
                            <w:rPr>
                              <w:color w:val="000000"/>
                            </w:rPr>
                            <w:t>PAGE</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4931B84" id="Rectangle 34" o:spid="_x0000_s1049" style="position:absolute;left:0;text-align:left;margin-left:153pt;margin-top:0;width:144.75pt;height:14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" filled="f" stroked="f">
              <v:textbox inset="0,0,0,0">
                <w:txbxContent>
                  <w:p w14:paraId="40012A80" w14:textId="77777777" w:rsidR="00CD293F" w:rsidRDefault="00000000">
                    <w:pPr>
                      <w:spacing w:line="258" w:lineRule="auto"/>
                      <w:jc w:val="right"/>
                      <w:textDirection w:val="btLr"/>
                    </w:pPr>
                    <w:r>
                      <w:rPr>
                        <w:color w:val="000000"/>
                      </w:rPr>
                      <w:t>PAGE</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9B826" w14:textId="77777777" w:rsidR="00CD293F" w:rsidRDefault="00117CC8">
    <w:pPr>
      <w:jc w:val="right"/>
    </w:pPr>
    <w:r>
      <w:rPr>
        <w:noProof/>
        <w:lang w:val="en-US"/>
      </w:rPr>
      <mc:AlternateContent>
        <mc:Choice Requires="wps">
          <w:drawing>
            <wp:anchor distT="0" distB="0" distL="114300" distR="114300" simplePos="0" relativeHeight="251659264" behindDoc="0" locked="0" layoutInCell="1" hidden="0" allowOverlap="1" wp14:anchorId="334A0537" wp14:editId="39B6DF61">
              <wp:simplePos x="0" y="0"/>
              <wp:positionH relativeFrom="column">
                <wp:posOffset>1943100</wp:posOffset>
              </wp:positionH>
              <wp:positionV relativeFrom="paragraph">
                <wp:posOffset>0</wp:posOffset>
              </wp:positionV>
              <wp:extent cx="1838325" cy="1838325"/>
              <wp:effectExtent l="0" t="0" r="0" b="0"/>
              <wp:wrapNone/>
              <wp:docPr id="33" name="Rectangle 33"/>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2B292527" w14:textId="77777777" w:rsidR="00CD293F" w:rsidRDefault="00117CC8">
                          <w:pPr>
                            <w:spacing w:line="258" w:lineRule="auto"/>
                            <w:jc w:val="right"/>
                            <w:textDirection w:val="btLr"/>
                          </w:pPr>
                          <w:r>
                            <w:rPr>
                              <w:color w:val="000000"/>
                            </w:rPr>
                            <w:t>PAGE</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34A0537" id="Rectangle 33" o:spid="_x0000_s1050" style="position:absolute;left:0;text-align:left;margin-left:153pt;margin-top:0;width:144.75pt;height:14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" filled="f" stroked="f">
              <v:textbox inset="0,0,0,0">
                <w:txbxContent>
                  <w:p w14:paraId="2B292527" w14:textId="77777777" w:rsidR="00CD293F" w:rsidRDefault="00000000">
                    <w:pPr>
                      <w:spacing w:line="258" w:lineRule="auto"/>
                      <w:jc w:val="right"/>
                      <w:textDirection w:val="btLr"/>
                    </w:pPr>
                    <w:r>
                      <w:rPr>
                        <w:color w:val="000000"/>
                      </w:rPr>
                      <w:t>PAGE</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E5F66" w14:textId="77777777" w:rsidR="00441325" w:rsidRDefault="00441325">
      <w:pPr>
        <w:spacing w:after="0" w:line="240" w:lineRule="auto"/>
      </w:pPr>
      <w:r>
        <w:separator/>
      </w:r>
    </w:p>
  </w:footnote>
  <w:footnote w:type="continuationSeparator" w:id="0">
    <w:p w14:paraId="07F0954E" w14:textId="77777777" w:rsidR="00441325" w:rsidRDefault="00441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5B815" w14:textId="77777777" w:rsidR="00CD293F" w:rsidRDefault="00CD29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E1450"/>
    <w:multiLevelType w:val="multilevel"/>
    <w:tmpl w:val="09F09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63F6464"/>
    <w:multiLevelType w:val="multilevel"/>
    <w:tmpl w:val="49CEB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A942606"/>
    <w:multiLevelType w:val="multilevel"/>
    <w:tmpl w:val="DBCA4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6507137B"/>
    <w:multiLevelType w:val="multilevel"/>
    <w:tmpl w:val="F5404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99B2EF5"/>
    <w:multiLevelType w:val="multilevel"/>
    <w:tmpl w:val="44B8C2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70D27666"/>
    <w:multiLevelType w:val="multilevel"/>
    <w:tmpl w:val="F3AA7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73D3866"/>
    <w:multiLevelType w:val="multilevel"/>
    <w:tmpl w:val="B1F2FE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93F"/>
    <w:rsid w:val="00117CC8"/>
    <w:rsid w:val="0014119B"/>
    <w:rsid w:val="002434DB"/>
    <w:rsid w:val="00266915"/>
    <w:rsid w:val="003B7CBA"/>
    <w:rsid w:val="003F1D25"/>
    <w:rsid w:val="00441325"/>
    <w:rsid w:val="00484DFF"/>
    <w:rsid w:val="00693E71"/>
    <w:rsid w:val="006E0521"/>
    <w:rsid w:val="00892F76"/>
    <w:rsid w:val="00AA4146"/>
    <w:rsid w:val="00AC492B"/>
    <w:rsid w:val="00BD75CA"/>
    <w:rsid w:val="00C605C8"/>
    <w:rsid w:val="00CD293F"/>
    <w:rsid w:val="00DE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85E2"/>
  <w15:docId w15:val="{47AC1073-2A8C-49E1-BDDC-F3EE4E62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5C8"/>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link w:val="BodyTextChar"/>
    <w:uiPriority w:val="1"/>
    <w:qFormat/>
    <w:pPr>
      <w:widowControl w:val="0"/>
      <w:autoSpaceDE w:val="0"/>
      <w:autoSpaceDN w:val="0"/>
      <w:spacing w:after="0" w:line="240" w:lineRule="auto"/>
      <w:jc w:val="both"/>
    </w:pPr>
    <w:rPr>
      <w:rFonts w:ascii="Times New Roman" w:eastAsia="Times New Roman" w:hAnsi="Times New Roman" w:cs="Times New Roman"/>
    </w:rPr>
  </w:style>
  <w:style w:type="character" w:styleId="Emphasis">
    <w:name w:val="Emphasis"/>
    <w:basedOn w:val="DefaultParagraphFont"/>
    <w:uiPriority w:val="20"/>
    <w:qFormat/>
    <w:rPr>
      <w:i/>
      <w:iCs/>
    </w:rPr>
  </w:style>
  <w:style w:type="paragraph" w:styleId="Footer">
    <w:name w:val="footer"/>
    <w:pPr>
      <w:tabs>
        <w:tab w:val="center" w:pos="4153"/>
        <w:tab w:val="right" w:pos="8306"/>
      </w:tabs>
      <w:snapToGrid w:val="0"/>
    </w:pPr>
    <w:rPr>
      <w:sz w:val="18"/>
      <w:szCs w:val="18"/>
    </w:rPr>
  </w:style>
  <w:style w:type="paragraph" w:styleId="Header">
    <w:name w:val="header"/>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Normal"/>
    <w:qFormat/>
    <w:tblPr>
      <w:tblCellMar>
        <w:top w:w="0" w:type="dxa"/>
        <w:left w:w="0" w:type="dxa"/>
        <w:bottom w:w="0" w:type="dxa"/>
        <w:right w:w="0" w:type="dxa"/>
      </w:tblCellMar>
    </w:tblPr>
  </w:style>
  <w:style w:type="character" w:customStyle="1" w:styleId="Heading3Char">
    <w:name w:val="Heading 3 Char"/>
    <w:basedOn w:val="DefaultParagraphFont"/>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uiPriority w:val="9"/>
    <w:qFormat/>
    <w:rPr>
      <w:rFonts w:ascii="Times New Roman" w:eastAsia="Times New Roman" w:hAnsi="Times New Roman" w:cs="Times New Roman"/>
      <w:b/>
      <w:bCs/>
      <w:sz w:val="24"/>
      <w:szCs w:val="24"/>
    </w:rPr>
  </w:style>
  <w:style w:type="paragraph" w:styleId="ListParagraph">
    <w:name w:val="List Paragraph"/>
    <w:uiPriority w:val="34"/>
    <w:qFormat/>
    <w:pPr>
      <w:ind w:left="720"/>
      <w:contextualSpacing/>
    </w:pPr>
  </w:style>
  <w:style w:type="character" w:customStyle="1" w:styleId="Heading1Char">
    <w:name w:val="Heading 1 Char"/>
    <w:basedOn w:val="DefaultParagraphFont"/>
    <w:uiPriority w:val="9"/>
    <w:qFormat/>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uiPriority w:val="9"/>
    <w:semiHidden/>
    <w:rPr>
      <w:rFonts w:asciiTheme="majorHAnsi" w:eastAsiaTheme="majorEastAsia" w:hAnsiTheme="majorHAnsi" w:cstheme="majorBidi"/>
      <w:color w:val="2F5496" w:themeColor="accent1" w:themeShade="BF"/>
      <w:sz w:val="26"/>
      <w:szCs w:val="26"/>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table" w:customStyle="1" w:styleId="Style27">
    <w:name w:val="_Style 27"/>
    <w:basedOn w:val="TableNormal1"/>
    <w:qFormat/>
    <w:pPr>
      <w:spacing w:after="0" w:line="240" w:lineRule="auto"/>
    </w:pPr>
    <w:tblPr>
      <w:tblCellMar>
        <w:top w:w="0" w:type="dxa"/>
        <w:left w:w="108" w:type="dxa"/>
        <w:bottom w:w="0" w:type="dxa"/>
        <w:right w:w="108" w:type="dxa"/>
      </w:tblCellMar>
    </w:tblPr>
  </w:style>
  <w:style w:type="table" w:customStyle="1" w:styleId="Style28">
    <w:name w:val="_Style 28"/>
    <w:basedOn w:val="TableNormal1"/>
    <w:pPr>
      <w:spacing w:after="0" w:line="240" w:lineRule="auto"/>
    </w:pPr>
    <w:tblPr>
      <w:tblCellMar>
        <w:top w:w="0" w:type="dxa"/>
        <w:left w:w="108" w:type="dxa"/>
        <w:bottom w:w="0" w:type="dxa"/>
        <w:right w:w="108" w:type="dxa"/>
      </w:tblCellMar>
    </w:tblPr>
  </w:style>
  <w:style w:type="table" w:customStyle="1" w:styleId="Style29">
    <w:name w:val="_Style 29"/>
    <w:basedOn w:val="TableNormal1"/>
    <w:qFormat/>
    <w:pPr>
      <w:spacing w:after="0" w:line="240" w:lineRule="auto"/>
    </w:pPr>
    <w:tblPr>
      <w:tblCellMar>
        <w:top w:w="0" w:type="dxa"/>
        <w:left w:w="108" w:type="dxa"/>
        <w:bottom w:w="0" w:type="dxa"/>
        <w:right w:w="108" w:type="dxa"/>
      </w:tblCellMar>
    </w:tblPr>
  </w:style>
  <w:style w:type="table" w:customStyle="1" w:styleId="Style30">
    <w:name w:val="_Style 30"/>
    <w:basedOn w:val="TableNormal1"/>
    <w:pPr>
      <w:spacing w:after="0" w:line="240" w:lineRule="auto"/>
    </w:pPr>
    <w:tblPr>
      <w:tblCellMar>
        <w:top w:w="0" w:type="dxa"/>
        <w:left w:w="108" w:type="dxa"/>
        <w:bottom w:w="0" w:type="dxa"/>
        <w:right w:w="108" w:type="dxa"/>
      </w:tblCellMar>
    </w:tblPr>
  </w:style>
  <w:style w:type="table" w:customStyle="1" w:styleId="Style31">
    <w:name w:val="_Style 31"/>
    <w:basedOn w:val="TableNormal1"/>
    <w:qFormat/>
    <w:pPr>
      <w:spacing w:after="0" w:line="240" w:lineRule="auto"/>
    </w:pPr>
    <w:tblPr>
      <w:tblCellMar>
        <w:top w:w="0" w:type="dxa"/>
        <w:left w:w="108" w:type="dxa"/>
        <w:bottom w:w="0" w:type="dxa"/>
        <w:right w:w="108" w:type="dxa"/>
      </w:tblCellMar>
    </w:tblPr>
  </w:style>
  <w:style w:type="table" w:customStyle="1" w:styleId="Style32">
    <w:name w:val="_Style 32"/>
    <w:basedOn w:val="TableNormal1"/>
    <w:qFormat/>
    <w:pPr>
      <w:spacing w:after="0" w:line="240" w:lineRule="auto"/>
    </w:pPr>
    <w:tblPr>
      <w:tblCellMar>
        <w:top w:w="0" w:type="dxa"/>
        <w:left w:w="108" w:type="dxa"/>
        <w:bottom w:w="0" w:type="dxa"/>
        <w:right w:w="108" w:type="dxa"/>
      </w:tblCellMar>
    </w:tblPr>
  </w:style>
  <w:style w:type="table" w:customStyle="1" w:styleId="Style33">
    <w:name w:val="_Style 33"/>
    <w:basedOn w:val="TableNormal1"/>
    <w:pPr>
      <w:spacing w:after="0" w:line="240" w:lineRule="auto"/>
    </w:pPr>
    <w:tblPr>
      <w:tblCellMar>
        <w:top w:w="0" w:type="dxa"/>
        <w:left w:w="108" w:type="dxa"/>
        <w:bottom w:w="0" w:type="dxa"/>
        <w:right w:w="108" w:type="dxa"/>
      </w:tblCellMar>
    </w:tblPr>
  </w:style>
  <w:style w:type="table" w:customStyle="1" w:styleId="Style34">
    <w:name w:val="_Style 34"/>
    <w:basedOn w:val="TableNormal1"/>
    <w:qFormat/>
    <w:pPr>
      <w:spacing w:after="0" w:line="240" w:lineRule="auto"/>
    </w:pPr>
    <w:tblPr>
      <w:tblCellMar>
        <w:top w:w="0" w:type="dxa"/>
        <w:left w:w="108" w:type="dxa"/>
        <w:bottom w:w="0" w:type="dxa"/>
        <w:right w:w="108" w:type="dxa"/>
      </w:tblCellMar>
    </w:tblPr>
  </w:style>
  <w:style w:type="table" w:customStyle="1" w:styleId="Style35">
    <w:name w:val="_Style 35"/>
    <w:basedOn w:val="TableNormal1"/>
    <w:qFormat/>
    <w:pPr>
      <w:spacing w:after="0" w:line="240" w:lineRule="auto"/>
    </w:pPr>
    <w:tblPr>
      <w:tblCellMar>
        <w:top w:w="0" w:type="dxa"/>
        <w:left w:w="108" w:type="dxa"/>
        <w:bottom w:w="0" w:type="dxa"/>
        <w:right w:w="108" w:type="dxa"/>
      </w:tblCellMar>
    </w:tblPr>
  </w:style>
  <w:style w:type="table" w:customStyle="1" w:styleId="Style36">
    <w:name w:val="_Style 36"/>
    <w:basedOn w:val="TableNormal1"/>
    <w:pPr>
      <w:spacing w:after="0" w:line="240" w:lineRule="auto"/>
    </w:pPr>
    <w:tblPr>
      <w:tblCellMar>
        <w:top w:w="0" w:type="dxa"/>
        <w:left w:w="108" w:type="dxa"/>
        <w:bottom w:w="0" w:type="dxa"/>
        <w:right w:w="108" w:type="dxa"/>
      </w:tblCellMar>
    </w:tblPr>
  </w:style>
  <w:style w:type="table" w:customStyle="1" w:styleId="Style37">
    <w:name w:val="_Style 37"/>
    <w:basedOn w:val="TableNormal1"/>
    <w:qFormat/>
    <w:pPr>
      <w:spacing w:after="0" w:line="240" w:lineRule="auto"/>
    </w:pPr>
    <w:tblPr>
      <w:tblCellMar>
        <w:top w:w="0" w:type="dxa"/>
        <w:left w:w="108" w:type="dxa"/>
        <w:bottom w:w="0" w:type="dxa"/>
        <w:right w:w="108" w:type="dxa"/>
      </w:tblCellMar>
    </w:tblPr>
  </w:style>
  <w:style w:type="table" w:customStyle="1" w:styleId="Style38">
    <w:name w:val="_Style 38"/>
    <w:basedOn w:val="TableNormal1"/>
    <w:qFormat/>
    <w:pPr>
      <w:spacing w:after="0" w:line="240" w:lineRule="auto"/>
    </w:pPr>
    <w:tblPr>
      <w:tblCellMar>
        <w:top w:w="0" w:type="dxa"/>
        <w:left w:w="108" w:type="dxa"/>
        <w:bottom w:w="0" w:type="dxa"/>
        <w:right w:w="108" w:type="dxa"/>
      </w:tblCellMar>
    </w:tblPr>
  </w:style>
  <w:style w:type="table" w:customStyle="1" w:styleId="Style39">
    <w:name w:val="_Style 39"/>
    <w:basedOn w:val="TableNormal1"/>
    <w:qFormat/>
    <w:pPr>
      <w:spacing w:after="0" w:line="240" w:lineRule="auto"/>
    </w:pPr>
    <w:tblPr>
      <w:tblCellMar>
        <w:top w:w="0" w:type="dxa"/>
        <w:left w:w="108" w:type="dxa"/>
        <w:bottom w:w="0" w:type="dxa"/>
        <w:right w:w="108" w:type="dxa"/>
      </w:tblCellMar>
    </w:tblPr>
  </w:style>
  <w:style w:type="table" w:customStyle="1" w:styleId="Style40">
    <w:name w:val="_Style 40"/>
    <w:basedOn w:val="TableNormal1"/>
    <w:qFormat/>
    <w:pPr>
      <w:spacing w:after="0" w:line="240" w:lineRule="auto"/>
    </w:pPr>
    <w:tblPr>
      <w:tblCellMar>
        <w:top w:w="0" w:type="dxa"/>
        <w:left w:w="108" w:type="dxa"/>
        <w:bottom w:w="0" w:type="dxa"/>
        <w:right w:w="108" w:type="dxa"/>
      </w:tblCellMar>
    </w:tblPr>
  </w:style>
  <w:style w:type="table" w:customStyle="1" w:styleId="Style41">
    <w:name w:val="_Style 41"/>
    <w:basedOn w:val="TableNormal1"/>
    <w:pPr>
      <w:spacing w:after="0" w:line="240" w:lineRule="auto"/>
    </w:pPr>
    <w:tblPr>
      <w:tblCellMar>
        <w:top w:w="0" w:type="dxa"/>
        <w:left w:w="108" w:type="dxa"/>
        <w:bottom w:w="0" w:type="dxa"/>
        <w:right w:w="108" w:type="dxa"/>
      </w:tblCellMar>
    </w:tblPr>
  </w:style>
  <w:style w:type="table" w:customStyle="1" w:styleId="Style42">
    <w:name w:val="_Style 42"/>
    <w:basedOn w:val="TableNormal1"/>
    <w:qFormat/>
    <w:pPr>
      <w:spacing w:after="0" w:line="240" w:lineRule="auto"/>
    </w:pPr>
    <w:tblPr>
      <w:tblCellMar>
        <w:top w:w="0" w:type="dxa"/>
        <w:left w:w="108" w:type="dxa"/>
        <w:bottom w:w="0" w:type="dxa"/>
        <w:right w:w="108" w:type="dxa"/>
      </w:tblCellMar>
    </w:tblPr>
  </w:style>
  <w:style w:type="table" w:customStyle="1" w:styleId="Style43">
    <w:name w:val="_Style 43"/>
    <w:qFormat/>
    <w:pPr>
      <w:spacing w:after="0" w:line="240" w:lineRule="auto"/>
    </w:pPr>
    <w:tblPr>
      <w:tblCellMar>
        <w:top w:w="0" w:type="dxa"/>
        <w:left w:w="108" w:type="dxa"/>
        <w:bottom w:w="0" w:type="dxa"/>
        <w:right w:w="108" w:type="dxa"/>
      </w:tblCellMar>
    </w:tblPr>
  </w:style>
  <w:style w:type="table" w:customStyle="1" w:styleId="Style44">
    <w:name w:val="_Style 44"/>
    <w:qFormat/>
    <w:pPr>
      <w:spacing w:after="0" w:line="240" w:lineRule="auto"/>
    </w:pPr>
    <w:tblPr>
      <w:tblCellMar>
        <w:top w:w="0" w:type="dxa"/>
        <w:left w:w="108" w:type="dxa"/>
        <w:bottom w:w="0" w:type="dxa"/>
        <w:right w:w="108" w:type="dxa"/>
      </w:tblCellMar>
    </w:tblPr>
  </w:style>
  <w:style w:type="table" w:customStyle="1" w:styleId="Style45">
    <w:name w:val="_Style 45"/>
    <w:qFormat/>
    <w:pPr>
      <w:spacing w:after="0" w:line="240" w:lineRule="auto"/>
    </w:pPr>
    <w:tblPr>
      <w:tblCellMar>
        <w:top w:w="0" w:type="dxa"/>
        <w:left w:w="108" w:type="dxa"/>
        <w:bottom w:w="0" w:type="dxa"/>
        <w:right w:w="108" w:type="dxa"/>
      </w:tblCellMar>
    </w:tblPr>
  </w:style>
  <w:style w:type="table" w:customStyle="1" w:styleId="Style46">
    <w:name w:val="_Style 46"/>
    <w:qFormat/>
    <w:pPr>
      <w:spacing w:after="0" w:line="240" w:lineRule="auto"/>
    </w:pPr>
    <w:tblPr>
      <w:tblCellMar>
        <w:top w:w="0" w:type="dxa"/>
        <w:left w:w="108" w:type="dxa"/>
        <w:bottom w:w="0" w:type="dxa"/>
        <w:right w:w="108" w:type="dxa"/>
      </w:tblCellMar>
    </w:tblPr>
  </w:style>
  <w:style w:type="table" w:customStyle="1" w:styleId="Style47">
    <w:name w:val="_Style 47"/>
    <w:pPr>
      <w:spacing w:after="0" w:line="240" w:lineRule="auto"/>
    </w:pPr>
    <w:tblPr>
      <w:tblCellMar>
        <w:top w:w="0" w:type="dxa"/>
        <w:left w:w="108" w:type="dxa"/>
        <w:bottom w:w="0" w:type="dxa"/>
        <w:right w:w="108" w:type="dxa"/>
      </w:tblCellMar>
    </w:tblPr>
  </w:style>
  <w:style w:type="table" w:customStyle="1" w:styleId="Style48">
    <w:name w:val="_Style 48"/>
    <w:qFormat/>
    <w:pPr>
      <w:spacing w:after="0" w:line="240" w:lineRule="auto"/>
    </w:pPr>
    <w:tblPr>
      <w:tblCellMar>
        <w:top w:w="0" w:type="dxa"/>
        <w:left w:w="108" w:type="dxa"/>
        <w:bottom w:w="0" w:type="dxa"/>
        <w:right w:w="108" w:type="dxa"/>
      </w:tblCellMar>
    </w:tblPr>
  </w:style>
  <w:style w:type="table" w:customStyle="1" w:styleId="Style49">
    <w:name w:val="_Style 49"/>
    <w:qFormat/>
    <w:pPr>
      <w:spacing w:after="0" w:line="240" w:lineRule="auto"/>
    </w:pPr>
    <w:tblPr>
      <w:tblCellMar>
        <w:top w:w="0" w:type="dxa"/>
        <w:left w:w="108" w:type="dxa"/>
        <w:bottom w:w="0" w:type="dxa"/>
        <w:right w:w="108" w:type="dxa"/>
      </w:tblCellMar>
    </w:tblPr>
  </w:style>
  <w:style w:type="table" w:customStyle="1" w:styleId="Style50">
    <w:name w:val="_Style 50"/>
    <w:pPr>
      <w:spacing w:after="0" w:line="240" w:lineRule="auto"/>
    </w:pPr>
    <w:tblPr>
      <w:tblCellMar>
        <w:top w:w="0" w:type="dxa"/>
        <w:left w:w="108" w:type="dxa"/>
        <w:bottom w:w="0" w:type="dxa"/>
        <w:right w:w="108" w:type="dxa"/>
      </w:tblCellMar>
    </w:tblPr>
  </w:style>
  <w:style w:type="table" w:customStyle="1" w:styleId="Style51">
    <w:name w:val="_Style 51"/>
    <w:pPr>
      <w:spacing w:after="0" w:line="240" w:lineRule="auto"/>
    </w:pPr>
    <w:tblPr>
      <w:tblCellMar>
        <w:top w:w="0" w:type="dxa"/>
        <w:left w:w="108" w:type="dxa"/>
        <w:bottom w:w="0" w:type="dxa"/>
        <w:right w:w="108" w:type="dxa"/>
      </w:tblCellMar>
    </w:tblPr>
  </w:style>
  <w:style w:type="table" w:customStyle="1" w:styleId="Style52">
    <w:name w:val="_Style 52"/>
    <w:pPr>
      <w:spacing w:after="0" w:line="240" w:lineRule="auto"/>
    </w:pPr>
    <w:tblPr>
      <w:tblCellMar>
        <w:top w:w="0" w:type="dxa"/>
        <w:left w:w="108" w:type="dxa"/>
        <w:bottom w:w="0" w:type="dxa"/>
        <w:right w:w="108" w:type="dxa"/>
      </w:tblCellMar>
    </w:tblPr>
  </w:style>
  <w:style w:type="table" w:customStyle="1" w:styleId="Style53">
    <w:name w:val="_Style 53"/>
    <w:qFormat/>
    <w:pPr>
      <w:spacing w:after="0" w:line="240" w:lineRule="auto"/>
    </w:pPr>
    <w:tblPr>
      <w:tblCellMar>
        <w:top w:w="0" w:type="dxa"/>
        <w:left w:w="108" w:type="dxa"/>
        <w:bottom w:w="0" w:type="dxa"/>
        <w:right w:w="108" w:type="dxa"/>
      </w:tblCellMar>
    </w:tblPr>
  </w:style>
  <w:style w:type="table" w:customStyle="1" w:styleId="Style54">
    <w:name w:val="_Style 54"/>
    <w:qFormat/>
    <w:pPr>
      <w:spacing w:after="0" w:line="240" w:lineRule="auto"/>
    </w:pPr>
    <w:tblPr>
      <w:tblCellMar>
        <w:top w:w="0" w:type="dxa"/>
        <w:left w:w="108" w:type="dxa"/>
        <w:bottom w:w="0" w:type="dxa"/>
        <w:right w:w="108" w:type="dxa"/>
      </w:tblCellMar>
    </w:tblPr>
  </w:style>
  <w:style w:type="table" w:customStyle="1" w:styleId="Style55">
    <w:name w:val="_Style 55"/>
    <w:qFormat/>
    <w:pPr>
      <w:spacing w:after="0" w:line="240" w:lineRule="auto"/>
    </w:pPr>
    <w:tblPr>
      <w:tblCellMar>
        <w:top w:w="0" w:type="dxa"/>
        <w:left w:w="108" w:type="dxa"/>
        <w:bottom w:w="0" w:type="dxa"/>
        <w:right w:w="108" w:type="dxa"/>
      </w:tblCellMar>
    </w:tblPr>
  </w:style>
  <w:style w:type="table" w:customStyle="1" w:styleId="Style56">
    <w:name w:val="_Style 56"/>
    <w:pPr>
      <w:spacing w:after="0" w:line="240" w:lineRule="auto"/>
    </w:pPr>
    <w:tblPr>
      <w:tblCellMar>
        <w:top w:w="0" w:type="dxa"/>
        <w:left w:w="108" w:type="dxa"/>
        <w:bottom w:w="0" w:type="dxa"/>
        <w:right w:w="108" w:type="dxa"/>
      </w:tblCellMar>
    </w:tblPr>
  </w:style>
  <w:style w:type="table" w:customStyle="1" w:styleId="Style57">
    <w:name w:val="_Style 57"/>
    <w:qFormat/>
    <w:pPr>
      <w:spacing w:after="0" w:line="240" w:lineRule="auto"/>
    </w:pPr>
    <w:tblPr>
      <w:tblCellMar>
        <w:top w:w="0" w:type="dxa"/>
        <w:left w:w="108" w:type="dxa"/>
        <w:bottom w:w="0" w:type="dxa"/>
        <w:right w:w="108" w:type="dxa"/>
      </w:tblCellMar>
    </w:tblPr>
  </w:style>
  <w:style w:type="table" w:customStyle="1" w:styleId="Style58">
    <w:name w:val="_Style 58"/>
    <w:qFormat/>
    <w:pPr>
      <w:spacing w:after="0" w:line="240" w:lineRule="auto"/>
    </w:pPr>
    <w:tblPr>
      <w:tblCellMar>
        <w:top w:w="0" w:type="dxa"/>
        <w:left w:w="108" w:type="dxa"/>
        <w:bottom w:w="0" w:type="dxa"/>
        <w:right w:w="108" w:type="dxa"/>
      </w:tblCellMar>
    </w:tblPr>
  </w:style>
  <w:style w:type="table" w:customStyle="1" w:styleId="Style60">
    <w:name w:val="_Style 60"/>
    <w:qFormat/>
    <w:pPr>
      <w:spacing w:after="0" w:line="240" w:lineRule="auto"/>
    </w:pPr>
    <w:tblPr>
      <w:tblCellMar>
        <w:top w:w="0" w:type="dxa"/>
        <w:left w:w="108" w:type="dxa"/>
        <w:bottom w:w="0" w:type="dxa"/>
        <w:right w:w="108" w:type="dxa"/>
      </w:tblCellMar>
    </w:tblPr>
  </w:style>
  <w:style w:type="table" w:customStyle="1" w:styleId="Style61">
    <w:name w:val="_Style 61"/>
    <w:pPr>
      <w:spacing w:after="0" w:line="240" w:lineRule="auto"/>
    </w:pPr>
    <w:tblPr>
      <w:tblCellMar>
        <w:top w:w="0" w:type="dxa"/>
        <w:left w:w="108" w:type="dxa"/>
        <w:bottom w:w="0" w:type="dxa"/>
        <w:right w:w="108" w:type="dxa"/>
      </w:tblCellMar>
    </w:tblPr>
  </w:style>
  <w:style w:type="table" w:customStyle="1" w:styleId="Style62">
    <w:name w:val="_Style 62"/>
    <w:qFormat/>
    <w:pPr>
      <w:spacing w:after="0" w:line="240" w:lineRule="auto"/>
    </w:pPr>
    <w:tblPr>
      <w:tblCellMar>
        <w:top w:w="0" w:type="dxa"/>
        <w:left w:w="108" w:type="dxa"/>
        <w:bottom w:w="0" w:type="dxa"/>
        <w:right w:w="108" w:type="dxa"/>
      </w:tblCellMar>
    </w:tblPr>
  </w:style>
  <w:style w:type="table" w:customStyle="1" w:styleId="Style63">
    <w:name w:val="_Style 63"/>
    <w:qFormat/>
    <w:pPr>
      <w:spacing w:after="0" w:line="240" w:lineRule="auto"/>
    </w:pPr>
    <w:tblPr>
      <w:tblCellMar>
        <w:top w:w="0" w:type="dxa"/>
        <w:left w:w="108" w:type="dxa"/>
        <w:bottom w:w="0" w:type="dxa"/>
        <w:right w:w="108" w:type="dxa"/>
      </w:tblCellMar>
    </w:tblPr>
  </w:style>
  <w:style w:type="table" w:customStyle="1" w:styleId="Style64">
    <w:name w:val="_Style 64"/>
    <w:pPr>
      <w:spacing w:after="0" w:line="240" w:lineRule="auto"/>
    </w:pPr>
    <w:tblPr>
      <w:tblCellMar>
        <w:top w:w="0" w:type="dxa"/>
        <w:left w:w="108" w:type="dxa"/>
        <w:bottom w:w="0" w:type="dxa"/>
        <w:right w:w="108" w:type="dxa"/>
      </w:tblCellMar>
    </w:tblPr>
  </w:style>
  <w:style w:type="table" w:customStyle="1" w:styleId="Style65">
    <w:name w:val="_Style 65"/>
    <w:qFormat/>
    <w:pPr>
      <w:spacing w:after="0" w:line="240" w:lineRule="auto"/>
    </w:pPr>
    <w:tblPr>
      <w:tblCellMar>
        <w:top w:w="0" w:type="dxa"/>
        <w:left w:w="108" w:type="dxa"/>
        <w:bottom w:w="0" w:type="dxa"/>
        <w:right w:w="108" w:type="dxa"/>
      </w:tblCellMar>
    </w:tblPr>
  </w:style>
  <w:style w:type="table" w:customStyle="1" w:styleId="Style66">
    <w:name w:val="_Style 66"/>
    <w:qFormat/>
    <w:pPr>
      <w:spacing w:after="0" w:line="240" w:lineRule="auto"/>
    </w:pPr>
    <w:tblPr>
      <w:tblCellMar>
        <w:top w:w="0" w:type="dxa"/>
        <w:left w:w="108" w:type="dxa"/>
        <w:bottom w:w="0" w:type="dxa"/>
        <w:right w:w="108" w:type="dxa"/>
      </w:tblCellMar>
    </w:tblPr>
  </w:style>
  <w:style w:type="table" w:customStyle="1" w:styleId="Style67">
    <w:name w:val="_Style 67"/>
    <w:qFormat/>
    <w:pPr>
      <w:spacing w:after="0" w:line="240" w:lineRule="auto"/>
    </w:pPr>
    <w:tblPr>
      <w:tblCellMar>
        <w:top w:w="0" w:type="dxa"/>
        <w:left w:w="108" w:type="dxa"/>
        <w:bottom w:w="0" w:type="dxa"/>
        <w:right w:w="108" w:type="dxa"/>
      </w:tblCellMar>
    </w:tblPr>
  </w:style>
  <w:style w:type="table" w:customStyle="1" w:styleId="Style68">
    <w:name w:val="_Style 68"/>
    <w:qFormat/>
    <w:pPr>
      <w:spacing w:after="0" w:line="240" w:lineRule="auto"/>
    </w:pPr>
    <w:tblPr>
      <w:tblCellMar>
        <w:top w:w="0" w:type="dxa"/>
        <w:left w:w="108" w:type="dxa"/>
        <w:bottom w:w="0" w:type="dxa"/>
        <w:right w:w="108" w:type="dxa"/>
      </w:tblCellMar>
    </w:tblPr>
  </w:style>
  <w:style w:type="table" w:customStyle="1" w:styleId="Style69">
    <w:name w:val="_Style 69"/>
    <w:qFormat/>
    <w:pPr>
      <w:spacing w:after="0" w:line="240" w:lineRule="auto"/>
    </w:pPr>
    <w:tblPr>
      <w:tblCellMar>
        <w:top w:w="0" w:type="dxa"/>
        <w:left w:w="108" w:type="dxa"/>
        <w:bottom w:w="0" w:type="dxa"/>
        <w:right w:w="108" w:type="dxa"/>
      </w:tblCellMar>
    </w:tblPr>
  </w:style>
  <w:style w:type="table" w:customStyle="1" w:styleId="Style70">
    <w:name w:val="_Style 70"/>
    <w:qFormat/>
    <w:pPr>
      <w:spacing w:after="0" w:line="240" w:lineRule="auto"/>
    </w:pPr>
    <w:tblPr>
      <w:tblCellMar>
        <w:top w:w="0" w:type="dxa"/>
        <w:left w:w="108" w:type="dxa"/>
        <w:bottom w:w="0" w:type="dxa"/>
        <w:right w:w="108" w:type="dxa"/>
      </w:tblCellMar>
    </w:tblPr>
  </w:style>
  <w:style w:type="table" w:customStyle="1" w:styleId="Style71">
    <w:name w:val="_Style 71"/>
    <w:qFormat/>
    <w:pPr>
      <w:spacing w:after="0" w:line="240" w:lineRule="auto"/>
    </w:pPr>
    <w:tblPr>
      <w:tblCellMar>
        <w:top w:w="0" w:type="dxa"/>
        <w:left w:w="108" w:type="dxa"/>
        <w:bottom w:w="0" w:type="dxa"/>
        <w:right w:w="108" w:type="dxa"/>
      </w:tblCellMar>
    </w:tblPr>
  </w:style>
  <w:style w:type="table" w:customStyle="1" w:styleId="Style72">
    <w:name w:val="_Style 72"/>
    <w:qFormat/>
    <w:pPr>
      <w:spacing w:after="0" w:line="240" w:lineRule="auto"/>
    </w:pPr>
    <w:tblPr>
      <w:tblCellMar>
        <w:top w:w="0" w:type="dxa"/>
        <w:left w:w="108" w:type="dxa"/>
        <w:bottom w:w="0" w:type="dxa"/>
        <w:right w:w="108" w:type="dxa"/>
      </w:tblCellMar>
    </w:tblPr>
  </w:style>
  <w:style w:type="table" w:customStyle="1" w:styleId="Style73">
    <w:name w:val="_Style 73"/>
    <w:qFormat/>
    <w:pPr>
      <w:spacing w:after="0" w:line="240" w:lineRule="auto"/>
    </w:pPr>
    <w:tblPr>
      <w:tblCellMar>
        <w:top w:w="0" w:type="dxa"/>
        <w:left w:w="108" w:type="dxa"/>
        <w:bottom w:w="0" w:type="dxa"/>
        <w:right w:w="108" w:type="dxa"/>
      </w:tblCellMar>
    </w:tblPr>
  </w:style>
  <w:style w:type="table" w:customStyle="1" w:styleId="Style74">
    <w:name w:val="_Style 74"/>
    <w:qFormat/>
    <w:pPr>
      <w:spacing w:after="0" w:line="240" w:lineRule="auto"/>
    </w:pPr>
    <w:tblPr>
      <w:tblCellMar>
        <w:top w:w="0" w:type="dxa"/>
        <w:left w:w="108" w:type="dxa"/>
        <w:bottom w:w="0" w:type="dxa"/>
        <w:right w:w="108" w:type="dxa"/>
      </w:tblCellMar>
    </w:tblPr>
  </w:style>
  <w:style w:type="table" w:customStyle="1" w:styleId="Style75">
    <w:name w:val="_Style 75"/>
    <w:qFormat/>
    <w:pPr>
      <w:spacing w:after="0" w:line="240" w:lineRule="auto"/>
    </w:pPr>
    <w:tblPr>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wisegee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6yrj9dvY3Dea0CK1KqqBTKsgng==">CgMxLjAyDmguYWg3cmpiaDc2MDg5OAByITFvT1pUTFRLNFJZVFVrSGNEU0pfdk52bWkwSWpxY0hfWQ==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20577</Words>
  <Characters>117289</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2026-05-28T13:48:00Z</dcterms:created>
  <dcterms:modified xsi:type="dcterms:W3CDTF">2026-05-28T13:48:00Z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7D8EBFF66F8C42C0B77301AF76E94364_12</vt:lpwstr>
  </property>
</Properties>
</file>