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FDF" w:rsidRPr="00F15372" w:rsidRDefault="00B55FDF" w:rsidP="00B55FDF">
      <w:pPr>
        <w:spacing w:after="0" w:line="240" w:lineRule="auto"/>
        <w:jc w:val="center"/>
        <w:rPr>
          <w:rFonts w:ascii="Times New Roman" w:hAnsi="Times New Roman" w:cs="Times New Roman"/>
          <w:b/>
          <w:sz w:val="24"/>
          <w:szCs w:val="24"/>
        </w:rPr>
      </w:pPr>
      <w:bookmarkStart w:id="0" w:name="_GoBack"/>
      <w:bookmarkEnd w:id="0"/>
      <w:r w:rsidRPr="00EF568A">
        <w:rPr>
          <w:rFonts w:ascii="Times New Roman" w:hAnsi="Times New Roman" w:cs="Times New Roman"/>
          <w:b/>
          <w:bCs/>
          <w:sz w:val="24"/>
          <w:szCs w:val="24"/>
        </w:rPr>
        <w:t>IMPLEMENTATION OF AMNESTY P</w:t>
      </w:r>
      <w:r>
        <w:rPr>
          <w:rFonts w:ascii="Times New Roman" w:hAnsi="Times New Roman" w:cs="Times New Roman"/>
          <w:b/>
          <w:bCs/>
          <w:sz w:val="24"/>
          <w:szCs w:val="24"/>
        </w:rPr>
        <w:t>ROGRAM AND NATIONAL SECURITY CHALLENGES</w:t>
      </w:r>
      <w:r w:rsidRPr="00EF568A">
        <w:rPr>
          <w:rFonts w:ascii="Times New Roman" w:hAnsi="Times New Roman" w:cs="Times New Roman"/>
          <w:b/>
          <w:bCs/>
          <w:sz w:val="24"/>
          <w:szCs w:val="24"/>
        </w:rPr>
        <w:t>,</w:t>
      </w:r>
      <w:r>
        <w:rPr>
          <w:rFonts w:ascii="Times New Roman" w:hAnsi="Times New Roman" w:cs="Times New Roman"/>
          <w:b/>
          <w:bCs/>
          <w:sz w:val="24"/>
          <w:szCs w:val="24"/>
        </w:rPr>
        <w:t xml:space="preserve"> </w:t>
      </w:r>
      <w:r w:rsidRPr="00EF568A">
        <w:rPr>
          <w:rFonts w:ascii="Times New Roman" w:hAnsi="Times New Roman" w:cs="Times New Roman"/>
          <w:b/>
          <w:bCs/>
          <w:sz w:val="24"/>
          <w:szCs w:val="24"/>
        </w:rPr>
        <w:t>2015 - 2022</w:t>
      </w:r>
    </w:p>
    <w:p w:rsidR="00B55FDF" w:rsidRPr="001C4A03" w:rsidRDefault="00B55FDF" w:rsidP="00B55FDF">
      <w:pPr>
        <w:spacing w:line="480" w:lineRule="auto"/>
        <w:jc w:val="center"/>
        <w:rPr>
          <w:rFonts w:ascii="Times New Roman" w:hAnsi="Times New Roman" w:cs="Times New Roman"/>
          <w:b/>
          <w:sz w:val="24"/>
          <w:szCs w:val="24"/>
        </w:rPr>
      </w:pPr>
    </w:p>
    <w:p w:rsidR="00B55FDF" w:rsidRDefault="00B55FDF" w:rsidP="00B55FDF">
      <w:pPr>
        <w:spacing w:line="480" w:lineRule="auto"/>
        <w:jc w:val="center"/>
        <w:rPr>
          <w:rFonts w:ascii="Times New Roman" w:hAnsi="Times New Roman" w:cs="Times New Roman"/>
          <w:b/>
          <w:sz w:val="24"/>
          <w:szCs w:val="24"/>
        </w:rPr>
      </w:pPr>
    </w:p>
    <w:p w:rsidR="00B55FDF"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r w:rsidRPr="001C4A03">
        <w:rPr>
          <w:rFonts w:ascii="Times New Roman" w:hAnsi="Times New Roman" w:cs="Times New Roman"/>
          <w:b/>
          <w:sz w:val="24"/>
          <w:szCs w:val="24"/>
        </w:rPr>
        <w:t>BY</w:t>
      </w: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after="0" w:line="240" w:lineRule="auto"/>
        <w:jc w:val="center"/>
        <w:rPr>
          <w:rFonts w:ascii="Times New Roman" w:hAnsi="Times New Roman" w:cs="Times New Roman"/>
          <w:b/>
          <w:sz w:val="24"/>
          <w:szCs w:val="24"/>
        </w:rPr>
      </w:pPr>
      <w:r w:rsidRPr="001C4A03">
        <w:rPr>
          <w:rFonts w:ascii="Times New Roman" w:hAnsi="Times New Roman" w:cs="Times New Roman"/>
          <w:b/>
          <w:sz w:val="24"/>
          <w:szCs w:val="24"/>
        </w:rPr>
        <w:t>ROBINSON ETABEH FARATHOR</w:t>
      </w:r>
    </w:p>
    <w:p w:rsidR="00B55FDF" w:rsidRPr="001C4A03" w:rsidRDefault="00B55FDF" w:rsidP="00B55FDF">
      <w:pPr>
        <w:spacing w:line="480" w:lineRule="auto"/>
        <w:jc w:val="center"/>
        <w:rPr>
          <w:rFonts w:ascii="Times New Roman" w:hAnsi="Times New Roman" w:cs="Times New Roman"/>
          <w:b/>
          <w:sz w:val="24"/>
          <w:szCs w:val="24"/>
        </w:rPr>
      </w:pPr>
      <w:r w:rsidRPr="001C4A03">
        <w:rPr>
          <w:rFonts w:ascii="Times New Roman" w:hAnsi="Times New Roman" w:cs="Times New Roman"/>
          <w:b/>
          <w:sz w:val="24"/>
          <w:szCs w:val="24"/>
        </w:rPr>
        <w:t>U19/MSS/POL/058</w:t>
      </w: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240" w:lineRule="auto"/>
        <w:jc w:val="center"/>
        <w:rPr>
          <w:rFonts w:ascii="Times New Roman" w:hAnsi="Times New Roman" w:cs="Times New Roman"/>
          <w:b/>
          <w:color w:val="36363D"/>
          <w:sz w:val="24"/>
          <w:szCs w:val="24"/>
        </w:rPr>
      </w:pPr>
      <w:r w:rsidRPr="001C4A03">
        <w:rPr>
          <w:rFonts w:ascii="Times New Roman" w:hAnsi="Times New Roman" w:cs="Times New Roman"/>
          <w:b/>
          <w:color w:val="36363D"/>
          <w:sz w:val="24"/>
          <w:szCs w:val="24"/>
        </w:rPr>
        <w:t>A PROJECT PRESENTED TO THE DEPARTMENT OF POLITICAL SCIENCE AND INTERNATIONAL RELATIONS, FACULTY OF MANAGEMENT AND SOCIAL SCIENCES, GODFREY OKOYE UNIVERSITY UGWUOMU NIKE, ENUGU</w:t>
      </w: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pPr>
    </w:p>
    <w:p w:rsidR="00B55FDF" w:rsidRDefault="00B55FDF" w:rsidP="00B55FDF">
      <w:pPr>
        <w:spacing w:line="240" w:lineRule="auto"/>
        <w:jc w:val="center"/>
        <w:rPr>
          <w:rFonts w:ascii="Times New Roman" w:hAnsi="Times New Roman" w:cs="Times New Roman"/>
          <w:b/>
          <w:bCs/>
          <w:sz w:val="24"/>
          <w:szCs w:val="24"/>
        </w:rPr>
        <w:sectPr w:rsidR="00B55FDF" w:rsidSect="001C4A03">
          <w:footerReference w:type="default" r:id="rId7"/>
          <w:pgSz w:w="12240" w:h="15840"/>
          <w:pgMar w:top="1440" w:right="1440" w:bottom="1440" w:left="1440" w:header="708" w:footer="708" w:gutter="0"/>
          <w:pgNumType w:fmt="lowerRoman"/>
          <w:cols w:space="708"/>
          <w:titlePg/>
          <w:docGrid w:linePitch="360"/>
        </w:sectPr>
      </w:pPr>
      <w:r>
        <w:rPr>
          <w:rFonts w:ascii="Times New Roman" w:hAnsi="Times New Roman" w:cs="Times New Roman"/>
          <w:b/>
          <w:bCs/>
          <w:sz w:val="24"/>
          <w:szCs w:val="24"/>
        </w:rPr>
        <w:t>JULY, 2023</w:t>
      </w:r>
    </w:p>
    <w:p w:rsidR="00B55FDF" w:rsidRDefault="00B55FDF" w:rsidP="00B55FD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TITLE PAGE</w:t>
      </w:r>
    </w:p>
    <w:p w:rsidR="00B55FDF" w:rsidRDefault="00B55FDF" w:rsidP="00B55FDF">
      <w:pPr>
        <w:spacing w:line="240" w:lineRule="auto"/>
        <w:jc w:val="center"/>
        <w:rPr>
          <w:rFonts w:ascii="Times New Roman" w:hAnsi="Times New Roman" w:cs="Times New Roman"/>
          <w:b/>
          <w:bCs/>
          <w:sz w:val="24"/>
          <w:szCs w:val="24"/>
        </w:rPr>
      </w:pPr>
    </w:p>
    <w:p w:rsidR="00B55FDF" w:rsidRPr="00F15372" w:rsidRDefault="00B55FDF" w:rsidP="00B55FDF">
      <w:pPr>
        <w:spacing w:after="0" w:line="240" w:lineRule="auto"/>
        <w:jc w:val="center"/>
        <w:rPr>
          <w:rFonts w:ascii="Times New Roman" w:hAnsi="Times New Roman" w:cs="Times New Roman"/>
          <w:b/>
          <w:sz w:val="24"/>
          <w:szCs w:val="24"/>
        </w:rPr>
      </w:pPr>
      <w:r w:rsidRPr="00EF568A">
        <w:rPr>
          <w:rFonts w:ascii="Times New Roman" w:hAnsi="Times New Roman" w:cs="Times New Roman"/>
          <w:b/>
          <w:bCs/>
          <w:sz w:val="24"/>
          <w:szCs w:val="24"/>
        </w:rPr>
        <w:t>IMPLEMENTATION OF AMNESTY P</w:t>
      </w:r>
      <w:r>
        <w:rPr>
          <w:rFonts w:ascii="Times New Roman" w:hAnsi="Times New Roman" w:cs="Times New Roman"/>
          <w:b/>
          <w:bCs/>
          <w:sz w:val="24"/>
          <w:szCs w:val="24"/>
        </w:rPr>
        <w:t>ROGRAM AND NATIONAL SECURITY CHALLENGES</w:t>
      </w:r>
      <w:r w:rsidRPr="00EF568A">
        <w:rPr>
          <w:rFonts w:ascii="Times New Roman" w:hAnsi="Times New Roman" w:cs="Times New Roman"/>
          <w:b/>
          <w:bCs/>
          <w:sz w:val="24"/>
          <w:szCs w:val="24"/>
        </w:rPr>
        <w:t>,</w:t>
      </w:r>
      <w:r>
        <w:rPr>
          <w:rFonts w:ascii="Times New Roman" w:hAnsi="Times New Roman" w:cs="Times New Roman"/>
          <w:b/>
          <w:bCs/>
          <w:sz w:val="24"/>
          <w:szCs w:val="24"/>
        </w:rPr>
        <w:t xml:space="preserve"> </w:t>
      </w:r>
      <w:r w:rsidRPr="00EF568A">
        <w:rPr>
          <w:rFonts w:ascii="Times New Roman" w:hAnsi="Times New Roman" w:cs="Times New Roman"/>
          <w:b/>
          <w:bCs/>
          <w:sz w:val="24"/>
          <w:szCs w:val="24"/>
        </w:rPr>
        <w:t>2015 - 2022</w:t>
      </w: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r w:rsidRPr="001C4A03">
        <w:rPr>
          <w:rFonts w:ascii="Times New Roman" w:hAnsi="Times New Roman" w:cs="Times New Roman"/>
          <w:b/>
          <w:sz w:val="24"/>
          <w:szCs w:val="24"/>
        </w:rPr>
        <w:t>BY</w:t>
      </w: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after="0" w:line="240" w:lineRule="auto"/>
        <w:jc w:val="center"/>
        <w:rPr>
          <w:rFonts w:ascii="Times New Roman" w:hAnsi="Times New Roman" w:cs="Times New Roman"/>
          <w:b/>
          <w:sz w:val="24"/>
          <w:szCs w:val="24"/>
        </w:rPr>
      </w:pPr>
      <w:r w:rsidRPr="001C4A03">
        <w:rPr>
          <w:rFonts w:ascii="Times New Roman" w:hAnsi="Times New Roman" w:cs="Times New Roman"/>
          <w:b/>
          <w:sz w:val="24"/>
          <w:szCs w:val="24"/>
        </w:rPr>
        <w:t>ROBINSON ETABEH FARATHOR</w:t>
      </w:r>
    </w:p>
    <w:p w:rsidR="00B55FDF" w:rsidRPr="001C4A03" w:rsidRDefault="00B55FDF" w:rsidP="00B55FDF">
      <w:pPr>
        <w:spacing w:line="480" w:lineRule="auto"/>
        <w:jc w:val="center"/>
        <w:rPr>
          <w:rFonts w:ascii="Times New Roman" w:hAnsi="Times New Roman" w:cs="Times New Roman"/>
          <w:b/>
          <w:sz w:val="24"/>
          <w:szCs w:val="24"/>
        </w:rPr>
      </w:pPr>
      <w:r w:rsidRPr="001C4A03">
        <w:rPr>
          <w:rFonts w:ascii="Times New Roman" w:hAnsi="Times New Roman" w:cs="Times New Roman"/>
          <w:b/>
          <w:sz w:val="24"/>
          <w:szCs w:val="24"/>
        </w:rPr>
        <w:t>U19/MSS/POL/058</w:t>
      </w:r>
    </w:p>
    <w:p w:rsidR="00B55FDF" w:rsidRPr="001C4A03" w:rsidRDefault="00B55FDF" w:rsidP="00B55FDF">
      <w:pPr>
        <w:spacing w:line="480" w:lineRule="auto"/>
        <w:rPr>
          <w:rFonts w:ascii="Times New Roman" w:hAnsi="Times New Roman" w:cs="Times New Roman"/>
          <w:b/>
          <w:sz w:val="24"/>
          <w:szCs w:val="24"/>
        </w:rPr>
      </w:pPr>
    </w:p>
    <w:p w:rsidR="00B55FDF" w:rsidRPr="001C4A03" w:rsidRDefault="00B55FDF" w:rsidP="00B55FDF">
      <w:pPr>
        <w:spacing w:line="240" w:lineRule="auto"/>
        <w:jc w:val="center"/>
        <w:rPr>
          <w:rFonts w:ascii="Times New Roman" w:hAnsi="Times New Roman" w:cs="Times New Roman"/>
          <w:b/>
          <w:color w:val="36363D"/>
          <w:sz w:val="24"/>
          <w:szCs w:val="24"/>
        </w:rPr>
      </w:pPr>
      <w:r w:rsidRPr="001C4A03">
        <w:rPr>
          <w:rFonts w:ascii="Times New Roman" w:hAnsi="Times New Roman" w:cs="Times New Roman"/>
          <w:b/>
          <w:color w:val="36363D"/>
          <w:sz w:val="24"/>
          <w:szCs w:val="24"/>
        </w:rPr>
        <w:t>A PROJECT PRESENTED TO THE DEPARTMENT OF POLITICAL SCIENCE AND INTERNATIONAL RELATIONS, FACULTY OF MANAGEMENT AND SOCIAL SCIENCES, GODFREY OKOYE UNIVERSITY UGWUOMU NIKE, ENUGU</w:t>
      </w:r>
    </w:p>
    <w:p w:rsidR="00B55FDF" w:rsidRPr="001C4A03" w:rsidRDefault="00B55FDF" w:rsidP="00B55FDF">
      <w:pPr>
        <w:spacing w:line="240" w:lineRule="auto"/>
        <w:jc w:val="center"/>
        <w:rPr>
          <w:rFonts w:ascii="Times New Roman" w:hAnsi="Times New Roman" w:cs="Times New Roman"/>
          <w:b/>
          <w:color w:val="36363D"/>
          <w:sz w:val="24"/>
          <w:szCs w:val="24"/>
        </w:rPr>
      </w:pPr>
      <w:r w:rsidRPr="001C4A03">
        <w:rPr>
          <w:rFonts w:ascii="Times New Roman" w:hAnsi="Times New Roman" w:cs="Times New Roman"/>
          <w:b/>
          <w:color w:val="36363D"/>
          <w:sz w:val="24"/>
          <w:szCs w:val="24"/>
        </w:rPr>
        <w:t>IN PARTIAL FULFILMENT OF THE REQUIREMENTS FOR THE AWARD OF BACHELOR OF SCIENCE DEGREE IN POLITICAL SCIENCE</w:t>
      </w:r>
    </w:p>
    <w:p w:rsidR="00B55FDF" w:rsidRPr="001C4A03" w:rsidRDefault="00B55FDF" w:rsidP="00B55FDF">
      <w:pPr>
        <w:spacing w:line="480" w:lineRule="auto"/>
        <w:rPr>
          <w:rFonts w:ascii="Times New Roman" w:hAnsi="Times New Roman" w:cs="Times New Roman"/>
          <w:b/>
          <w:color w:val="36363D"/>
          <w:sz w:val="24"/>
          <w:szCs w:val="24"/>
        </w:rPr>
      </w:pPr>
    </w:p>
    <w:p w:rsidR="00B55FDF" w:rsidRPr="001C4A03" w:rsidRDefault="00B55FDF" w:rsidP="00B55FDF">
      <w:pPr>
        <w:spacing w:line="480" w:lineRule="auto"/>
        <w:jc w:val="center"/>
        <w:rPr>
          <w:rFonts w:ascii="Times New Roman" w:hAnsi="Times New Roman" w:cs="Times New Roman"/>
          <w:b/>
          <w:color w:val="36363D"/>
          <w:sz w:val="24"/>
          <w:szCs w:val="24"/>
        </w:rPr>
      </w:pPr>
      <w:r>
        <w:rPr>
          <w:rFonts w:ascii="Times New Roman" w:hAnsi="Times New Roman" w:cs="Times New Roman"/>
          <w:b/>
          <w:color w:val="36363D"/>
          <w:sz w:val="24"/>
          <w:szCs w:val="24"/>
        </w:rPr>
        <w:t xml:space="preserve">SUPERVISOR: DR ONWO, DESMOND </w:t>
      </w:r>
    </w:p>
    <w:p w:rsidR="00B55FDF" w:rsidRDefault="00B55FDF" w:rsidP="00B55FDF">
      <w:pPr>
        <w:spacing w:line="480" w:lineRule="auto"/>
        <w:jc w:val="center"/>
        <w:rPr>
          <w:rFonts w:ascii="Times New Roman" w:hAnsi="Times New Roman" w:cs="Times New Roman"/>
          <w:b/>
          <w:color w:val="36363D"/>
          <w:sz w:val="24"/>
          <w:szCs w:val="24"/>
        </w:rPr>
      </w:pPr>
    </w:p>
    <w:p w:rsidR="00B55FDF" w:rsidRDefault="00B55FDF" w:rsidP="00B55FDF">
      <w:pPr>
        <w:spacing w:line="480" w:lineRule="auto"/>
        <w:jc w:val="center"/>
        <w:rPr>
          <w:rFonts w:ascii="Times New Roman" w:hAnsi="Times New Roman" w:cs="Times New Roman"/>
          <w:b/>
          <w:color w:val="36363D"/>
          <w:sz w:val="24"/>
          <w:szCs w:val="24"/>
        </w:rPr>
      </w:pPr>
    </w:p>
    <w:p w:rsidR="00B55FDF" w:rsidRPr="001C4A03" w:rsidRDefault="00B55FDF" w:rsidP="00B55FDF">
      <w:pPr>
        <w:spacing w:line="480" w:lineRule="auto"/>
        <w:jc w:val="center"/>
        <w:rPr>
          <w:rFonts w:ascii="Times New Roman" w:hAnsi="Times New Roman" w:cs="Times New Roman"/>
          <w:b/>
          <w:color w:val="36363D"/>
          <w:sz w:val="24"/>
          <w:szCs w:val="24"/>
        </w:rPr>
      </w:pPr>
    </w:p>
    <w:p w:rsidR="00B55FDF" w:rsidRPr="001C4A03" w:rsidRDefault="00B55FDF" w:rsidP="00B55FDF">
      <w:pPr>
        <w:spacing w:line="480" w:lineRule="auto"/>
        <w:jc w:val="center"/>
        <w:rPr>
          <w:rFonts w:ascii="Times New Roman" w:hAnsi="Times New Roman" w:cs="Times New Roman"/>
          <w:b/>
          <w:color w:val="36363D"/>
          <w:sz w:val="24"/>
          <w:szCs w:val="24"/>
        </w:rPr>
      </w:pPr>
      <w:r>
        <w:rPr>
          <w:rFonts w:ascii="Times New Roman" w:hAnsi="Times New Roman" w:cs="Times New Roman"/>
          <w:b/>
          <w:color w:val="36363D"/>
          <w:sz w:val="24"/>
          <w:szCs w:val="24"/>
        </w:rPr>
        <w:t>JULY</w:t>
      </w:r>
      <w:r w:rsidRPr="001C4A03">
        <w:rPr>
          <w:rFonts w:ascii="Times New Roman" w:hAnsi="Times New Roman" w:cs="Times New Roman"/>
          <w:b/>
          <w:color w:val="36363D"/>
          <w:sz w:val="24"/>
          <w:szCs w:val="24"/>
        </w:rPr>
        <w:t>, 2023</w:t>
      </w:r>
    </w:p>
    <w:p w:rsidR="00B55FDF" w:rsidRPr="001C4A03" w:rsidRDefault="00B55FDF" w:rsidP="00B55FDF">
      <w:pPr>
        <w:pStyle w:val="Heading1"/>
        <w:spacing w:line="480" w:lineRule="auto"/>
        <w:jc w:val="center"/>
        <w:rPr>
          <w:rFonts w:ascii="Times New Roman" w:eastAsia="SimSun" w:hAnsi="Times New Roman" w:cs="Times New Roman"/>
          <w:b w:val="0"/>
          <w:color w:val="36363D"/>
          <w:sz w:val="24"/>
          <w:szCs w:val="24"/>
        </w:rPr>
      </w:pPr>
      <w:r w:rsidRPr="001C4A03">
        <w:rPr>
          <w:rFonts w:ascii="Times New Roman" w:eastAsia="SimSun" w:hAnsi="Times New Roman" w:cs="Times New Roman"/>
          <w:bCs/>
          <w:color w:val="36363D"/>
          <w:sz w:val="24"/>
          <w:szCs w:val="24"/>
          <w:lang w:eastAsia="en-GB"/>
        </w:rPr>
        <w:lastRenderedPageBreak/>
        <w:t>DECLARATION</w:t>
      </w:r>
    </w:p>
    <w:p w:rsidR="00B55FDF" w:rsidRPr="001C4A03" w:rsidRDefault="00B55FDF" w:rsidP="00B55FDF">
      <w:pPr>
        <w:spacing w:line="480" w:lineRule="auto"/>
        <w:jc w:val="both"/>
        <w:rPr>
          <w:rFonts w:ascii="Times New Roman" w:hAnsi="Times New Roman" w:cs="Times New Roman"/>
          <w:sz w:val="24"/>
          <w:szCs w:val="24"/>
        </w:rPr>
      </w:pPr>
      <w:r w:rsidRPr="001C4A03">
        <w:rPr>
          <w:rFonts w:ascii="Times New Roman" w:hAnsi="Times New Roman" w:cs="Times New Roman"/>
          <w:sz w:val="24"/>
          <w:szCs w:val="24"/>
        </w:rPr>
        <w:t xml:space="preserve">I, </w:t>
      </w:r>
      <w:r>
        <w:rPr>
          <w:rFonts w:ascii="Times New Roman" w:hAnsi="Times New Roman" w:cs="Times New Roman"/>
          <w:sz w:val="24"/>
          <w:szCs w:val="24"/>
        </w:rPr>
        <w:t>Robinson EtabehFarathor</w:t>
      </w:r>
      <w:r w:rsidRPr="001C4A03">
        <w:rPr>
          <w:rFonts w:ascii="Times New Roman" w:hAnsi="Times New Roman" w:cs="Times New Roman"/>
          <w:sz w:val="24"/>
          <w:szCs w:val="24"/>
        </w:rPr>
        <w:t xml:space="preserve">  hereby declare that this research work was written by me and has not been submitted or received anywhere for the purpose of acquiring degree in Political Science  or any other programme.</w:t>
      </w:r>
    </w:p>
    <w:p w:rsidR="00B55FDF" w:rsidRPr="001C4A03" w:rsidRDefault="00B55FDF" w:rsidP="00B55FDF">
      <w:pPr>
        <w:spacing w:line="480" w:lineRule="auto"/>
        <w:rPr>
          <w:rFonts w:ascii="Times New Roman" w:hAnsi="Times New Roman" w:cs="Times New Roman"/>
          <w:b/>
          <w:bCs/>
          <w:sz w:val="24"/>
          <w:szCs w:val="24"/>
          <w:lang w:eastAsia="en-GB"/>
        </w:rPr>
      </w:pPr>
    </w:p>
    <w:p w:rsidR="00B55FDF" w:rsidRPr="001C4A03" w:rsidRDefault="00B55FDF" w:rsidP="00B55FDF">
      <w:pPr>
        <w:spacing w:line="48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________________________________</w:t>
      </w:r>
      <w:r w:rsidRPr="001C4A03">
        <w:rPr>
          <w:rFonts w:ascii="Times New Roman" w:hAnsi="Times New Roman" w:cs="Times New Roman"/>
          <w:b/>
          <w:bCs/>
          <w:sz w:val="24"/>
          <w:szCs w:val="24"/>
          <w:lang w:eastAsia="en-GB"/>
        </w:rPr>
        <w:tab/>
      </w:r>
      <w:r w:rsidRPr="001C4A03">
        <w:rPr>
          <w:rFonts w:ascii="Times New Roman" w:hAnsi="Times New Roman" w:cs="Times New Roman"/>
          <w:b/>
          <w:bCs/>
          <w:sz w:val="24"/>
          <w:szCs w:val="24"/>
          <w:lang w:eastAsia="en-GB"/>
        </w:rPr>
        <w:tab/>
      </w:r>
      <w:r w:rsidRPr="001C4A03">
        <w:rPr>
          <w:rFonts w:ascii="Times New Roman" w:hAnsi="Times New Roman" w:cs="Times New Roman"/>
          <w:b/>
          <w:bCs/>
          <w:sz w:val="24"/>
          <w:szCs w:val="24"/>
          <w:lang w:eastAsia="en-GB"/>
        </w:rPr>
        <w:tab/>
      </w:r>
      <w:r w:rsidRPr="001C4A03">
        <w:rPr>
          <w:rFonts w:ascii="Times New Roman" w:hAnsi="Times New Roman" w:cs="Times New Roman"/>
          <w:b/>
          <w:bCs/>
          <w:sz w:val="24"/>
          <w:szCs w:val="24"/>
          <w:lang w:eastAsia="en-GB"/>
        </w:rPr>
        <w:tab/>
        <w:t xml:space="preserve">________________________                                                                                                            </w:t>
      </w:r>
    </w:p>
    <w:p w:rsidR="00B55FDF" w:rsidRPr="001C4A03" w:rsidRDefault="00B55FDF" w:rsidP="00B55FDF">
      <w:pPr>
        <w:spacing w:line="480" w:lineRule="auto"/>
        <w:rPr>
          <w:rFonts w:ascii="Times New Roman" w:hAnsi="Times New Roman" w:cs="Times New Roman"/>
          <w:b/>
          <w:bCs/>
          <w:sz w:val="24"/>
          <w:szCs w:val="24"/>
          <w:lang w:eastAsia="zh-CN"/>
        </w:rPr>
      </w:pPr>
      <w:r w:rsidRPr="001C4A03">
        <w:rPr>
          <w:rFonts w:ascii="Times New Roman" w:hAnsi="Times New Roman" w:cs="Times New Roman"/>
          <w:b/>
          <w:sz w:val="24"/>
          <w:szCs w:val="24"/>
        </w:rPr>
        <w:t>ROBINSON ETABEH FARATHOR</w:t>
      </w:r>
      <w:r w:rsidRPr="001C4A03">
        <w:rPr>
          <w:rFonts w:ascii="Times New Roman" w:hAnsi="Times New Roman" w:cs="Times New Roman"/>
          <w:b/>
          <w:bCs/>
          <w:sz w:val="24"/>
          <w:szCs w:val="24"/>
        </w:rPr>
        <w:t xml:space="preserve">                                                               Date </w:t>
      </w:r>
    </w:p>
    <w:p w:rsidR="00B55FDF" w:rsidRPr="001C4A03" w:rsidRDefault="00B55FDF" w:rsidP="00B55FDF">
      <w:pPr>
        <w:spacing w:line="480" w:lineRule="auto"/>
        <w:rPr>
          <w:rFonts w:ascii="Times New Roman" w:hAnsi="Times New Roman" w:cs="Times New Roman"/>
          <w:sz w:val="24"/>
          <w:szCs w:val="24"/>
        </w:rPr>
      </w:pPr>
    </w:p>
    <w:p w:rsidR="00B55FDF" w:rsidRPr="001C4A03" w:rsidRDefault="00B55FDF" w:rsidP="00B55FDF">
      <w:pPr>
        <w:spacing w:line="480" w:lineRule="auto"/>
        <w:rPr>
          <w:rFonts w:ascii="Times New Roman" w:hAnsi="Times New Roman" w:cs="Times New Roman"/>
          <w:sz w:val="24"/>
          <w:szCs w:val="24"/>
        </w:rPr>
      </w:pPr>
    </w:p>
    <w:p w:rsidR="00B55FDF" w:rsidRPr="001C4A03" w:rsidRDefault="00B55FDF" w:rsidP="00B55FDF">
      <w:pPr>
        <w:pStyle w:val="Heading1"/>
        <w:spacing w:line="480" w:lineRule="auto"/>
        <w:rPr>
          <w:rFonts w:ascii="Times New Roman" w:eastAsia="SimSun" w:hAnsi="Times New Roman" w:cs="Times New Roman"/>
          <w:color w:val="36363D"/>
          <w:sz w:val="24"/>
          <w:szCs w:val="24"/>
        </w:rPr>
      </w:pPr>
    </w:p>
    <w:p w:rsidR="00B55FDF" w:rsidRPr="001C4A03" w:rsidRDefault="00B55FDF" w:rsidP="00B55FDF">
      <w:pPr>
        <w:spacing w:line="480" w:lineRule="auto"/>
        <w:rPr>
          <w:rFonts w:ascii="Times New Roman" w:eastAsia="SimSun" w:hAnsi="Times New Roman" w:cs="Times New Roman"/>
          <w:color w:val="36363D"/>
          <w:sz w:val="24"/>
          <w:szCs w:val="24"/>
        </w:rPr>
      </w:pPr>
    </w:p>
    <w:p w:rsidR="00B55FDF" w:rsidRPr="001C4A03" w:rsidRDefault="00B55FDF" w:rsidP="00B55FDF">
      <w:pPr>
        <w:spacing w:line="480" w:lineRule="auto"/>
        <w:rPr>
          <w:rFonts w:ascii="Times New Roman" w:hAnsi="Times New Roman" w:cs="Times New Roman"/>
          <w:color w:val="36363D"/>
          <w:sz w:val="24"/>
          <w:szCs w:val="24"/>
        </w:rPr>
      </w:pPr>
    </w:p>
    <w:p w:rsidR="00B55FDF" w:rsidRPr="001C4A03" w:rsidRDefault="00B55FDF" w:rsidP="00B55FDF">
      <w:pPr>
        <w:spacing w:line="480" w:lineRule="auto"/>
        <w:rPr>
          <w:rFonts w:ascii="Times New Roman" w:hAnsi="Times New Roman" w:cs="Times New Roman"/>
          <w:color w:val="36363D"/>
          <w:sz w:val="24"/>
          <w:szCs w:val="24"/>
        </w:rPr>
      </w:pPr>
    </w:p>
    <w:p w:rsidR="00B55FDF" w:rsidRPr="001C4A03" w:rsidRDefault="00B55FDF" w:rsidP="00B55FDF">
      <w:pPr>
        <w:spacing w:line="480" w:lineRule="auto"/>
        <w:rPr>
          <w:rFonts w:ascii="Times New Roman" w:hAnsi="Times New Roman" w:cs="Times New Roman"/>
          <w:color w:val="36363D"/>
          <w:sz w:val="24"/>
          <w:szCs w:val="24"/>
        </w:rPr>
      </w:pPr>
    </w:p>
    <w:p w:rsidR="00B55FDF" w:rsidRPr="001C4A03" w:rsidRDefault="00B55FDF" w:rsidP="00B55FDF">
      <w:pPr>
        <w:spacing w:line="480" w:lineRule="auto"/>
        <w:rPr>
          <w:rFonts w:ascii="Times New Roman" w:hAnsi="Times New Roman" w:cs="Times New Roman"/>
          <w:color w:val="36363D"/>
          <w:sz w:val="24"/>
          <w:szCs w:val="24"/>
        </w:rPr>
      </w:pPr>
    </w:p>
    <w:p w:rsidR="00B55FDF" w:rsidRPr="001C4A03" w:rsidRDefault="00B55FDF" w:rsidP="00B55FDF">
      <w:pPr>
        <w:spacing w:line="480" w:lineRule="auto"/>
        <w:rPr>
          <w:rFonts w:ascii="Times New Roman" w:hAnsi="Times New Roman" w:cs="Times New Roman"/>
          <w:color w:val="36363D"/>
          <w:sz w:val="24"/>
          <w:szCs w:val="24"/>
        </w:rPr>
      </w:pPr>
    </w:p>
    <w:p w:rsidR="00B55FDF" w:rsidRPr="001C4A03" w:rsidRDefault="00B55FDF" w:rsidP="00B55FDF">
      <w:pPr>
        <w:spacing w:line="480" w:lineRule="auto"/>
        <w:rPr>
          <w:rFonts w:ascii="Times New Roman" w:hAnsi="Times New Roman" w:cs="Times New Roman"/>
          <w:color w:val="36363D"/>
          <w:sz w:val="24"/>
          <w:szCs w:val="24"/>
        </w:rPr>
      </w:pPr>
    </w:p>
    <w:p w:rsidR="00B55FDF" w:rsidRPr="001C4A03" w:rsidRDefault="00B55FDF" w:rsidP="00B55FDF">
      <w:pPr>
        <w:pStyle w:val="Heading1"/>
        <w:spacing w:line="480" w:lineRule="auto"/>
        <w:jc w:val="center"/>
        <w:rPr>
          <w:rFonts w:ascii="Times New Roman" w:eastAsia="SimSun" w:hAnsi="Times New Roman" w:cs="Times New Roman"/>
          <w:color w:val="365F91"/>
          <w:sz w:val="24"/>
          <w:szCs w:val="24"/>
        </w:rPr>
      </w:pPr>
      <w:r w:rsidRPr="001C4A03">
        <w:rPr>
          <w:rFonts w:ascii="Times New Roman" w:eastAsia="SimSun" w:hAnsi="Times New Roman" w:cs="Times New Roman"/>
          <w:color w:val="36363D"/>
          <w:sz w:val="24"/>
          <w:szCs w:val="24"/>
        </w:rPr>
        <w:lastRenderedPageBreak/>
        <w:t>APPROVAL PAG</w:t>
      </w:r>
      <w:r w:rsidRPr="001C4A03">
        <w:rPr>
          <w:rFonts w:ascii="Times New Roman" w:eastAsia="SimSun" w:hAnsi="Times New Roman" w:cs="Times New Roman"/>
          <w:sz w:val="24"/>
          <w:szCs w:val="24"/>
        </w:rPr>
        <w:t>E</w:t>
      </w:r>
    </w:p>
    <w:p w:rsidR="00B55FDF" w:rsidRDefault="00B55FDF" w:rsidP="00B55FD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This is to certify that this project report titled </w:t>
      </w:r>
      <w:r>
        <w:rPr>
          <w:rFonts w:ascii="Times New Roman" w:hAnsi="Times New Roman" w:cs="Times New Roman"/>
          <w:bCs/>
          <w:sz w:val="20"/>
          <w:szCs w:val="20"/>
        </w:rPr>
        <w:t>"</w:t>
      </w:r>
      <w:r>
        <w:rPr>
          <w:rFonts w:ascii="Times New Roman" w:hAnsi="Times New Roman" w:cs="Times New Roman"/>
          <w:bCs/>
          <w:sz w:val="24"/>
          <w:szCs w:val="24"/>
        </w:rPr>
        <w:t>Implementation o</w:t>
      </w:r>
      <w:r w:rsidRPr="00C4682E">
        <w:rPr>
          <w:rFonts w:ascii="Times New Roman" w:hAnsi="Times New Roman" w:cs="Times New Roman"/>
          <w:bCs/>
          <w:sz w:val="24"/>
          <w:szCs w:val="24"/>
        </w:rPr>
        <w:t>f Amnesty P</w:t>
      </w:r>
      <w:r>
        <w:rPr>
          <w:rFonts w:ascii="Times New Roman" w:hAnsi="Times New Roman" w:cs="Times New Roman"/>
          <w:bCs/>
          <w:sz w:val="24"/>
          <w:szCs w:val="24"/>
        </w:rPr>
        <w:t>rogram a</w:t>
      </w:r>
      <w:r w:rsidRPr="00C4682E">
        <w:rPr>
          <w:rFonts w:ascii="Times New Roman" w:hAnsi="Times New Roman" w:cs="Times New Roman"/>
          <w:bCs/>
          <w:sz w:val="24"/>
          <w:szCs w:val="24"/>
        </w:rPr>
        <w:t>nd National Security Challenges, 2015 - 2022</w:t>
      </w:r>
      <w:r w:rsidRPr="00C4682E">
        <w:rPr>
          <w:bCs/>
          <w:sz w:val="20"/>
          <w:szCs w:val="20"/>
        </w:rPr>
        <w:t>’’</w:t>
      </w:r>
      <w:r>
        <w:rPr>
          <w:bCs/>
          <w:sz w:val="20"/>
          <w:szCs w:val="20"/>
        </w:rPr>
        <w:t xml:space="preserve"> </w:t>
      </w:r>
      <w:r>
        <w:rPr>
          <w:rFonts w:ascii="Times New Roman" w:hAnsi="Times New Roman" w:cs="Times New Roman"/>
          <w:bCs/>
          <w:sz w:val="24"/>
          <w:szCs w:val="24"/>
        </w:rPr>
        <w:t>has been read and approved as meeting the requirement of the Department of political science and International Relations, Faculty of Management and Social sciences, Godfrey Okoye University Ugwuomu Nike, Enugu, for the award of Bachelor's Degree in Political Science.</w:t>
      </w:r>
    </w:p>
    <w:p w:rsidR="00B55FDF"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DR ONWO, D.O                                                                          DATE</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SUPERVISOR          </w:t>
      </w:r>
    </w:p>
    <w:p w:rsidR="00B55FDF" w:rsidRPr="001C4A03" w:rsidRDefault="00B55FDF" w:rsidP="00B55FDF">
      <w:pPr>
        <w:spacing w:after="0" w:line="240" w:lineRule="auto"/>
        <w:jc w:val="both"/>
        <w:rPr>
          <w:rFonts w:ascii="Times New Roman" w:hAnsi="Times New Roman" w:cs="Times New Roman"/>
          <w:b/>
          <w:bCs/>
          <w:sz w:val="24"/>
          <w:szCs w:val="24"/>
          <w:lang w:eastAsia="en-GB"/>
        </w:rPr>
      </w:pPr>
    </w:p>
    <w:p w:rsidR="00B55FDF" w:rsidRDefault="00B55FDF" w:rsidP="00B55FDF">
      <w:pPr>
        <w:spacing w:after="0" w:line="240" w:lineRule="auto"/>
        <w:jc w:val="both"/>
        <w:rPr>
          <w:rFonts w:ascii="Times New Roman" w:hAnsi="Times New Roman" w:cs="Times New Roman"/>
          <w:b/>
          <w:bCs/>
          <w:sz w:val="24"/>
          <w:szCs w:val="24"/>
          <w:lang w:eastAsia="en-GB"/>
        </w:rPr>
      </w:pPr>
    </w:p>
    <w:p w:rsidR="00B55FDF" w:rsidRDefault="00B55FDF" w:rsidP="00B55FDF">
      <w:pPr>
        <w:spacing w:after="0" w:line="240" w:lineRule="auto"/>
        <w:jc w:val="both"/>
        <w:rPr>
          <w:rFonts w:ascii="Times New Roman" w:hAnsi="Times New Roman" w:cs="Times New Roman"/>
          <w:b/>
          <w:bCs/>
          <w:sz w:val="24"/>
          <w:szCs w:val="24"/>
          <w:lang w:eastAsia="en-GB"/>
        </w:rPr>
      </w:pPr>
    </w:p>
    <w:p w:rsidR="00B55FDF" w:rsidRDefault="00B55FDF" w:rsidP="00B55FDF">
      <w:pPr>
        <w:spacing w:after="0" w:line="240" w:lineRule="auto"/>
        <w:jc w:val="both"/>
        <w:rPr>
          <w:rFonts w:ascii="Times New Roman" w:hAnsi="Times New Roman" w:cs="Times New Roman"/>
          <w:b/>
          <w:bCs/>
          <w:sz w:val="24"/>
          <w:szCs w:val="24"/>
          <w:lang w:eastAsia="en-GB"/>
        </w:rPr>
      </w:pPr>
    </w:p>
    <w:p w:rsidR="00B55FDF" w:rsidRPr="001C4A03" w:rsidRDefault="00B55FDF" w:rsidP="00B55FDF">
      <w:pPr>
        <w:spacing w:after="0" w:line="240" w:lineRule="auto"/>
        <w:jc w:val="both"/>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DR MBAEZE, N.C                                                                          DATE</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HEAD OF DEPARTMENT</w:t>
      </w:r>
    </w:p>
    <w:p w:rsidR="00B55FDF" w:rsidRPr="001C4A03"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PROF SERGIUS UDEH                                                                       DATE</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DEAN FMSS</w:t>
      </w:r>
    </w:p>
    <w:p w:rsidR="00B55FDF" w:rsidRPr="001C4A03"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Default="00B55FDF" w:rsidP="00B55FDF">
      <w:pPr>
        <w:spacing w:after="0" w:line="240" w:lineRule="auto"/>
        <w:rPr>
          <w:rFonts w:ascii="Times New Roman" w:hAnsi="Times New Roman" w:cs="Times New Roman"/>
          <w:b/>
          <w:bCs/>
          <w:sz w:val="24"/>
          <w:szCs w:val="24"/>
          <w:lang w:eastAsia="en-GB"/>
        </w:rPr>
      </w:pP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w:t>
      </w:r>
    </w:p>
    <w:p w:rsidR="00B55FDF" w:rsidRPr="001C4A03" w:rsidRDefault="00B55FDF" w:rsidP="00B55FDF">
      <w:pPr>
        <w:spacing w:after="0" w:line="240" w:lineRule="auto"/>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t xml:space="preserve">     EXTERNAL EXAMINER                                                                   DATE</w:t>
      </w:r>
    </w:p>
    <w:p w:rsidR="00B55FDF" w:rsidRPr="001C4A03" w:rsidRDefault="00B55FDF" w:rsidP="00B55FDF">
      <w:pPr>
        <w:spacing w:after="0" w:line="480" w:lineRule="auto"/>
        <w:jc w:val="center"/>
        <w:rPr>
          <w:rFonts w:ascii="Times New Roman" w:hAnsi="Times New Roman" w:cs="Times New Roman"/>
          <w:b/>
          <w:bCs/>
          <w:sz w:val="24"/>
          <w:szCs w:val="24"/>
          <w:lang w:eastAsia="en-GB"/>
        </w:rPr>
      </w:pPr>
    </w:p>
    <w:p w:rsidR="00B55FDF" w:rsidRPr="001C4A03" w:rsidRDefault="00B55FDF" w:rsidP="00B55FDF">
      <w:pPr>
        <w:spacing w:after="0" w:line="480" w:lineRule="auto"/>
        <w:jc w:val="center"/>
        <w:rPr>
          <w:rFonts w:ascii="Times New Roman" w:hAnsi="Times New Roman" w:cs="Times New Roman"/>
          <w:b/>
          <w:bCs/>
          <w:sz w:val="24"/>
          <w:szCs w:val="24"/>
          <w:lang w:eastAsia="en-GB"/>
        </w:rPr>
      </w:pPr>
    </w:p>
    <w:p w:rsidR="00B55FDF" w:rsidRPr="001C4A03" w:rsidRDefault="00B55FDF" w:rsidP="00B55FDF">
      <w:pPr>
        <w:spacing w:after="0" w:line="480" w:lineRule="auto"/>
        <w:jc w:val="center"/>
        <w:rPr>
          <w:rFonts w:ascii="Times New Roman" w:hAnsi="Times New Roman" w:cs="Times New Roman"/>
          <w:b/>
          <w:bCs/>
          <w:sz w:val="24"/>
          <w:szCs w:val="24"/>
          <w:lang w:eastAsia="en-GB"/>
        </w:rPr>
      </w:pPr>
    </w:p>
    <w:p w:rsidR="00B55FDF" w:rsidRDefault="00B55FDF" w:rsidP="00B55FDF">
      <w:pPr>
        <w:spacing w:after="0" w:line="480" w:lineRule="auto"/>
        <w:jc w:val="center"/>
        <w:rPr>
          <w:rFonts w:ascii="Times New Roman" w:hAnsi="Times New Roman" w:cs="Times New Roman"/>
          <w:b/>
          <w:bCs/>
          <w:sz w:val="24"/>
          <w:szCs w:val="24"/>
          <w:lang w:eastAsia="en-GB"/>
        </w:rPr>
      </w:pPr>
    </w:p>
    <w:p w:rsidR="00B55FDF" w:rsidRDefault="00B55FDF" w:rsidP="00B55FDF">
      <w:pPr>
        <w:spacing w:after="0" w:line="480" w:lineRule="auto"/>
        <w:jc w:val="center"/>
        <w:rPr>
          <w:rFonts w:ascii="Times New Roman" w:hAnsi="Times New Roman" w:cs="Times New Roman"/>
          <w:b/>
          <w:bCs/>
          <w:sz w:val="24"/>
          <w:szCs w:val="24"/>
          <w:lang w:eastAsia="en-GB"/>
        </w:rPr>
      </w:pPr>
    </w:p>
    <w:p w:rsidR="00B55FDF" w:rsidRDefault="00B55FDF" w:rsidP="00B55FDF">
      <w:pPr>
        <w:spacing w:after="0" w:line="480" w:lineRule="auto"/>
        <w:jc w:val="center"/>
        <w:rPr>
          <w:rFonts w:ascii="Times New Roman" w:hAnsi="Times New Roman" w:cs="Times New Roman"/>
          <w:b/>
          <w:bCs/>
          <w:sz w:val="24"/>
          <w:szCs w:val="24"/>
          <w:lang w:eastAsia="en-GB"/>
        </w:rPr>
      </w:pPr>
    </w:p>
    <w:p w:rsidR="00B55FDF" w:rsidRDefault="00B55FDF" w:rsidP="00B55FDF">
      <w:pPr>
        <w:spacing w:after="0" w:line="480" w:lineRule="auto"/>
        <w:jc w:val="center"/>
        <w:rPr>
          <w:rFonts w:ascii="Times New Roman" w:hAnsi="Times New Roman" w:cs="Times New Roman"/>
          <w:b/>
          <w:bCs/>
          <w:sz w:val="24"/>
          <w:szCs w:val="24"/>
          <w:lang w:eastAsia="en-GB"/>
        </w:rPr>
      </w:pPr>
    </w:p>
    <w:p w:rsidR="00B55FDF" w:rsidRPr="001C4A03" w:rsidRDefault="00B55FDF" w:rsidP="00B55FDF">
      <w:pPr>
        <w:spacing w:after="0" w:line="480" w:lineRule="auto"/>
        <w:jc w:val="center"/>
        <w:rPr>
          <w:rFonts w:ascii="Times New Roman" w:hAnsi="Times New Roman" w:cs="Times New Roman"/>
          <w:b/>
          <w:bCs/>
          <w:sz w:val="24"/>
          <w:szCs w:val="24"/>
          <w:lang w:eastAsia="en-GB"/>
        </w:rPr>
      </w:pPr>
      <w:r w:rsidRPr="001C4A03">
        <w:rPr>
          <w:rFonts w:ascii="Times New Roman" w:hAnsi="Times New Roman" w:cs="Times New Roman"/>
          <w:b/>
          <w:bCs/>
          <w:sz w:val="24"/>
          <w:szCs w:val="24"/>
          <w:lang w:eastAsia="en-GB"/>
        </w:rPr>
        <w:lastRenderedPageBreak/>
        <w:t>DEDICATION</w:t>
      </w:r>
    </w:p>
    <w:p w:rsidR="00B55FDF" w:rsidRPr="001C4A03" w:rsidRDefault="00B55FDF" w:rsidP="00B55FDF">
      <w:pPr>
        <w:spacing w:after="0" w:line="480" w:lineRule="auto"/>
        <w:jc w:val="both"/>
        <w:rPr>
          <w:rFonts w:ascii="Times New Roman" w:hAnsi="Times New Roman" w:cs="Times New Roman"/>
          <w:b/>
          <w:bCs/>
          <w:sz w:val="24"/>
          <w:szCs w:val="24"/>
          <w:lang w:eastAsia="en-GB"/>
        </w:rPr>
      </w:pPr>
      <w:r w:rsidRPr="001C4A03">
        <w:rPr>
          <w:rFonts w:ascii="Times New Roman" w:hAnsi="Times New Roman" w:cs="Times New Roman"/>
          <w:sz w:val="24"/>
          <w:szCs w:val="24"/>
        </w:rPr>
        <w:t>I dedicate this Project first and foremost to Almighty God who has been there right from the beginning to this very point. Special dedication also to my ever supportive parents Rt Hon,Amb. Farathor</w:t>
      </w:r>
      <w:r>
        <w:rPr>
          <w:rFonts w:ascii="Times New Roman" w:hAnsi="Times New Roman" w:cs="Times New Roman"/>
          <w:sz w:val="24"/>
          <w:szCs w:val="24"/>
        </w:rPr>
        <w:t xml:space="preserve"> R</w:t>
      </w:r>
      <w:r w:rsidRPr="001C4A03">
        <w:rPr>
          <w:rFonts w:ascii="Times New Roman" w:hAnsi="Times New Roman" w:cs="Times New Roman"/>
          <w:sz w:val="24"/>
          <w:szCs w:val="24"/>
        </w:rPr>
        <w:t>obinson Riman&amp;MrsDukpeFarathor Robinson.</w:t>
      </w: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rPr>
          <w:rFonts w:ascii="Times New Roman" w:hAnsi="Times New Roman" w:cs="Times New Roman"/>
          <w:b/>
          <w:bCs/>
          <w:sz w:val="24"/>
          <w:szCs w:val="24"/>
        </w:rPr>
      </w:pPr>
    </w:p>
    <w:p w:rsidR="00B55FDF" w:rsidRPr="001C4A03" w:rsidRDefault="00B55FDF" w:rsidP="00B55FDF">
      <w:pPr>
        <w:spacing w:after="0" w:line="480" w:lineRule="auto"/>
        <w:jc w:val="center"/>
        <w:rPr>
          <w:rFonts w:ascii="Times New Roman" w:hAnsi="Times New Roman" w:cs="Times New Roman"/>
          <w:b/>
          <w:bCs/>
          <w:sz w:val="24"/>
          <w:szCs w:val="24"/>
        </w:rPr>
      </w:pPr>
    </w:p>
    <w:p w:rsidR="00B55FDF" w:rsidRPr="001C4A03" w:rsidRDefault="00B55FDF" w:rsidP="00B55FDF">
      <w:pPr>
        <w:spacing w:after="0" w:line="480" w:lineRule="auto"/>
        <w:jc w:val="center"/>
        <w:rPr>
          <w:rFonts w:ascii="Times New Roman" w:hAnsi="Times New Roman" w:cs="Times New Roman"/>
          <w:b/>
          <w:bCs/>
          <w:sz w:val="24"/>
          <w:szCs w:val="24"/>
        </w:rPr>
      </w:pPr>
      <w:r w:rsidRPr="001C4A03">
        <w:rPr>
          <w:rFonts w:ascii="Times New Roman" w:hAnsi="Times New Roman" w:cs="Times New Roman"/>
          <w:b/>
          <w:bCs/>
          <w:sz w:val="24"/>
          <w:szCs w:val="24"/>
        </w:rPr>
        <w:lastRenderedPageBreak/>
        <w:t>ACKNOWLEDGMENTS</w:t>
      </w:r>
    </w:p>
    <w:p w:rsidR="00B55FDF" w:rsidRPr="001C4A03" w:rsidRDefault="00B55FDF" w:rsidP="00B55FDF">
      <w:pPr>
        <w:spacing w:after="0" w:line="480" w:lineRule="auto"/>
        <w:jc w:val="both"/>
        <w:rPr>
          <w:rFonts w:ascii="Times New Roman" w:hAnsi="Times New Roman" w:cs="Times New Roman"/>
          <w:sz w:val="24"/>
          <w:szCs w:val="24"/>
        </w:rPr>
      </w:pPr>
      <w:r w:rsidRPr="001C4A03">
        <w:rPr>
          <w:rFonts w:ascii="Times New Roman" w:hAnsi="Times New Roman" w:cs="Times New Roman"/>
          <w:sz w:val="24"/>
          <w:szCs w:val="24"/>
        </w:rPr>
        <w:t xml:space="preserve">I would like to extend my sincere and heartfelt thanks towards all those who have helped me in making this project. Without their active guidance, help, cooperation and encouragement, </w:t>
      </w:r>
    </w:p>
    <w:p w:rsidR="00B55FDF" w:rsidRPr="001C4A03" w:rsidRDefault="00B55FDF" w:rsidP="00B55FDF">
      <w:pPr>
        <w:spacing w:after="0" w:line="480" w:lineRule="auto"/>
        <w:jc w:val="both"/>
        <w:rPr>
          <w:rFonts w:ascii="Times New Roman" w:hAnsi="Times New Roman" w:cs="Times New Roman"/>
          <w:sz w:val="24"/>
          <w:szCs w:val="24"/>
        </w:rPr>
      </w:pPr>
      <w:r w:rsidRPr="001C4A03">
        <w:rPr>
          <w:rFonts w:ascii="Times New Roman" w:hAnsi="Times New Roman" w:cs="Times New Roman"/>
          <w:sz w:val="24"/>
          <w:szCs w:val="24"/>
        </w:rPr>
        <w:t>I would not have beenable to present</w:t>
      </w:r>
    </w:p>
    <w:p w:rsidR="00B55FDF" w:rsidRPr="001C4A03" w:rsidRDefault="00B55FDF" w:rsidP="00B55FDF">
      <w:pPr>
        <w:spacing w:after="0" w:line="480" w:lineRule="auto"/>
        <w:jc w:val="both"/>
        <w:rPr>
          <w:rFonts w:ascii="Times New Roman" w:hAnsi="Times New Roman" w:cs="Times New Roman"/>
          <w:sz w:val="24"/>
          <w:szCs w:val="24"/>
        </w:rPr>
      </w:pPr>
      <w:r w:rsidRPr="001C4A03">
        <w:rPr>
          <w:rFonts w:ascii="Times New Roman" w:hAnsi="Times New Roman" w:cs="Times New Roman"/>
          <w:sz w:val="24"/>
          <w:szCs w:val="24"/>
        </w:rPr>
        <w:t>the project on time.</w:t>
      </w:r>
    </w:p>
    <w:p w:rsidR="00B55FDF" w:rsidRPr="001C4A03" w:rsidRDefault="00B55FDF" w:rsidP="00B55FDF">
      <w:pPr>
        <w:spacing w:after="0" w:line="480" w:lineRule="auto"/>
        <w:jc w:val="both"/>
        <w:rPr>
          <w:rFonts w:ascii="Times New Roman" w:hAnsi="Times New Roman" w:cs="Times New Roman"/>
          <w:sz w:val="24"/>
          <w:szCs w:val="24"/>
        </w:rPr>
      </w:pPr>
      <w:r w:rsidRPr="001C4A03">
        <w:rPr>
          <w:rFonts w:ascii="Times New Roman" w:hAnsi="Times New Roman" w:cs="Times New Roman"/>
          <w:sz w:val="24"/>
          <w:szCs w:val="24"/>
        </w:rPr>
        <w:t>I extend my sincere gratitude to my supervisor Mr. Onwo Desmond for his moral support and guidance during the tenure of my project.</w:t>
      </w:r>
    </w:p>
    <w:p w:rsidR="00B55FDF" w:rsidRPr="001C4A03" w:rsidRDefault="00B55FDF" w:rsidP="00B55FDF">
      <w:pPr>
        <w:spacing w:after="0" w:line="480" w:lineRule="auto"/>
        <w:jc w:val="both"/>
        <w:rPr>
          <w:rFonts w:ascii="Times New Roman" w:hAnsi="Times New Roman" w:cs="Times New Roman"/>
          <w:sz w:val="24"/>
          <w:szCs w:val="24"/>
        </w:rPr>
      </w:pPr>
      <w:r w:rsidRPr="001C4A03">
        <w:rPr>
          <w:rFonts w:ascii="Times New Roman" w:hAnsi="Times New Roman" w:cs="Times New Roman"/>
          <w:sz w:val="24"/>
          <w:szCs w:val="24"/>
        </w:rPr>
        <w:t>I also acknowledge with a deep sense of reverence, my gratitude towards my parents and other faculty members of the school for their valuable suggestions given to me in completing the project.</w:t>
      </w:r>
    </w:p>
    <w:p w:rsidR="00B55FDF" w:rsidRPr="001C4A03" w:rsidRDefault="00B55FDF" w:rsidP="00B55FDF">
      <w:pPr>
        <w:spacing w:after="0" w:line="480" w:lineRule="auto"/>
        <w:jc w:val="both"/>
        <w:rPr>
          <w:rFonts w:ascii="Times New Roman" w:hAnsi="Times New Roman" w:cs="Times New Roman"/>
          <w:b/>
          <w:bCs/>
          <w:sz w:val="24"/>
          <w:szCs w:val="24"/>
        </w:rPr>
      </w:pPr>
    </w:p>
    <w:p w:rsidR="00B55FDF" w:rsidRPr="001C4A03" w:rsidRDefault="00B55FDF" w:rsidP="00B55FDF">
      <w:pPr>
        <w:spacing w:line="480" w:lineRule="auto"/>
        <w:jc w:val="both"/>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spacing w:line="480" w:lineRule="auto"/>
        <w:jc w:val="center"/>
        <w:rPr>
          <w:rFonts w:ascii="Times New Roman" w:hAnsi="Times New Roman" w:cs="Times New Roman"/>
          <w:b/>
          <w:sz w:val="24"/>
          <w:szCs w:val="24"/>
        </w:rPr>
      </w:pPr>
    </w:p>
    <w:p w:rsidR="00B55FDF" w:rsidRPr="001C4A03" w:rsidRDefault="00B55FDF" w:rsidP="00B55FDF">
      <w:pPr>
        <w:jc w:val="center"/>
        <w:rPr>
          <w:rFonts w:ascii="Times New Roman" w:hAnsi="Times New Roman" w:cs="Times New Roman"/>
          <w:b/>
          <w:sz w:val="24"/>
          <w:szCs w:val="24"/>
        </w:rPr>
      </w:pPr>
      <w:r w:rsidRPr="001C4A03">
        <w:rPr>
          <w:rFonts w:ascii="Times New Roman" w:hAnsi="Times New Roman" w:cs="Times New Roman"/>
          <w:b/>
          <w:sz w:val="24"/>
          <w:szCs w:val="24"/>
        </w:rPr>
        <w:lastRenderedPageBreak/>
        <w:t>TABLE OF CONTENTS</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Title Page</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i</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Declaration</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ii</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Approval</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iii</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Dedication</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iv</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Acknowledgements</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v</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Table of Content</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vi</w:t>
      </w:r>
    </w:p>
    <w:p w:rsidR="00B55FDF" w:rsidRPr="001C4A03" w:rsidRDefault="00B55FDF" w:rsidP="00B55FDF">
      <w:pPr>
        <w:spacing w:after="0"/>
        <w:jc w:val="both"/>
        <w:rPr>
          <w:rFonts w:ascii="Times New Roman" w:hAnsi="Times New Roman" w:cs="Times New Roman"/>
          <w:sz w:val="24"/>
          <w:szCs w:val="24"/>
        </w:rPr>
      </w:pPr>
      <w:r w:rsidRPr="001C4A03">
        <w:rPr>
          <w:rFonts w:ascii="Times New Roman" w:hAnsi="Times New Roman" w:cs="Times New Roman"/>
          <w:sz w:val="24"/>
          <w:szCs w:val="24"/>
        </w:rPr>
        <w:t>Abstract</w:t>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r>
      <w:r w:rsidRPr="001C4A03">
        <w:rPr>
          <w:rFonts w:ascii="Times New Roman" w:hAnsi="Times New Roman" w:cs="Times New Roman"/>
          <w:sz w:val="24"/>
          <w:szCs w:val="24"/>
        </w:rPr>
        <w:tab/>
        <w:t>ix</w:t>
      </w:r>
    </w:p>
    <w:p w:rsidR="00B55FDF" w:rsidRPr="001C4A03" w:rsidRDefault="00B55FDF" w:rsidP="00B55FDF">
      <w:pPr>
        <w:jc w:val="center"/>
        <w:rPr>
          <w:rFonts w:ascii="Times New Roman" w:hAnsi="Times New Roman" w:cs="Times New Roman"/>
          <w:b/>
          <w:sz w:val="24"/>
          <w:szCs w:val="24"/>
        </w:rPr>
      </w:pPr>
    </w:p>
    <w:p w:rsidR="00B55FDF" w:rsidRPr="001C4A03" w:rsidRDefault="00B55FDF" w:rsidP="00B55FDF">
      <w:pPr>
        <w:spacing w:after="240"/>
        <w:rPr>
          <w:rFonts w:ascii="Times New Roman" w:eastAsia="Times New Roman" w:hAnsi="Times New Roman" w:cs="Times New Roman"/>
          <w:b/>
          <w:sz w:val="24"/>
          <w:szCs w:val="24"/>
        </w:rPr>
      </w:pPr>
      <w:r w:rsidRPr="001C4A03">
        <w:rPr>
          <w:rFonts w:ascii="Times New Roman" w:eastAsia="Times New Roman" w:hAnsi="Times New Roman" w:cs="Times New Roman"/>
          <w:b/>
          <w:sz w:val="24"/>
          <w:szCs w:val="24"/>
        </w:rPr>
        <w:t>CHAPTER ONE: INTRODUCTION</w:t>
      </w:r>
    </w:p>
    <w:p w:rsidR="00B55FDF" w:rsidRPr="001C4A03" w:rsidRDefault="00B55FDF" w:rsidP="00B55FDF">
      <w:pPr>
        <w:spacing w:after="240"/>
        <w:jc w:val="both"/>
        <w:rPr>
          <w:rFonts w:ascii="Times New Roman" w:eastAsia="Times New Roman" w:hAnsi="Times New Roman" w:cs="Times New Roman"/>
          <w:sz w:val="24"/>
          <w:szCs w:val="24"/>
        </w:rPr>
      </w:pPr>
      <w:r w:rsidRPr="001C4A03">
        <w:rPr>
          <w:rFonts w:ascii="Times New Roman" w:eastAsia="Times New Roman" w:hAnsi="Times New Roman" w:cs="Times New Roman"/>
          <w:sz w:val="24"/>
          <w:szCs w:val="24"/>
        </w:rPr>
        <w:t>1.1 Background of the Study…………………………………………………………..</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1</w:t>
      </w:r>
    </w:p>
    <w:p w:rsidR="00B55FDF" w:rsidRPr="001C4A03" w:rsidRDefault="00B55FDF" w:rsidP="00B55FDF">
      <w:pPr>
        <w:spacing w:after="240"/>
        <w:jc w:val="both"/>
        <w:rPr>
          <w:rFonts w:ascii="Times New Roman" w:eastAsia="Times New Roman" w:hAnsi="Times New Roman" w:cs="Times New Roman"/>
          <w:sz w:val="24"/>
          <w:szCs w:val="24"/>
        </w:rPr>
      </w:pPr>
      <w:r w:rsidRPr="001C4A03">
        <w:rPr>
          <w:rFonts w:ascii="Times New Roman" w:eastAsia="Times New Roman" w:hAnsi="Times New Roman" w:cs="Times New Roman"/>
          <w:sz w:val="24"/>
          <w:szCs w:val="24"/>
        </w:rPr>
        <w:t>1.2 Statement of the Problem………………………………………………………….</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6</w:t>
      </w:r>
    </w:p>
    <w:p w:rsidR="00B55FDF" w:rsidRPr="001C4A03" w:rsidRDefault="00B55FDF" w:rsidP="00B55FDF">
      <w:pPr>
        <w:rPr>
          <w:rFonts w:ascii="Times New Roman" w:hAnsi="Times New Roman" w:cs="Times New Roman"/>
          <w:sz w:val="24"/>
          <w:szCs w:val="24"/>
        </w:rPr>
      </w:pPr>
      <w:r w:rsidRPr="001C4A03">
        <w:rPr>
          <w:rFonts w:ascii="Times New Roman" w:hAnsi="Times New Roman" w:cs="Times New Roman"/>
          <w:sz w:val="24"/>
          <w:szCs w:val="24"/>
        </w:rPr>
        <w:t>1.3 Research Questions………………………………………………………………..</w:t>
      </w:r>
      <w:r>
        <w:rPr>
          <w:rFonts w:ascii="Times New Roman" w:hAnsi="Times New Roman" w:cs="Times New Roman"/>
          <w:sz w:val="24"/>
          <w:szCs w:val="24"/>
        </w:rPr>
        <w:tab/>
      </w:r>
      <w:r w:rsidRPr="001C4A03">
        <w:rPr>
          <w:rFonts w:ascii="Times New Roman" w:hAnsi="Times New Roman" w:cs="Times New Roman"/>
          <w:sz w:val="24"/>
          <w:szCs w:val="24"/>
        </w:rPr>
        <w:t>8</w:t>
      </w:r>
    </w:p>
    <w:p w:rsidR="00B55FDF" w:rsidRPr="001C4A03" w:rsidRDefault="00B55FDF" w:rsidP="00B55FDF">
      <w:pPr>
        <w:rPr>
          <w:rFonts w:ascii="Times New Roman" w:hAnsi="Times New Roman" w:cs="Times New Roman"/>
          <w:sz w:val="24"/>
          <w:szCs w:val="24"/>
        </w:rPr>
      </w:pPr>
      <w:r w:rsidRPr="001C4A03">
        <w:rPr>
          <w:rFonts w:ascii="Times New Roman" w:hAnsi="Times New Roman" w:cs="Times New Roman"/>
          <w:sz w:val="24"/>
          <w:szCs w:val="24"/>
        </w:rPr>
        <w:t>1.4 Objectives of the Study……………………………………………………………</w:t>
      </w:r>
      <w:r>
        <w:rPr>
          <w:rFonts w:ascii="Times New Roman" w:hAnsi="Times New Roman" w:cs="Times New Roman"/>
          <w:sz w:val="24"/>
          <w:szCs w:val="24"/>
        </w:rPr>
        <w:tab/>
      </w:r>
      <w:r w:rsidRPr="001C4A03">
        <w:rPr>
          <w:rFonts w:ascii="Times New Roman" w:hAnsi="Times New Roman" w:cs="Times New Roman"/>
          <w:sz w:val="24"/>
          <w:szCs w:val="24"/>
        </w:rPr>
        <w:t>8</w:t>
      </w:r>
    </w:p>
    <w:p w:rsidR="00B55FDF" w:rsidRPr="001C4A03" w:rsidRDefault="00B55FDF" w:rsidP="00B55FDF">
      <w:pPr>
        <w:rPr>
          <w:rFonts w:ascii="Times New Roman" w:hAnsi="Times New Roman" w:cs="Times New Roman"/>
          <w:sz w:val="24"/>
          <w:szCs w:val="24"/>
        </w:rPr>
      </w:pPr>
      <w:r w:rsidRPr="001C4A03">
        <w:rPr>
          <w:rFonts w:ascii="Times New Roman" w:hAnsi="Times New Roman" w:cs="Times New Roman"/>
          <w:sz w:val="24"/>
          <w:szCs w:val="24"/>
        </w:rPr>
        <w:t>1.5 Significance of the Study………………………………………………………….</w:t>
      </w:r>
      <w:r>
        <w:rPr>
          <w:rFonts w:ascii="Times New Roman" w:hAnsi="Times New Roman" w:cs="Times New Roman"/>
          <w:sz w:val="24"/>
          <w:szCs w:val="24"/>
        </w:rPr>
        <w:tab/>
      </w:r>
      <w:r w:rsidRPr="001C4A03">
        <w:rPr>
          <w:rFonts w:ascii="Times New Roman" w:hAnsi="Times New Roman" w:cs="Times New Roman"/>
          <w:sz w:val="24"/>
          <w:szCs w:val="24"/>
        </w:rPr>
        <w:t>9</w:t>
      </w:r>
    </w:p>
    <w:p w:rsidR="00B55FDF" w:rsidRPr="001C4A03" w:rsidRDefault="00B55FDF" w:rsidP="00B55FDF">
      <w:pPr>
        <w:rPr>
          <w:rFonts w:ascii="Times New Roman" w:hAnsi="Times New Roman" w:cs="Times New Roman"/>
          <w:sz w:val="24"/>
          <w:szCs w:val="24"/>
        </w:rPr>
      </w:pPr>
      <w:r w:rsidRPr="001C4A03">
        <w:rPr>
          <w:rFonts w:ascii="Times New Roman" w:hAnsi="Times New Roman" w:cs="Times New Roman"/>
          <w:sz w:val="24"/>
          <w:szCs w:val="24"/>
        </w:rPr>
        <w:t>1.6 Scope of the Study and Limitations of the Study………………………………….</w:t>
      </w:r>
      <w:r>
        <w:rPr>
          <w:rFonts w:ascii="Times New Roman" w:hAnsi="Times New Roman" w:cs="Times New Roman"/>
          <w:sz w:val="24"/>
          <w:szCs w:val="24"/>
        </w:rPr>
        <w:tab/>
      </w:r>
      <w:r w:rsidRPr="001C4A03">
        <w:rPr>
          <w:rFonts w:ascii="Times New Roman" w:hAnsi="Times New Roman" w:cs="Times New Roman"/>
          <w:sz w:val="24"/>
          <w:szCs w:val="24"/>
        </w:rPr>
        <w:t>9</w:t>
      </w:r>
    </w:p>
    <w:p w:rsidR="00B55FDF" w:rsidRPr="001C4A03" w:rsidRDefault="00B55FDF" w:rsidP="00B55FDF">
      <w:pPr>
        <w:rPr>
          <w:rFonts w:ascii="Times New Roman" w:eastAsia="Times New Roman" w:hAnsi="Times New Roman" w:cs="Times New Roman"/>
          <w:sz w:val="24"/>
          <w:szCs w:val="24"/>
        </w:rPr>
      </w:pPr>
      <w:r w:rsidRPr="001C4A03">
        <w:rPr>
          <w:rFonts w:ascii="Times New Roman" w:eastAsia="Times New Roman" w:hAnsi="Times New Roman" w:cs="Times New Roman"/>
          <w:sz w:val="24"/>
          <w:szCs w:val="24"/>
        </w:rPr>
        <w:t>1.7 Operation Definition of Terms……….…………………………………………..</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10</w:t>
      </w:r>
    </w:p>
    <w:p w:rsidR="00B55FDF" w:rsidRDefault="00B55FDF" w:rsidP="00B55FDF">
      <w:pPr>
        <w:spacing w:after="0"/>
        <w:rPr>
          <w:rFonts w:ascii="Times New Roman" w:hAnsi="Times New Roman" w:cs="Times New Roman"/>
          <w:b/>
          <w:sz w:val="24"/>
          <w:szCs w:val="24"/>
        </w:rPr>
      </w:pPr>
    </w:p>
    <w:p w:rsidR="00B55FDF" w:rsidRPr="001C4A03" w:rsidRDefault="00B55FDF" w:rsidP="00B55FDF">
      <w:pPr>
        <w:spacing w:after="0"/>
        <w:rPr>
          <w:rFonts w:ascii="Times New Roman" w:hAnsi="Times New Roman" w:cs="Times New Roman"/>
          <w:b/>
          <w:sz w:val="24"/>
          <w:szCs w:val="24"/>
        </w:rPr>
      </w:pPr>
      <w:r>
        <w:rPr>
          <w:rFonts w:ascii="Times New Roman" w:hAnsi="Times New Roman" w:cs="Times New Roman"/>
          <w:b/>
          <w:sz w:val="24"/>
          <w:szCs w:val="24"/>
        </w:rPr>
        <w:t>CHAPTER TWO</w:t>
      </w:r>
      <w:r w:rsidRPr="001C4A03">
        <w:rPr>
          <w:rFonts w:ascii="Times New Roman" w:hAnsi="Times New Roman" w:cs="Times New Roman"/>
          <w:b/>
          <w:sz w:val="24"/>
          <w:szCs w:val="24"/>
        </w:rPr>
        <w:t>: LITERATURE REVIEW</w:t>
      </w:r>
    </w:p>
    <w:p w:rsidR="00B55FDF" w:rsidRPr="001C4A03"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 xml:space="preserve">2.1 An Overview of Niger Delta Crisis……………………………..……………….. </w:t>
      </w:r>
      <w:r>
        <w:rPr>
          <w:rFonts w:ascii="Times New Roman" w:hAnsi="Times New Roman" w:cs="Times New Roman"/>
          <w:sz w:val="24"/>
          <w:szCs w:val="24"/>
        </w:rPr>
        <w:tab/>
      </w:r>
      <w:r w:rsidRPr="001C4A03">
        <w:rPr>
          <w:rFonts w:ascii="Times New Roman" w:hAnsi="Times New Roman" w:cs="Times New Roman"/>
          <w:sz w:val="24"/>
          <w:szCs w:val="24"/>
        </w:rPr>
        <w:t>12</w:t>
      </w:r>
    </w:p>
    <w:p w:rsidR="00B55FDF" w:rsidRPr="001C4A03"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2.2 Government Approaches to the Niger Delta Issues………………</w:t>
      </w:r>
      <w:r w:rsidRPr="001C4A03">
        <w:rPr>
          <w:rFonts w:ascii="Times New Roman" w:hAnsi="Times New Roman" w:cs="Times New Roman"/>
          <w:caps/>
          <w:sz w:val="24"/>
          <w:szCs w:val="24"/>
        </w:rPr>
        <w:t>…</w:t>
      </w:r>
      <w:r w:rsidRPr="001C4A03">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18</w:t>
      </w:r>
    </w:p>
    <w:p w:rsidR="00B55FDF" w:rsidRPr="001C4A03"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2.3 Militancy in the Niger Delta……………………………………………….</w:t>
      </w:r>
      <w:r w:rsidRPr="001C4A03">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28</w:t>
      </w:r>
    </w:p>
    <w:p w:rsidR="00B55FDF" w:rsidRPr="001C4A03" w:rsidRDefault="00B55FDF" w:rsidP="00B55FDF">
      <w:pPr>
        <w:jc w:val="both"/>
        <w:rPr>
          <w:rFonts w:ascii="Times New Roman" w:eastAsia="Times New Roman" w:hAnsi="Times New Roman" w:cs="Times New Roman"/>
          <w:sz w:val="24"/>
          <w:szCs w:val="24"/>
        </w:rPr>
      </w:pPr>
      <w:r w:rsidRPr="001C4A03">
        <w:rPr>
          <w:rFonts w:ascii="Times New Roman" w:hAnsi="Times New Roman" w:cs="Times New Roman"/>
          <w:sz w:val="24"/>
          <w:szCs w:val="24"/>
        </w:rPr>
        <w:t>2.4 Post Amnesty Evaluation ……………………………………….</w:t>
      </w:r>
      <w:r w:rsidRPr="001C4A03">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31</w:t>
      </w:r>
    </w:p>
    <w:p w:rsidR="00B55FDF" w:rsidRPr="001C4A03" w:rsidRDefault="00B55FDF" w:rsidP="00B55FDF">
      <w:pPr>
        <w:pStyle w:val="ListParagraph1"/>
        <w:spacing w:line="276" w:lineRule="auto"/>
        <w:ind w:left="0"/>
        <w:jc w:val="both"/>
        <w:rPr>
          <w:rFonts w:ascii="Times New Roman" w:eastAsiaTheme="minorEastAsia" w:hAnsi="Times New Roman" w:cs="Times New Roman"/>
          <w:sz w:val="24"/>
          <w:szCs w:val="24"/>
        </w:rPr>
      </w:pPr>
      <w:r w:rsidRPr="001C4A03">
        <w:rPr>
          <w:rFonts w:ascii="Times New Roman" w:hAnsi="Times New Roman" w:cs="Times New Roman"/>
          <w:sz w:val="24"/>
          <w:szCs w:val="24"/>
        </w:rPr>
        <w:t>2.5 Failures and Successes of the Amnesty Programme…………………</w:t>
      </w:r>
      <w:r w:rsidRPr="001C4A03">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Pr="001C4A03">
        <w:rPr>
          <w:rFonts w:ascii="Times New Roman" w:eastAsia="Times New Roman" w:hAnsi="Times New Roman" w:cs="Times New Roman"/>
          <w:color w:val="000000" w:themeColor="text1"/>
          <w:sz w:val="24"/>
          <w:szCs w:val="24"/>
        </w:rPr>
        <w:t>33</w:t>
      </w:r>
    </w:p>
    <w:p w:rsidR="00B55FDF" w:rsidRPr="001C4A03" w:rsidRDefault="00B55FDF" w:rsidP="00B55FDF">
      <w:pPr>
        <w:jc w:val="both"/>
        <w:rPr>
          <w:rFonts w:ascii="Times New Roman" w:eastAsia="Times New Roman" w:hAnsi="Times New Roman" w:cs="Times New Roman"/>
          <w:sz w:val="24"/>
          <w:szCs w:val="24"/>
        </w:rPr>
      </w:pPr>
      <w:r w:rsidRPr="001C4A03">
        <w:rPr>
          <w:rFonts w:ascii="Times New Roman" w:hAnsi="Times New Roman" w:cs="Times New Roman"/>
          <w:sz w:val="24"/>
          <w:szCs w:val="24"/>
        </w:rPr>
        <w:t>2.6 Buhari’s Administration and the Amnesty Programme………………</w:t>
      </w:r>
      <w:r w:rsidRPr="001C4A0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35</w:t>
      </w:r>
    </w:p>
    <w:p w:rsidR="00B55FDF" w:rsidRPr="001C4A03"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2.7 The Resurgence of Militancy in the Niger Delta Demesne………..……</w:t>
      </w:r>
      <w:r>
        <w:rPr>
          <w:rFonts w:ascii="Times New Roman" w:hAnsi="Times New Roman" w:cs="Times New Roman"/>
          <w:sz w:val="24"/>
          <w:szCs w:val="24"/>
        </w:rPr>
        <w:t>………</w:t>
      </w:r>
      <w:r>
        <w:rPr>
          <w:rFonts w:ascii="Times New Roman" w:hAnsi="Times New Roman" w:cs="Times New Roman"/>
          <w:sz w:val="24"/>
          <w:szCs w:val="24"/>
        </w:rPr>
        <w:tab/>
      </w:r>
      <w:r w:rsidRPr="001C4A03">
        <w:rPr>
          <w:rFonts w:ascii="Times New Roman" w:hAnsi="Times New Roman" w:cs="Times New Roman"/>
          <w:sz w:val="24"/>
          <w:szCs w:val="24"/>
        </w:rPr>
        <w:t>38</w:t>
      </w:r>
    </w:p>
    <w:p w:rsidR="00B55FDF" w:rsidRPr="001C4A03"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2.8 Gap in Literature…………………………………………………………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1C4A03">
        <w:rPr>
          <w:rFonts w:ascii="Times New Roman" w:hAnsi="Times New Roman" w:cs="Times New Roman"/>
          <w:sz w:val="24"/>
          <w:szCs w:val="24"/>
        </w:rPr>
        <w:t>42</w:t>
      </w:r>
    </w:p>
    <w:p w:rsidR="00B55FDF" w:rsidRDefault="00B55FDF" w:rsidP="00B55FDF">
      <w:pPr>
        <w:spacing w:afterLines="100" w:after="240"/>
        <w:rPr>
          <w:rFonts w:ascii="Times New Roman" w:hAnsi="Times New Roman" w:cs="Times New Roman"/>
          <w:b/>
          <w:sz w:val="24"/>
          <w:szCs w:val="24"/>
        </w:rPr>
      </w:pPr>
    </w:p>
    <w:p w:rsidR="00B55FDF" w:rsidRPr="001C4A03" w:rsidRDefault="00B55FDF" w:rsidP="00B55FDF">
      <w:pPr>
        <w:spacing w:afterLines="100" w:after="240"/>
        <w:rPr>
          <w:rFonts w:ascii="Times New Roman" w:hAnsi="Times New Roman" w:cs="Times New Roman"/>
          <w:b/>
          <w:sz w:val="24"/>
          <w:szCs w:val="24"/>
        </w:rPr>
      </w:pPr>
      <w:r w:rsidRPr="001C4A03">
        <w:rPr>
          <w:rFonts w:ascii="Times New Roman" w:hAnsi="Times New Roman" w:cs="Times New Roman"/>
          <w:b/>
          <w:sz w:val="24"/>
          <w:szCs w:val="24"/>
        </w:rPr>
        <w:lastRenderedPageBreak/>
        <w:t>CHAPTER THREE: METHODOLOGY</w:t>
      </w:r>
    </w:p>
    <w:p w:rsidR="00B55FDF" w:rsidRPr="001C4A03" w:rsidRDefault="00B55FDF" w:rsidP="00B55FDF">
      <w:pPr>
        <w:spacing w:afterLines="100" w:after="240"/>
        <w:rPr>
          <w:rFonts w:ascii="Times New Roman" w:hAnsi="Times New Roman" w:cs="Times New Roman"/>
          <w:sz w:val="24"/>
          <w:szCs w:val="24"/>
        </w:rPr>
      </w:pPr>
      <w:r w:rsidRPr="001C4A03">
        <w:rPr>
          <w:rFonts w:ascii="Times New Roman" w:hAnsi="Times New Roman" w:cs="Times New Roman"/>
          <w:sz w:val="24"/>
          <w:szCs w:val="24"/>
        </w:rPr>
        <w:t>3.1 Theoretical Framework……………………………………………………</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t>43</w:t>
      </w:r>
    </w:p>
    <w:p w:rsidR="00B55FDF" w:rsidRPr="001C4A03" w:rsidRDefault="00B55FDF" w:rsidP="00B55FDF">
      <w:pPr>
        <w:spacing w:afterLines="100" w:after="240"/>
        <w:jc w:val="both"/>
        <w:rPr>
          <w:rFonts w:ascii="Times New Roman" w:hAnsi="Times New Roman" w:cs="Times New Roman"/>
          <w:sz w:val="24"/>
          <w:szCs w:val="24"/>
        </w:rPr>
      </w:pPr>
      <w:r w:rsidRPr="001C4A03">
        <w:rPr>
          <w:rFonts w:ascii="Times New Roman" w:hAnsi="Times New Roman" w:cs="Times New Roman"/>
          <w:sz w:val="24"/>
          <w:szCs w:val="24"/>
        </w:rPr>
        <w:t>3.2 Hypotheses……..…………………………………………………………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1C4A03">
        <w:rPr>
          <w:rFonts w:ascii="Times New Roman" w:hAnsi="Times New Roman" w:cs="Times New Roman"/>
          <w:sz w:val="24"/>
          <w:szCs w:val="24"/>
        </w:rPr>
        <w:t>4</w:t>
      </w:r>
      <w:r>
        <w:rPr>
          <w:rFonts w:ascii="Times New Roman" w:hAnsi="Times New Roman" w:cs="Times New Roman"/>
          <w:sz w:val="24"/>
          <w:szCs w:val="24"/>
        </w:rPr>
        <w:t>4</w:t>
      </w:r>
    </w:p>
    <w:p w:rsidR="00B55FDF" w:rsidRPr="001C4A03" w:rsidRDefault="00B55FDF" w:rsidP="00B55FDF">
      <w:pPr>
        <w:spacing w:afterLines="100" w:after="240"/>
        <w:jc w:val="both"/>
        <w:rPr>
          <w:rFonts w:ascii="Times New Roman" w:hAnsi="Times New Roman" w:cs="Times New Roman"/>
          <w:sz w:val="24"/>
          <w:szCs w:val="24"/>
        </w:rPr>
      </w:pPr>
      <w:r w:rsidRPr="001C4A03">
        <w:rPr>
          <w:rFonts w:ascii="Times New Roman" w:hAnsi="Times New Roman" w:cs="Times New Roman"/>
          <w:sz w:val="24"/>
          <w:szCs w:val="24"/>
        </w:rPr>
        <w:t>3.3  Research Design………..…………………………………………………</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1C4A03">
        <w:rPr>
          <w:rFonts w:ascii="Times New Roman" w:hAnsi="Times New Roman" w:cs="Times New Roman"/>
          <w:sz w:val="24"/>
          <w:szCs w:val="24"/>
        </w:rPr>
        <w:t>44</w:t>
      </w:r>
    </w:p>
    <w:p w:rsidR="00B55FDF" w:rsidRPr="001C4A03" w:rsidRDefault="00B55FDF" w:rsidP="00B55FDF">
      <w:pPr>
        <w:shd w:val="clear" w:color="auto" w:fill="FFFFFF"/>
        <w:tabs>
          <w:tab w:val="left" w:pos="720"/>
          <w:tab w:val="left" w:pos="1440"/>
          <w:tab w:val="left" w:pos="2160"/>
          <w:tab w:val="left" w:pos="2880"/>
          <w:tab w:val="left" w:pos="3600"/>
          <w:tab w:val="left" w:pos="4320"/>
          <w:tab w:val="left" w:pos="5250"/>
        </w:tabs>
        <w:spacing w:before="100" w:beforeAutospacing="1" w:afterLines="100" w:after="240"/>
        <w:jc w:val="both"/>
        <w:rPr>
          <w:rFonts w:ascii="Times New Roman" w:hAnsi="Times New Roman" w:cs="Times New Roman"/>
          <w:sz w:val="24"/>
          <w:szCs w:val="24"/>
        </w:rPr>
      </w:pPr>
      <w:r w:rsidRPr="001C4A03">
        <w:rPr>
          <w:rFonts w:ascii="Times New Roman" w:hAnsi="Times New Roman" w:cs="Times New Roman"/>
          <w:sz w:val="24"/>
          <w:szCs w:val="24"/>
        </w:rPr>
        <w:t>3.4  Methods of Data Collection….……………………………………………</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1C4A03">
        <w:rPr>
          <w:rFonts w:ascii="Times New Roman" w:hAnsi="Times New Roman" w:cs="Times New Roman"/>
          <w:sz w:val="24"/>
          <w:szCs w:val="24"/>
        </w:rPr>
        <w:t>45</w:t>
      </w:r>
    </w:p>
    <w:p w:rsidR="00B55FDF" w:rsidRPr="001C4A03" w:rsidRDefault="00B55FDF" w:rsidP="00B55FDF">
      <w:pPr>
        <w:shd w:val="clear" w:color="auto" w:fill="FFFFFF"/>
        <w:spacing w:before="100" w:beforeAutospacing="1" w:afterLines="100" w:after="240"/>
        <w:jc w:val="both"/>
        <w:rPr>
          <w:rFonts w:ascii="Times New Roman" w:hAnsi="Times New Roman" w:cs="Times New Roman"/>
          <w:sz w:val="24"/>
          <w:szCs w:val="24"/>
        </w:rPr>
      </w:pPr>
      <w:r w:rsidRPr="001C4A03">
        <w:rPr>
          <w:rFonts w:ascii="Times New Roman" w:hAnsi="Times New Roman" w:cs="Times New Roman"/>
          <w:sz w:val="24"/>
          <w:szCs w:val="24"/>
        </w:rPr>
        <w:t>3.5 Method of Data Analysis…………………………………………………</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sidRPr="001C4A03">
        <w:rPr>
          <w:rFonts w:ascii="Times New Roman" w:hAnsi="Times New Roman" w:cs="Times New Roman"/>
          <w:sz w:val="24"/>
          <w:szCs w:val="24"/>
        </w:rPr>
        <w:t>46</w:t>
      </w:r>
    </w:p>
    <w:p w:rsidR="00B55FDF" w:rsidRPr="001C4A03" w:rsidRDefault="00B55FDF" w:rsidP="00B55FDF">
      <w:pPr>
        <w:shd w:val="clear" w:color="auto" w:fill="FFFFFF"/>
        <w:spacing w:before="100" w:beforeAutospacing="1" w:afterLines="100" w:after="240"/>
        <w:rPr>
          <w:rFonts w:ascii="Times New Roman" w:hAnsi="Times New Roman" w:cs="Times New Roman"/>
          <w:sz w:val="24"/>
          <w:szCs w:val="24"/>
        </w:rPr>
      </w:pPr>
      <w:r w:rsidRPr="001C4A03">
        <w:rPr>
          <w:rFonts w:ascii="Times New Roman" w:hAnsi="Times New Roman" w:cs="Times New Roman"/>
          <w:sz w:val="24"/>
          <w:szCs w:val="24"/>
        </w:rPr>
        <w:t>Logical Data Framework………………………………………………………</w:t>
      </w:r>
      <w:r>
        <w:rPr>
          <w:rFonts w:ascii="Times New Roman" w:hAnsi="Times New Roman" w:cs="Times New Roman"/>
          <w:sz w:val="24"/>
          <w:szCs w:val="24"/>
        </w:rPr>
        <w:t>……</w:t>
      </w:r>
      <w:r>
        <w:rPr>
          <w:rFonts w:ascii="Times New Roman" w:hAnsi="Times New Roman" w:cs="Times New Roman"/>
          <w:sz w:val="24"/>
          <w:szCs w:val="24"/>
        </w:rPr>
        <w:tab/>
      </w:r>
      <w:r w:rsidRPr="001C4A03">
        <w:rPr>
          <w:rFonts w:ascii="Times New Roman" w:hAnsi="Times New Roman" w:cs="Times New Roman"/>
          <w:sz w:val="24"/>
          <w:szCs w:val="24"/>
        </w:rPr>
        <w:t>47</w:t>
      </w:r>
    </w:p>
    <w:p w:rsidR="00B55FDF" w:rsidRPr="001C4A03" w:rsidRDefault="00B55FDF" w:rsidP="00B55FDF">
      <w:pPr>
        <w:shd w:val="clear" w:color="auto" w:fill="FFFFFF"/>
        <w:spacing w:before="100" w:beforeAutospacing="1" w:afterLines="100" w:after="240"/>
        <w:rPr>
          <w:rFonts w:ascii="Times New Roman" w:hAnsi="Times New Roman" w:cs="Times New Roman"/>
          <w:b/>
          <w:sz w:val="24"/>
          <w:szCs w:val="24"/>
        </w:rPr>
      </w:pPr>
      <w:r w:rsidRPr="001C4A03">
        <w:rPr>
          <w:rFonts w:ascii="Times New Roman" w:hAnsi="Times New Roman" w:cs="Times New Roman"/>
          <w:b/>
          <w:sz w:val="24"/>
          <w:szCs w:val="24"/>
        </w:rPr>
        <w:t>CHAPTER FOUR: DATA PRESENTATION AND ANALYSIS</w:t>
      </w:r>
    </w:p>
    <w:p w:rsidR="00B55FDF" w:rsidRPr="001C4A03" w:rsidRDefault="00B55FDF" w:rsidP="00B55FDF">
      <w:pPr>
        <w:jc w:val="both"/>
        <w:rPr>
          <w:rFonts w:ascii="Times New Roman" w:eastAsia="Times New Roman" w:hAnsi="Times New Roman" w:cs="Times New Roman"/>
          <w:sz w:val="24"/>
          <w:szCs w:val="24"/>
        </w:rPr>
      </w:pPr>
      <w:r w:rsidRPr="001C4A03">
        <w:rPr>
          <w:rFonts w:ascii="Times New Roman" w:hAnsi="Times New Roman" w:cs="Times New Roman"/>
          <w:sz w:val="24"/>
          <w:szCs w:val="24"/>
        </w:rPr>
        <w:t xml:space="preserve">4.1 The Factor(S) that Account for the Transmutation of Niger Delta Crisis </w:t>
      </w:r>
      <w:r w:rsidRPr="001C4A03">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48</w:t>
      </w:r>
    </w:p>
    <w:p w:rsidR="00B55FDF"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 xml:space="preserve">4.2 The Extent To Which The Niger Delta Crisis Has Posed A Threat </w:t>
      </w:r>
    </w:p>
    <w:p w:rsidR="00B55FDF" w:rsidRPr="001C4A03" w:rsidRDefault="00B55FDF" w:rsidP="00B55FDF">
      <w:pPr>
        <w:jc w:val="both"/>
        <w:rPr>
          <w:rFonts w:ascii="Times New Roman" w:eastAsia="Times New Roman" w:hAnsi="Times New Roman" w:cs="Times New Roman"/>
          <w:sz w:val="24"/>
          <w:szCs w:val="24"/>
        </w:rPr>
      </w:pPr>
      <w:r w:rsidRPr="001C4A03">
        <w:rPr>
          <w:rFonts w:ascii="Times New Roman" w:hAnsi="Times New Roman" w:cs="Times New Roman"/>
          <w:sz w:val="24"/>
          <w:szCs w:val="24"/>
        </w:rPr>
        <w:t>ToNational Securit</w:t>
      </w:r>
      <w:r>
        <w:rPr>
          <w:rFonts w:ascii="Times New Roman" w:hAnsi="Times New Roman" w:cs="Times New Roman"/>
          <w:sz w:val="24"/>
          <w:szCs w:val="24"/>
        </w:rPr>
        <w:t>y………………………………………..…………………</w:t>
      </w:r>
      <w:r>
        <w:rPr>
          <w:rFonts w:ascii="Times New Roman" w:hAnsi="Times New Roman" w:cs="Times New Roman"/>
          <w:sz w:val="24"/>
          <w:szCs w:val="24"/>
        </w:rPr>
        <w:tab/>
      </w:r>
      <w:r>
        <w:rPr>
          <w:rFonts w:ascii="Times New Roman" w:hAnsi="Times New Roman" w:cs="Times New Roman"/>
          <w:sz w:val="24"/>
          <w:szCs w:val="24"/>
        </w:rPr>
        <w:tab/>
      </w:r>
      <w:r w:rsidRPr="001C4A03">
        <w:rPr>
          <w:rFonts w:ascii="Times New Roman" w:hAnsi="Times New Roman" w:cs="Times New Roman"/>
          <w:sz w:val="24"/>
          <w:szCs w:val="24"/>
        </w:rPr>
        <w:t>57</w:t>
      </w:r>
    </w:p>
    <w:p w:rsidR="00B55FDF" w:rsidRPr="001C4A03" w:rsidRDefault="00B55FDF" w:rsidP="00B55FDF">
      <w:pPr>
        <w:jc w:val="both"/>
        <w:rPr>
          <w:rFonts w:ascii="Times New Roman" w:hAnsi="Times New Roman" w:cs="Times New Roman"/>
          <w:sz w:val="24"/>
          <w:szCs w:val="24"/>
        </w:rPr>
      </w:pPr>
      <w:r w:rsidRPr="001C4A03">
        <w:rPr>
          <w:rFonts w:ascii="Times New Roman" w:hAnsi="Times New Roman" w:cs="Times New Roman"/>
          <w:sz w:val="24"/>
          <w:szCs w:val="24"/>
        </w:rPr>
        <w:t>4.3 The External Implications of the Niger Delta Crisis to Nigeria………………...</w:t>
      </w:r>
      <w:r>
        <w:rPr>
          <w:rFonts w:ascii="Times New Roman" w:hAnsi="Times New Roman" w:cs="Times New Roman"/>
          <w:sz w:val="24"/>
          <w:szCs w:val="24"/>
        </w:rPr>
        <w:tab/>
      </w:r>
      <w:r w:rsidRPr="001C4A03">
        <w:rPr>
          <w:rFonts w:ascii="Times New Roman" w:hAnsi="Times New Roman" w:cs="Times New Roman"/>
          <w:sz w:val="24"/>
          <w:szCs w:val="24"/>
        </w:rPr>
        <w:t>64</w:t>
      </w:r>
    </w:p>
    <w:p w:rsidR="00B55FDF" w:rsidRPr="001C4A03" w:rsidRDefault="00B55FDF" w:rsidP="00B55FDF">
      <w:pPr>
        <w:jc w:val="both"/>
        <w:rPr>
          <w:rFonts w:ascii="Times New Roman" w:eastAsia="Times New Roman" w:hAnsi="Times New Roman" w:cs="Times New Roman"/>
          <w:sz w:val="24"/>
          <w:szCs w:val="24"/>
        </w:rPr>
      </w:pPr>
      <w:r w:rsidRPr="001C4A03">
        <w:rPr>
          <w:rFonts w:ascii="Times New Roman" w:hAnsi="Times New Roman" w:cs="Times New Roman"/>
          <w:sz w:val="24"/>
          <w:szCs w:val="24"/>
        </w:rPr>
        <w:t>4.4 Findings…</w:t>
      </w:r>
      <w:r w:rsidRPr="001C4A03">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73</w:t>
      </w:r>
    </w:p>
    <w:p w:rsidR="00B55FDF" w:rsidRPr="001C4A03" w:rsidRDefault="00B55FDF" w:rsidP="00B55FDF">
      <w:pPr>
        <w:spacing w:afterLines="100" w:after="240"/>
        <w:rPr>
          <w:rFonts w:ascii="Times New Roman" w:hAnsi="Times New Roman" w:cs="Times New Roman"/>
          <w:b/>
          <w:sz w:val="24"/>
          <w:szCs w:val="24"/>
        </w:rPr>
      </w:pPr>
    </w:p>
    <w:p w:rsidR="00B55FDF" w:rsidRPr="001C4A03" w:rsidRDefault="00B55FDF" w:rsidP="00B55FDF">
      <w:pPr>
        <w:spacing w:afterLines="100" w:after="240"/>
        <w:rPr>
          <w:rFonts w:ascii="Times New Roman" w:hAnsi="Times New Roman" w:cs="Times New Roman"/>
          <w:b/>
          <w:sz w:val="24"/>
          <w:szCs w:val="24"/>
        </w:rPr>
      </w:pPr>
      <w:r w:rsidRPr="001C4A03">
        <w:rPr>
          <w:rFonts w:ascii="Times New Roman" w:hAnsi="Times New Roman" w:cs="Times New Roman"/>
          <w:b/>
          <w:sz w:val="24"/>
          <w:szCs w:val="24"/>
        </w:rPr>
        <w:t>CHAPTER FIVE: SUMMARY, CONCLUSION AND RECOMMENDATIONS</w:t>
      </w:r>
    </w:p>
    <w:p w:rsidR="00B55FDF" w:rsidRPr="001C4A03" w:rsidRDefault="00B55FDF" w:rsidP="00B55FDF">
      <w:pPr>
        <w:spacing w:afterLines="100" w:after="240"/>
        <w:jc w:val="both"/>
        <w:rPr>
          <w:rFonts w:ascii="Times New Roman" w:hAnsi="Times New Roman" w:cs="Times New Roman"/>
          <w:sz w:val="24"/>
          <w:szCs w:val="24"/>
        </w:rPr>
      </w:pPr>
      <w:r w:rsidRPr="001C4A03">
        <w:rPr>
          <w:rFonts w:ascii="Times New Roman" w:hAnsi="Times New Roman" w:cs="Times New Roman"/>
          <w:sz w:val="24"/>
          <w:szCs w:val="24"/>
        </w:rPr>
        <w:t>5.1   Summary………………………………………………………………………..</w:t>
      </w:r>
      <w:r>
        <w:rPr>
          <w:rFonts w:ascii="Times New Roman" w:hAnsi="Times New Roman" w:cs="Times New Roman"/>
          <w:sz w:val="24"/>
          <w:szCs w:val="24"/>
        </w:rPr>
        <w:tab/>
      </w:r>
      <w:r w:rsidRPr="001C4A03">
        <w:rPr>
          <w:rFonts w:ascii="Times New Roman" w:hAnsi="Times New Roman" w:cs="Times New Roman"/>
          <w:sz w:val="24"/>
          <w:szCs w:val="24"/>
        </w:rPr>
        <w:t>74</w:t>
      </w:r>
    </w:p>
    <w:p w:rsidR="00B55FDF" w:rsidRPr="001C4A03" w:rsidRDefault="00B55FDF" w:rsidP="00B55FDF">
      <w:pPr>
        <w:spacing w:afterLines="100" w:after="240"/>
        <w:jc w:val="both"/>
        <w:rPr>
          <w:rFonts w:ascii="Times New Roman" w:eastAsia="Times New Roman" w:hAnsi="Times New Roman" w:cs="Times New Roman"/>
          <w:sz w:val="24"/>
          <w:szCs w:val="24"/>
        </w:rPr>
      </w:pPr>
      <w:r w:rsidRPr="001C4A03">
        <w:rPr>
          <w:rFonts w:ascii="Times New Roman" w:hAnsi="Times New Roman" w:cs="Times New Roman"/>
          <w:sz w:val="24"/>
          <w:szCs w:val="24"/>
        </w:rPr>
        <w:t xml:space="preserve">5.2   </w:t>
      </w:r>
      <w:r w:rsidRPr="001C4A03">
        <w:rPr>
          <w:rFonts w:ascii="Times New Roman" w:eastAsia="Times New Roman" w:hAnsi="Times New Roman" w:cs="Times New Roman"/>
          <w:sz w:val="24"/>
          <w:szCs w:val="24"/>
        </w:rPr>
        <w:t>Conclusion…………………………………………………………………..….</w:t>
      </w:r>
      <w:r>
        <w:rPr>
          <w:rFonts w:ascii="Times New Roman" w:eastAsia="Times New Roman" w:hAnsi="Times New Roman" w:cs="Times New Roman"/>
          <w:sz w:val="24"/>
          <w:szCs w:val="24"/>
        </w:rPr>
        <w:tab/>
      </w:r>
      <w:r w:rsidRPr="001C4A03">
        <w:rPr>
          <w:rFonts w:ascii="Times New Roman" w:eastAsia="Times New Roman" w:hAnsi="Times New Roman" w:cs="Times New Roman"/>
          <w:sz w:val="24"/>
          <w:szCs w:val="24"/>
        </w:rPr>
        <w:t>76</w:t>
      </w:r>
    </w:p>
    <w:p w:rsidR="00B55FDF" w:rsidRPr="001C4A03" w:rsidRDefault="00B55FDF" w:rsidP="00B55FDF">
      <w:pPr>
        <w:spacing w:afterLines="100" w:after="240"/>
        <w:jc w:val="both"/>
        <w:rPr>
          <w:rFonts w:ascii="Times New Roman" w:hAnsi="Times New Roman" w:cs="Times New Roman"/>
          <w:sz w:val="24"/>
          <w:szCs w:val="24"/>
        </w:rPr>
      </w:pPr>
      <w:r w:rsidRPr="001C4A03">
        <w:rPr>
          <w:rFonts w:ascii="Times New Roman" w:eastAsia="Times New Roman" w:hAnsi="Times New Roman" w:cs="Times New Roman"/>
          <w:sz w:val="24"/>
          <w:szCs w:val="24"/>
        </w:rPr>
        <w:t xml:space="preserve">5.3  </w:t>
      </w:r>
      <w:r w:rsidRPr="001C4A03">
        <w:rPr>
          <w:rFonts w:ascii="Times New Roman" w:hAnsi="Times New Roman" w:cs="Times New Roman"/>
          <w:sz w:val="24"/>
          <w:szCs w:val="24"/>
        </w:rPr>
        <w:t>Recommendations….…………………………………………………………...</w:t>
      </w:r>
      <w:r>
        <w:rPr>
          <w:rFonts w:ascii="Times New Roman" w:hAnsi="Times New Roman" w:cs="Times New Roman"/>
          <w:sz w:val="24"/>
          <w:szCs w:val="24"/>
        </w:rPr>
        <w:tab/>
      </w:r>
      <w:r w:rsidRPr="001C4A03">
        <w:rPr>
          <w:rFonts w:ascii="Times New Roman" w:hAnsi="Times New Roman" w:cs="Times New Roman"/>
          <w:sz w:val="24"/>
          <w:szCs w:val="24"/>
        </w:rPr>
        <w:t>79</w:t>
      </w:r>
    </w:p>
    <w:p w:rsidR="00B55FDF" w:rsidRPr="001C4A03" w:rsidRDefault="00B55FDF" w:rsidP="00B55FDF">
      <w:pPr>
        <w:spacing w:afterLines="100" w:after="240"/>
        <w:rPr>
          <w:rFonts w:ascii="Times New Roman" w:hAnsi="Times New Roman" w:cs="Times New Roman"/>
          <w:sz w:val="24"/>
          <w:szCs w:val="24"/>
        </w:rPr>
      </w:pPr>
      <w:r w:rsidRPr="001C4A03">
        <w:rPr>
          <w:rFonts w:ascii="Times New Roman" w:hAnsi="Times New Roman" w:cs="Times New Roman"/>
          <w:sz w:val="24"/>
          <w:szCs w:val="24"/>
        </w:rPr>
        <w:t>Bibliography…………………………………………………………………………...</w:t>
      </w:r>
      <w:r>
        <w:rPr>
          <w:rFonts w:ascii="Times New Roman" w:hAnsi="Times New Roman" w:cs="Times New Roman"/>
          <w:sz w:val="24"/>
          <w:szCs w:val="24"/>
        </w:rPr>
        <w:tab/>
      </w:r>
      <w:r w:rsidRPr="001C4A03">
        <w:rPr>
          <w:rFonts w:ascii="Times New Roman" w:hAnsi="Times New Roman" w:cs="Times New Roman"/>
          <w:sz w:val="24"/>
          <w:szCs w:val="24"/>
        </w:rPr>
        <w:t>81</w:t>
      </w:r>
    </w:p>
    <w:p w:rsidR="00B55FDF" w:rsidRPr="001C4A03" w:rsidRDefault="00B55FDF" w:rsidP="00B55FDF">
      <w:pPr>
        <w:rPr>
          <w:rFonts w:ascii="Times New Roman" w:hAnsi="Times New Roman" w:cs="Times New Roman"/>
          <w:sz w:val="24"/>
          <w:szCs w:val="24"/>
        </w:rPr>
      </w:pPr>
    </w:p>
    <w:p w:rsidR="00B55FDF" w:rsidRPr="001C4A03" w:rsidRDefault="00B55FDF" w:rsidP="00B55FDF">
      <w:pPr>
        <w:rPr>
          <w:rFonts w:ascii="Times New Roman" w:hAnsi="Times New Roman" w:cs="Times New Roman"/>
          <w:sz w:val="24"/>
          <w:szCs w:val="24"/>
        </w:rPr>
      </w:pPr>
    </w:p>
    <w:p w:rsidR="00B55FDF" w:rsidRPr="001C4A03" w:rsidRDefault="00B55FDF" w:rsidP="00B55FDF">
      <w:pPr>
        <w:rPr>
          <w:rFonts w:ascii="Times New Roman" w:hAnsi="Times New Roman" w:cs="Times New Roman"/>
          <w:sz w:val="24"/>
          <w:szCs w:val="24"/>
        </w:rPr>
      </w:pPr>
    </w:p>
    <w:p w:rsidR="00B55FDF" w:rsidRPr="001C4A03" w:rsidRDefault="00B55FDF" w:rsidP="00B55FDF">
      <w:pPr>
        <w:spacing w:line="480" w:lineRule="auto"/>
        <w:rPr>
          <w:rFonts w:ascii="Times New Roman" w:hAnsi="Times New Roman" w:cs="Times New Roman"/>
          <w:sz w:val="24"/>
          <w:szCs w:val="24"/>
        </w:rPr>
      </w:pPr>
    </w:p>
    <w:p w:rsidR="00B55FDF" w:rsidRPr="001C4A03" w:rsidRDefault="00B55FDF" w:rsidP="00B55FDF">
      <w:pPr>
        <w:spacing w:line="480" w:lineRule="auto"/>
        <w:jc w:val="center"/>
        <w:rPr>
          <w:rFonts w:ascii="Times New Roman" w:hAnsi="Times New Roman" w:cs="Times New Roman"/>
          <w:b/>
          <w:sz w:val="24"/>
          <w:szCs w:val="24"/>
        </w:rPr>
      </w:pPr>
      <w:r w:rsidRPr="001C4A03">
        <w:rPr>
          <w:rFonts w:ascii="Times New Roman" w:hAnsi="Times New Roman" w:cs="Times New Roman"/>
          <w:b/>
          <w:sz w:val="24"/>
          <w:szCs w:val="24"/>
        </w:rPr>
        <w:lastRenderedPageBreak/>
        <w:t>ABSTRACT</w:t>
      </w:r>
    </w:p>
    <w:p w:rsidR="00B55FDF" w:rsidRPr="001C4A03" w:rsidRDefault="00B55FDF" w:rsidP="00B55FDF">
      <w:pPr>
        <w:spacing w:line="240" w:lineRule="auto"/>
        <w:jc w:val="both"/>
        <w:rPr>
          <w:rFonts w:ascii="Times New Roman" w:eastAsia="Times New Roman" w:hAnsi="Times New Roman" w:cs="Times New Roman"/>
          <w:i/>
          <w:sz w:val="24"/>
          <w:szCs w:val="24"/>
        </w:rPr>
      </w:pPr>
      <w:r w:rsidRPr="001C4A03">
        <w:rPr>
          <w:rFonts w:ascii="Times New Roman" w:hAnsi="Times New Roman" w:cs="Times New Roman"/>
          <w:i/>
          <w:sz w:val="24"/>
          <w:szCs w:val="24"/>
        </w:rPr>
        <w:t xml:space="preserve">The study sets out to examine the topic titled “From Militancy to Kidnapping in the Niger Delta: Implications for National Security, 2012 – 2022”.  The objectives were to ascertain if the failure of Amnesty programme has undermined national security in Nigeria; to examine the extent to which poverty in the Niger Delta aided insecurity in Nigeria. The frustration and aggression theory was adopted as a framework of analysis. Documentary method of data collection was used to collect data from secondary source of data. Data analysis was based on content analysis. The study was able to establish that the failure of amnesty programme by the federal government of Nigeria undermined national security in Nigeria. The study identified factors such as lack of commitment by the federal government and corruption as factors that led to the failure of the amnesty programme. The study also revealed that poverty in the Niger Delta region has aided insecurity in Nigeria. Environmental degradation and shortage of industries as a result of overreliance on oil have increased unemployment in the region further perpetuating poverty even beyond the Niger Delta region. The research hence recommends amongst </w:t>
      </w:r>
      <w:r w:rsidRPr="001C4A03">
        <w:rPr>
          <w:rFonts w:ascii="Times New Roman" w:eastAsia="Times New Roman" w:hAnsi="Times New Roman" w:cs="Times New Roman"/>
          <w:i/>
          <w:sz w:val="24"/>
          <w:szCs w:val="24"/>
        </w:rPr>
        <w:t>others, the empowernment package should not just be increased but extended to cover a wide range of the population and not only the ex-militants. Jobs should be provided for the militants to divert their attention from oil, thus encouraging militancy and kidnapping. A trustworthy institution should be set up by the government to eradicate the corrupt exercises of authorities at all levels.</w:t>
      </w:r>
    </w:p>
    <w:p w:rsidR="00B55FDF" w:rsidRPr="001C4A03" w:rsidRDefault="00B55FDF" w:rsidP="00B55FDF">
      <w:pPr>
        <w:spacing w:after="0" w:line="240" w:lineRule="auto"/>
        <w:jc w:val="both"/>
        <w:rPr>
          <w:rFonts w:ascii="Times New Roman" w:hAnsi="Times New Roman" w:cs="Times New Roman"/>
          <w:b/>
          <w:i/>
          <w:sz w:val="24"/>
          <w:szCs w:val="24"/>
        </w:rPr>
      </w:pPr>
    </w:p>
    <w:p w:rsidR="00B55FDF" w:rsidRPr="001C4A03" w:rsidRDefault="00B55FDF" w:rsidP="00B55FDF">
      <w:pPr>
        <w:spacing w:after="0" w:line="240" w:lineRule="auto"/>
        <w:jc w:val="both"/>
        <w:rPr>
          <w:rFonts w:ascii="Times New Roman" w:hAnsi="Times New Roman" w:cs="Times New Roman"/>
          <w:i/>
          <w:sz w:val="24"/>
          <w:szCs w:val="24"/>
        </w:rPr>
      </w:pPr>
      <w:r w:rsidRPr="001C4A03">
        <w:rPr>
          <w:rFonts w:ascii="Times New Roman" w:hAnsi="Times New Roman" w:cs="Times New Roman"/>
          <w:b/>
          <w:i/>
          <w:sz w:val="24"/>
          <w:szCs w:val="24"/>
        </w:rPr>
        <w:t>Key Words:</w:t>
      </w:r>
      <w:r w:rsidRPr="001C4A03">
        <w:rPr>
          <w:rFonts w:ascii="Times New Roman" w:hAnsi="Times New Roman" w:cs="Times New Roman"/>
          <w:i/>
          <w:sz w:val="24"/>
          <w:szCs w:val="24"/>
        </w:rPr>
        <w:t xml:space="preserve"> Amnesty, Niger-Delta, national security.</w:t>
      </w:r>
    </w:p>
    <w:p w:rsidR="00B55FDF" w:rsidRPr="001C4A03" w:rsidRDefault="00B55FDF" w:rsidP="00B55FDF">
      <w:pPr>
        <w:rPr>
          <w:rFonts w:ascii="Times New Roman" w:hAnsi="Times New Roman" w:cs="Times New Roman"/>
          <w:i/>
          <w:sz w:val="24"/>
          <w:szCs w:val="24"/>
        </w:rPr>
      </w:pPr>
    </w:p>
    <w:p w:rsidR="00B55FDF" w:rsidRDefault="00B55FDF" w:rsidP="00117B09">
      <w:pPr>
        <w:spacing w:after="0" w:line="480" w:lineRule="auto"/>
        <w:jc w:val="center"/>
        <w:rPr>
          <w:rFonts w:ascii="Times New Roman" w:hAnsi="Times New Roman" w:cs="Times New Roman"/>
          <w:b/>
          <w:sz w:val="24"/>
          <w:szCs w:val="24"/>
        </w:rPr>
        <w:sectPr w:rsidR="00B55FDF" w:rsidSect="00B55FDF">
          <w:footerReference w:type="default" r:id="rId8"/>
          <w:pgSz w:w="12240" w:h="15840"/>
          <w:pgMar w:top="1440" w:right="1440" w:bottom="1440" w:left="1440" w:header="720" w:footer="720" w:gutter="0"/>
          <w:pgNumType w:fmt="lowerRoman" w:start="1"/>
          <w:cols w:space="720"/>
          <w:docGrid w:linePitch="360"/>
        </w:sectPr>
      </w:pP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lastRenderedPageBreak/>
        <w:t>CHAPTER ONE</w:t>
      </w: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t>INTRODUCTION</w:t>
      </w:r>
    </w:p>
    <w:p w:rsidR="00F8645A" w:rsidRPr="00F15372" w:rsidRDefault="00F8645A"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1.1 BACKGROUND OF THE STUDY</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Nigeria, one of the most populous countries in Africa and the most populous country in West Africa, had an estimated 190 million people as of 2017 (National Population Commission). It is also the continent’s largest producer of oil and gas. Despite being the backbone of Nigeria’s economy, the oil produced in the Niger Delta has not translated to regional successes and advancement in the Niger Delta.</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Niger Delta, also known as Oil River because it was once a major producer of palm oil, covers about 26,000 km2 in the southern part of Nigeria and 10,000 km2 of those are wetlands in the rain forest (Uyigue and Agho, 2007). It is one of the world’s richest mineral resource regions and is home to numerous plant and animal species as well as people. Over 80% of the country’s revenue comes from the daily production of 2.3 million barrels of oil, or 90% (Ojakoratu, 2011). Niger Delta is a region that lies between latitudes 40 and 60 north of the equator and 40 and 80 east of Greenwich. It is situated in the Atlantic Ocean’s Gulf of Guinea on the side facing the Bight of Biafra. States like Akwa-Ibom, Abia, Bayelsa, Cross River, Delta, Edo, Imo, Ondo, and Rivers States are included in it. In the 1990s, the Niger Delta had 349 drilling locations, 22 flow stations, and one terminal (World Bank, 1995), and by the middle of the decade, it had 10,000 km of pipelines, 10 gas plants, 3 oil terminals, and 1,500 oil-producing wells. According to Lubeck, Watts, and Lupschutz (2007), there were more than 600 oil fields, 5,284 on- and offshore oil wells, 10 export terminals, 275 flow stations, and 4 refineries in 2007. In opposition to the original legitimate requirement that 50% of oil revenue be reinvested in the development of the Niger Delta, the revenue allocation was reduced from 43% to 20% in 1975 and then to </w:t>
      </w:r>
      <w:r w:rsidRPr="00F15372">
        <w:rPr>
          <w:rFonts w:ascii="Times New Roman" w:hAnsi="Times New Roman" w:cs="Times New Roman"/>
          <w:sz w:val="24"/>
          <w:szCs w:val="24"/>
        </w:rPr>
        <w:lastRenderedPageBreak/>
        <w:t>15% of the government’s total earnings (Ngomba-Roth, 2007). The federal government has made several attempts to resolve the crisis and restore peace to the area through the establishment of a jury to review and recommend measures as well as for organizations to aid in regional development, but progress toward this goal was stymied by corruption. Since this crisis has resulted in the loss of lives and property, some areas have placed restrictions on movement, and some businesses have been forced to close. This is because no place is safe and there are significant risks of kidnapping or even murder.</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Since 1956, when 5,100 barrels per day of oil were being produced in the Nigerian Delta region and first exported to Europe, there has been misuse of the resource. Before independence, productivity reached 20,000 barrels per day. It increased once more to 46,000 barrels per day in 1961, which prompted the construction of the trans-Niger pipeline in 1965 and the exploitation of offshore fields, which increased production to 275,000 barrels per day and then to 420,000 before the Nigerian Civil War broke out in 1967 and lasted until 1970 (Ojakorotu, 2011). The Federal Government received US$ 7.706 million in revenue in 1998 from the sales of crude oil equity and US$ 4.288 million in revenue from royalties and petroleum profits tax, which represented 88 percent of Nigerian foreign exchange in 1997. According to a report and declaration of records for 2000, the Central Bank of Nigeria (CBN) stated that oil accounted for $1.59 trillion, or 83.5% of all gross receipts for that year (CBN, 2009). Instead of bringing prosperity, higher living standards, and governmental development, this oil has turned into a curse that has devastated the Niger Delta’s inhabitants and citizens. However, their fight for justice against the Federal Government and multinational corporations has evolved into widespread violence, crises, social anxiety, kidnapping, and other atrocities. Due to the Niger Delta’s level of insecurity, important oil-producing companies have left Nigeria as a result. </w:t>
      </w:r>
      <w:r w:rsidRPr="00F15372">
        <w:rPr>
          <w:rFonts w:ascii="Times New Roman" w:hAnsi="Times New Roman" w:cs="Times New Roman"/>
          <w:sz w:val="24"/>
          <w:szCs w:val="24"/>
        </w:rPr>
        <w:lastRenderedPageBreak/>
        <w:t>Additionally, the production and exploitation of oil in the Niger Delta has generated a sizeable portion of the vast revenue for multinational corporations and achieved economic development and advancement through intensive production of firms of the Nigerian State (Ikein, 1990). The activities of militants in Nigeria’s Niger Delta region are one of the biggest security challenges. Since 2006, the level of militancy in the area has increased. This can be attributed to a number of causes, including subpar governance, environmental degradation, consistent framework policies, a divide and rule strategy (in the case of the Ijaws and Ogoni people), and the marginalization of people in the area. In the Niger Delta, militancy is primarily produced by divestment, which is motivated by resentment and a warning to the personality, or the accomplishments of specific people or a group of people in that region.</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Social services and non-oil industries are absent from the Niger Delta, which also lacks infrastructure development projects.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One of Nigeria’s less developed regions is the Niger Delta. Only 2% of the roads are public, only 30–40% of the settlements have electricity, and only 2% of the population is served by the meager medical facilities that are already in place. In many areas, educational structures are lacking (NDES1997a). In January 2006, Nigeria lost 211,00 barrels of crude oil per day, or 8 point 4 percent of its $2,6 million in exports (Punch, January 18, 2006). Due to militant attacks in March of that same year (New Age March), Shell Nigeria slut in 455,000 barrels per day. In April 2006 (New Age April), it rose to 650.000. A state’s responsibility to ensure the safety of its citizens’ lives and property is one of its most important responsibilities. Kidnapping is not a recent phenomenon, despite what some observers may believe; it has always existed as a critical component of criminal pathology in human society, both historically and more recently (Caplan, 2011; Tzanelli, 2006). Nigerians kidnapped both close and distant relatives in the 15</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and 16</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w:t>
      </w:r>
      <w:r w:rsidRPr="00F15372">
        <w:rPr>
          <w:rFonts w:ascii="Times New Roman" w:hAnsi="Times New Roman" w:cs="Times New Roman"/>
          <w:sz w:val="24"/>
          <w:szCs w:val="24"/>
        </w:rPr>
        <w:lastRenderedPageBreak/>
        <w:t>centuries, selling them to slave traders. When compared to other types of serious crimes, this phenomenon (kidnapping) seems simple.</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In Nigeria, kidnappings started in the Niger Delta in 1999; however, kidnapping for ransom started in 2005. The most common type of kidnapping occurs for ransom, not just in Nigeria but all over the world. When the Movement for Emancipation of Niger Delta (MEND) abducted eleven (11) foreign workers in Delta State in order to secure the release of MujahidAsariDokubo, the Niger Delta People Volunteer Force (NDPVF) commander who was being held in custody, this was one of the first kidnapping incidents to be officially documented. The current situation (kidnapping) in Nigeria confirms the claim that the Niger Delta crisis is a ringlet of kidnapping. The South-South geopolitical zone as a whole, as well as the South-East and South-West ., have all been greatly affected by this unrest. Kidnapping has recently developed into a lucrative industry and a substitute for armed robbery in Nigeria. The first known case of kidnapping in Nigeria occurred in 2006 when militants in the Niger Delta abducted foreign oil workers in order to press their demands. Since then, kidnapping has spread from the Niger Delta to almost every nook and cranny of Nigeria, becoming pervasive, commercialized, and politicized. Economic growth and development have been impacted by kidnapping, particularly in the Niger Delta and throughout Nigeria. The crime of kidnapping has evolved from infant kidnapping into a sophisticated, globalized classification of crime involving numerous political and economic tactics. Humans are now the main commodity in this notable venture. Families have engaged in interethnic, intracommunal, and intercommunal wars and clashes as a result of oil exploration and exploitation. Native people who heavily rely on the important economies of fishing, farming, and hunting have been left in poverty and driven out of their homes. The area receives meager resources as a result of resource flow from the federation's account, which has seen its resources </w:t>
      </w:r>
      <w:r w:rsidRPr="00F15372">
        <w:rPr>
          <w:rFonts w:ascii="Times New Roman" w:hAnsi="Times New Roman" w:cs="Times New Roman"/>
          <w:sz w:val="24"/>
          <w:szCs w:val="24"/>
        </w:rPr>
        <w:lastRenderedPageBreak/>
        <w:t>decline from 50% in 1996 to 45% in 1970 to 1% in 1979 to 2% in 1982 to 1 point 5% in 1984 to 3% in 1992 (Ikelegbe 2004).</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rising kidnapping activities in Nigeria pose a devastating threat to national security as well as to citizen lives and property. Kidnapping has increased significantly over the past ten years in the volatile oil-rich regions of the Niger Delta, with the majority of its victims being foreigners and Nigerians who work in the oil industry. Nigerians are learning from the current ferocity trend that the country’s security apparatus is insufficient to ensure the safety and well-being of its citizens. This would have an impact on the population's human security because it would increase fear while also limiting the state’s ability to grow politically and economically. Due to their concern over the state’s instability, investors would have fewer options.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 nation's national security is responsible for defending or securing the rights of its citizens. Protecting the independence, sovereignty, and territorial integrity of the state is the central tenet of Nigerian security policy. The frequent acts of vandalism committed by those who don’t comprehend and think that peaceful coexistence is the only attitude that could help Nigeria advance have an impact on security in Nigeria.</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Frequently, state security and national security are confused.</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People (citizens) need personal security against kidnappers, hoodlums, and armed robbers in particular. The goal of national security is to ensure the safety and security of governments, the state, and their citizens through an intricate network of system defense measures. Violence and wrongdoing have distinguished, recognized, and characterized Nigeria’s socio-political landscape. The pattern, evolution, and sophistication of insecurity in Nigeria have undergone a dramatic change since 2012. The level of insecurity, which was previously one of Nigeria’s lowest priority issues, has now reached alarming proportions. Corruption and power outages </w:t>
      </w:r>
      <w:r w:rsidRPr="00F15372">
        <w:rPr>
          <w:rFonts w:ascii="Times New Roman" w:hAnsi="Times New Roman" w:cs="Times New Roman"/>
          <w:sz w:val="24"/>
          <w:szCs w:val="24"/>
        </w:rPr>
        <w:lastRenderedPageBreak/>
        <w:t>used to be the main issues, but now insecurity has taken over. Military insurgency in the north, kidnappings in the south and east, ritual killings in the west, and other political and non-political calculated assassinations across the country are all examples of the regionalization of insecurity.</w:t>
      </w:r>
    </w:p>
    <w:p w:rsidR="003130D2" w:rsidRPr="00F15372" w:rsidRDefault="003130D2"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1.2 STATEMENT OF THE PROBLEM </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Regardless of how we look at it, injustice is the fundamental cause of the entire Niger Delta crisis. Nigeria has stolen the oil that is rightfully this region’s. With what could have brought them prosperity and a high standard of living, the people of the Niger Delta are now poor.</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In large part, a nation’s socioeconomic and political environment directly affects its growth and development.</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Kidnapping and militancy have been major problems for Nigeria as a whole as well as the Niger Delta. Due to Nigeria’s inability to protect foreigners on its soil, relations between Nigeria and other nations have become strained. Investors from other countries would not want to fund a country that is unable to safeguard the lives and property of its own citizens, let alone foreigners. These investors consider a country to be safe enough for both their lives and the lives of their businesses in order for them to launch a business there and see it through to success.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Niger Delta crisis has impacted Nigeria’s standing in the world community. The fact that Nigeria must be involved in any discussion of Africa is well-established. Nigeria was regarded as a force to be reckoned with before these militant activities began, but following the resurgence of these militant actions, Nigeria has been labeled a pariah state. Nigeria faces a challenge because it needs to maintain positive and stable relations with other nations. In response to legal activism’s apparent failure as a tactic to combat injustice, militancy was adopted. Militancy in the Niger Delta is intended to harm Nigeria’s economy and, consequently, its development; this is not the way to act civilly. The actions of militants in the Niger Delta have had a number of </w:t>
      </w:r>
      <w:r w:rsidRPr="00F15372">
        <w:rPr>
          <w:rFonts w:ascii="Times New Roman" w:hAnsi="Times New Roman" w:cs="Times New Roman"/>
          <w:sz w:val="24"/>
          <w:szCs w:val="24"/>
        </w:rPr>
        <w:lastRenderedPageBreak/>
        <w:t>negative effects that have had an adverse impact on the operations of oil companies, local organizations, and host communities.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crisis manifests itself in a variety of ways, including militancy, kidnapping, the capture of oil workers, and the ensuing disruption of oil production operations through the destruction of gas and oil facilities and establishments. The Martyrs Brigade, the Niger Delta People’s Volunteer Force (NDPVF) led by AlhajiAsariDokubo, the Bush Boys, the Movement for the Emancipation of the Niger Delta (MEND) led by Henry Okah, the Niger Delta People’s Volunteer Force (NDPVF), the Niger Delta Vigilante Force (NDVF) led by Ateke Tom, etc. are prominent among the activist groups operating in the area. With their weapons and ammunition, these gangs of aggressors have carried out hazardous and deadly attacks on gas and oil offices. For instance, on March 16, 2003, Shell Petroleum Development Corporation (SPDC), Nigeria’s largest oil producing company, closed oil production and removed non-essential staff from its offices in Warri, Delta State. This was in response to growing unrest by ethnic Ijaw activist groups, which culminated in an attack on the Nigerian Navy on the Escravos River that resulted in seven fatalities, a number of fighter injuries, and essentially disrupted riverine travel. In this way, attacker attacks killed one Chevron contract specialist and five Total Final Elf (IFE) workers, while gunfire seriously injured a shell helicopter clearing representatives (Cesarz, Morrison, and Cooke, 2003).</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rising kidnapping activities in Nigeria pose a devastating threat to national security as well as to citizen lives and property. Even before Nigeria gained independence, kidnapping was a major issue. However, it is also a global problem that has affected many regions of the world. The fifth-highest number of kidnapping incidents occurred in Nigeria in 2014, according to data on kidnapping incidents published by Riskmap Report in 2014 under the title “Global </w:t>
      </w:r>
      <w:r w:rsidRPr="00F15372">
        <w:rPr>
          <w:rFonts w:ascii="Times New Roman" w:hAnsi="Times New Roman" w:cs="Times New Roman"/>
          <w:sz w:val="24"/>
          <w:szCs w:val="24"/>
        </w:rPr>
        <w:lastRenderedPageBreak/>
        <w:t>Kidnapping hot-spots.”. 74 percent of all kidnappings reported in Africa in 2012 occurred in Nigeria, according to “Control Risk,” another risk consultancy firm.</w:t>
      </w:r>
    </w:p>
    <w:p w:rsidR="00842622" w:rsidRPr="00F15372" w:rsidRDefault="003130D2"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1.3 </w:t>
      </w:r>
      <w:r w:rsidR="00842622" w:rsidRPr="00F15372">
        <w:rPr>
          <w:rFonts w:ascii="Times New Roman" w:hAnsi="Times New Roman" w:cs="Times New Roman"/>
          <w:b/>
          <w:sz w:val="24"/>
          <w:szCs w:val="24"/>
        </w:rPr>
        <w:t>RESEARCH QUESTIONS.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To facilitate better understanding, questions pertaining to the research must be posed and addressed when conducting a research project. These are some of the research questions for this project.</w:t>
      </w:r>
    </w:p>
    <w:p w:rsidR="001654F7" w:rsidRPr="001654F7" w:rsidRDefault="001654F7" w:rsidP="001654F7">
      <w:pPr>
        <w:spacing w:after="0" w:line="480" w:lineRule="auto"/>
        <w:jc w:val="both"/>
        <w:rPr>
          <w:rFonts w:ascii="Times New Roman" w:hAnsi="Times New Roman" w:cs="Times New Roman"/>
          <w:sz w:val="24"/>
          <w:szCs w:val="24"/>
        </w:rPr>
      </w:pPr>
      <w:r w:rsidRPr="001654F7">
        <w:rPr>
          <w:rFonts w:ascii="Times New Roman" w:hAnsi="Times New Roman" w:cs="Times New Roman"/>
          <w:sz w:val="24"/>
          <w:szCs w:val="24"/>
        </w:rPr>
        <w:t xml:space="preserve">1 . How has militancy in the Niger delta impacted on the Nigerian’s national security? </w:t>
      </w:r>
    </w:p>
    <w:p w:rsidR="001654F7" w:rsidRPr="001654F7" w:rsidRDefault="001654F7" w:rsidP="001654F7">
      <w:pPr>
        <w:spacing w:after="0" w:line="480" w:lineRule="auto"/>
        <w:jc w:val="both"/>
        <w:rPr>
          <w:rFonts w:ascii="Times New Roman" w:hAnsi="Times New Roman" w:cs="Times New Roman"/>
          <w:sz w:val="24"/>
          <w:szCs w:val="24"/>
        </w:rPr>
      </w:pPr>
      <w:r w:rsidRPr="001654F7">
        <w:rPr>
          <w:rFonts w:ascii="Times New Roman" w:hAnsi="Times New Roman" w:cs="Times New Roman"/>
          <w:sz w:val="24"/>
          <w:szCs w:val="24"/>
        </w:rPr>
        <w:t>2. How has poverty in the Niger-Delta exacerbated insecurity in the Niger-Delta Region?</w:t>
      </w:r>
    </w:p>
    <w:p w:rsidR="00842622" w:rsidRPr="00F15372" w:rsidRDefault="003130D2"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1.4 OBJECTIVES OF THE STUDY</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Examining how the Niger Delta Crisis has changed and what that means for both internal and external security is the goal of this research project.</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These are the study’s goals, which were derived from the aforementioned research questions.</w:t>
      </w:r>
    </w:p>
    <w:p w:rsidR="001654F7" w:rsidRPr="001654F7" w:rsidRDefault="001654F7" w:rsidP="001654F7">
      <w:pPr>
        <w:spacing w:after="0" w:line="480" w:lineRule="auto"/>
        <w:jc w:val="both"/>
        <w:rPr>
          <w:rFonts w:ascii="Times New Roman" w:hAnsi="Times New Roman" w:cs="Times New Roman"/>
          <w:sz w:val="24"/>
          <w:szCs w:val="24"/>
        </w:rPr>
      </w:pPr>
      <w:r w:rsidRPr="001654F7">
        <w:rPr>
          <w:rFonts w:ascii="Times New Roman" w:hAnsi="Times New Roman" w:cs="Times New Roman"/>
          <w:sz w:val="24"/>
          <w:szCs w:val="24"/>
        </w:rPr>
        <w:t xml:space="preserve">1. How has the failure of the Amnesty program engendered insecurity in the Niger-Delta region </w:t>
      </w:r>
    </w:p>
    <w:p w:rsidR="001654F7" w:rsidRDefault="001654F7" w:rsidP="001654F7">
      <w:pPr>
        <w:spacing w:after="0" w:line="480" w:lineRule="auto"/>
        <w:jc w:val="both"/>
        <w:rPr>
          <w:rFonts w:ascii="Times New Roman" w:hAnsi="Times New Roman" w:cs="Times New Roman"/>
          <w:sz w:val="24"/>
          <w:szCs w:val="24"/>
        </w:rPr>
      </w:pPr>
      <w:r w:rsidRPr="001654F7">
        <w:rPr>
          <w:rFonts w:ascii="Times New Roman" w:hAnsi="Times New Roman" w:cs="Times New Roman"/>
          <w:sz w:val="24"/>
          <w:szCs w:val="24"/>
        </w:rPr>
        <w:t>2. To investigate if poverty in the Niger- Delta has exacerbated insecurity in Niger- Delta region</w:t>
      </w:r>
    </w:p>
    <w:p w:rsidR="00842622" w:rsidRPr="00F15372" w:rsidRDefault="003130D2" w:rsidP="001654F7">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1.5 SIGNIFICANT OF THE STUDY </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study will help people comprehend how the Niger Delta crisis affects both internal and external security.</w:t>
      </w:r>
    </w:p>
    <w:p w:rsidR="001654F7"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analysis of this work would be a valuable source of information for the Federal Government (to understand precisely what the Niger Delta is going through as a result of government actions and to find solutions to restore a peaceful Niger Delta), the Niger Delta community at large, and </w:t>
      </w:r>
    </w:p>
    <w:p w:rsidR="001654F7" w:rsidRDefault="001654F7" w:rsidP="00117B09">
      <w:pPr>
        <w:spacing w:after="0" w:line="480" w:lineRule="auto"/>
        <w:jc w:val="both"/>
        <w:rPr>
          <w:rFonts w:ascii="Times New Roman" w:hAnsi="Times New Roman" w:cs="Times New Roman"/>
          <w:sz w:val="24"/>
          <w:szCs w:val="24"/>
        </w:rPr>
      </w:pPr>
    </w:p>
    <w:p w:rsidR="001654F7" w:rsidRDefault="001654F7" w:rsidP="00117B09">
      <w:pPr>
        <w:spacing w:after="0" w:line="480" w:lineRule="auto"/>
        <w:jc w:val="both"/>
        <w:rPr>
          <w:rFonts w:ascii="Times New Roman" w:hAnsi="Times New Roman" w:cs="Times New Roman"/>
          <w:sz w:val="24"/>
          <w:szCs w:val="24"/>
        </w:rPr>
      </w:pP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various researchers and specialists who need to conduct additional research on the topics related to Niger Delta crises.</w:t>
      </w:r>
    </w:p>
    <w:p w:rsidR="00842622" w:rsidRPr="00F15372" w:rsidRDefault="0073436C"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1.6 SCOPE AND LIMITATIONS OF THE STUDY</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This study focuses on how the Niger Delta crises may affect Nigeria’s national security. Its scope includes the amnesty program implemented under the administrations of Former President Yar’Adua, Former President Jonathan, and President Buhari</w:t>
      </w:r>
      <w:r w:rsidR="0073436C" w:rsidRPr="00F15372">
        <w:rPr>
          <w:rFonts w:ascii="Times New Roman" w:hAnsi="Times New Roman" w:cs="Times New Roman"/>
          <w:sz w:val="24"/>
          <w:szCs w:val="24"/>
        </w:rPr>
        <w:t xml:space="preserve"> </w:t>
      </w:r>
      <w:r w:rsidRPr="00F15372">
        <w:rPr>
          <w:rFonts w:ascii="Times New Roman" w:hAnsi="Times New Roman" w:cs="Times New Roman"/>
          <w:sz w:val="24"/>
          <w:szCs w:val="24"/>
        </w:rPr>
        <w:t>Muhammadu currently in office (2009–2017), as well as the effectiveness or lack thereof in addressing the crisis in Nigeria’s Niger Delta. The Niger Delta crisis' external effects on Nigeria will be critically examined in this study, as well as how much of a threat it has been to national security and the causes of its transformation.</w:t>
      </w:r>
    </w:p>
    <w:p w:rsidR="00842622" w:rsidRPr="00F15372" w:rsidRDefault="00C95667"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1.7 </w:t>
      </w:r>
      <w:r w:rsidR="00842622" w:rsidRPr="00F15372">
        <w:rPr>
          <w:rFonts w:ascii="Times New Roman" w:hAnsi="Times New Roman" w:cs="Times New Roman"/>
          <w:b/>
          <w:sz w:val="24"/>
          <w:szCs w:val="24"/>
        </w:rPr>
        <w:t>LIMITATIONS.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There were some restrictions or difficulties in the research’s development that limited the study’s potential.</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Financial constraints: A researcher’s ability to collect data (via the internet, a questionnaire, and interviews) and locate relevant materials, literature, or information is often hindered by a lack of funding.</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Time restraint: The researcher will conduct this study alongside other academic work at the same time. As a result, the time spent on the research work will be reduced.</w:t>
      </w:r>
    </w:p>
    <w:p w:rsidR="00842622" w:rsidRPr="00F15372" w:rsidRDefault="00C95667"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b/>
          <w:sz w:val="24"/>
          <w:szCs w:val="24"/>
        </w:rPr>
        <w:t>1.8 OPERATIONS</w:t>
      </w:r>
      <w:r w:rsidR="00842622" w:rsidRPr="00F15372">
        <w:rPr>
          <w:rFonts w:ascii="Times New Roman" w:hAnsi="Times New Roman" w:cs="Times New Roman"/>
          <w:b/>
          <w:sz w:val="24"/>
          <w:szCs w:val="24"/>
        </w:rPr>
        <w:t xml:space="preserve"> DEFINITION OF TERMS </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Militancy is derived from the word militant. The actions and pursuits of militants are referred to as militancy. According to the Oxford Learner’s Dictionary, a militant is someone who uses or is willing to use strong pressure to accomplish their goals, especially to bring about social or political change. .</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KIDNAPPING: Kidnapping is the act of imprisoning someone against their will and in violation of their basic human rights by another person. According to Goldberg (2000a), kidnapping is a crime that includes seizure, confinement, abduction, submission, use of force, threats, acts of terror, and servitude. Kidnapping, according to Osunmah and Aghedo (2011), is the forcible abduction or stealing away of a man, woman, or child from his own country and sending him to another. It is also “an engagement for economic survival, securing political and business advantage over rivals and co-competitors.”.</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NIGER DELTA: Nigeria’s Niger Delta is a region bordering the Gulf of Guinea and the Atlantic Ocean. It is a heavily populated area that is occasionally referred to as the Oil Rivers because it was once a significant producer of palm oil. The area was known as the British Oil Rivers Protectorate between 1885 and 1893, at which point it was expanded and renamed the Niger Coast Protectorate. The delta, a petroleum-rich region, has been the center of international debate over violations of human rights, corruption, and pollution (especially by the Abacha administration).</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NATIONAL SECURITY: For a while now, military leaders have used the phrase “national security” to describe policy goals and government officials have used it as an expository expression. Recently, social scientists have adopted the term to refer to both a field of study and an analytical concept. A nation has security, according to Walter Lippmann, “when it is not required to sacrifice its legitimate interests in order to avoid war, and is able, if challenged, to maintain them by war” (1943, p. 5).</w:t>
      </w:r>
    </w:p>
    <w:p w:rsidR="00842622" w:rsidRPr="00F15372" w:rsidRDefault="0084262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ability of a nation to protect its values from external threats, according to Berkowitz and Bock (1965), is the most useful definition of national security.</w:t>
      </w:r>
    </w:p>
    <w:p w:rsidR="00842622" w:rsidRPr="00F15372" w:rsidRDefault="00842622" w:rsidP="00117B09">
      <w:pPr>
        <w:spacing w:after="0" w:line="480" w:lineRule="auto"/>
        <w:jc w:val="both"/>
        <w:rPr>
          <w:rFonts w:ascii="Times New Roman" w:hAnsi="Times New Roman" w:cs="Times New Roman"/>
          <w:sz w:val="24"/>
          <w:szCs w:val="24"/>
        </w:rPr>
      </w:pP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lastRenderedPageBreak/>
        <w:t>CHAPTER TWO</w:t>
      </w: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t>LITERATURE REVIEW</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This chapter reviews the earlier research conducted by a number of academics as well as the theoretical foundation upon which this project is based. It includes the history of the Niger Delta issues, militancy in the region, the Amnesty Program, the Post-Amnesty Program and its impact under Buhari’s administration, the various government responses to the Niger Delta issues, and the resurgence of militancy in the region.</w:t>
      </w:r>
    </w:p>
    <w:p w:rsidR="005E6CCA" w:rsidRPr="00F15372" w:rsidRDefault="00C95667"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2.1 AN OVERVIEW</w:t>
      </w:r>
      <w:r w:rsidR="005E6CCA" w:rsidRPr="00F15372">
        <w:rPr>
          <w:rFonts w:ascii="Times New Roman" w:hAnsi="Times New Roman" w:cs="Times New Roman"/>
          <w:b/>
          <w:sz w:val="24"/>
          <w:szCs w:val="24"/>
        </w:rPr>
        <w:t xml:space="preserve"> OF THE NIGER DELTA CRISIS.</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Delta’s problems can be understood in the context of self-determination, widespread poverty, access to oil resources, a lack of political participation and democratic accountability, underdevelopment, and power by oil-rich communities. The fight for the regulation and sale of palm oil gave rise to these problems during the colonial era. Between British traders and native traders in the Niger Delta, this led to some sort of misunderstanding. The same conflict also resulted in the deaths of numerous Niger Delta natives, destroying an entire community and fostering the continued existence of the Niger Delta vanquished. After the region’s subsequent expansion and the large-scale oil discovery in Oloibiri in 1956, the mode of conflict changed from palm oil to fossil oil, positioning the area strategically on a global or national scale. The demesne was transformed when oil was discovered in the area, adding over 600 oil fields and 400 oil production and storage facilities to the swamp and creeks. With the Nigerian National Petroleum Company, multinational oil companies like Agip, Chevron, Texaco, Elf, ExxonMobil, Shell, and Total operated in the domain. In addition to providing context for understanding the problems in the Niger Delta, this made the region a center for international relations and the production of all the world’s oil.</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The discovery of fossil oil export revenues, which increased from 1 percent in 1958 to about 98 percent in the 1990s, led to a rise in the importance of the Niger Delta demesne in Nigeria’s oil political economy. Despite the benefits of Nigeria’s gas and oil economy, oil-rich Niger Delta communities are mired in poverty. Since the 1960s, the ongoing exploitation and extraction of oil by a number of transnational oil companies has negatively impacted the forest, waterways, and soil through gas flares and oil spills committed by the Oil Multinationals in the Niger Delta communities. The Ogoni People’s Movement for the Survival of Ogoni People (MOSOP), led by Ken Saro-Wiwa, was founded against the backdrop of the difficulties the host communities were experiencing. Despite the fact that MOSOP engaged in effective local nonviolent protest, a wave of state terror was later directed against Ogoni territory. The Rivers State Internal Security Task Force commander, Major Paul Okutimo, described these as “wasting operations.”. A new Ijaw-led ethnic resistance movement in the Niger Delta emerged after Ken Saro-Wiwa and his eight fellow countrymen were executed following a trial in the jungle. Ijaw Youth Council (IYC) was founded by the young Ijaw people. They gathered in Kaima on December 11</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1998, and made the Kaima Declaration public. This declaration served as a notice to depart for the region’s oil companies by December 30</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1998, at the latest. In</w:t>
      </w:r>
      <w:r w:rsidRPr="00F15372">
        <w:rPr>
          <w:rFonts w:ascii="Times New Roman" w:hAnsi="Times New Roman" w:cs="Times New Roman"/>
          <w:sz w:val="24"/>
          <w:szCs w:val="24"/>
          <w:vertAlign w:val="superscript"/>
        </w:rPr>
        <w:t xml:space="preserve"> r</w:t>
      </w:r>
      <w:r w:rsidRPr="00F15372">
        <w:rPr>
          <w:rFonts w:ascii="Times New Roman" w:hAnsi="Times New Roman" w:cs="Times New Roman"/>
          <w:sz w:val="24"/>
          <w:szCs w:val="24"/>
        </w:rPr>
        <w:t xml:space="preserve">esponse, the government dispatched troops. Youth violence in the area was encouraged by this action. Even though some politicians took pleasure in the discontent and unemployment of young people in the area, Nigeria’s return to democracy had wider ramifications for pro-democracy movements and human rights. During the 1999 and 2003 elections, local violence was encouraged by politicians who used this platform to turn these youths into tools for politics, which sparked a full insurgency by 2006. A number of militant organizations were involved in the complicated crisis, including the Niger Delta People Volunteer Force (NDPVF), the Coalition for Militant Actions (COMA), the Movement for the </w:t>
      </w:r>
      <w:r w:rsidRPr="00F15372">
        <w:rPr>
          <w:rFonts w:ascii="Times New Roman" w:hAnsi="Times New Roman" w:cs="Times New Roman"/>
          <w:sz w:val="24"/>
          <w:szCs w:val="24"/>
        </w:rPr>
        <w:lastRenderedPageBreak/>
        <w:t>Emancipation of the Niger Delta (MEND), the Joint Revolutionary Council (JRC), the Martyrs Brigade, and the Tombolo Boys, to name a few. These organizations worked together to conduct deadly attacks and destroy oil infrastructure. They also used social media to publicize their campaign, which was called “Fighting for the Control of Oil Revenues by Indigenes of the Niger Delta.". The state pursued nonviolent measures to address regional development that had been stifled and the economic deficit. The strategy used included the establishment of a number of commissions, including the Petroleum Trust Fund (PTF) in 1995 and the Oil Mineral Producing Areas Development Commission (OMPADEC) in 1992. The Presidential Task Force was established to direct the reduction in derivation allocation of 1 point 5 percent of the government’s account for addressing the crucial needs of the demesne. By the end of the previous political leaders’ administration, the area had worsened in terms of positive development on the host communities. Despite the Niger Delta Development Commission’s establishment in 2002, there was a rise in violent unrest that led militants and criminals to band together against the Joint Task Military Force (JTF), which the government had set up to protect local businesses and oil facilities.</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According to Ejinubu (2008), there are various ways in which the Niger Delta’s problems can be seen. They comprise:.</w:t>
      </w:r>
    </w:p>
    <w:p w:rsidR="005E6CCA" w:rsidRPr="00F15372" w:rsidRDefault="005E6CCA" w:rsidP="00117B09">
      <w:pPr>
        <w:pStyle w:val="ListParagraph"/>
        <w:numPr>
          <w:ilvl w:val="0"/>
          <w:numId w:val="26"/>
        </w:num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Oil Bunkering Illegal.</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International Crisis Group explains that the Niger Delta crisis has encouraged oil theft, which also aids in funding and encouraging the activities of the militants active in the area. According to a report by the International Crisis Group, illegal bunkering costs Nigeria between 70,000 and 300,000 bpd. The output of a small oil-producing nation is equivalent to this. According to Shell’s Annual Report from August 2006, the daily losses from illegal oil </w:t>
      </w:r>
      <w:r w:rsidRPr="00F15372">
        <w:rPr>
          <w:rFonts w:ascii="Times New Roman" w:hAnsi="Times New Roman" w:cs="Times New Roman"/>
          <w:sz w:val="24"/>
          <w:szCs w:val="24"/>
        </w:rPr>
        <w:lastRenderedPageBreak/>
        <w:t>bunkering were estimated to be between 20,000 and 40,000 barrels in 2005 and between 40,000 and 60,000 barrels in 2004. A loss of 70,000 barrels per day would result in over $11 billion in annual revenue, which the Washington-based Council on Foreign Relations Independent Task Force determined would be sufficient to finance the trafficking of weapons through political influence or both. Armed groups have relied heavily on illegal oil bunkering as a source of funding. Many activist leaders have acknowledged their role in the crisis, and others believe that whatever they do is for the benefit of ending poverty in the Niger Delta.</w:t>
      </w:r>
    </w:p>
    <w:p w:rsidR="005E6CCA" w:rsidRPr="00F15372" w:rsidRDefault="005E6CCA" w:rsidP="00117B09">
      <w:pPr>
        <w:pStyle w:val="ListParagraph"/>
        <w:numPr>
          <w:ilvl w:val="0"/>
          <w:numId w:val="26"/>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Kidnapping.</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has a number of problems, including kidnapping. After the Movement for the Emancipation of the Niger Delta (MEND) declared Operation Orido Danger, kidnappings of oil workers in Bayelsa State started with the kidnapping of four hostages: Harry Ebank (Honduras), Nigel Watson Clark (Britain), Mikko</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Nicheri (Bulgarian), and Arnold Laundy (American). About 200 foreign nationals have been kidnapped since the incident, though most were freed in exchange for ransom. The majority of the time, the oil companies were a part of the crisis’ development. Human Rights Organizations charged the businesses with Ignoring the corruption that was going on. Other people were also victims; expatriates were not the only ones. The victims included Cecilia Omehia, mother of the former governor of Rivers State, Naaman</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Feyi</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Deinyi, and the Agip oil Divisional Public Affairs (The Guardian Newspaper, February 6, 2008:13).</w:t>
      </w:r>
    </w:p>
    <w:p w:rsidR="005E6CCA" w:rsidRPr="00F15372" w:rsidRDefault="005E6CCA" w:rsidP="00117B09">
      <w:pPr>
        <w:pStyle w:val="ListParagraph"/>
        <w:numPr>
          <w:ilvl w:val="0"/>
          <w:numId w:val="26"/>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 military attack.</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 few militants have occasionally taken part in the operations of the Joint Military Task Force, which the government established in the wake of the Niger Delta crisis in order to protect the lives and property of the region’s residents while also fostering peace. Movement of the Niger </w:t>
      </w:r>
      <w:r w:rsidRPr="00F15372">
        <w:rPr>
          <w:rFonts w:ascii="Times New Roman" w:hAnsi="Times New Roman" w:cs="Times New Roman"/>
          <w:sz w:val="24"/>
          <w:szCs w:val="24"/>
        </w:rPr>
        <w:lastRenderedPageBreak/>
        <w:t>Delta People (MENDP), Niger Delta People’s Volunteer Force (NDPVF), Movement for the Emancipation of Niger Delta (MEND), Martyrs Brigade (MB), Niger Delta Vigilante Force (NDVF), Niger Delta People’s Salvation Front (NDPSF), Freedom Fighters (FF), etc. are some of these militant organizations. These militants are equipped with powerful and highly advanced weapons. Theresa Whelan emphasizes how Nigeria’s national security is being undermined by the militia.</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She says it perfectly when she says that it seems like the militants are acting with complete impunity.</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fact that the militants’ strategies and arsenal are getting more advanced only makes matters worse.</w:t>
      </w:r>
    </w:p>
    <w:p w:rsidR="005E6CCA" w:rsidRPr="00F15372" w:rsidRDefault="005E6CCA" w:rsidP="00117B09">
      <w:pPr>
        <w:pStyle w:val="ListParagraph"/>
        <w:numPr>
          <w:ilvl w:val="0"/>
          <w:numId w:val="26"/>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Criminal activity associated with the mafia.</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violence in the Niger Delta has given rise to numerous groups. Since the crisis began in 2006, only one organization has publicly declared its support for the plight of the Niger Delta’s residents: the Movement for the Emancipation of Niger Delta (MEND). A number of other militant groups are still engaged in combat over this problem at the moment. What genuinely began as a fight to end the suffering of the people of the Niger Delta has evolved into a war, a venue for the destruction of infrastructure, of people, and of things. The Niger Delta Vigilante Force, which was in charge of activities involving oil bunkering and the kidnapping of some Russians, was alleged by Ateke to be one of the organizations responsible for kidnapping in the area. John Hofmeister, the chairman of Shell America, adds that the majority of the criminal elements engaged in oil bunkering, much of which took place below the water’s surface so as to avoid detection by law enforcement.</w:t>
      </w:r>
    </w:p>
    <w:p w:rsidR="00117B09" w:rsidRPr="00F15372" w:rsidRDefault="00117B09" w:rsidP="00117B09">
      <w:pPr>
        <w:spacing w:after="0" w:line="480" w:lineRule="auto"/>
        <w:jc w:val="both"/>
        <w:rPr>
          <w:rFonts w:ascii="Times New Roman" w:hAnsi="Times New Roman" w:cs="Times New Roman"/>
          <w:sz w:val="24"/>
          <w:szCs w:val="24"/>
        </w:rPr>
      </w:pPr>
    </w:p>
    <w:p w:rsidR="005E6CCA" w:rsidRPr="00F15372" w:rsidRDefault="005E6CCA" w:rsidP="00117B09">
      <w:pPr>
        <w:spacing w:after="0" w:line="480" w:lineRule="auto"/>
        <w:ind w:left="360"/>
        <w:jc w:val="both"/>
        <w:rPr>
          <w:rFonts w:ascii="Times New Roman" w:hAnsi="Times New Roman" w:cs="Times New Roman"/>
          <w:sz w:val="24"/>
          <w:szCs w:val="24"/>
        </w:rPr>
      </w:pPr>
      <w:r w:rsidRPr="00F15372">
        <w:rPr>
          <w:rFonts w:ascii="Times New Roman" w:hAnsi="Times New Roman" w:cs="Times New Roman"/>
          <w:sz w:val="24"/>
          <w:szCs w:val="24"/>
        </w:rPr>
        <w:lastRenderedPageBreak/>
        <w:t>5. Attacks on people and property generally.</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militants have endangered the lives and property of citizens with their actions. They have been a series of ongoing attacks that have largely resulted in death as well as the destruction of lives and property. The people now fear feeling insecure as a result. These incidents include: as examples.</w:t>
      </w:r>
    </w:p>
    <w:p w:rsidR="005E6CCA"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Nigerian National Petroleum Company’s Mega filling station and Radio Rivers 2 were both destroyed in an attack by masked gunmen in Port Harcourt in August 2007 that claimed the lives of about 30 people (The Punch Newspaper, 13</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January 2008:12).</w:t>
      </w:r>
    </w:p>
    <w:p w:rsidR="005E6CCA"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 December 31, 2007, a group of militants attacked two police stations in Port Harcourt, resulting in the deaths of four police officers and eleven civilians.</w:t>
      </w:r>
    </w:p>
    <w:p w:rsidR="005E6CCA"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 October 2, 2006, a convoy of Nigerian and Royal Dutch Shell was attacked in Port Harcourt.</w:t>
      </w:r>
    </w:p>
    <w:p w:rsidR="005E6CCA"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 May 8, 2007, three significant pipelines were attacked, cutting power to Agip-run facilities and halting oil production.</w:t>
      </w:r>
    </w:p>
    <w:p w:rsidR="00117B09"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 January 11, 2006, four foreign workers were abducted in Bayelsa state in a neighborhood close to Ekeremor.</w:t>
      </w:r>
    </w:p>
    <w:p w:rsidR="005E6CCA"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 January 10</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2006, four foreign employees of SPDC were abducted; they were freed 20 days later.</w:t>
      </w:r>
    </w:p>
    <w:p w:rsidR="005E6CCA" w:rsidRPr="00F15372" w:rsidRDefault="005E6CCA" w:rsidP="00117B09">
      <w:pPr>
        <w:pStyle w:val="ListParagraph"/>
        <w:numPr>
          <w:ilvl w:val="0"/>
          <w:numId w:val="30"/>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At SPDC’s Forcados oil terminal, foreign workers were kidnapped on February 18, 2006, by the Movement for the Emancipation of the Niger Delta. The abducted workers were freed following weeks of tense negotiations between representatives of </w:t>
      </w:r>
      <w:r w:rsidRPr="00F15372">
        <w:rPr>
          <w:rFonts w:ascii="Times New Roman" w:hAnsi="Times New Roman" w:cs="Times New Roman"/>
          <w:sz w:val="24"/>
          <w:szCs w:val="24"/>
        </w:rPr>
        <w:lastRenderedPageBreak/>
        <w:t>the US and British governments, multinational oil companies, some militants, prominent Ijaw leaders, and the Nigerian state (Okonta, 2007:44).</w:t>
      </w:r>
    </w:p>
    <w:p w:rsidR="005E6CCA" w:rsidRPr="00F15372" w:rsidRDefault="00C95667"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2.2 </w:t>
      </w:r>
      <w:r w:rsidR="005E6CCA" w:rsidRPr="00F15372">
        <w:rPr>
          <w:rFonts w:ascii="Times New Roman" w:hAnsi="Times New Roman" w:cs="Times New Roman"/>
          <w:b/>
          <w:sz w:val="24"/>
          <w:szCs w:val="24"/>
        </w:rPr>
        <w:t>THE NIGER DELTA PROBLEMS ARE APPROACHED BY THE 2.2 GOVERNMENT.</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Delta’s problems have received a number of government responses. This chapter focuses on four government initiatives created to address the problems in the Niger Delta, including their successes and failures. They are as follows:.</w:t>
      </w:r>
    </w:p>
    <w:p w:rsidR="005E6CCA" w:rsidRPr="00F15372" w:rsidRDefault="005E6CCA" w:rsidP="00117B09">
      <w:pPr>
        <w:pStyle w:val="ListParagraph"/>
        <w:numPr>
          <w:ilvl w:val="0"/>
          <w:numId w:val="31"/>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OMPADEC, or the Oil Mineral Producing Areas Development Commission.</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During the Babangida administration, the Oil Producing Areas Development Commission (OMPADEC) was established. 3 percent of federal oil revenue was given to the commission to address the Niger Delta's developmental needs. Despite the commission raising the hope of the people for a better tomorrow, there were more instances of corruption and inefficiency. Between 1992 and 1999, OMPADEC completed a number of projects, but subsequently abandoned several with sizable debts and unfinished business. Although it is impossible to rely on any information regarding the amount of funding the federal government allotted to the commission, it is also clear that the commission had to deal with official avarice, a lack of focus, a lack of transparency, inadequate funding, excessive spending, excessive political interference, a lack of accountability, and irregular funding. The majority of Niger Delta residents did not profit from the commission’s activities, and many of OMPADEC’s projects had little to nothing to do with eradicating poverty. OMPADEC was unable to calm the unrest and unhappiness in the Niger Delta.</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President Obasanjo quickly moved to replace OMPADEC with the Niger Delta Development Commission (NDDC) after being elected in May 1999. This was one of his first acts as president. </w:t>
      </w:r>
      <w:r w:rsidRPr="00F15372">
        <w:rPr>
          <w:rFonts w:ascii="Times New Roman" w:hAnsi="Times New Roman" w:cs="Times New Roman"/>
          <w:sz w:val="24"/>
          <w:szCs w:val="24"/>
        </w:rPr>
        <w:lastRenderedPageBreak/>
        <w:t>One of Nigeria’s current issues is how to ensure that the communities in the Niger Delta where petroleum activities take place receive an equal share of the consequences of those activities. Most often, activists from the Niger Delta’s oppressed communities sabotage the activities of the oil companies in the area that work with NNPC. Since Ken Saro-Wiwa and his eight fellow countrymen were executed in 1995, the situation in the Niger Delta has gotten worse. The conflict over the rights of the communities that produce oil was caused by Ken Saro-Wiwa’s Movement for the Survival of the Ogoni People (MOSOP) and federal government policies. A constitutional order that gives oil-producing regions significant control over the economy and politics is the only long-term solution to the crisis. The level of hospitals, schools, jetties, scholarships, etc. provided by the Niger Delta region does not correspond to the wealth accrued from oil proceeds. In the area. The federal government had to reconsider how to distribute funds and carry out development efforts in the demesne when unrest in the area started to threaten oil production. Oil Mineral Producing Areas Development Commission was created by a federal military decree as a direct response to the uprising. Along with increasing the allocation to oil producing states to 3%, the commission was given the duty of implementing development projects in the communities that produce oil.</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following are the main duties of OMPADEC:.</w:t>
      </w:r>
    </w:p>
    <w:p w:rsidR="005E6CCA" w:rsidRPr="00F15372" w:rsidRDefault="005E6CCA" w:rsidP="00117B09">
      <w:pPr>
        <w:pStyle w:val="ListParagraph"/>
        <w:numPr>
          <w:ilvl w:val="0"/>
          <w:numId w:val="32"/>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To employ personnel on the principle of equal distribution of services and projects.</w:t>
      </w:r>
    </w:p>
    <w:p w:rsidR="005E6CCA" w:rsidRPr="00F15372" w:rsidRDefault="005E6CCA" w:rsidP="00117B09">
      <w:pPr>
        <w:pStyle w:val="ListParagraph"/>
        <w:numPr>
          <w:ilvl w:val="0"/>
          <w:numId w:val="32"/>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Directing and collecting the monthly payment from the federation’s account in accordance with the established ratio of oil production in each state.</w:t>
      </w:r>
    </w:p>
    <w:p w:rsidR="005E6CCA" w:rsidRPr="00F15372" w:rsidRDefault="005E6CCA" w:rsidP="00117B09">
      <w:pPr>
        <w:spacing w:after="0" w:line="480" w:lineRule="auto"/>
        <w:ind w:left="360"/>
        <w:jc w:val="both"/>
        <w:rPr>
          <w:rFonts w:ascii="Times New Roman" w:hAnsi="Times New Roman" w:cs="Times New Roman"/>
          <w:sz w:val="24"/>
          <w:szCs w:val="24"/>
        </w:rPr>
      </w:pPr>
      <w:r w:rsidRPr="00F15372">
        <w:rPr>
          <w:rFonts w:ascii="Times New Roman" w:hAnsi="Times New Roman" w:cs="Times New Roman"/>
          <w:sz w:val="24"/>
          <w:szCs w:val="24"/>
        </w:rPr>
        <w:t>2i).</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To deal with environmental problems brought on by the mining of Niger Delta minerals.</w:t>
      </w:r>
    </w:p>
    <w:p w:rsidR="005E6CCA" w:rsidRPr="00F15372" w:rsidRDefault="005E6CCA" w:rsidP="00117B09">
      <w:pPr>
        <w:spacing w:after="0" w:line="480" w:lineRule="auto"/>
        <w:ind w:left="360"/>
        <w:jc w:val="both"/>
        <w:rPr>
          <w:rFonts w:ascii="Times New Roman" w:hAnsi="Times New Roman" w:cs="Times New Roman"/>
          <w:sz w:val="24"/>
          <w:szCs w:val="24"/>
        </w:rPr>
      </w:pPr>
      <w:r w:rsidRPr="00F15372">
        <w:rPr>
          <w:rFonts w:ascii="Times New Roman" w:hAnsi="Times New Roman" w:cs="Times New Roman"/>
          <w:sz w:val="24"/>
          <w:szCs w:val="24"/>
        </w:rPr>
        <w:t>2ii).</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Oil-producing states’ and communities’ development and rehabilitation.</w:t>
      </w:r>
    </w:p>
    <w:p w:rsidR="005E6CCA" w:rsidRPr="00F15372" w:rsidRDefault="005E6CCA" w:rsidP="00117B09">
      <w:pPr>
        <w:pStyle w:val="ListParagraph"/>
        <w:numPr>
          <w:ilvl w:val="0"/>
          <w:numId w:val="32"/>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To locate and identify the real mineral-producing states, as well as to accurately implement project development in oil-mineral producing regions as agreed upon with the local communities, through the regional commission and the individual oil mineral producing state.</w:t>
      </w:r>
    </w:p>
    <w:p w:rsidR="005E6CCA" w:rsidRPr="00F15372" w:rsidRDefault="005E6CCA"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This change signaled the beginning of a new era because it acknowledged how unfairly the region that produced oil and minerals had lagged behind in both development efforts and revenue distribution over the years. OMPADEC’s establishment resulted in a special allocation of oil-producing areas being approved by the state government in charge of those areas. Only a few states produce oil, and the communities that live there have been complaining that the state government does not use the funds it has been given to help the oil producing communities develop. In order to remedy the situation, the commission’s decree required the distribution of projects in accordance with the oil produced by the various communities. However, the Niger Deltans quickly demonstrated that the 3 percent of revenue that had been allotted to the affected communities was insufficient to cover the many years of neglect that had left the region almost devoid of the major infrastructures that provided the nation with its wealth. OMPADEC was immediately overwhelmed by the demand for roads, bridges, water supplies, and other infrastructure. It was clear that these needs exceeded what could have been provided for by the money given to the commission for the region’s development. However, because OMPADEC was only concerned with the development projects, the commission’s responsibility to address ecological issues was neglected. The following are some of the reasons the commission was unsuccessful:.</w:t>
      </w:r>
    </w:p>
    <w:p w:rsidR="00AF0636" w:rsidRPr="00F15372" w:rsidRDefault="00AF0636" w:rsidP="00117B09">
      <w:pPr>
        <w:pStyle w:val="ListParagraph"/>
        <w:numPr>
          <w:ilvl w:val="0"/>
          <w:numId w:val="27"/>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OMPADEC has received numerous charges of being dishonest and corrupt from the beginning. The Niger Deltans' resentment and anger were thus amplified by the commission.</w:t>
      </w:r>
    </w:p>
    <w:p w:rsidR="00AF0636" w:rsidRPr="00F15372" w:rsidRDefault="00AF0636" w:rsidP="00117B09">
      <w:pPr>
        <w:pStyle w:val="ListParagraph"/>
        <w:numPr>
          <w:ilvl w:val="0"/>
          <w:numId w:val="27"/>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demesne was far from the commission’s headquarters.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Without the approval of the Niger Deltans, former president Obasanjo chose representatives for the commission from each state.</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This further influenced the public to perceive the commission as an unwelcome organization that works against the will of the demesne’s residents.</w:t>
      </w:r>
    </w:p>
    <w:p w:rsidR="00AF0636" w:rsidRPr="00F15372" w:rsidRDefault="00C95667" w:rsidP="00117B09">
      <w:pPr>
        <w:pStyle w:val="ListParagraph"/>
        <w:numPr>
          <w:ilvl w:val="0"/>
          <w:numId w:val="27"/>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Issues </w:t>
      </w:r>
      <w:r w:rsidR="00AF0636" w:rsidRPr="00F15372">
        <w:rPr>
          <w:rFonts w:ascii="Times New Roman" w:hAnsi="Times New Roman" w:cs="Times New Roman"/>
          <w:sz w:val="24"/>
          <w:szCs w:val="24"/>
        </w:rPr>
        <w:t>with the Niger Delta’s residents’ ethnic conflict and bureaucracy in regard to contracts and appointments. The decline of the commission was significantly influenced by corruption as well.</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All these factors ultimately resulted in the commission’s dissolution and the creation of a new organization, the Niger Delta Development Commission (NDDC), in June 2000.</w:t>
      </w:r>
    </w:p>
    <w:p w:rsidR="00AF0636" w:rsidRPr="00F15372" w:rsidRDefault="00AF0636" w:rsidP="00117B09">
      <w:pPr>
        <w:pStyle w:val="ListParagraph"/>
        <w:numPr>
          <w:ilvl w:val="0"/>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Development Commission (NDDC).</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On December 21</w:t>
      </w:r>
      <w:r w:rsidRPr="00F15372">
        <w:rPr>
          <w:rFonts w:ascii="Times New Roman" w:hAnsi="Times New Roman" w:cs="Times New Roman"/>
          <w:sz w:val="24"/>
          <w:szCs w:val="24"/>
          <w:vertAlign w:val="superscript"/>
        </w:rPr>
        <w:t>st</w:t>
      </w:r>
      <w:r w:rsidRPr="00F15372">
        <w:rPr>
          <w:rFonts w:ascii="Times New Roman" w:hAnsi="Times New Roman" w:cs="Times New Roman"/>
          <w:sz w:val="24"/>
          <w:szCs w:val="24"/>
        </w:rPr>
        <w:t>, 2000, the Niger Delta Development Commission was formally established with the goals of “facilitating the rapid, even, and sustainable development of the Niger Delta into a region that is economically prosperous, socially stable, and politically peaceful” and “offering a lasting solution to the socio-economic difficulties of the Niger Delta region.”. The NDDC Act included the following provisions for the generous financing foundation.</w:t>
      </w:r>
    </w:p>
    <w:p w:rsidR="00AF0636" w:rsidRPr="00F15372" w:rsidRDefault="00AF0636"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donation made by the gas and oil processing industries amounts to 3% of the overall budget.</w:t>
      </w:r>
    </w:p>
    <w:p w:rsidR="00AF0636" w:rsidRPr="00F15372" w:rsidRDefault="00AF0636"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Grants-in-aid, loans, gifts made possible by the earnings from various sources, and the assets of the NDDC.</w:t>
      </w:r>
    </w:p>
    <w:p w:rsidR="00AF0636" w:rsidRPr="00F15372" w:rsidRDefault="00C95667"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 xml:space="preserve">The </w:t>
      </w:r>
      <w:r w:rsidR="00AF0636" w:rsidRPr="00F15372">
        <w:rPr>
          <w:rFonts w:ascii="Times New Roman" w:hAnsi="Times New Roman" w:cs="Times New Roman"/>
          <w:sz w:val="24"/>
          <w:szCs w:val="24"/>
        </w:rPr>
        <w:t>federal government’s contribution of 15% of its statutory monthly allocation from the federation account.</w:t>
      </w:r>
    </w:p>
    <w:p w:rsidR="00AF0636" w:rsidRPr="00F15372" w:rsidRDefault="00C95667"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w:t>
      </w:r>
      <w:r w:rsidR="00AF0636" w:rsidRPr="00F15372">
        <w:rPr>
          <w:rFonts w:ascii="Times New Roman" w:hAnsi="Times New Roman" w:cs="Times New Roman"/>
          <w:sz w:val="24"/>
          <w:szCs w:val="24"/>
        </w:rPr>
        <w:t>member states’ 50% share of the ecological fund allocations.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 Governing Board of 20 members, including the Chairman, two Executive Directors, one representative from each of the federal Environment and Finance Ministries, three representatives of non-oil producing states, one representative from each of the oil companies, and a Managing Director/CEO, is provided for by the NDDC Act. In addition to the nine states that produce oil, the oil organizations each designate one member to act in their place. This new commission’s job was to finish the projects left unfinished by OMPADEC and start new ones while developing an all-encompassing master plan for the development of the Niger Delta. With offices in all nine states that produce oil during its first three years of operation, the NDDC:.</w:t>
      </w:r>
    </w:p>
    <w:p w:rsidR="00AF0636" w:rsidRPr="00F15372" w:rsidRDefault="00C95667" w:rsidP="00117B09">
      <w:pPr>
        <w:pStyle w:val="ListParagraph"/>
        <w:numPr>
          <w:ilvl w:val="0"/>
          <w:numId w:val="33"/>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Took </w:t>
      </w:r>
      <w:r w:rsidR="00AF0636" w:rsidRPr="00F15372">
        <w:rPr>
          <w:rFonts w:ascii="Times New Roman" w:hAnsi="Times New Roman" w:cs="Times New Roman"/>
          <w:sz w:val="24"/>
          <w:szCs w:val="24"/>
        </w:rPr>
        <w:t>on the construction of 129 electrification projects, 50 health centers, 90 water projects, 49 shore protection projects, 40 road projects, and 205 new blocks of six classrooms.</w:t>
      </w:r>
    </w:p>
    <w:p w:rsidR="00AF0636" w:rsidRPr="00F15372" w:rsidRDefault="00AF0636" w:rsidP="00117B09">
      <w:pPr>
        <w:pStyle w:val="ListParagraph"/>
        <w:numPr>
          <w:ilvl w:val="0"/>
          <w:numId w:val="33"/>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It received 47 billion from all of its financing sources.</w:t>
      </w:r>
    </w:p>
    <w:p w:rsidR="00AF0636" w:rsidRPr="00F15372" w:rsidRDefault="00AF0636" w:rsidP="00117B09">
      <w:pPr>
        <w:pStyle w:val="ListParagraph"/>
        <w:numPr>
          <w:ilvl w:val="0"/>
          <w:numId w:val="33"/>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 total of 700 contracts were awarded, 358 of which were finished by June 2003.</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commission was able to respond to some of the Niger Deltans’ demands in the brief time it was in operation. The commission’s duties include:.</w:t>
      </w:r>
    </w:p>
    <w:p w:rsidR="00AF0636" w:rsidRPr="00F15372" w:rsidRDefault="00C95667"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Establishing </w:t>
      </w:r>
      <w:r w:rsidR="00AF0636" w:rsidRPr="00F15372">
        <w:rPr>
          <w:rFonts w:ascii="Times New Roman" w:hAnsi="Times New Roman" w:cs="Times New Roman"/>
          <w:sz w:val="24"/>
          <w:szCs w:val="24"/>
        </w:rPr>
        <w:t>the measures necessary to advance the socioeconomic and physical development of the area.</w:t>
      </w:r>
    </w:p>
    <w:p w:rsidR="00AF0636" w:rsidRPr="00F15372" w:rsidRDefault="00C95667"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w:t>
      </w:r>
      <w:r w:rsidR="00AF0636" w:rsidRPr="00F15372">
        <w:rPr>
          <w:rFonts w:ascii="Times New Roman" w:hAnsi="Times New Roman" w:cs="Times New Roman"/>
          <w:sz w:val="24"/>
          <w:szCs w:val="24"/>
        </w:rPr>
        <w:t>formulation of guidelines and regulations for the Niger Delta’s development.</w:t>
      </w:r>
    </w:p>
    <w:p w:rsidR="00AF0636" w:rsidRPr="00F15372" w:rsidRDefault="00AF0636"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promotion of the Niger Delta’s physical development through a master plan strategy.</w:t>
      </w:r>
    </w:p>
    <w:p w:rsidR="00AF0636" w:rsidRPr="00F15372" w:rsidRDefault="00C95667"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 xml:space="preserve">Addressing </w:t>
      </w:r>
      <w:r w:rsidR="00AF0636" w:rsidRPr="00F15372">
        <w:rPr>
          <w:rFonts w:ascii="Times New Roman" w:hAnsi="Times New Roman" w:cs="Times New Roman"/>
          <w:sz w:val="24"/>
          <w:szCs w:val="24"/>
        </w:rPr>
        <w:t>any ecological or environmental issues caused by the discovery of oil and mineral deposits in the area. Assisting the federal government with prevention and control of environmental pollution, oil spills, and gas flare-ups.</w:t>
      </w:r>
    </w:p>
    <w:p w:rsidR="00AF0636" w:rsidRPr="00F15372" w:rsidRDefault="00AF0636"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Ensuring continued development in the Niger Delta in the areas of employment, transportation, industrialization, health, agriculture, telecommunication, water supply, electricity, housing, and urban development.</w:t>
      </w:r>
    </w:p>
    <w:p w:rsidR="00AF0636" w:rsidRPr="00F15372" w:rsidRDefault="00AF0636"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Identifying the factors limiting the region’s development and formulating policies to encourage effective resource management in the area will help the development of the region.</w:t>
      </w:r>
    </w:p>
    <w:p w:rsidR="00AF0636" w:rsidRPr="00F15372" w:rsidRDefault="00C95667"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With </w:t>
      </w:r>
      <w:r w:rsidR="00AF0636" w:rsidRPr="00F15372">
        <w:rPr>
          <w:rFonts w:ascii="Times New Roman" w:hAnsi="Times New Roman" w:cs="Times New Roman"/>
          <w:sz w:val="24"/>
          <w:szCs w:val="24"/>
        </w:rPr>
        <w:t>a number of gas producing and oil mining companies, discussing pollution prevention and control issues.</w:t>
      </w:r>
    </w:p>
    <w:p w:rsidR="00AF0636" w:rsidRPr="00F15372" w:rsidRDefault="00C95667" w:rsidP="00117B09">
      <w:pPr>
        <w:pStyle w:val="ListParagraph"/>
        <w:numPr>
          <w:ilvl w:val="0"/>
          <w:numId w:val="34"/>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Makes </w:t>
      </w:r>
      <w:r w:rsidR="00AF0636" w:rsidRPr="00F15372">
        <w:rPr>
          <w:rFonts w:ascii="Times New Roman" w:hAnsi="Times New Roman" w:cs="Times New Roman"/>
          <w:sz w:val="24"/>
          <w:szCs w:val="24"/>
        </w:rPr>
        <w:t>sure that money received from local gas and oil companies’ projects is used appropriately.</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When OMPADEC leaves a void, the commission is typically better prepared to fill it.</w:t>
      </w:r>
    </w:p>
    <w:p w:rsidR="00AF0636" w:rsidRPr="00F15372" w:rsidRDefault="00AF0636" w:rsidP="00117B09">
      <w:pPr>
        <w:pStyle w:val="ListParagraph"/>
        <w:numPr>
          <w:ilvl w:val="0"/>
          <w:numId w:val="28"/>
        </w:num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The Ministry of Niger Delta Affairs.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In order to implement and create programs and projects for security and development in the nine oil-producing states, the federal government established the Ministry of Niger Delta Affairs in 2008. Its purpose is to:.</w:t>
      </w:r>
    </w:p>
    <w:p w:rsidR="00AF0636" w:rsidRPr="00F15372" w:rsidRDefault="00C95667"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Amplify </w:t>
      </w:r>
      <w:r w:rsidR="00AF0636" w:rsidRPr="00F15372">
        <w:rPr>
          <w:rFonts w:ascii="Times New Roman" w:hAnsi="Times New Roman" w:cs="Times New Roman"/>
          <w:sz w:val="24"/>
          <w:szCs w:val="24"/>
        </w:rPr>
        <w:t>housing initiatives.</w:t>
      </w:r>
    </w:p>
    <w:p w:rsidR="00AF0636" w:rsidRPr="00F15372" w:rsidRDefault="00C95667"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Maintain </w:t>
      </w:r>
      <w:r w:rsidR="00AF0636" w:rsidRPr="00F15372">
        <w:rPr>
          <w:rFonts w:ascii="Times New Roman" w:hAnsi="Times New Roman" w:cs="Times New Roman"/>
          <w:sz w:val="24"/>
          <w:szCs w:val="24"/>
        </w:rPr>
        <w:t>public safety and services.</w:t>
      </w:r>
    </w:p>
    <w:p w:rsidR="00AF0636" w:rsidRPr="00F15372" w:rsidRDefault="00AF0636"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In order to maintain environmental protection and establish remedy programs.</w:t>
      </w:r>
    </w:p>
    <w:p w:rsidR="00AF0636" w:rsidRPr="00F15372" w:rsidRDefault="00C95667"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To </w:t>
      </w:r>
      <w:r w:rsidR="00AF0636" w:rsidRPr="00F15372">
        <w:rPr>
          <w:rFonts w:ascii="Times New Roman" w:hAnsi="Times New Roman" w:cs="Times New Roman"/>
          <w:sz w:val="24"/>
          <w:szCs w:val="24"/>
        </w:rPr>
        <w:t>create centers for skill development.</w:t>
      </w:r>
    </w:p>
    <w:p w:rsidR="00AF0636" w:rsidRPr="00F15372" w:rsidRDefault="00AF0636"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Develop programs for industrial and agricultural development.</w:t>
      </w:r>
    </w:p>
    <w:p w:rsidR="00AF0636" w:rsidRPr="00F15372" w:rsidRDefault="00AF0636"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Make roads.</w:t>
      </w:r>
    </w:p>
    <w:p w:rsidR="00AF0636" w:rsidRPr="00F15372" w:rsidRDefault="00AF0636"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Projects to supply water and electrify.</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However, the Ministry did not have much of an impact on a number of projects that were under its purview and were either abandoned entirely or left unfinished. Despite repeated assurances that it would be finished, the 338 km east-west highway project that connects Warri (Delta state), Oron (AkwaIbom state), and Calabar (Cross River State) is still under construction and over budget. Communities that produce oil in Ondo State requested the Ministry’s dissolution in April 2013. Senator James Manager, the chairman of the senate committee on the Niger Delta, noted in March 2014 that the Ministry has not been able to complete a single project since it was established. A $10 billion multi-stakeholder trust fund project that was supposed to be launched in 2013 has been rejected by so many donors.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Ministry of Niger Delta Affairs is a regional ministry but is set up as a technical line ministry, according to a governance expert with the United Nations Development program. This indicates that the ministry lacked the crucial regional focus needed to respond to and address the challenges in the Niger Delta. The Ministry exhibits corruption as well. Contracts were given to powerful political parties in the area, government representatives, prominent ethnic leaders, PDP members, etc. who lacked the ability or were not suited for the jobs they held and could not carry them out effectively. The House of Representatives Committee also noted that the Niger Delta has a high number of contract irregularities in 2014. Additionally, it was found that more than 30 companies that received contracts were not properly registered with Nigeria’s Corporate Affairs Commission, which is a prerequisite for conducting business there. In Abuja, a court trial for alleged fraud totaling more than N700 million involved the director of the accounts department and the ministry’s finance along with four staff members. In other words, the Ministry of Niger </w:t>
      </w:r>
      <w:r w:rsidRPr="00F15372">
        <w:rPr>
          <w:rFonts w:ascii="Times New Roman" w:hAnsi="Times New Roman" w:cs="Times New Roman"/>
          <w:sz w:val="24"/>
          <w:szCs w:val="24"/>
        </w:rPr>
        <w:lastRenderedPageBreak/>
        <w:t>Delta Affairs had little to no influence at all on the problems that were currently being faced in the Niger Delta.</w:t>
      </w:r>
    </w:p>
    <w:p w:rsidR="00AF0636" w:rsidRPr="00F15372" w:rsidRDefault="00AF0636" w:rsidP="00117B09">
      <w:pPr>
        <w:pStyle w:val="ListParagraph"/>
        <w:numPr>
          <w:ilvl w:val="0"/>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b/>
          <w:sz w:val="24"/>
          <w:szCs w:val="24"/>
        </w:rPr>
        <w:t>A program called Amnesty</w:t>
      </w:r>
      <w:r w:rsidRPr="00F15372">
        <w:rPr>
          <w:rFonts w:ascii="Times New Roman" w:hAnsi="Times New Roman" w:cs="Times New Roman"/>
          <w:sz w:val="24"/>
          <w:szCs w:val="24"/>
        </w:rPr>
        <w:t>.</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demesne extends over 70,00 km and accounts for 70.5 percent of Nigeria’s landmass, as now officially declared by the Nigerian government. It is made up of the current Rivers, Bayelsa, and Delta States, according to Utelu (2009) both historically and geographically. However, in 2000, the Obasanjo administration expanded its definition to include the states of Imo, Ondo, Cross River, Edo, AkwaIbom, and Abia. The Niger Delta is home to 31 million people from more than 40 ethnic groups who speak about 250 dialects (Fubara, 2002). The production of gas and oil is currently essential to the effective operation of Nigeria’s economy. Contrarily, according to Nwaodike and Ebienfa (2010), the oil-producing states within Confederated Nigeria are the least beneficiaries from the oil wealth, negatively affecting the lives of the Niger Delta’s residents as a result. The Niger Delta, according to the United Nations Development Program (UNDP, 2008), is a region that is plagued by administrative ignorance, social deprivation, extreme poverty, squalor, filth, and economic conflict, as well as deteriorating social infrastructure and services and high unemployment. Numerous demesne leaders have been focusing on this in their efforts to correct the demesne. This includes a number of documents, including the Kaima Declaration (1998) and the Bill of Rights (1990). Gowon (2008) acknowledges that there are plausible claims made by the communities in the Niger Delta that a lot is taken away from them without providing benefits to the demesne.</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endowment of natural resources can be either a blessing or a curse, according to Ibeanu (2008) and Onuoha (2008), depending on how they are used. Onuoha (2008) asserts that some </w:t>
      </w:r>
      <w:r w:rsidRPr="00F15372">
        <w:rPr>
          <w:rFonts w:ascii="Times New Roman" w:hAnsi="Times New Roman" w:cs="Times New Roman"/>
          <w:sz w:val="24"/>
          <w:szCs w:val="24"/>
        </w:rPr>
        <w:lastRenderedPageBreak/>
        <w:t>countries have witnessed oil being lavished amid corruption or used to finance armed conflict, while the petrobourgeoise on the other hand smile home with significant financial gains. Ibeanu (2008) has acknowledged that the natural resources of the Niger Delta are a blessing, but they are more of a curse than a blessing in the case of the Niger Delta specifically.</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Many Nigerians did not understand the Presidential Amnesty Programme for the Niger Delta when it was unveiled by President Umar Musa Yar’Adua in 2009. At the time, militants in the Niger Delta controlled the country by seizing its throat, obstructing oil exploration and exploitation, and destroying pipelines, which made it harder for Nigeria to meet its oil production quota and further harmed the country’s economy. The government lost a significant amount of money, and its books were never balanced. Nigeria experienced some difficult times during this time. The government was pressured to respond in kind by those who believed the Amnesty Programme was merely a sign of weakness, but the President had other ideas.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In order to address the unrest among young people in the Niger Delta region of Nigeria, the Federal Government organized and created the Amnesty Programme. With the beginning of resource analysis in Oloibiri in 1959, Nigeria experienced a new stage of national development. Petroleum, which currently forms the basis of Nigeria’s economy, was discovered in 1956. Sadly, the initial excitement that followed the discovery of crude oil in Nigeria faded quickly. In addition to the unprecedented environmental damage brought on by gas flare-ups, oil spills, and other ecological problems that have negatively impacted the country, the oil-producing communities were ignored by succeeding governments. Since Nigeria’s return to democracy in 1999, significant efforts have been made to create a welcoming environment for foreign investment; for Nigerians, reducing the frequency of conflicts, if not completely eliminating </w:t>
      </w:r>
      <w:r w:rsidRPr="00F15372">
        <w:rPr>
          <w:rFonts w:ascii="Times New Roman" w:hAnsi="Times New Roman" w:cs="Times New Roman"/>
          <w:sz w:val="24"/>
          <w:szCs w:val="24"/>
        </w:rPr>
        <w:lastRenderedPageBreak/>
        <w:t>them, seemed to be a pressing issue. There was no doubt that expectations were astronomically high.</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Former President Umar Musa Yar’Adua</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favoredly approved Amnesty for everyone who had taken part in militant exercises in the Niger Delta, more specifically on June 25, 2009. A 60-day period was given to militants at the start of this amnesty in which they could hand in their weapons. The last resort for President Yar’Adua to resolve the crisis in Nigeria’s Niger Delta was amnesty. The situation deteriorated to the point where it was embarrassing for the nation's standing. Before the Amnesty was put into place, militant acts included a wide range of things, such as kidnapping foreigners (including Nigerians) employed in the oil industry, various things that occasionally bordered on crime, and blowing up flow stations. Amnesty was a political response to a problem that seemed to defy further solutions. In addition to the Niger Delta Master Plan and the establishment of the Niger Delta Ministry, Yar’Adua tried other non-conventional remedies before enacting the Amnesty (Ikenya and Iwuagwu, 2009; Omotola, 2010). It seemed, for a time, that the President’s annoyance and the failure of these remedies were the driving forces behind the notion of amnesty. A number of people thought the Amnesty’s expiration was a huge accomplishment, and as a result, it led to the resolution of a number of the problems that plagued (and continue to trouble) the Niger Delta region. Sustainable peace appeared to have temporarily returned to the Niger Delta region of Nigeria as a result of activists turning in their weapons. A precarious assessment of the arguments for and against Yar’Adua’s administration’s Amnesty Programme and the difficulties it faces is made.</w:t>
      </w:r>
    </w:p>
    <w:p w:rsidR="00AF0636" w:rsidRPr="00F15372" w:rsidRDefault="00C95667"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2.</w:t>
      </w:r>
      <w:r w:rsidR="00AF0636" w:rsidRPr="00F15372">
        <w:rPr>
          <w:rFonts w:ascii="Times New Roman" w:hAnsi="Times New Roman" w:cs="Times New Roman"/>
          <w:b/>
          <w:sz w:val="24"/>
          <w:szCs w:val="24"/>
        </w:rPr>
        <w:t>3 MILITANCY IN THE NIGER DELTA.</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Marginalization and the annoyance of being subdued, oppressed, and suppressed led to militancy in the Niger Delta. Resistance was a product of the desire to reject inhumanity and injustice. </w:t>
      </w:r>
      <w:r w:rsidRPr="00F15372">
        <w:rPr>
          <w:rFonts w:ascii="Times New Roman" w:hAnsi="Times New Roman" w:cs="Times New Roman"/>
          <w:sz w:val="24"/>
          <w:szCs w:val="24"/>
        </w:rPr>
        <w:lastRenderedPageBreak/>
        <w:t>Additionally, the bourgeoisie class’s inability to address these grievances has fueled militancy in the area. When it came to physically defying Nigerian authority and protesting the negative effects of local underdevelopment, youth in the Niger Delta were largely inactive. This is referred to as youth restlessness. Niger Delta Volunteer Service (NDVS), a group led by Isaac AdakaBoro, was the first organization to ever support and promote these protests. Despite the short lifespan of this group, their deeds were remembered as a landmark in the area. Rather than using violence, Niger Delta pressure groups actually made their demands. This is clear from the Movement for the Survival of the Ogoni People’s (MOSOP) activities before they were put an end by the military dictatorship system of government that was in place at the time. In the beginning, the communities affected by the oil exploration industry responded to the problem with cries and demands, but as their operations continued, the populace turned to various forms of political conflict, including violence against property and lives. Unfortunately, the non-violent strategy used to solve the environmental issues affecting the affected communities did not work because all of the demands and cries for help went unanswered.</w:t>
      </w:r>
    </w:p>
    <w:p w:rsidR="00AF0636" w:rsidRPr="00F15372" w:rsidRDefault="00AF0636"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Lawsuits were unsuccessful in their goals.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Judges’ perspectives and legal guidelines that made matters worse. The extent to which these impacted communities were socially underdeveloped was another encouraging aspect of militancy in the area. Without active equity and democracy in the political system, it was very difficult for the minority ethnic groups of the Niger Delta demesne to control the actions of the majority groups who held power and benefited from the status quo. These actions led the impacted communities to use threats and verbal and written protests as a form of protest. Oil companies were warned to stop operating in the area. This encouraged the Ogonis to boycott the presidential election on June 12, 1993, in order to show their disapproval.</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On August 17, 1997, more than 10,000 youths from all over the Niger Delta gathered at Aleibiri in Bayelsa State to demonstrate against Shell’s environmental damage. There was a call for Shell to leave the demesne. The Chicoco Movement, a new anti-oil spillage pressure group with a Pan-Niger Delta orientation, was then established. The protest’s objectives were to persuade the oil companies to act responsibly in response to the host communities’ complaints and to bring together the region’s ethnic nationalities to speak up in support of one another. The Chicoco Movement, a new group, had the support of organizations like Environmental Rights Action (ERA), Oil Watch International, the Women Liberation Movement in the Ijaw, Democratic Alternative (DA), and the Movement for Reparation to Ogbia (MORETO). However, none of the host communities offered the pressure group any support.</w:t>
      </w:r>
    </w:p>
    <w:p w:rsidR="00AF0636" w:rsidRPr="00F15372" w:rsidRDefault="00AF0636"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Vultures were those who intervened in the conflict among the Ogonis.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vultures were seen by the Movement for the Survival of the Ogoni People (MOSOP) as collaborators, traitors, and saboteurs that the revolution would discard. The vulture, for their part, sees MOSOP leader Ken Saro-Wiwa as an opportunist rather than a champion of the underprivileged who triumphed in a cause that incited violence after receiving several government sinecures. They turned to violent tactics in the struggle to fulfill the aspirations of the oil-producing communities in the area because they found that using non-violent methods to demand what the region wants was largely ineffective.</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state and multinational oil corporations were and continue to be the main targets of the host communities’ violence. These assaults targeted things and people that had the government’s logo on them. In the case of the oil companies, their attacks took the form of sabotage and blockade to oil installations. In 1993, a few enraged Niger Delta communities declare a two-day siege on a few Shell operations in the western division. In Ewu, Ughelli local government area of Delta </w:t>
      </w:r>
      <w:r w:rsidRPr="00F15372">
        <w:rPr>
          <w:rFonts w:ascii="Times New Roman" w:hAnsi="Times New Roman" w:cs="Times New Roman"/>
          <w:sz w:val="24"/>
          <w:szCs w:val="24"/>
        </w:rPr>
        <w:lastRenderedPageBreak/>
        <w:t>state, about 2,000 women demanded the tarring of their road through a protest in the early part of 1994 and in their enraged state took two recently located oil wells from workers of the Nigerian Petroleum Development Company (NPDC). The host communities blocked Mobil’s operating facilities at Ibeno in 1998, causing the company’s operations to be disrupted. The host communities in Eket, AkwaIbom state, also reacted to the oil with a large-scale protest. These host communities migrated to an entirely new level over time. They transitioned from attacking oil company employees to destroying oil installations.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In 1997, armed youths attacked six flow stations in the Niger Delta and shut them down, cutting off 100,000 barrels of oil per day and kidnapping 127 people.</w:t>
      </w:r>
    </w:p>
    <w:p w:rsidR="00AF0636" w:rsidRPr="00F15372" w:rsidRDefault="00AF0636"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This was a deviation from inter-ethnic fighting with other causes.</w:t>
      </w:r>
    </w:p>
    <w:p w:rsidR="00AF0636" w:rsidRPr="00F15372" w:rsidRDefault="00AF0636"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These hostages had to be freed after 6 days of arduous negotiations. Shell also experienced a similar incident in which 15 contractor employees were abducted and held captive for more than three weeks. The various events increased the security team’s capacity. When the National Youth Council of Ogoni People (NYCOP) was established in 1994, Ogoni youths were already a law unto themselves. In addition to appointing chiefs and closing down police stations, seizing police officers’ weapons, and dismissing chiefs at will, they also established a court system where they could try and punish individuals, most notably anti-MOSOP activists. Four well-known Ogoni sons died on this platform on May 21, 1994, the same day that Ken Saro-Wiwa and his eight fellow countrymen were arrested, tried, and executed by hanging.</w:t>
      </w:r>
    </w:p>
    <w:p w:rsidR="00F8645A" w:rsidRPr="00F15372" w:rsidRDefault="00F8645A"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2.4 POST AMNESTY EVALUATION</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When the Amnesty Programme first began, many people were unaware of the positions held against it, which contributed to its enormous success. Because of this, some commentators believed that Yar’Adua’s purported rule of law nature and appropriate procedure were in conflict </w:t>
      </w:r>
      <w:r w:rsidRPr="00F15372">
        <w:rPr>
          <w:rFonts w:ascii="Times New Roman" w:hAnsi="Times New Roman" w:cs="Times New Roman"/>
          <w:sz w:val="24"/>
          <w:szCs w:val="24"/>
        </w:rPr>
        <w:lastRenderedPageBreak/>
        <w:t>with the amnesty program (Mato, 2009). However, the most important issue at this point is that Yar’Adua’s regime was able to create peace in Nigeria for all thanks to the Amnesty Programme. However, Muogbo (2009a) has disputed that maintaining tranquility is still a source of worry for Nigerian citizens. The Niger Delta needs to be peacefully cultivated, without a doubt, and loudly. On the successes of the amnesty, a number of citizens in government are jubilant. One of the main militant groups, the Movement for the Emancipation of the Niger Delta (MEND), made it abundantly clear that they would not give up holding violent protests (Muogbo, 2009b).</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In particular, a new chapter in the program began on October 4</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2009, the day after the amnesty ended. This chapter called for implementing the agreement reached with the activists and completely the entire scope of the amnesty after it had ended. For these activists, the initial step in this phase included “a restoration procedure that will eventually lead to abundant restoration and incorporation into a peaceful life” (Idris and Bello, 2009). Unfortunately, Dr. Timiebi</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 xml:space="preserve">Koripamo-Agray, the media director for the Amnesty program’s implementation, did not give this process a timeframe, claiming that it is nebulous and may take a long time (Idris and Bello, 2009). It is normal to anticipate that anything that has an advantage will eventually have a disadvantage (lacuna); the Amnesty Programme was not without its issues. There is a claim that the post-amnesty program was crucial at the launch pad when President Yar’Adua, the program’s founder, was ill and had to leave Nigeria urgently in November of 2007. The actual departure of Yar’Adua from the country on what ordinarily should have been a health holiday was one of the major effects of the post-Amnesty period. Unfortunately, the President and his team were unable to adequately address the issue from the standpoint of the legal requirements as outlined in Section 145 of the 1999 Constitution. The section’s goal is to promote the resolution of a significant constitutional dispute that ended following a National Assembly declaration </w:t>
      </w:r>
      <w:r w:rsidRPr="00F15372">
        <w:rPr>
          <w:rFonts w:ascii="Times New Roman" w:hAnsi="Times New Roman" w:cs="Times New Roman"/>
          <w:sz w:val="24"/>
          <w:szCs w:val="24"/>
        </w:rPr>
        <w:lastRenderedPageBreak/>
        <w:t>designating Vice President Goodluck</w:t>
      </w:r>
      <w:r w:rsidR="00C95667" w:rsidRPr="00F15372">
        <w:rPr>
          <w:rFonts w:ascii="Times New Roman" w:hAnsi="Times New Roman" w:cs="Times New Roman"/>
          <w:sz w:val="24"/>
          <w:szCs w:val="24"/>
        </w:rPr>
        <w:t xml:space="preserve"> </w:t>
      </w:r>
      <w:r w:rsidRPr="00F15372">
        <w:rPr>
          <w:rFonts w:ascii="Times New Roman" w:hAnsi="Times New Roman" w:cs="Times New Roman"/>
          <w:sz w:val="24"/>
          <w:szCs w:val="24"/>
        </w:rPr>
        <w:t>Ebele Jonathan as Acting President on February 9, 2010, in particular. Many burning state issues didn’t get the necessary attention as long as the Nigerian polity was in a state of drift. The Post Amnesty Programme serves as an excellent illustration (Ojo, 2009). In his first address to the nation as Acting President, Jonathan promised that the Federal Government would take all necessary measures to enforce the Amnesty Program and solidify the addition of amnesty in the Niger Delta. This was in relation to the Post Amnesty Programme. There were signs that the accomplishments of the Amnesty would be subject to the skepticism of the Post Amnesty period during the 78-day period of supremacy vacuum. One time, there were indications of resurgent militancy in the Niger Delta, and rumors circulated that a massive oil-producing shell was leaving the demesne. The Post Amnesty era was skillfully orchestrated so that insecurity could be eliminated in the Niger Delta and throughout Nigeria thanks to the good governance and Niger Deltan in charge that filled the power vacuum.</w:t>
      </w:r>
    </w:p>
    <w:p w:rsidR="00B4694D" w:rsidRPr="00F15372" w:rsidRDefault="00E70785"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2.5 </w:t>
      </w:r>
      <w:r w:rsidR="00B4694D" w:rsidRPr="00F15372">
        <w:rPr>
          <w:rFonts w:ascii="Times New Roman" w:hAnsi="Times New Roman" w:cs="Times New Roman"/>
          <w:b/>
          <w:sz w:val="24"/>
          <w:szCs w:val="24"/>
        </w:rPr>
        <w:t>AMNESTY PROGRAMME FAILURES AND SUCCESSES.</w:t>
      </w:r>
    </w:p>
    <w:p w:rsidR="00B4694D" w:rsidRPr="00F15372" w:rsidRDefault="00B4694D"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The Current Success.</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20,192 militants in the Niger Delta abandoned militancy between the start of the Amnesty program and its conclusion. Participants in the Amnesty program were required to turn in their weapons to the police. It is crucial to keep in mind that, despite not being permanent, the Amnesty Programme temporarily ended the region’s insecurity and militancy. The Amnesty program’s ability to bring about peace and security was one of its exceptional achievements, and this helped Nigeria gain favor with its international allies. Kidnappings and other forms of insecurity not only put diplomatic relations between Nigeria and other countries at risk, but they also have an impact on the country internationally. As a result, the Amnesty Programme </w:t>
      </w:r>
      <w:r w:rsidRPr="00F15372">
        <w:rPr>
          <w:rFonts w:ascii="Times New Roman" w:hAnsi="Times New Roman" w:cs="Times New Roman"/>
          <w:sz w:val="24"/>
          <w:szCs w:val="24"/>
        </w:rPr>
        <w:lastRenderedPageBreak/>
        <w:t>presented a favorable image in the eyes of the world, with the exception of the widespread kidnapping in the southeast of Nigeria.</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It is beyond dispute that the activist’s actions have had a negative impact on Nigeria’s economy. Nigeria’s economic situation deteriorated as a result of the militants’ attack on Camp 5 in Gbaramatu and subsequent conflict with the Military Joint Task Force. Every pipeline in their path was destroyed by the militants. Oil production eventually fell to a daily average of under 1 million barrels. Nigeria lost more oil production during the militants’ rule over the area (Agbo, 2009). During Yar’Adua’s administration, things changed after the Amnesty Programme intervened. From 800,000 barrels per day (during the conflict; 2006–2008) to 2.3 million barrels per day (in 2010), there was an increase in export. There was an increase of 120.45 million dollars per day to the national coffers between the earlier figures and those of 2010. By putting the Amnesty program into action and making it a reality, these substantial possessions were amassed.</w:t>
      </w:r>
    </w:p>
    <w:p w:rsidR="00B4694D" w:rsidRPr="00F15372" w:rsidRDefault="00B4694D"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Problems with the Amnesty Program.</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Amnesty Programme had some problems that were left unresolved despite its successes. Include the following.</w:t>
      </w:r>
    </w:p>
    <w:p w:rsidR="00B4694D" w:rsidRPr="00F15372" w:rsidRDefault="00B4694D"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affected region was not given a fair share of the benefits that came from the region under the Amnesty Programme.</w:t>
      </w:r>
    </w:p>
    <w:p w:rsidR="00B4694D" w:rsidRPr="00F15372" w:rsidRDefault="00B4694D"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As it stands, the Amnesty Programme only sought to persuade young people to lay down their weapons, ignoring the negative effects that deteriorating infrastructure, poverty, underdevelopment, and unemployment have on young people. As a result, militancy in the Niger Delta has increased.</w:t>
      </w:r>
    </w:p>
    <w:p w:rsidR="00B4694D" w:rsidRPr="00F15372" w:rsidRDefault="00B4694D"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The focus of the program was on the military. Whatever support the militants received would only be sufficient for a limited period of time and wouldn’t completely end militancy in the area. The program’s sole purpose was to force the militants to hand over “all” of their weapons, which not every single one of them actually did.</w:t>
      </w:r>
    </w:p>
    <w:p w:rsidR="00B4694D" w:rsidRPr="00F15372" w:rsidRDefault="00B4694D"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According to the Amnesty initiative, peace is defined as the absence of tension, war, turmoil, and conflict. However, in its truest sense, peace is centered on good things like a calmly resolved conflict, effective management of the situation, gentleness, peace coupled with love, and adult affairs. These advantageous components were not present in the tranquility provided by the Amnesty program. Ex-militants have, for instance, protested when their allowance was not paid as required by the Amnesty Programme agreements. These had a traumatizing effect, incited the youth to turn to militancy once more, and are to blame for the pervasive mistrust and suspicion that the program is not authentic.</w:t>
      </w:r>
    </w:p>
    <w:p w:rsidR="00B4694D" w:rsidRPr="00F15372" w:rsidRDefault="00B4694D" w:rsidP="00117B09">
      <w:pPr>
        <w:pStyle w:val="ListParagraph"/>
        <w:numPr>
          <w:ilvl w:val="1"/>
          <w:numId w:val="28"/>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Amnesty Programme lacked thorough and trustworthy stakeholder consultation. Residents of the impacted areas had no input into decision-making. Only a small number of traditional chiefs and government representatives who did not suffer any negative consequences worked together with the Nigerian state managers to counteract the crisis’s devasting effects.</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After the Amnesty program, what hope do these youths have now? What steps should Nigeria take to stop them (ex-militants/youths) from returning to militancy? There were several dropouts </w:t>
      </w:r>
      <w:r w:rsidRPr="00F15372">
        <w:rPr>
          <w:rFonts w:ascii="Times New Roman" w:hAnsi="Times New Roman" w:cs="Times New Roman"/>
          <w:sz w:val="24"/>
          <w:szCs w:val="24"/>
        </w:rPr>
        <w:lastRenderedPageBreak/>
        <w:t>who had no relatives or parents to care for them or provide for them. There must be a solution to this dreadful situation, but what would we have them do?</w:t>
      </w:r>
    </w:p>
    <w:p w:rsidR="00B4694D" w:rsidRPr="00F15372" w:rsidRDefault="00B4694D" w:rsidP="00117B09">
      <w:pPr>
        <w:pStyle w:val="ListParagraph"/>
        <w:numPr>
          <w:ilvl w:val="1"/>
          <w:numId w:val="35"/>
        </w:num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BUHARI’S PRESIDENCY AND THE AMNESTY PROGRAM.</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With the aid of this amnesty program, the Niger Delta was able to experience peace, and oil exports rose from roughly 700,000 barrels per day in the middle of 2009 to about 2 point 4 million barrels per day by 2011. Several former activist leaders, including General Ebikabowei, Ateke Tom, Victor Ben, AsariDokubo, and Ekpumopolo (a.k.a Tompolo) won lucrative pipeline protection contracts. Initially planned to be finished by December 2015, the program was later extended by President Buhari to December 2017. Despite the program’s early successes, tensions persisted after President Buhari’s inauguration speech in May 2015, in which he extensively discussed his plans to curtail the initiative. President Buhari terminated security contracts for the leaders of former activist groups as of 2015, specifically in June. Shortly after, the government began Ekpumopolo’s (a former militant leader) trial for contract fraud. Additionally, in the 2016 budget, he (Buhari) cut the funding for the amnesty program by about 70%. It was clear that it wouldn’t be long before there was a resurgence of militancy in the region given the administration’s ongoing failure to effectively address local resentments and ongoing growth in the Niger Delta. Buhari pledged to resolutely address pipeline destruction, oil theft, and general insecurity after unidentified criminal elements attacked oil facilities in the Niger Delta region in January 2016.</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His threats, though, had no effect on new activist groups emerging or continuing to exist.</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Some attribute the recent violence in the Niger Delta to President Buhari because of the way he’s managing the amnesty program, while others place the blame on Tompolo. However, Tompolo has completely cut himself off from the Niger Delta Avengers’ activities. The Niger Delta </w:t>
      </w:r>
      <w:r w:rsidRPr="00F15372">
        <w:rPr>
          <w:rFonts w:ascii="Times New Roman" w:hAnsi="Times New Roman" w:cs="Times New Roman"/>
          <w:sz w:val="24"/>
          <w:szCs w:val="24"/>
        </w:rPr>
        <w:lastRenderedPageBreak/>
        <w:t>Avengers are most likely a unified front for several new militant organizations vying for recognition in the Niger Delta, according to security analyst Dirk Stiffen. The possibility that the state's Inadequate responses to this group may encourage it to become more strategically oriented, strategically structured, and operationally urbane is of the utmost interest. As a result of the group’s capacity to attack crucial components of Nigeria’s oil infrastructure, it has attracted considerable attention by this point. President Buhari has ordered the Nigerian military to eliminate the group out of annoyance. The military has already made incursions into many local communities in an effort to identify the activists behind the recent escalation of violence. The Niger Delta Avengers’ (NDA) continued destruction of pipelines and other crucial oil facilities has grown into a serious threat that is unhealthy for the survival of the Nigerian economy and must be dealt with swiftly and solemnly by the federal government. Nigeria’s oil production has fallen from 2 million barrels per day to approximately 1 point 2 million barrels per day as a result of the Niger Delta Avengers’ persistent attacks on oil facilities.</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In addition to endangering Nigeria’s economic stability, the resurrected violence organized by activist groups runs the risk of worsening maritime insecurity in the Gulf of Guinea. As a result of recent attacks on crucial oil infrastructure in the nation, Nigeria’s oil production has decreased from 2.2 million barrels per day to almost 1.4 million barrels per day. Nigeria lost about 2.79 billion ($14 billion) per day as a result of the closure of the ExxonMobil-run Qua Iboe terminal and the removal of ExxonMobil employees. The state’s power grid has been further hampered by the resurgence of militancy in the Niger Delta, which has also impacted the supply of gas to nearby power plants. Since the nation’s electricity generation fell from 4,800 megawatts in August 2015 to 1,000 megawatts in May 2016, there has been serious undermining of both electricity production and service delivery in the Nigerian economy. Maritime security in the </w:t>
      </w:r>
      <w:r w:rsidRPr="00F15372">
        <w:rPr>
          <w:rFonts w:ascii="Times New Roman" w:hAnsi="Times New Roman" w:cs="Times New Roman"/>
          <w:sz w:val="24"/>
          <w:szCs w:val="24"/>
        </w:rPr>
        <w:lastRenderedPageBreak/>
        <w:t>Gulf of Guinea has been impacted by the demesne’s emerging militant phase. Attacks by pirates out of the Niger Delta region have put commercial shipping and the oil industry in the Gulf of Guinea (GoG) in danger. About 70% of pirate-related attacks in Nigeria are carried out by criminal organizations, the majority of which are based in the Niger Delta. The fewest were the 12 attacks reported in the Gulf of Guinea, one in Cote d’Ivoire, two in the DR Congo’s territorial waters, and nine in Nigeria. However, if the cycle of violence worsens, it’s likely that the Niger Delta Avengers and other militant organizations would step up their attacks on offshore facilities and vessels. The safety of navigation in the Gulf of Guinea will also be jeopardized, their facilities will be targeted for destruction, and the staff will be in danger from armed pirates, adding to the worries of foreign investors.</w:t>
      </w:r>
    </w:p>
    <w:p w:rsidR="00B4694D" w:rsidRPr="00F15372" w:rsidRDefault="00C95667"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2.7 THE RESURGENT MILITANCY IN THE NIGER DELTA REGION</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In Nigeria right now, there have been and still are a number of basic issues that demand serious and immediate attention. One example of this is the resurgence of militancy in the Niger Delta, which emerged as a result of worries about Nigeria’s oil economy. There is no question that the Niger Delta is blessed with natural resources such as gas, oil, and other things created by God. Furthermore, it is undeniable that oil has emerged as a significant supporter and contributor to Nigeria’s economy, fostering the nation’s growth since 1958 to the present. However, a cursory examination of socioeconomic conditions in the Niger Delta reveals that the money generated from the region, which is solely responsible for the lifeblood of Nigeria’s economy, has not been effectively managed to foster sufficient socioeconomic and structural development in the Delta area. It is true that the Niger Delta is home to insecurity, poverty, and deprived conditions. The locals of the area are constantly uneasy due to poverty and lack of resources, and they have looked for various ways to protest the forces of injustice that endanger their lives. The Niger </w:t>
      </w:r>
      <w:r w:rsidRPr="00F15372">
        <w:rPr>
          <w:rFonts w:ascii="Times New Roman" w:hAnsi="Times New Roman" w:cs="Times New Roman"/>
          <w:sz w:val="24"/>
          <w:szCs w:val="24"/>
        </w:rPr>
        <w:lastRenderedPageBreak/>
        <w:t>Delta’s natives and the oil Multinational organizations are entangled and experiencing a severe crisis as a result of the actions and passivity of the organizations that produce oil on the one hand, and the region’s residents’ hostility toward Nigeria on the other. The locals have previously made a number of constitutional and legal attempts to develop the area. During the struggle to develop the area, some brave citizens gave their lives for the cause, but in the end, their sacrifice was in vain because all that is left in the region is ongoing suffering. The people of the Niger Delta appeared to have unitedly decided to take a rather treacherous action from the 1980s to 2005 and later until 2009 to express their level of annoyance by displaying an aggressive behavior while fully aware that the oil Multinationals are not prepared to provide them with opportunities and life-sustaining opportunities; even though their environment has been harmed by the actions of oil industries in the present. At this time, the residents’ means of subsistence are in danger, and their lives are unsafe. In an effort to gain security, they take steps to confront the multinational corporations that have overused their natural resources. A serious conflict developed when the Nigerian government backed the multinational corporations, and the State became involved. The conflict also demonstrated the nation’s interest in protecting the lives, homes, and property of local citizens as well as the safety of multinational capitalists.</w:t>
      </w:r>
    </w:p>
    <w:p w:rsidR="00B4694D" w:rsidRPr="00F15372" w:rsidRDefault="00B4694D"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In the Niger Delta, which reportedly generates 80% of the government’s revenue, cases of improvishment, underdevelopment, and insecurity are frequent. According to some scholars (Imobighe, 2004), the Niger Delta is in opposition because of its stage of poor development, insecurity, paucity, and complexity, among other things. Despite its enormous wealth, the demesne unquestionably represents a shady tale of underdevelopment and squalor. Ibeanu (2007) depicted the demesne’s paradox in terms of “affluence and affliction,” describing how the area’s resources have occasionally turned out to be the machinery of deprivation and repression. In </w:t>
      </w:r>
      <w:r w:rsidRPr="00F15372">
        <w:rPr>
          <w:rFonts w:ascii="Times New Roman" w:hAnsi="Times New Roman" w:cs="Times New Roman"/>
          <w:sz w:val="24"/>
          <w:szCs w:val="24"/>
        </w:rPr>
        <w:lastRenderedPageBreak/>
        <w:t>actuality, state repression, a degrading environment, and poverty are the only things that petroleum has brought. For instance, as of 2004, the percentages of poverty in the Niger Delta states were roughly 27.39% in Imo, 45.35% in Delta, 29.09% in Rivers, 33.09% in Edo, 19.98% in Bayelsa, 42.15% in Ondo, and 22.27% in Abia (National Bureau of Statistics, 2004). The main causes of the ongoing brutality and resurgence of militancy in the Niger Delta can be identified as political oppression, militia activity, and minority status. In a binary framework of bandits/common criminals/freedom fighters or on a framework of true or false, militancy cannot be conceptualized. They are socially constructed within the state’s natives, the ruling class, and various other groups. Some militia members use their activities as a means of subsistence. While some are drawn into militia organizations out of a need to survive, others veer into militant activities after engaging in oil theft for their own sustenance. Nigeria's treasure bank, the Niger Delta, is unique. It provides more than 90% of foreign exchange proceeds, 80% of the government’s revenue, and 95% of export receipts (Owolabi and Okwechime, 2007). The demesne has seen construction of oil-related buildings for more than 40 years, including flow stations, pipelines, housing developments, and petrochemical plants. When all these facilities put an excessive amount of strain on the region’s available land, a severe land crisis developed (Owolabi and Okwechime, 2007). In addition to the ongoing land disputes, oil-related activities have also harmed the environment, and no notable efforts have been made to raise enough money to support long-term structural and visible improvement for the region. The residents of the demesne are now experiencing severe socioeconomic problems as a result of this. Because of the hazardous emissions produced by oil exploration, the local population’s health is in danger. Ken Saro-Wiwa was quick to notice the grueling effects of carelessness, agony, and suffering experienced by Niger Delta residents, particularly those from the Ogoni land.</w:t>
      </w:r>
    </w:p>
    <w:p w:rsidR="006D7A1E" w:rsidRPr="00F15372" w:rsidRDefault="006D7A1E"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The Niger Delta crisis was initially sparked by basic problems, which are what have led to a resurgence of militancy in the region. Therefore, it follows that any effort made to address this militancy issue is a direct call to seek out a solution to the current crisis. The causes of the crisis must be addressed in order to find solutions, and the Niger Delta’s ethnic militias must stop using their weapons carelessly. The Niger Delta crisis will worsen as long as militant youths have access to firearms and until more fundamental solutions are offered. Nigeria is under pressure right now regarding its responses to the Niger Delta crisis, which has sparked intense debate, heated arguments, and major concerns. As a means of ensuring ongoing petroleum activities, it is necessary to take into consideration some of the oil multinationals and state responses. The government, in collaboration with oil companies, has established special task forces and ongoing security arrangements to ensure that oil flows are maintained in the demesne. This ultimately resulted in the creation of the notorious and brutal task force known as the Rivers State Internal Security Force. The major Niger Delta states similarly established their own specialized safekeeping forces, such as Operation Flush, which Rivers State created, and Operation Salvage, which Bayelsa State formed to protect oil installations. The Nigerian State and oil companies have occasionally emphasized their commitment to zealous maintenance of oil installations and business operations. Oil production disruption is the lifeblood of the country’s economy, and the State’s leader has warned against it. To protest the injustice and militarization being carried out by Oil Multinational organizations and the federation against the residents in the Delta region, numerous militant and resistance groups were founded in opposition to this background. In actuality, neither has the Nigerian government attempted to fully identify the issues that exist in the area. For the militants to submit, the oil companies and the government must recognize and actively work to address some of their problems.</w:t>
      </w:r>
    </w:p>
    <w:p w:rsidR="006D7A1E" w:rsidRPr="00F15372" w:rsidRDefault="006D7A1E"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lastRenderedPageBreak/>
        <w:t>2.8 GAP IN THE WORK.</w:t>
      </w:r>
    </w:p>
    <w:p w:rsidR="006D7A1E" w:rsidRPr="00F15372" w:rsidRDefault="006D7A1E"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region faces a variety of security challenges, as shown by a review of academic works by various authors and organizational articles and publications. The literature that is readily accessible also revealed that the federal government’s amnesty program was one of many government responses to the problems that exist in the Niger Delta. The economic effects of the crises in the Niger Delta region were also revealed by studies.</w:t>
      </w:r>
    </w:p>
    <w:p w:rsidR="006D7A1E" w:rsidRPr="00F15372" w:rsidRDefault="006D7A1E"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failure of the amnesty program, which turned militancy into kidnappings, and its effects on Nigeria’s national security, have not been adequately covered by these researchers’ writings, though.</w:t>
      </w:r>
    </w:p>
    <w:p w:rsidR="006D7A1E" w:rsidRPr="00F15372" w:rsidRDefault="006D7A1E" w:rsidP="00117B09">
      <w:pPr>
        <w:spacing w:after="0" w:line="480" w:lineRule="auto"/>
        <w:jc w:val="both"/>
        <w:rPr>
          <w:rFonts w:ascii="Times New Roman" w:hAnsi="Times New Roman" w:cs="Times New Roman"/>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both"/>
        <w:rPr>
          <w:rFonts w:ascii="Times New Roman" w:hAnsi="Times New Roman" w:cs="Times New Roman"/>
          <w:b/>
          <w:sz w:val="24"/>
          <w:szCs w:val="24"/>
        </w:rPr>
      </w:pPr>
    </w:p>
    <w:p w:rsidR="00E70785" w:rsidRPr="00F15372" w:rsidRDefault="00E70785" w:rsidP="00117B09">
      <w:pPr>
        <w:spacing w:after="0" w:line="480" w:lineRule="auto"/>
        <w:jc w:val="both"/>
        <w:rPr>
          <w:rFonts w:ascii="Times New Roman" w:hAnsi="Times New Roman" w:cs="Times New Roman"/>
          <w:b/>
          <w:sz w:val="24"/>
          <w:szCs w:val="24"/>
        </w:rPr>
      </w:pPr>
    </w:p>
    <w:p w:rsidR="00E70785" w:rsidRPr="00F15372" w:rsidRDefault="00E70785" w:rsidP="00117B09">
      <w:pPr>
        <w:spacing w:after="0" w:line="480" w:lineRule="auto"/>
        <w:jc w:val="both"/>
        <w:rPr>
          <w:rFonts w:ascii="Times New Roman" w:hAnsi="Times New Roman" w:cs="Times New Roman"/>
          <w:b/>
          <w:sz w:val="24"/>
          <w:szCs w:val="24"/>
        </w:rPr>
      </w:pPr>
    </w:p>
    <w:p w:rsidR="00E70785" w:rsidRPr="00F15372" w:rsidRDefault="00E70785" w:rsidP="00117B09">
      <w:pPr>
        <w:spacing w:after="0" w:line="480" w:lineRule="auto"/>
        <w:jc w:val="both"/>
        <w:rPr>
          <w:rFonts w:ascii="Times New Roman" w:hAnsi="Times New Roman" w:cs="Times New Roman"/>
          <w:b/>
          <w:sz w:val="24"/>
          <w:szCs w:val="24"/>
        </w:rPr>
      </w:pPr>
    </w:p>
    <w:p w:rsidR="00E70785" w:rsidRPr="00F15372" w:rsidRDefault="00E70785" w:rsidP="00117B09">
      <w:pPr>
        <w:spacing w:after="0" w:line="480" w:lineRule="auto"/>
        <w:jc w:val="both"/>
        <w:rPr>
          <w:rFonts w:ascii="Times New Roman" w:hAnsi="Times New Roman" w:cs="Times New Roman"/>
          <w:b/>
          <w:sz w:val="24"/>
          <w:szCs w:val="24"/>
        </w:rPr>
      </w:pP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t>CHAPTER THREE</w:t>
      </w: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t>METHODOLOGY</w:t>
      </w:r>
    </w:p>
    <w:p w:rsidR="00F8645A" w:rsidRPr="00F15372" w:rsidRDefault="00F8645A"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3.1 </w:t>
      </w:r>
      <w:r w:rsidR="00E70785" w:rsidRPr="00F15372">
        <w:rPr>
          <w:rFonts w:ascii="Times New Roman" w:hAnsi="Times New Roman" w:cs="Times New Roman"/>
          <w:b/>
          <w:sz w:val="24"/>
          <w:szCs w:val="24"/>
        </w:rPr>
        <w:t>THEORETICAL FRAMEWORK</w:t>
      </w:r>
    </w:p>
    <w:p w:rsidR="00E924C1" w:rsidRPr="00F15372" w:rsidRDefault="00E924C1" w:rsidP="00117B09">
      <w:pPr>
        <w:pStyle w:val="NormalWeb"/>
        <w:spacing w:before="0" w:beforeAutospacing="0" w:after="0" w:afterAutospacing="0" w:line="480" w:lineRule="auto"/>
        <w:rPr>
          <w:rFonts w:eastAsiaTheme="minorEastAsia"/>
          <w:lang w:val="en-US"/>
        </w:rPr>
      </w:pPr>
      <w:r w:rsidRPr="00F15372">
        <w:rPr>
          <w:rFonts w:eastAsiaTheme="minorEastAsia"/>
          <w:lang w:val="en-US"/>
        </w:rPr>
        <w:t>Researchers in the fields of Social Psychology and Psychology have put forth a number of theories to explain conflict situations. The Frustration-Aggression Theory, which has its roots in the works of Dollard et al (1939), is the theoretical framework chosen for this project. This thesis explains how a person’s frustration can automatically lead to aggressive behavior in a simple and understandable way. Many academics have carefully and closely examined this theory since it was first put forth. It was discovered that frustration eventually leads to aggression, and aggression implies that frustration has occurred at various earlier times in one way or another. According to the Frustration – Aggression Hypothesis, people become aggressive when they experience real or perceived obstacles to their success. According to this theory, frustration rather than genuine enmity drives aggressive behavior. It is also suggested that “a hungry man is an angry man" and that "there is no smoke without fire," meaning that there is always some level of frustration hiding behind any aggressive person. Frustration-aggression includes the following, according to Malici (2007).</w:t>
      </w:r>
    </w:p>
    <w:p w:rsidR="00E924C1" w:rsidRPr="00F15372" w:rsidRDefault="00E924C1" w:rsidP="00117B09">
      <w:pPr>
        <w:pStyle w:val="NormalWeb"/>
        <w:spacing w:before="0" w:beforeAutospacing="0" w:after="0" w:afterAutospacing="0" w:line="480" w:lineRule="auto"/>
      </w:pPr>
      <w:r w:rsidRPr="00F15372">
        <w:t>a) A person’s perception of a hostile environment combined with.</w:t>
      </w:r>
    </w:p>
    <w:p w:rsidR="00E924C1" w:rsidRPr="00F15372" w:rsidRDefault="00E924C1" w:rsidP="00117B09">
      <w:pPr>
        <w:pStyle w:val="NormalWeb"/>
        <w:spacing w:before="0" w:beforeAutospacing="0" w:after="0" w:afterAutospacing="0" w:line="480" w:lineRule="auto"/>
      </w:pPr>
      <w:r w:rsidRPr="00F15372">
        <w:t>b) The uncertainty he felt about achieving his goals.</w:t>
      </w:r>
    </w:p>
    <w:p w:rsidR="00E924C1" w:rsidRPr="00F15372" w:rsidRDefault="00E924C1" w:rsidP="00117B09">
      <w:pPr>
        <w:pStyle w:val="NormalWeb"/>
        <w:spacing w:before="0" w:beforeAutospacing="0" w:after="0" w:afterAutospacing="0" w:line="480" w:lineRule="auto"/>
      </w:pPr>
      <w:r w:rsidRPr="00F15372">
        <w:t>c) Understanding that other people are in control of these goals’ destiny.</w:t>
      </w:r>
    </w:p>
    <w:p w:rsidR="00E924C1" w:rsidRPr="00F15372" w:rsidRDefault="00E70785" w:rsidP="00117B09">
      <w:pPr>
        <w:pStyle w:val="NormalWeb"/>
        <w:spacing w:before="0" w:beforeAutospacing="0" w:after="0" w:afterAutospacing="0" w:line="480" w:lineRule="auto"/>
        <w:rPr>
          <w:b/>
        </w:rPr>
      </w:pPr>
      <w:r w:rsidRPr="00F15372">
        <w:rPr>
          <w:b/>
        </w:rPr>
        <w:t>Theoretical application.</w:t>
      </w:r>
    </w:p>
    <w:p w:rsidR="00E924C1" w:rsidRPr="00F15372" w:rsidRDefault="00E924C1" w:rsidP="00117B09">
      <w:pPr>
        <w:pStyle w:val="NormalWeb"/>
        <w:spacing w:before="0" w:beforeAutospacing="0" w:after="0" w:afterAutospacing="0" w:line="480" w:lineRule="auto"/>
      </w:pPr>
      <w:r w:rsidRPr="00F15372">
        <w:t xml:space="preserve">Aggression is defined as any intentional action taken against a person who has no wish to be harmed or disabled (Huesmann and Bushman, 2010). The most accurate theory for explaining </w:t>
      </w:r>
      <w:r w:rsidRPr="00F15372">
        <w:lastRenderedPageBreak/>
        <w:t>why Niger Delta youths turned to violence and mayhem against the Nigerian State is the Frustration-Aggression Theory. According to Afinotan and Ojakorotu (2009), the youth’s frustration and the government’s and multinational oil companies’ refusal to profit from the region’s abundant supply of crude oil have led to aggression and been the root of violence in the demesne. The core of the Niger Delta Struggle, the quest for liberation, has not ultimately been about taking over or leaving Nigeria; rather, it has been about protesting the criminal desolation, melancholy, environmental decline and marginalization, as well as socio-political and economic despair, which can all be summed up as frustration in the Delta region.</w:t>
      </w:r>
    </w:p>
    <w:p w:rsidR="00E924C1" w:rsidRPr="00F15372" w:rsidRDefault="00E70785" w:rsidP="006377A6">
      <w:pPr>
        <w:pStyle w:val="NormalWeb"/>
        <w:spacing w:before="0" w:beforeAutospacing="0" w:after="0" w:afterAutospacing="0" w:line="480" w:lineRule="auto"/>
        <w:rPr>
          <w:b/>
        </w:rPr>
      </w:pPr>
      <w:r w:rsidRPr="00F15372">
        <w:rPr>
          <w:b/>
        </w:rPr>
        <w:t>3.2 HYPOTHESES</w:t>
      </w:r>
    </w:p>
    <w:p w:rsidR="006377A6" w:rsidRDefault="006377A6" w:rsidP="006377A6">
      <w:pPr>
        <w:pStyle w:val="NormalWeb"/>
        <w:spacing w:before="0" w:beforeAutospacing="0" w:after="0" w:afterAutospacing="0" w:line="480" w:lineRule="auto"/>
      </w:pPr>
      <w:r>
        <w:t xml:space="preserve">1 The failure of the amnesty program has engendered insecurity in the Niger-Delta region </w:t>
      </w:r>
    </w:p>
    <w:p w:rsidR="006377A6" w:rsidRDefault="006377A6" w:rsidP="006377A6">
      <w:pPr>
        <w:pStyle w:val="NormalWeb"/>
        <w:spacing w:before="0" w:beforeAutospacing="0" w:after="0" w:afterAutospacing="0" w:line="480" w:lineRule="auto"/>
      </w:pPr>
      <w:r>
        <w:t>2 High rate of poverty has exacerbated insecurity in the Niger Delta region</w:t>
      </w:r>
    </w:p>
    <w:p w:rsidR="00E924C1" w:rsidRPr="00F15372" w:rsidRDefault="00E924C1" w:rsidP="006377A6">
      <w:pPr>
        <w:pStyle w:val="NormalWeb"/>
        <w:spacing w:before="0" w:beforeAutospacing="0" w:after="0" w:afterAutospacing="0" w:line="480" w:lineRule="auto"/>
        <w:rPr>
          <w:b/>
        </w:rPr>
      </w:pPr>
      <w:r w:rsidRPr="00F15372">
        <w:rPr>
          <w:b/>
        </w:rPr>
        <w:t>3.3. DESIGN FOR RESEARCH.</w:t>
      </w:r>
    </w:p>
    <w:p w:rsidR="00E924C1" w:rsidRPr="00F15372" w:rsidRDefault="00E924C1" w:rsidP="00117B09">
      <w:pPr>
        <w:pStyle w:val="NormalWeb"/>
        <w:spacing w:before="0" w:beforeAutospacing="0" w:after="0" w:afterAutospacing="0" w:line="480" w:lineRule="auto"/>
      </w:pPr>
      <w:r w:rsidRPr="00F15372">
        <w:t>In order to find the answers to a research question, a study must have a plan and structure, according to Son (2009, p. 16) and Anikpo (1986) referred to the design of a research study as a plan or structure for any component of the research process. In creating, examining, and interpreting observations, it directs the researcher. The researcher can infer causal relationships between variables and generalize the interpretations to a larger population or to various situations thanks to logical models of proof. Identification of variables and their connections between one another is beneficial, according to Leege and Francis (1974).</w:t>
      </w:r>
    </w:p>
    <w:p w:rsidR="00E924C1" w:rsidRPr="00F15372" w:rsidRDefault="00E924C1" w:rsidP="00117B09">
      <w:pPr>
        <w:pStyle w:val="NormalWeb"/>
        <w:spacing w:before="0" w:beforeAutospacing="0" w:after="0" w:afterAutospacing="0" w:line="480" w:lineRule="auto"/>
      </w:pPr>
      <w:r w:rsidRPr="00F15372">
        <w:t xml:space="preserve">This study used an ex-post-facto research design. Ex-post-facto, or after-the-fact, research designs are based on analyzing the dependent variables after the events have occurred and the data is already available before the investigation. Here, the dependent variables are already present, so the researcher starts by observing the dependent variables before looking back and </w:t>
      </w:r>
      <w:r w:rsidRPr="00F15372">
        <w:lastRenderedPageBreak/>
        <w:t>looking for potential connections and effects on the dependent variables. Ex-post-facto, which means “after the fact,” is further defined by Cohen and Menion (1980).</w:t>
      </w:r>
    </w:p>
    <w:p w:rsidR="00E924C1" w:rsidRPr="00F15372" w:rsidRDefault="00E924C1" w:rsidP="00117B09">
      <w:pPr>
        <w:pStyle w:val="NormalWeb"/>
        <w:spacing w:before="0" w:beforeAutospacing="0" w:after="0" w:afterAutospacing="0" w:line="480" w:lineRule="auto"/>
        <w:rPr>
          <w:b/>
        </w:rPr>
      </w:pPr>
      <w:r w:rsidRPr="00F15372">
        <w:rPr>
          <w:b/>
        </w:rPr>
        <w:t>3.4 METHOD OF DATA COLLECTION.</w:t>
      </w:r>
    </w:p>
    <w:p w:rsidR="00E924C1" w:rsidRPr="00F15372" w:rsidRDefault="00E924C1" w:rsidP="00117B09">
      <w:pPr>
        <w:pStyle w:val="NormalWeb"/>
        <w:spacing w:before="0" w:beforeAutospacing="0" w:after="0" w:afterAutospacing="0" w:line="480" w:lineRule="auto"/>
      </w:pPr>
      <w:r w:rsidRPr="00F15372">
        <w:t>The process of gathering facts or information in order to address the research problem is known as data collection. It is a term used to describe the process of acquiring materials needed to conduct a research project; data was gathered using qualitative methods and secondary sources like text books, journals, and online sources, such as.</w:t>
      </w:r>
    </w:p>
    <w:p w:rsidR="00E924C1" w:rsidRPr="00F15372" w:rsidRDefault="00E924C1" w:rsidP="00117B09">
      <w:pPr>
        <w:pStyle w:val="NormalWeb"/>
        <w:spacing w:before="0" w:beforeAutospacing="0" w:after="0" w:afterAutospacing="0" w:line="480" w:lineRule="auto"/>
      </w:pPr>
      <w:r w:rsidRPr="00F15372">
        <w:t>The qualities research method, according to Mc Nabb (2005), is a collection of non-statistical inquiry strategies and procedures used to compile information on social phenomena. According to Nnabugwe (2006), the qualities method is used to gather in-depth knowledge and concept clarification to simplify instrument designs. A qualitative method collects data without using numbers. It is a traditional approach to research in the social sciences and is used in a wide range of academic fields. The approach seeks to develop a thorough understanding of human behavior and the factors that control it.</w:t>
      </w:r>
    </w:p>
    <w:p w:rsidR="00E924C1" w:rsidRPr="00F15372" w:rsidRDefault="00E924C1" w:rsidP="00117B09">
      <w:pPr>
        <w:pStyle w:val="NormalWeb"/>
        <w:spacing w:before="0" w:beforeAutospacing="0" w:after="0" w:afterAutospacing="0" w:line="480" w:lineRule="auto"/>
      </w:pPr>
      <w:r w:rsidRPr="00F15372">
        <w:t>Because this method makes it easier to conduct the d3ata analysis and because the study will primarily rely on qualitative data obtained from secondary sources, using it becomes essential. Surprisingly, this study will rely on secondary sources of data, which are collections of data that were compiled or written by someone else (Asika, 2006; 1998). These secondary sources of data typically come from archives and are presented as documents, survey results, or code books.</w:t>
      </w:r>
    </w:p>
    <w:p w:rsidR="00E924C1" w:rsidRPr="00F15372" w:rsidRDefault="00E924C1" w:rsidP="00117B09">
      <w:pPr>
        <w:pStyle w:val="NormalWeb"/>
        <w:spacing w:before="0" w:beforeAutospacing="0" w:after="0" w:afterAutospacing="0" w:line="480" w:lineRule="auto"/>
      </w:pPr>
      <w:r w:rsidRPr="00F15372">
        <w:t>In order to ensure adequate access to the pertinent information needed for the study, the researcher will use secondary data. The research will try to compile bits of information about the Federal Government’s Amnesty Programme, particularly as it relates to Youth Empowerment Programs for the Niger-Delta region.</w:t>
      </w:r>
    </w:p>
    <w:p w:rsidR="00E924C1" w:rsidRPr="00F15372" w:rsidRDefault="00E924C1" w:rsidP="00117B09">
      <w:pPr>
        <w:pStyle w:val="NormalWeb"/>
        <w:spacing w:before="0" w:beforeAutospacing="0" w:after="0" w:afterAutospacing="0" w:line="480" w:lineRule="auto"/>
        <w:rPr>
          <w:b/>
        </w:rPr>
      </w:pPr>
      <w:r w:rsidRPr="00F15372">
        <w:rPr>
          <w:b/>
        </w:rPr>
        <w:lastRenderedPageBreak/>
        <w:t>3.5 DATA ANALYSIS METHOD.</w:t>
      </w:r>
    </w:p>
    <w:p w:rsidR="00E924C1" w:rsidRPr="00F15372" w:rsidRDefault="00E924C1" w:rsidP="00117B09">
      <w:pPr>
        <w:pStyle w:val="NormalWeb"/>
        <w:spacing w:before="0" w:beforeAutospacing="0" w:after="0" w:afterAutospacing="0" w:line="480" w:lineRule="auto"/>
      </w:pPr>
      <w:r w:rsidRPr="00F15372">
        <w:t>Utilizing the qualitative descriptive method of data analysis, which uses both deductive and inductive reasoning to reach a logical conclusion, the volume of data generated during the course of this study was analyzed. It involves analyzing collected data in a way that benefits the researcher. To quote Asika (2006, p. 118) The verbal summary of the data gathered during the research constitutes the core of a qualitative descriptive analysis. The use of this analytical approach is essential given that this study only used secondary sources of data.</w:t>
      </w:r>
    </w:p>
    <w:p w:rsidR="00E924C1" w:rsidRPr="00F15372" w:rsidRDefault="00E924C1" w:rsidP="00117B09">
      <w:pPr>
        <w:pStyle w:val="NormalWeb"/>
        <w:spacing w:before="0" w:beforeAutospacing="0" w:after="0" w:afterAutospacing="0" w:line="480" w:lineRule="auto"/>
      </w:pPr>
    </w:p>
    <w:p w:rsidR="00F8645A" w:rsidRPr="00F15372" w:rsidRDefault="00F8645A" w:rsidP="00F8645A">
      <w:pPr>
        <w:spacing w:line="480" w:lineRule="auto"/>
        <w:jc w:val="both"/>
        <w:rPr>
          <w:rFonts w:ascii="Times New Roman" w:hAnsi="Times New Roman" w:cs="Times New Roman"/>
          <w:b/>
          <w:sz w:val="24"/>
          <w:szCs w:val="24"/>
        </w:rPr>
      </w:pPr>
    </w:p>
    <w:p w:rsidR="00F8645A" w:rsidRPr="00F15372" w:rsidRDefault="00F8645A" w:rsidP="00F8645A">
      <w:pPr>
        <w:spacing w:line="480" w:lineRule="auto"/>
        <w:jc w:val="both"/>
        <w:rPr>
          <w:rFonts w:ascii="Times New Roman" w:hAnsi="Times New Roman" w:cs="Times New Roman"/>
          <w:b/>
          <w:sz w:val="24"/>
          <w:szCs w:val="24"/>
        </w:rPr>
      </w:pPr>
    </w:p>
    <w:p w:rsidR="00F8645A" w:rsidRPr="00F15372" w:rsidRDefault="00F8645A" w:rsidP="00F8645A">
      <w:pPr>
        <w:spacing w:line="480" w:lineRule="auto"/>
        <w:jc w:val="both"/>
        <w:rPr>
          <w:rFonts w:ascii="Times New Roman" w:hAnsi="Times New Roman" w:cs="Times New Roman"/>
          <w:b/>
          <w:sz w:val="24"/>
          <w:szCs w:val="24"/>
        </w:rPr>
      </w:pPr>
    </w:p>
    <w:p w:rsidR="00E70785" w:rsidRPr="00F15372" w:rsidRDefault="00E70785" w:rsidP="00F8645A">
      <w:pPr>
        <w:spacing w:line="480" w:lineRule="auto"/>
        <w:jc w:val="both"/>
        <w:rPr>
          <w:rFonts w:ascii="Times New Roman" w:hAnsi="Times New Roman" w:cs="Times New Roman"/>
          <w:b/>
          <w:sz w:val="24"/>
          <w:szCs w:val="24"/>
        </w:rPr>
        <w:sectPr w:rsidR="00E70785" w:rsidRPr="00F15372" w:rsidSect="00B55FDF">
          <w:pgSz w:w="12240" w:h="15840"/>
          <w:pgMar w:top="1440" w:right="1440" w:bottom="1440" w:left="1440" w:header="720" w:footer="720" w:gutter="0"/>
          <w:pgNumType w:start="1"/>
          <w:cols w:space="720"/>
          <w:docGrid w:linePitch="360"/>
        </w:sectPr>
      </w:pPr>
    </w:p>
    <w:p w:rsidR="00F8645A" w:rsidRPr="00F15372" w:rsidRDefault="004A010F" w:rsidP="00F8645A">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lastRenderedPageBreak/>
        <w:t xml:space="preserve">Table 1: </w:t>
      </w:r>
      <w:r w:rsidR="00F8645A" w:rsidRPr="00F15372">
        <w:rPr>
          <w:rFonts w:ascii="Times New Roman" w:hAnsi="Times New Roman" w:cs="Times New Roman"/>
          <w:b/>
          <w:sz w:val="24"/>
          <w:szCs w:val="24"/>
        </w:rPr>
        <w:t>Logical Data Framework</w:t>
      </w:r>
    </w:p>
    <w:tbl>
      <w:tblPr>
        <w:tblStyle w:val="TableGrid"/>
        <w:tblW w:w="13536" w:type="dxa"/>
        <w:tblLook w:val="04A0" w:firstRow="1" w:lastRow="0" w:firstColumn="1" w:lastColumn="0" w:noHBand="0" w:noVBand="1"/>
      </w:tblPr>
      <w:tblGrid>
        <w:gridCol w:w="1875"/>
        <w:gridCol w:w="1921"/>
        <w:gridCol w:w="1870"/>
        <w:gridCol w:w="2058"/>
        <w:gridCol w:w="1868"/>
        <w:gridCol w:w="2085"/>
        <w:gridCol w:w="1859"/>
      </w:tblGrid>
      <w:tr w:rsidR="00F8645A" w:rsidRPr="00F15372" w:rsidTr="00E70785">
        <w:trPr>
          <w:trHeight w:val="953"/>
        </w:trPr>
        <w:tc>
          <w:tcPr>
            <w:tcW w:w="1875"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Research Questions</w:t>
            </w:r>
          </w:p>
        </w:tc>
        <w:tc>
          <w:tcPr>
            <w:tcW w:w="1921"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Hypotheses</w:t>
            </w:r>
          </w:p>
        </w:tc>
        <w:tc>
          <w:tcPr>
            <w:tcW w:w="187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Major Variables</w:t>
            </w:r>
          </w:p>
        </w:tc>
        <w:tc>
          <w:tcPr>
            <w:tcW w:w="2058"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Empirical Indicators</w:t>
            </w:r>
          </w:p>
        </w:tc>
        <w:tc>
          <w:tcPr>
            <w:tcW w:w="1868"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Sources of Data</w:t>
            </w:r>
          </w:p>
        </w:tc>
        <w:tc>
          <w:tcPr>
            <w:tcW w:w="2085"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Method of Data Collection</w:t>
            </w:r>
          </w:p>
        </w:tc>
        <w:tc>
          <w:tcPr>
            <w:tcW w:w="1859"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Method of Data Analysis</w:t>
            </w:r>
          </w:p>
        </w:tc>
      </w:tr>
      <w:tr w:rsidR="00F8645A" w:rsidRPr="00F15372" w:rsidTr="00E70785">
        <w:trPr>
          <w:trHeight w:val="2492"/>
        </w:trPr>
        <w:tc>
          <w:tcPr>
            <w:tcW w:w="1875"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How has the failure of Amnesty programme undermined national security in Nigeria?</w:t>
            </w:r>
          </w:p>
        </w:tc>
        <w:tc>
          <w:tcPr>
            <w:tcW w:w="1921"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The failure of Amnesty programme undermined national security in Nigeria</w:t>
            </w:r>
          </w:p>
          <w:p w:rsidR="00F8645A" w:rsidRPr="00F15372" w:rsidRDefault="00F8645A" w:rsidP="00E70785">
            <w:pPr>
              <w:jc w:val="both"/>
              <w:rPr>
                <w:rFonts w:ascii="Times New Roman" w:hAnsi="Times New Roman" w:cs="Times New Roman"/>
                <w:b/>
                <w:sz w:val="24"/>
                <w:szCs w:val="24"/>
              </w:rPr>
            </w:pPr>
          </w:p>
        </w:tc>
        <w:tc>
          <w:tcPr>
            <w:tcW w:w="187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 xml:space="preserve">      X</w:t>
            </w:r>
          </w:p>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Failure of amnesty programme</w:t>
            </w:r>
          </w:p>
          <w:p w:rsidR="00E70785" w:rsidRPr="00F15372" w:rsidRDefault="00E70785" w:rsidP="00E70785">
            <w:pPr>
              <w:jc w:val="center"/>
              <w:rPr>
                <w:rFonts w:ascii="Times New Roman" w:hAnsi="Times New Roman" w:cs="Times New Roman"/>
                <w:b/>
                <w:sz w:val="24"/>
                <w:szCs w:val="24"/>
              </w:rPr>
            </w:pPr>
          </w:p>
          <w:p w:rsidR="00F8645A" w:rsidRPr="00F15372" w:rsidRDefault="00F8645A" w:rsidP="00E70785">
            <w:pPr>
              <w:jc w:val="center"/>
              <w:rPr>
                <w:rFonts w:ascii="Times New Roman" w:hAnsi="Times New Roman" w:cs="Times New Roman"/>
                <w:b/>
                <w:sz w:val="24"/>
                <w:szCs w:val="24"/>
              </w:rPr>
            </w:pPr>
            <w:r w:rsidRPr="00F15372">
              <w:rPr>
                <w:rFonts w:ascii="Times New Roman" w:hAnsi="Times New Roman" w:cs="Times New Roman"/>
                <w:b/>
                <w:sz w:val="24"/>
                <w:szCs w:val="24"/>
              </w:rPr>
              <w:t>Y</w:t>
            </w:r>
          </w:p>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National security</w:t>
            </w:r>
          </w:p>
        </w:tc>
        <w:tc>
          <w:tcPr>
            <w:tcW w:w="2058"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Disarming the youths</w:t>
            </w:r>
          </w:p>
          <w:p w:rsidR="00F8645A" w:rsidRPr="00F15372" w:rsidRDefault="00F8645A" w:rsidP="00E70785">
            <w:pPr>
              <w:jc w:val="both"/>
              <w:rPr>
                <w:rFonts w:ascii="Times New Roman" w:hAnsi="Times New Roman" w:cs="Times New Roman"/>
                <w:sz w:val="24"/>
                <w:szCs w:val="24"/>
              </w:rPr>
            </w:pPr>
          </w:p>
          <w:p w:rsidR="00F8645A" w:rsidRPr="00F15372" w:rsidRDefault="00F8645A" w:rsidP="00E70785">
            <w:pPr>
              <w:jc w:val="both"/>
              <w:rPr>
                <w:rFonts w:ascii="Times New Roman" w:hAnsi="Times New Roman" w:cs="Times New Roman"/>
                <w:sz w:val="24"/>
                <w:szCs w:val="24"/>
              </w:rPr>
            </w:pPr>
          </w:p>
          <w:p w:rsidR="00F8645A" w:rsidRPr="00F15372" w:rsidRDefault="00F8645A" w:rsidP="00E70785">
            <w:pPr>
              <w:jc w:val="both"/>
              <w:rPr>
                <w:rFonts w:ascii="Times New Roman" w:hAnsi="Times New Roman" w:cs="Times New Roman"/>
                <w:sz w:val="24"/>
                <w:szCs w:val="24"/>
              </w:rPr>
            </w:pPr>
          </w:p>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Peace, harmony etc.</w:t>
            </w:r>
          </w:p>
        </w:tc>
        <w:tc>
          <w:tcPr>
            <w:tcW w:w="1868"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Secondary Sources: Books, journals, official documents etc</w:t>
            </w:r>
          </w:p>
        </w:tc>
        <w:tc>
          <w:tcPr>
            <w:tcW w:w="2085"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Documentary method</w:t>
            </w:r>
          </w:p>
        </w:tc>
        <w:tc>
          <w:tcPr>
            <w:tcW w:w="1859"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Content analysis</w:t>
            </w:r>
          </w:p>
        </w:tc>
      </w:tr>
      <w:tr w:rsidR="00F8645A" w:rsidRPr="00F15372" w:rsidTr="00E70785">
        <w:trPr>
          <w:trHeight w:val="2249"/>
        </w:trPr>
        <w:tc>
          <w:tcPr>
            <w:tcW w:w="1875"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To what extent has poverty in the Niger Delta aided insecurity in Nigeria?</w:t>
            </w:r>
          </w:p>
          <w:p w:rsidR="00F8645A" w:rsidRPr="00F15372" w:rsidRDefault="00F8645A" w:rsidP="00E70785">
            <w:pPr>
              <w:jc w:val="both"/>
              <w:rPr>
                <w:rFonts w:ascii="Times New Roman" w:hAnsi="Times New Roman" w:cs="Times New Roman"/>
                <w:b/>
                <w:sz w:val="24"/>
                <w:szCs w:val="24"/>
              </w:rPr>
            </w:pPr>
          </w:p>
        </w:tc>
        <w:tc>
          <w:tcPr>
            <w:tcW w:w="1921"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Poverty in the Niger Delta region has greatlyaided insecurity in Nigeria</w:t>
            </w:r>
          </w:p>
          <w:p w:rsidR="00F8645A" w:rsidRPr="00F15372" w:rsidRDefault="00F8645A" w:rsidP="00E70785">
            <w:pPr>
              <w:jc w:val="both"/>
              <w:rPr>
                <w:rFonts w:ascii="Times New Roman" w:hAnsi="Times New Roman" w:cs="Times New Roman"/>
                <w:b/>
                <w:sz w:val="24"/>
                <w:szCs w:val="24"/>
              </w:rPr>
            </w:pPr>
          </w:p>
        </w:tc>
        <w:tc>
          <w:tcPr>
            <w:tcW w:w="187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 xml:space="preserve">        X</w:t>
            </w:r>
          </w:p>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Poverty</w:t>
            </w:r>
          </w:p>
          <w:p w:rsidR="00F8645A" w:rsidRPr="00F15372" w:rsidRDefault="00F8645A" w:rsidP="00E70785">
            <w:pPr>
              <w:jc w:val="both"/>
              <w:rPr>
                <w:rFonts w:ascii="Times New Roman" w:hAnsi="Times New Roman" w:cs="Times New Roman"/>
                <w:sz w:val="24"/>
                <w:szCs w:val="24"/>
              </w:rPr>
            </w:pPr>
          </w:p>
          <w:p w:rsidR="00F8645A" w:rsidRPr="00F15372" w:rsidRDefault="00F8645A" w:rsidP="00E70785">
            <w:pPr>
              <w:jc w:val="both"/>
              <w:rPr>
                <w:rFonts w:ascii="Times New Roman" w:hAnsi="Times New Roman" w:cs="Times New Roman"/>
                <w:sz w:val="24"/>
                <w:szCs w:val="24"/>
              </w:rPr>
            </w:pPr>
          </w:p>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Y</w:t>
            </w:r>
          </w:p>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Aided insecurity</w:t>
            </w:r>
          </w:p>
        </w:tc>
        <w:tc>
          <w:tcPr>
            <w:tcW w:w="2058"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Lack of basic amenities</w:t>
            </w:r>
          </w:p>
          <w:p w:rsidR="00F8645A" w:rsidRPr="00F15372" w:rsidRDefault="00F8645A" w:rsidP="00E70785">
            <w:pPr>
              <w:jc w:val="both"/>
              <w:rPr>
                <w:rFonts w:ascii="Times New Roman" w:hAnsi="Times New Roman" w:cs="Times New Roman"/>
                <w:sz w:val="24"/>
                <w:szCs w:val="24"/>
              </w:rPr>
            </w:pPr>
          </w:p>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Kidnappings, piracy, theft etc</w:t>
            </w:r>
          </w:p>
        </w:tc>
        <w:tc>
          <w:tcPr>
            <w:tcW w:w="1868"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sz w:val="24"/>
                <w:szCs w:val="24"/>
              </w:rPr>
              <w:t>Secondary Sources: Books, journals, official documents etc</w:t>
            </w:r>
          </w:p>
        </w:tc>
        <w:tc>
          <w:tcPr>
            <w:tcW w:w="2085"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sz w:val="24"/>
                <w:szCs w:val="24"/>
              </w:rPr>
              <w:t>Documentary method</w:t>
            </w:r>
          </w:p>
        </w:tc>
        <w:tc>
          <w:tcPr>
            <w:tcW w:w="1859"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sz w:val="24"/>
                <w:szCs w:val="24"/>
              </w:rPr>
              <w:t>Content analysis</w:t>
            </w:r>
          </w:p>
        </w:tc>
      </w:tr>
    </w:tbl>
    <w:p w:rsidR="00F8645A" w:rsidRPr="00F15372" w:rsidRDefault="00F8645A" w:rsidP="00F8645A">
      <w:pPr>
        <w:spacing w:line="480" w:lineRule="auto"/>
        <w:jc w:val="both"/>
        <w:rPr>
          <w:rFonts w:ascii="Times New Roman" w:hAnsi="Times New Roman" w:cs="Times New Roman"/>
          <w:b/>
          <w:sz w:val="24"/>
          <w:szCs w:val="24"/>
        </w:rPr>
      </w:pPr>
    </w:p>
    <w:p w:rsidR="00F8645A" w:rsidRPr="00F15372" w:rsidRDefault="00F8645A" w:rsidP="00F8645A">
      <w:pPr>
        <w:spacing w:line="480" w:lineRule="auto"/>
        <w:jc w:val="both"/>
        <w:rPr>
          <w:rFonts w:ascii="Times New Roman" w:hAnsi="Times New Roman" w:cs="Times New Roman"/>
          <w:b/>
          <w:sz w:val="24"/>
          <w:szCs w:val="24"/>
        </w:rPr>
      </w:pPr>
    </w:p>
    <w:p w:rsidR="00E70785" w:rsidRPr="00F15372" w:rsidRDefault="00E70785" w:rsidP="00F8645A">
      <w:pPr>
        <w:spacing w:line="480" w:lineRule="auto"/>
        <w:jc w:val="both"/>
        <w:rPr>
          <w:rFonts w:ascii="Times New Roman" w:hAnsi="Times New Roman" w:cs="Times New Roman"/>
          <w:b/>
          <w:sz w:val="24"/>
          <w:szCs w:val="24"/>
        </w:rPr>
      </w:pPr>
    </w:p>
    <w:p w:rsidR="00E70785" w:rsidRPr="00F15372" w:rsidRDefault="00E70785" w:rsidP="00F8645A">
      <w:pPr>
        <w:spacing w:line="480" w:lineRule="auto"/>
        <w:jc w:val="both"/>
        <w:rPr>
          <w:rFonts w:ascii="Times New Roman" w:hAnsi="Times New Roman" w:cs="Times New Roman"/>
          <w:b/>
          <w:sz w:val="24"/>
          <w:szCs w:val="24"/>
        </w:rPr>
      </w:pPr>
    </w:p>
    <w:p w:rsidR="00E70785" w:rsidRPr="00F15372" w:rsidRDefault="00E70785" w:rsidP="00F8645A">
      <w:pPr>
        <w:spacing w:line="480" w:lineRule="auto"/>
        <w:jc w:val="center"/>
        <w:rPr>
          <w:rFonts w:ascii="Times New Roman" w:hAnsi="Times New Roman" w:cs="Times New Roman"/>
          <w:b/>
          <w:sz w:val="24"/>
          <w:szCs w:val="24"/>
        </w:rPr>
        <w:sectPr w:rsidR="00E70785" w:rsidRPr="00F15372" w:rsidSect="00E70785">
          <w:pgSz w:w="15840" w:h="12240" w:orient="landscape"/>
          <w:pgMar w:top="1440" w:right="1440" w:bottom="1440" w:left="1440" w:header="720" w:footer="720" w:gutter="0"/>
          <w:cols w:space="720"/>
          <w:docGrid w:linePitch="360"/>
        </w:sectPr>
      </w:pP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lastRenderedPageBreak/>
        <w:t>CHAPTER FOUR</w:t>
      </w:r>
    </w:p>
    <w:p w:rsidR="00F8645A" w:rsidRPr="00F15372" w:rsidRDefault="00F8645A" w:rsidP="00117B09">
      <w:pPr>
        <w:spacing w:after="0"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t>DATA PRESENTATION AND ANALYSIS</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This project’s chapter 1 research questions were addressed in this chapter. Understanding the causes of the Niger Delta crisis will be made easier with the help of the responses to these questions. It covers the degree to which the Niger Delta crisis has endangered national security, the crisis’s effects on Nigeria’s neighbors, the connection between the Niger Delta’s rising kidnapping rate and the failed amnesty program, and the factor(s) responsible for the crisis’ transformation.</w:t>
      </w:r>
    </w:p>
    <w:p w:rsidR="0015742F" w:rsidRPr="00F15372" w:rsidRDefault="00E70785"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4.1 </w:t>
      </w:r>
      <w:r w:rsidR="0015742F" w:rsidRPr="00F15372">
        <w:rPr>
          <w:rFonts w:ascii="Times New Roman" w:hAnsi="Times New Roman" w:cs="Times New Roman"/>
          <w:b/>
          <w:sz w:val="24"/>
          <w:szCs w:val="24"/>
        </w:rPr>
        <w:t>THE FACTOR(S) THAT ANALYZE HOW THE NIGER DELTA CRISIS TRANSMUTED.</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 wealth of evidence suggests that the demesne’s inhabitants’ resentments and the government’s disregard for it are related to the violence and aggression in the Niger Delta. The locals became determined to use brutality as a result of their shock and annoyance. The causes of the frustration, which led to kidnapping and militancy in the demesne, have been identified and discussed by many different parties. These elements also contributed to the Niger Delta crisis’ transformation. The elements are reviewed again below.</w:t>
      </w:r>
    </w:p>
    <w:p w:rsidR="0015742F" w:rsidRPr="00F15372" w:rsidRDefault="0015742F" w:rsidP="00117B09">
      <w:pPr>
        <w:pStyle w:val="ListParagraph"/>
        <w:numPr>
          <w:ilvl w:val="2"/>
          <w:numId w:val="28"/>
        </w:numPr>
        <w:spacing w:after="0" w:line="480" w:lineRule="auto"/>
        <w:ind w:left="990"/>
        <w:jc w:val="both"/>
        <w:rPr>
          <w:rFonts w:ascii="Times New Roman" w:hAnsi="Times New Roman" w:cs="Times New Roman"/>
          <w:b/>
          <w:sz w:val="24"/>
          <w:szCs w:val="24"/>
        </w:rPr>
      </w:pPr>
      <w:r w:rsidRPr="00F15372">
        <w:rPr>
          <w:rFonts w:ascii="Times New Roman" w:hAnsi="Times New Roman" w:cs="Times New Roman"/>
          <w:b/>
          <w:sz w:val="24"/>
          <w:szCs w:val="24"/>
        </w:rPr>
        <w:t>Amnesty Programme’s failure.</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primary cause is the program’s failure to achieve its objectives. The amnesty program served as a foundation for temporarily lowering the level of militancy. When the program first began, it was a source of joy because so many militants were willing to give up their weapons in exchange for stipends. But as soon as the government began to back down from its promises, the militants turned back to militancy and kidnapping because the promises made by the government had not been kept. Armed groups in the Niger Delta are engaged in more than just kidnapping. </w:t>
      </w:r>
      <w:r w:rsidRPr="00F15372">
        <w:rPr>
          <w:rFonts w:ascii="Times New Roman" w:hAnsi="Times New Roman" w:cs="Times New Roman"/>
          <w:sz w:val="24"/>
          <w:szCs w:val="24"/>
        </w:rPr>
        <w:lastRenderedPageBreak/>
        <w:t xml:space="preserve">Additionally, they engage in activities that are anti-state, such as the drug trade, piracy, oil bunkering, etc. The Federal Government had the idea that once the amnesty program was put into action, the armed groups would disband and their activities, whichh would eventually lead to oil exploration, would also cease. The Disarmament, Demobilization, and Reintegration (DDR) program was however incorporated by Yar’Adua’s administration. Arms collection from the armed group members was accomplished through disarmament. On the other hand, demobilization involves reintegrating former militant groups back into their respective communities after they have been disengaged from the violent configuration of various groups. The government decided that the amnesty program was successful because of the speed at which militants stopped engaging in their nefarious activities. Twenty thousand two hundred and ninety two ex-militants were registered in the first round of the program, six hundred and sixty six in the second, and three thousand sixty four were disarmed. In other words, the total number of former soldiers who participated in the program was 30,000. It appeared that militant activities in the Niger Delta had ended as a result of the number of militants being disarmed. However, this was not the case. Documented kidnapping incidents increased to 66 in 2010, 14, 35, 36, and 39 in 2011, 2012, and 2013, respectively. There have been cases of unreported “low sketched” kidnapping, but the media is primarily focused on ”soaring sketched” kidnapping rather than “stumpy sketched” kidnapping. Exercises in kidnapping have continued after the amnesty. Instead, more kidnappings have occurred recently than before the amnesty. Nigeria is responsible for 25% of all kidnappings for ransom worldwide, according to African Insurance Organization (AIG). In 2016, the Global Kidnap Review also reported that Africa and Asia had the highest rates of kidnapping in the world, at 34% and 40%, respectively, compared to countries in Europe and the Middle East, the CIS, and America, which had rates of 10%, 2%, and 14%, respectively. </w:t>
      </w:r>
      <w:r w:rsidRPr="00F15372">
        <w:rPr>
          <w:rFonts w:ascii="Times New Roman" w:hAnsi="Times New Roman" w:cs="Times New Roman"/>
          <w:sz w:val="24"/>
          <w:szCs w:val="24"/>
        </w:rPr>
        <w:lastRenderedPageBreak/>
        <w:t>Nigeria has the most serious kidnapping cases in Africa, which are fundamentally linked to the southern maritime military. Following the amnesty, kidnapping in the Niger Delta has not only increased significantly, but also intensified.</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Prior to the amnesty, most kidnapping victims were foreigners; however, in the years following the amnesty, victims are no longer exclusively foreigners.</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Niger Delta is home to the vast majority of the victims, though victims abroad also number in the thousands.</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In other words, kidnapping affects all socioeconomic classes in the Niger Delta, including the wealthy, the poor, and emigrant natives. In the Niger Delta prior to amnesty, the participants were strictly recognized as belonging to militant groups only, but after amnesty, participation was not limited to members of these organizations. They can still take part in the mock kidnapping whether they are members or not. Additionally, during the post-amnesty period, the reason for kidnapping has changed. Before the amnesty, these militants were driven by their frustration with things like unemployment, underdevelopment, a low standard of living, the exploitation of their resources and the unequal distribution of those resources by the federal government, etc. They were persuaded to choose violence by these actors. However, kidnapping was committed during this time in order to draw the attention of the government to the problems in the area. They are motivated to continue kidnapping in the post-amnesty era by a variety of vested interests and greed.</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widespread poverty in Nigeria is one of the contributing factors to an increase in kidnapping after the amnesty. People are unable to provide for basic needs like food, water, shelter, and other necessities of life when they are in this situation. Poverty in Nigeria is believed to have its roots in the implementation of the structural adjustment program of 1980. Since then, the number </w:t>
      </w:r>
      <w:r w:rsidRPr="00F15372">
        <w:rPr>
          <w:rFonts w:ascii="Times New Roman" w:hAnsi="Times New Roman" w:cs="Times New Roman"/>
          <w:sz w:val="24"/>
          <w:szCs w:val="24"/>
        </w:rPr>
        <w:lastRenderedPageBreak/>
        <w:t>of wealthy people has decreased while it has continued to rise for those living in extreme poverty. About 70% of Nigeria’s people live below the poverty line of $1 per day, which is based on current estimates. Simply put, this indicates that more than 70% of Nigerians are suffering from extreme poverty.</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More devastating effects of poverty have been observed, primarily in the Niger Delta. They think that because of the resources the area has, it should be the most developed in the nation. Environmental despoliation caused by oil exploration in the Niger Delta has severely harmed the locals' ability to survive by polluting the land on which they farm and fish. Since the Niger Delta sells goods and services in remote communities for higher prices, the market autonomy of the average person has been severely eroded.</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situation has been made worse by the level of widespread unemployment and youth protuberance.</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Frustration is the cause of the resurgence of crime in the area. Most criminals detained are either extremely underprivileged, young, college students, or a combination of all three. They are always willing to commit crimes as long as kidnapping provides them with a means of subsistence and elevates their social status.</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Another explanation for the rise in kidnapping is the method by which the amnesty program was carried out. The explanation is presented in two dimensions.</w:t>
      </w:r>
    </w:p>
    <w:p w:rsidR="0015742F" w:rsidRPr="00F15372" w:rsidRDefault="0015742F" w:rsidP="00117B09">
      <w:pPr>
        <w:pStyle w:val="ListParagraph"/>
        <w:numPr>
          <w:ilvl w:val="0"/>
          <w:numId w:val="36"/>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Amnesty program's implementation led to the division and internal pleading of militant groups.</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It is possible to attribute the Niger Delta militant group’s fragmentation to the Federal Government’s arm-for-cash agreement, which Rivers State’s government put into effect in 2004.</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The Federal Government's use of “rule n divide” strategies and the implementation of the 2009 amnesty program led to a separation and significant breach between the leadership of these groups and their rank-and-file members, which served to further promote fragmentation. Pipeline contracts and a significant amount of money were given to the militant groups as an inducement to persuade the boys to surrender their weapons, ensuring that they would be well cared for (at least for as long as the amnesty program could continue funding them). Although the militants believed they were being duped by both their group leaders and the Federal Government, this made the leaders of militant groups wealthy. They (the militants) believed that the monthly 65,000 paid to each ex-militant to promote amnesty was insufficient to meet all of their needs without considering returning to militancy. Yenagoa, an ex-militant in Bayelsa state who was interviewed, said, “When they came to us to submit our arms and accept the amnesty, the Federal Government promised us several things. They promised to set us up, buy us cars, and construct homes for us. I disarmed myself and consented to the amnesty more than five years ago.</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All of the promises have vanished.</w:t>
      </w:r>
      <w:r w:rsidR="00E70785" w:rsidRPr="00F15372">
        <w:rPr>
          <w:rFonts w:ascii="Times New Roman" w:hAnsi="Times New Roman" w:cs="Times New Roman"/>
          <w:sz w:val="24"/>
          <w:szCs w:val="24"/>
        </w:rPr>
        <w:t xml:space="preserve"> </w:t>
      </w:r>
      <w:r w:rsidRPr="00F15372">
        <w:rPr>
          <w:rFonts w:ascii="Times New Roman" w:hAnsi="Times New Roman" w:cs="Times New Roman"/>
          <w:sz w:val="24"/>
          <w:szCs w:val="24"/>
        </w:rPr>
        <w:t>I cannot support my family on the 65,000 that the government pays me. Government officials advise against returning to the creeks, and I have two wives and nine children. How is that even doable?</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From the $65,000 allotted to each former soldier, warlords of militant groups are typically inferred. Therefore, what little was left for the militants was very little. Since their warlords must be paid first, the militants do not receive all of the allowances.</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Since the government paid all former soldiers to lay down their weapons as part of the amnesty program, the ex-militants now believe that increasing attacks is profitable. In 2014, a student at Niger Delta University jokingly declared, “After receiving my first degree, I’ll join a militant organization in my village.”. Because there are no jobs available, one must find a way to support </w:t>
      </w:r>
      <w:r w:rsidRPr="00F15372">
        <w:rPr>
          <w:rFonts w:ascii="Times New Roman" w:hAnsi="Times New Roman" w:cs="Times New Roman"/>
          <w:sz w:val="24"/>
          <w:szCs w:val="24"/>
        </w:rPr>
        <w:lastRenderedPageBreak/>
        <w:t>themselves. Perhaps the government will contact me as well for amnesty. Many young people without jobs in the Niger Delta region have noted this. They claim that the advantages of the amnesty program outweigh the costs of violence. They also think that in the area, wealth can only be attained through violence. Instead of reducing the number of violent crimes, the amnesty program has only served to encourage corruption. Thus, there is a strong likelihood that kidnapping will increase in the area using the amnesty as a catalyst. On the subject of increased kidnapping following amnesty, there are numerous consequences for the Niger Delta. It has resulted in the loss of lives, and in some instances, the victims pass away while being held captive by the kidnappers. Due to the effectiveness of security agents, many businesses in the area have closed, while those that remain must spend a lot of money hiring more security for their own safety. However, the demesne’s high rate of unemployment has been exacerbated by the closure of these businesses. Additionally, wealthy individuals who would have made the area the place to be have resisted returning home out of fear of being kidnapped. Kidnapping is having an impact on oil exploration and production, and it is quickly spreading to other Nigerian states.</w:t>
      </w:r>
    </w:p>
    <w:p w:rsidR="00E70785" w:rsidRPr="00F15372" w:rsidRDefault="00E70785" w:rsidP="00117B09">
      <w:pPr>
        <w:spacing w:after="0" w:line="480" w:lineRule="auto"/>
        <w:jc w:val="both"/>
        <w:rPr>
          <w:rFonts w:ascii="Times New Roman" w:hAnsi="Times New Roman" w:cs="Times New Roman"/>
          <w:sz w:val="24"/>
          <w:szCs w:val="24"/>
        </w:rPr>
      </w:pPr>
    </w:p>
    <w:p w:rsidR="0015742F" w:rsidRPr="00F15372" w:rsidRDefault="0015742F" w:rsidP="00117B09">
      <w:pPr>
        <w:pStyle w:val="ListParagraph"/>
        <w:numPr>
          <w:ilvl w:val="2"/>
          <w:numId w:val="28"/>
        </w:numPr>
        <w:spacing w:after="0" w:line="480" w:lineRule="auto"/>
        <w:ind w:left="990"/>
        <w:jc w:val="both"/>
        <w:rPr>
          <w:rFonts w:ascii="Times New Roman" w:hAnsi="Times New Roman" w:cs="Times New Roman"/>
          <w:b/>
          <w:sz w:val="24"/>
          <w:szCs w:val="24"/>
        </w:rPr>
      </w:pPr>
      <w:r w:rsidRPr="00F15372">
        <w:rPr>
          <w:rFonts w:ascii="Times New Roman" w:hAnsi="Times New Roman" w:cs="Times New Roman"/>
          <w:b/>
          <w:sz w:val="24"/>
          <w:szCs w:val="24"/>
        </w:rPr>
        <w:t>Underdevelopment and Wider Poverty Spread.</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Despite the Federal Government receiving billions of dollars from oil exploration in the Niger Delta, the residents of the oil-producing communities have not been able to enjoy a good and comfortable standard of living. The presence of oil in this area has actually been more of a curse than a blessing, leading to the residents’ extreme underdevelopment and poverty. The literature is replete with evidence of the oil's harmful effects on the communities that it has wronged. Nigeria has maintained her status as one of the world’s least developed nations despite having </w:t>
      </w:r>
      <w:r w:rsidRPr="00F15372">
        <w:rPr>
          <w:rFonts w:ascii="Times New Roman" w:hAnsi="Times New Roman" w:cs="Times New Roman"/>
          <w:sz w:val="24"/>
          <w:szCs w:val="24"/>
        </w:rPr>
        <w:lastRenderedPageBreak/>
        <w:t>vast oil reserves. It is especially believed that despite the demesne’s abundant wealth, its residents continue to endure extreme poverty and persistent ill health. Despite the significant foreign exchange earnings, there are still many issues, such as a lack of basic necessities, unemployment, high levels of corruption, poverty, deteriorating infrastructure, agony, suffering, and hunger. The people’s fate appears to be. According to some, oil is a curse rather than A blessing for the populace (Paki and Ebienfa, 2011). Despite the communities of the Niger Delta’s faith in the region’s ability to produce abundant oil wealth for the entire federation, there is, ironically, a shocking level of poverty and slow growth, as well as, more importantly, environmental concern in the area (Ayoade, 2011). The history of the Niger Delta is a myth of a paradox, slicing poverty in the center of opulent wealth. Okonta (2005) depicted a clearly defined and gloomy situation in the area, showing how oil has skillfully shaped state violence, a dying eco-system, and poverty. The Niger Delta has experienced many years of ignorance, which is characterized by not only marginalization in terms of oil proceeds but also in terms of infrastructure, a high rate of unemployment (within its predominately young population), a high rate of poverty estimated at an average of 69 percent, and a high rate of HIV/AIDS infection.</w:t>
      </w:r>
    </w:p>
    <w:p w:rsidR="0015742F" w:rsidRPr="00F15372" w:rsidRDefault="0015742F"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From the aforementioned, underdevelopment, extreme poverty, and hunger in the area have been caused by the federal government’s failure to create jobs that could economically empower the people and to provide amenities and infrastructures like roads, clean water, and electricity that could raise their standard of living. Researchers and academics have also accused the federal government of being responsible for the demesne’s underdevelopment and poverty. Similar to this, the establishment of the Ministry of Niger Delta Affairs and the Niger Delta Development Commission (NDDC) has not had an impact on the development plans of the locals. For instance, the construction of a well-known East-West road in the area, which began during the </w:t>
      </w:r>
      <w:r w:rsidRPr="00F15372">
        <w:rPr>
          <w:rFonts w:ascii="Times New Roman" w:hAnsi="Times New Roman" w:cs="Times New Roman"/>
          <w:sz w:val="24"/>
          <w:szCs w:val="24"/>
        </w:rPr>
        <w:lastRenderedPageBreak/>
        <w:t>Obasanjo administration in 1999, has been abandoned despite the billions of naira allocated to it, which have gone unaccounted for.</w:t>
      </w:r>
    </w:p>
    <w:p w:rsidR="00F8645A" w:rsidRPr="00F15372" w:rsidRDefault="00F8645A" w:rsidP="00117B09">
      <w:pPr>
        <w:pStyle w:val="ListParagraph"/>
        <w:numPr>
          <w:ilvl w:val="0"/>
          <w:numId w:val="17"/>
        </w:numPr>
        <w:spacing w:after="0" w:line="480" w:lineRule="auto"/>
        <w:jc w:val="both"/>
        <w:rPr>
          <w:rFonts w:ascii="Times New Roman" w:hAnsi="Times New Roman" w:cs="Times New Roman"/>
          <w:sz w:val="24"/>
          <w:szCs w:val="24"/>
        </w:rPr>
      </w:pPr>
      <w:r w:rsidRPr="00F15372">
        <w:rPr>
          <w:rFonts w:ascii="Times New Roman" w:hAnsi="Times New Roman" w:cs="Times New Roman"/>
          <w:b/>
          <w:sz w:val="24"/>
          <w:szCs w:val="24"/>
        </w:rPr>
        <w:t>Environmental Pollution and Despoliation</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Oil exploration and production (EandP) by the Shell Petroleum Development Company (SPDC) and other distinct Multinational Oil Companies (MNOCs) in the Niger Delta for many years has plagued the oil societies in the Delta region and led to environmental spoliation and degradation. Through gas flare-ups and oil spills, the oil E&amp;P have promoted this. According to Eyinla and Ukpo (2006), oil exploration activities are associated with the destruction of farmland, human settlements, and vegetation, which poses a threat to the environment by threatening aquatic life. Seismographic blasting causes vibrations and noise pollution, which is another problem. Similar to this, UNEP (2011) began self-sufficient environmental imposition of Ogoni land and became aware of the extent of environmental pollution and the risk it poses to human health. In particular, it was discovered (UNEP, 2011) that residents of the NissiokenOgale community drink water from benzene-polluted wells. According to a study, multinational oil companies and the callousness of succeeding governments in the region are the main culprits of this ugly situation (environmental despoliation) (Azigbo, 2008). Another study found that when oil E&amp;P has an adverse effect on the environment, people's welfare, the ecosystem, and their health, there is frequently no effort made to correct the situation. The region has been complaining about the environment being harmed by oil exploration in the demesne, but successive governments and multinational oil organizations have shown disregard for the issue there (Ayoade, 2011). The Federal Government’s and its foreign partners’ compulsive desire to genuinely integrate environmental interests into national development projects makes the situation even worse (Aka, 2003). Despite the ecological impact of oil exploration and production, it is alarming that Nigeria </w:t>
      </w:r>
      <w:r w:rsidRPr="00F15372">
        <w:rPr>
          <w:rFonts w:ascii="Times New Roman" w:hAnsi="Times New Roman" w:cs="Times New Roman"/>
          <w:sz w:val="24"/>
          <w:szCs w:val="24"/>
        </w:rPr>
        <w:lastRenderedPageBreak/>
        <w:t>has no laws in place to prevent oil contamination, impose penalties for violators, and provide compensation for victims.</w:t>
      </w:r>
    </w:p>
    <w:p w:rsidR="006B2F72" w:rsidRPr="00F15372" w:rsidRDefault="006B2F72" w:rsidP="00117B09">
      <w:pPr>
        <w:pStyle w:val="ListParagraph"/>
        <w:numPr>
          <w:ilvl w:val="0"/>
          <w:numId w:val="17"/>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Niger Delta residents’ desire for self-determination and resource management.</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women and youth of the area are howling and hoping for self-determination and resource control as a result of the locals’ ensuing disappointment and frustration and the effects of the issues discussed in the paragraphs above. They want Nigeria to embrace true federalism, which would give each federating region control and ownership over the resources in its area and allow it to use those resources to the benefit of its residents. The Niger Delta’s residents’ unrelenting demonstrations for self-determination and asset management have also been blamed for the unrest in Nigeria as a whole. Perhaps this is the first request for the natives of the Niger delta dating back to the 1958 London Constitutional Conference, which was called in part to prepare for Nigeria’s independence in 1960. Ako and Okonmah’s (2009) impressive construction of the endless and protracted struggle for resource management by Niger Delta residents is based on their observation that the region’s history is defined by the desire for resource control. Iduh (2011) thinks that the emergence of militant organizations and other violent crimes like kidnapping were caused by the desire for the populace to control the resources. The conflict in the demesne has been the subject of numerous scholarly opinions on how the howl for resource control both caused and exacerbated it.</w:t>
      </w:r>
    </w:p>
    <w:p w:rsidR="006B2F72" w:rsidRPr="00F15372" w:rsidRDefault="00E70785" w:rsidP="00117B09">
      <w:pPr>
        <w:spacing w:after="0"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 xml:space="preserve">4.2 </w:t>
      </w:r>
      <w:r w:rsidR="006B2F72" w:rsidRPr="00F15372">
        <w:rPr>
          <w:rFonts w:ascii="Times New Roman" w:hAnsi="Times New Roman" w:cs="Times New Roman"/>
          <w:b/>
          <w:sz w:val="24"/>
          <w:szCs w:val="24"/>
        </w:rPr>
        <w:t>THE LEVEL TO WHICH THE NIGER DELTA CRISIS HAS POSITED A THREAT TO NATIONAL SECURITY.</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Certain crucial national security issues must be resolved for the advancement of any polity. In light of the fact that a progressive environment includes sustainable advancement, this is to be understood. According to Hutchful (2002:1), any society’s ability to maintain law and order </w:t>
      </w:r>
      <w:r w:rsidRPr="00F15372">
        <w:rPr>
          <w:rFonts w:ascii="Times New Roman" w:hAnsi="Times New Roman" w:cs="Times New Roman"/>
          <w:sz w:val="24"/>
          <w:szCs w:val="24"/>
        </w:rPr>
        <w:lastRenderedPageBreak/>
        <w:t>depends on maintaining the country’s security. Any state’s security encompasses important areas like the availability of food, social security, the prevalence of internal peace, and most importantly environmental protection. As a result, threats to national security are more frequently external than internal in this situation. Lumumba-Kasonjo (2005:8) posits that the function of government as an authoritative instrument of the nation is to:.</w:t>
      </w:r>
    </w:p>
    <w:p w:rsidR="006B2F72" w:rsidRPr="00F15372" w:rsidRDefault="006B2F72" w:rsidP="00117B09">
      <w:pPr>
        <w:pStyle w:val="ListParagraph"/>
        <w:numPr>
          <w:ilvl w:val="0"/>
          <w:numId w:val="37"/>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To maintain the peace and order.</w:t>
      </w:r>
    </w:p>
    <w:p w:rsidR="006B2F72" w:rsidRPr="00F15372" w:rsidRDefault="006B2F72" w:rsidP="00117B09">
      <w:pPr>
        <w:pStyle w:val="ListParagraph"/>
        <w:numPr>
          <w:ilvl w:val="0"/>
          <w:numId w:val="37"/>
        </w:num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To defend the freedom of its inhabitants against alleged foreign adversaries.</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The operational apparatus of concerned nations and, in fact, the international communities, use these indicators as a guideline for determining whether or not underdeveloped national economies are successful. In 2007, the World Bank reclassified more than fifty other developing countries, including Sao Tome, Djibouti, and Papua New Guinea, as “fragile states,” according to Oyovbaire (2007:9). These states’ current reputation is a result of their inability to protect people’s lives and property, lack of governmental tools to stop regional attacks and war flare-ups, inability to provide basic amenities for human rights protection and progressive development, and inability to involve their citizens in lucrative endeavors. We will evaluate how much of a threat the Niger Delta crisis has been to national security based on this premise.</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According to some security psychoanalysts, Nigeria’s current security challenges could leave the nation vulnerable to both internal and external rebellion, which would undermine Nigeria’s power and authority. As a result, calls for stricter security policies and measures have arisen. It is not acceptable to be in charge of peacekeeping missions in other nations while being unable to resolve conflicts, tensions, and security crises at home. By the late 1990s, the long years of insensitivity of succeeding governments combined with neglect and deprivation had created an unstable environment marked by conflicts and protests. Azigbo (2008) hypothesizes that the </w:t>
      </w:r>
      <w:r w:rsidRPr="00F15372">
        <w:rPr>
          <w:rFonts w:ascii="Times New Roman" w:hAnsi="Times New Roman" w:cs="Times New Roman"/>
          <w:sz w:val="24"/>
          <w:szCs w:val="24"/>
        </w:rPr>
        <w:lastRenderedPageBreak/>
        <w:t>unrest that soon resulted in lock-ins and the seizure of oil facilities started out as nonviolent protests to the offices of multinational oil companies by community development committees from various host communities. By 1998, the Niger Delta had devolved into an ungoverned territory where communities frequently engaged in destructive inter- and intra-community conflict without cause, and where youths harmed oil production. Kidnapping of oil workers, militancy, interference with gas and oil facilities, and kidnapping are just a few of the ways the Niger Delta crisis is evident. These militant groups have carried out numerous deadly and paralyzing attacks on gas and oil facilities. According to statistics, there were 308 kidnapping incidents overall in the demesne between 1999 and 2007. Niger Delta Development Monitoring and Corporate Watch (NIDDEMCOW), a nongovernmental organization, made this information public (Tide, Tuesday, July 2007). The analysis of this data reveals that Rivers state had a total of 113 kidnapping incidents, with the leading state, Bayelsa, having 131 incidents, followed by AkwaIbom with 15, and Delta with 48. Additionally, according to the records, Rivers State reported two incidents during the 1999 review period, one in 2005, 55 in 2006, and 60 as of June 2007—incidents in which a three-year-old child, 26 soldiers, and one woman were all involved. Since then, a number of kidnappings and militancy incidents have increased to a significant degree, affecting nearly all of Nigeria’s oil-producing states.</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The effects of the Niger Delta crisis were seen by Buhari’s administration. The nation has experienced a high rate of kidnapping recently. The Federal Ministry of Defense announced in Abuja in January 2017 that the death penalty for kidnapping had been implemented. Two British men were abducted in Calabar and Cross River State, one Australian was abducted in Rivers State, and three other men were abducted in AkwaIbom State, respectively, last month. Early in March 2017, two men and a woman were kidnapped for ransom in Port Harcourt’s offshore </w:t>
      </w:r>
      <w:r w:rsidRPr="00F15372">
        <w:rPr>
          <w:rFonts w:ascii="Times New Roman" w:hAnsi="Times New Roman" w:cs="Times New Roman"/>
          <w:sz w:val="24"/>
          <w:szCs w:val="24"/>
        </w:rPr>
        <w:lastRenderedPageBreak/>
        <w:t>camp. The government has done very little, if anything, to demonstrate its value to its people, yet it continues to make declarations that are never really put into practice. The violent political protest of the Niger Delta population for improved and fair asset distribution and participation in the oil industry has posed the greatest threat to national and human security as well as to Nigeria’s economy. Not just that, but the nature, approach, and strategies adopted by the militants have been noted as some of the locations where terrorists carry out their operations globally. Since 1998, there has been a rise in kidnappings of oil-related multinational company employees (both locals and foreigners), disruption of company property, pipeline vandalism, bombing of oil installations, hostage taking for ransom, marine corsair, and waterway theft in the Niger Delta. The Nigerian National Petroleum Corporation reported in the Financial Standard of January 2006 that 1,306 instances of line-breaks occurred in the country’s petroleum pipeline in 2005 (Ibiyemi 2006: 3). When combined with the 88 cases that were documented in 2003, these statistics are well-considered but excessively lofty. It indicates a rise of 40.5% over the corporation’s 929 cases reported in 2004. Now that this situation has developed, it is more regrettable. There may not be a day that goes by in the Niger Delta without a kidnapping, theft, or pipeline destruction being reported. People in the area continue to live in constant fear today.</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Even more alarming is the fact that Nigeria’s state is in grave danger of losing its legitimacy and continuing to exist.</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In fact, kidnapping has become a nearly constant occurrence in Nigeria’s oil-producing Niger Delta. For instance, almost 100 foreign oil workers were abducted in the first quarter of 2007. The most ruthless and ferocious militant group, MEND, has been held responsible for the majority of the destruction of oil amenities and the abduction of oil staff. In actuality, there is a conflict raging in the region, with Nigeria and the activists on one side, and the oil multinational </w:t>
      </w:r>
      <w:r w:rsidRPr="00F15372">
        <w:rPr>
          <w:rFonts w:ascii="Times New Roman" w:hAnsi="Times New Roman" w:cs="Times New Roman"/>
          <w:sz w:val="24"/>
          <w:szCs w:val="24"/>
        </w:rPr>
        <w:lastRenderedPageBreak/>
        <w:t>corporations and aggressors on the other, as their power diminishes. The fact that the city’s psychological oppressors are ostensibly getting closer to the area and could potentially expand the attacks across the country is also troubling. With more advanced weapons, the activists not only do not pose a threat to foreigners but also to Nigeria’s security forces. Of course, knowledge in the Niger Delta region today begins with the activists' anxiety. MEND vowed to choke off the country’s economy with its unyielding attitude. The damage that youth unrest has done to Nigeria’s economy is outrageous and beyond question. For instance, Shell produced only 700,000 barrels per day in 1998 from August to December, falling short of its target compared to its production volume of 830,000 barrels per day in July 1998 (SPDC Report, May 1999:2). Human lives have also been negatively impacted by the conflict. The Ogoni revolt resulted in deaths and social annihilation, according to a report from the United Nations High Commission for Refugees (UNHCR) from an incident in 1999, which resulted in the displacement of 5,400 people (Ejobowah 2000). A military operation in 1998 resulted in another incident; on December 30 and 31, nearly 26 domestic citizens were killed and about 200 others were hurt (Ejobowah 2000). Additionally, 80 soldiers were reported missing. There have been significant economic repercussions from this confrontation.</w:t>
      </w:r>
    </w:p>
    <w:p w:rsidR="006B2F72" w:rsidRPr="00F15372" w:rsidRDefault="006B2F7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sz w:val="24"/>
          <w:szCs w:val="24"/>
        </w:rPr>
        <w:t>An estimated 177 operational days were lost by the oil industry in 1997. In the first eight months of 1998, Shell lost close to 11 billion barrels of oil, with a projected value of $3 point 2 billion (Ejobowah 2000). In his 1999 budget speech to Nigeria, as quoted in the January 2 Guardian Newspaper of 1999, General Abdusalam</w:t>
      </w:r>
      <w:r w:rsidR="00E70785" w:rsidRPr="00F15372">
        <w:rPr>
          <w:rFonts w:ascii="Times New Roman" w:hAnsi="Times New Roman" w:cs="Times New Roman"/>
          <w:sz w:val="24"/>
          <w:szCs w:val="24"/>
        </w:rPr>
        <w:t xml:space="preserve"> </w:t>
      </w:r>
      <w:r w:rsidRPr="00F15372">
        <w:rPr>
          <w:rFonts w:ascii="Times New Roman" w:hAnsi="Times New Roman" w:cs="Times New Roman"/>
          <w:sz w:val="24"/>
          <w:szCs w:val="24"/>
        </w:rPr>
        <w:t xml:space="preserve">Abubakar acknowledged the detrimental effects on the economy: “. The short-lived Niger Delta well closures caused a significant drop in the government’s foreign exchange earnings, which prevented it from collecting “the accounted 1998 proceeds of N216.336 billion from the production of oil.”. From that point on, the situation </w:t>
      </w:r>
      <w:r w:rsidRPr="00F15372">
        <w:rPr>
          <w:rFonts w:ascii="Times New Roman" w:hAnsi="Times New Roman" w:cs="Times New Roman"/>
          <w:sz w:val="24"/>
          <w:szCs w:val="24"/>
        </w:rPr>
        <w:lastRenderedPageBreak/>
        <w:t>has gotten worse. Nigeria lost close to US$12 billion to Niger Delta activists, according to a report in The Business Day on September 4, 2006, over a period of seven months (February–September). In May 2007, it was estimated that protests and military drills had reduced oil production from a daily maximum of 3 million barrels to just under 2 million barrels. At a standard price of $65 per barrel, the loss translates to $65 million per day. However, as one might expect from an oil drive, this is bad for the country’s economy. Because of this, the Niger Delta environment (commonly, effectively, politically, and in strict ecological intellect) is nowhere near being safe, if security results from the reasonable fact that a person’s primary concern is how to survive. The risks it speaks to for Nigeria as one of the most extreme global regions, along with Australia, Britain, America, etc., are more alarming and concerning. British High Commission, Nigeria 2005; Australian High Commission 2005)., trains their occupants in opposition to cooperating in Nigeria. For instance, the Australian High Commission urged Australians living abroad to exercise extreme caution. Australians were warned not to make any unnecessary trips to the water's edge in the south-eastern Nigerian states of Delta, Rivers, and Bayelsa. Nigeria is portrayed as a nation submerged in hostilities when it is represented abroad. Additionally, these militants have portrayed Nigeria’s national security as being incapable of defending its citizens, which has greatly increased the threat to national security both inside and outside of the nation.</w:t>
      </w:r>
    </w:p>
    <w:p w:rsidR="00117B09" w:rsidRPr="00F15372" w:rsidRDefault="00117B09" w:rsidP="00117B09">
      <w:pPr>
        <w:spacing w:after="0" w:line="480" w:lineRule="auto"/>
        <w:jc w:val="both"/>
        <w:rPr>
          <w:rFonts w:ascii="Times New Roman" w:hAnsi="Times New Roman" w:cs="Times New Roman"/>
          <w:sz w:val="24"/>
          <w:szCs w:val="24"/>
        </w:rPr>
      </w:pPr>
    </w:p>
    <w:p w:rsidR="00117B09" w:rsidRPr="00F15372" w:rsidRDefault="00117B09" w:rsidP="00117B09">
      <w:pPr>
        <w:spacing w:after="0" w:line="480" w:lineRule="auto"/>
        <w:jc w:val="both"/>
        <w:rPr>
          <w:rFonts w:ascii="Times New Roman" w:hAnsi="Times New Roman" w:cs="Times New Roman"/>
          <w:sz w:val="24"/>
          <w:szCs w:val="24"/>
        </w:rPr>
      </w:pPr>
    </w:p>
    <w:p w:rsidR="00117B09" w:rsidRPr="00F15372" w:rsidRDefault="00117B09" w:rsidP="00117B09">
      <w:pPr>
        <w:spacing w:after="0" w:line="480" w:lineRule="auto"/>
        <w:jc w:val="both"/>
        <w:rPr>
          <w:rFonts w:ascii="Times New Roman" w:hAnsi="Times New Roman" w:cs="Times New Roman"/>
          <w:sz w:val="24"/>
          <w:szCs w:val="24"/>
        </w:rPr>
      </w:pPr>
    </w:p>
    <w:p w:rsidR="00117B09" w:rsidRPr="00F15372" w:rsidRDefault="00117B09" w:rsidP="00117B09">
      <w:pPr>
        <w:spacing w:after="0" w:line="480" w:lineRule="auto"/>
        <w:jc w:val="both"/>
        <w:rPr>
          <w:rFonts w:ascii="Times New Roman" w:hAnsi="Times New Roman" w:cs="Times New Roman"/>
          <w:sz w:val="24"/>
          <w:szCs w:val="24"/>
        </w:rPr>
      </w:pPr>
    </w:p>
    <w:p w:rsidR="00117B09" w:rsidRPr="00F15372" w:rsidRDefault="00117B09" w:rsidP="00117B09">
      <w:pPr>
        <w:spacing w:after="0" w:line="480" w:lineRule="auto"/>
        <w:jc w:val="both"/>
        <w:rPr>
          <w:rFonts w:ascii="Times New Roman" w:hAnsi="Times New Roman" w:cs="Times New Roman"/>
          <w:sz w:val="24"/>
          <w:szCs w:val="24"/>
        </w:rPr>
      </w:pPr>
    </w:p>
    <w:p w:rsidR="00F8645A" w:rsidRPr="00F15372" w:rsidRDefault="00321CE2" w:rsidP="00117B09">
      <w:pPr>
        <w:spacing w:after="0" w:line="480" w:lineRule="auto"/>
        <w:jc w:val="both"/>
        <w:rPr>
          <w:rFonts w:ascii="Times New Roman" w:hAnsi="Times New Roman" w:cs="Times New Roman"/>
          <w:sz w:val="24"/>
          <w:szCs w:val="24"/>
        </w:rPr>
      </w:pPr>
      <w:r w:rsidRPr="00F15372">
        <w:rPr>
          <w:rFonts w:ascii="Times New Roman" w:hAnsi="Times New Roman" w:cs="Times New Roman"/>
          <w:b/>
          <w:sz w:val="24"/>
          <w:szCs w:val="24"/>
        </w:rPr>
        <w:lastRenderedPageBreak/>
        <w:t>TABLE 2: LIST OF KIDNAPPINGS IN NIGERIA</w:t>
      </w:r>
    </w:p>
    <w:tbl>
      <w:tblPr>
        <w:tblStyle w:val="TableGrid"/>
        <w:tblW w:w="11520" w:type="dxa"/>
        <w:tblInd w:w="-792" w:type="dxa"/>
        <w:tblLook w:val="04A0" w:firstRow="1" w:lastRow="0" w:firstColumn="1" w:lastColumn="0" w:noHBand="0" w:noVBand="1"/>
      </w:tblPr>
      <w:tblGrid>
        <w:gridCol w:w="720"/>
        <w:gridCol w:w="3240"/>
        <w:gridCol w:w="4014"/>
        <w:gridCol w:w="3546"/>
      </w:tblGrid>
      <w:tr w:rsidR="00F8645A" w:rsidRPr="00F15372" w:rsidTr="00201380">
        <w:trPr>
          <w:trHeight w:val="854"/>
        </w:trPr>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S/N</w:t>
            </w:r>
          </w:p>
        </w:tc>
        <w:tc>
          <w:tcPr>
            <w:tcW w:w="324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DATE/YEAR</w:t>
            </w:r>
          </w:p>
        </w:tc>
        <w:tc>
          <w:tcPr>
            <w:tcW w:w="4014"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 xml:space="preserve">        VICTIMS</w:t>
            </w:r>
          </w:p>
        </w:tc>
        <w:tc>
          <w:tcPr>
            <w:tcW w:w="3546"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REASON FOR KIDNAP</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1.</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2</w:t>
            </w:r>
            <w:r w:rsidRPr="00F15372">
              <w:rPr>
                <w:rFonts w:ascii="Times New Roman" w:hAnsi="Times New Roman" w:cs="Times New Roman"/>
                <w:sz w:val="24"/>
                <w:szCs w:val="24"/>
                <w:vertAlign w:val="superscript"/>
              </w:rPr>
              <w:t>nd</w:t>
            </w:r>
            <w:r w:rsidRPr="00F15372">
              <w:rPr>
                <w:rFonts w:ascii="Times New Roman" w:hAnsi="Times New Roman" w:cs="Times New Roman"/>
                <w:sz w:val="24"/>
                <w:szCs w:val="24"/>
              </w:rPr>
              <w:t xml:space="preserve"> May, 2015</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bCs/>
                <w:sz w:val="24"/>
                <w:szCs w:val="24"/>
              </w:rPr>
              <w:t xml:space="preserve"> Professor James Adiche( father of author, ChimamandaAdiche)</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Ransom. The kidnappers requested for 50 million naira but it was later bargained to a lower amount.</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2.</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5</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June, 2015</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bCs/>
                <w:sz w:val="24"/>
                <w:szCs w:val="24"/>
              </w:rPr>
              <w:t xml:space="preserve"> The regent of Akungba-Akoko in Ondo State- Princess ToyinOmosowon</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 xml:space="preserve">Ransom. Was released two weeks later Ransom. </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3.</w:t>
            </w:r>
          </w:p>
        </w:tc>
        <w:tc>
          <w:tcPr>
            <w:tcW w:w="324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sz w:val="24"/>
                <w:szCs w:val="24"/>
              </w:rPr>
              <w:t>21</w:t>
            </w:r>
            <w:r w:rsidRPr="00F15372">
              <w:rPr>
                <w:rFonts w:ascii="Times New Roman" w:hAnsi="Times New Roman" w:cs="Times New Roman"/>
                <w:sz w:val="24"/>
                <w:szCs w:val="24"/>
                <w:vertAlign w:val="superscript"/>
              </w:rPr>
              <w:t>st</w:t>
            </w:r>
            <w:r w:rsidRPr="00F15372">
              <w:rPr>
                <w:rFonts w:ascii="Times New Roman" w:hAnsi="Times New Roman" w:cs="Times New Roman"/>
                <w:sz w:val="24"/>
                <w:szCs w:val="24"/>
              </w:rPr>
              <w:t xml:space="preserve"> September, 2015</w:t>
            </w:r>
          </w:p>
        </w:tc>
        <w:tc>
          <w:tcPr>
            <w:tcW w:w="4014"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Cs/>
                <w:sz w:val="24"/>
                <w:szCs w:val="24"/>
              </w:rPr>
              <w:t>OluFalae (former Minister of Finance)</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Ransom. Kidnappers demanded 100 million but later reduced it to 90 million.</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4.</w:t>
            </w:r>
          </w:p>
        </w:tc>
        <w:tc>
          <w:tcPr>
            <w:tcW w:w="324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sz w:val="24"/>
                <w:szCs w:val="24"/>
              </w:rPr>
              <w:t>16</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November, 2015</w:t>
            </w:r>
          </w:p>
        </w:tc>
        <w:tc>
          <w:tcPr>
            <w:tcW w:w="4014"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Cs/>
                <w:sz w:val="24"/>
                <w:szCs w:val="24"/>
              </w:rPr>
              <w:t>Madam Beauty Siasia- Samson Siasia's Mother</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Ransom. Abandoned by kidnappers twelve days later.</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5.</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21</w:t>
            </w:r>
            <w:r w:rsidRPr="00F15372">
              <w:rPr>
                <w:rFonts w:ascii="Times New Roman" w:hAnsi="Times New Roman" w:cs="Times New Roman"/>
                <w:sz w:val="24"/>
                <w:szCs w:val="24"/>
                <w:vertAlign w:val="superscript"/>
              </w:rPr>
              <w:t>st</w:t>
            </w:r>
            <w:r w:rsidRPr="00F15372">
              <w:rPr>
                <w:rFonts w:ascii="Times New Roman" w:hAnsi="Times New Roman" w:cs="Times New Roman"/>
                <w:sz w:val="24"/>
                <w:szCs w:val="24"/>
              </w:rPr>
              <w:t xml:space="preserve"> April, 2016</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bCs/>
                <w:sz w:val="24"/>
                <w:szCs w:val="24"/>
              </w:rPr>
              <w:t xml:space="preserve">Mrs. AdebimpeOgunlumade (Osun State Permanent Secretary)  </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Released after two days.</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6.</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24</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April 2016</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Reverend Father  John Adeyi</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Reason for kidnap is unknown because he was murdered in cold blood despite the huge sum of money the kidnappers acquired from his family.</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7.</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8</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July, 2016</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bCs/>
                <w:sz w:val="24"/>
                <w:szCs w:val="24"/>
              </w:rPr>
              <w:t>Patrick Ani (Nigerian Ex-Senator)</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Ransom. Released 13 days after abduction.</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8.</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24</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July, 2016</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bCs/>
                <w:sz w:val="24"/>
                <w:szCs w:val="24"/>
              </w:rPr>
              <w:t>Pastor Bajomo (Pastor of theRedeemed  Christian Church of God)</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Ransom.</w:t>
            </w:r>
          </w:p>
        </w:tc>
      </w:tr>
      <w:tr w:rsidR="00F8645A" w:rsidRPr="00F15372" w:rsidTr="00201380">
        <w:tc>
          <w:tcPr>
            <w:tcW w:w="720" w:type="dxa"/>
          </w:tcPr>
          <w:p w:rsidR="00F8645A" w:rsidRPr="00F15372" w:rsidRDefault="00F8645A" w:rsidP="00E70785">
            <w:pPr>
              <w:jc w:val="both"/>
              <w:rPr>
                <w:rFonts w:ascii="Times New Roman" w:hAnsi="Times New Roman" w:cs="Times New Roman"/>
                <w:b/>
                <w:sz w:val="24"/>
                <w:szCs w:val="24"/>
              </w:rPr>
            </w:pPr>
            <w:r w:rsidRPr="00F15372">
              <w:rPr>
                <w:rFonts w:ascii="Times New Roman" w:hAnsi="Times New Roman" w:cs="Times New Roman"/>
                <w:b/>
                <w:sz w:val="24"/>
                <w:szCs w:val="24"/>
              </w:rPr>
              <w:t>9.</w:t>
            </w:r>
          </w:p>
        </w:tc>
        <w:tc>
          <w:tcPr>
            <w:tcW w:w="3240"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Thursday, September 29</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2016</w:t>
            </w:r>
          </w:p>
        </w:tc>
        <w:tc>
          <w:tcPr>
            <w:tcW w:w="4014"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bCs/>
                <w:sz w:val="24"/>
                <w:szCs w:val="24"/>
              </w:rPr>
              <w:t>Mrs. Margaret Emefiele (wife of the Governor of the Central Bank of Nigeria)</w:t>
            </w:r>
          </w:p>
        </w:tc>
        <w:tc>
          <w:tcPr>
            <w:tcW w:w="3546" w:type="dxa"/>
          </w:tcPr>
          <w:p w:rsidR="00F8645A" w:rsidRPr="00F15372" w:rsidRDefault="00F8645A" w:rsidP="00E70785">
            <w:pPr>
              <w:jc w:val="both"/>
              <w:rPr>
                <w:rFonts w:ascii="Times New Roman" w:hAnsi="Times New Roman" w:cs="Times New Roman"/>
                <w:sz w:val="24"/>
                <w:szCs w:val="24"/>
              </w:rPr>
            </w:pPr>
            <w:r w:rsidRPr="00F15372">
              <w:rPr>
                <w:rFonts w:ascii="Times New Roman" w:hAnsi="Times New Roman" w:cs="Times New Roman"/>
                <w:sz w:val="24"/>
                <w:szCs w:val="24"/>
              </w:rPr>
              <w:t>Ransom. Released after two days.</w:t>
            </w:r>
          </w:p>
        </w:tc>
      </w:tr>
    </w:tbl>
    <w:p w:rsidR="00F8645A" w:rsidRPr="00F15372" w:rsidRDefault="00321CE2" w:rsidP="00F8645A">
      <w:pPr>
        <w:spacing w:line="480" w:lineRule="auto"/>
        <w:jc w:val="both"/>
        <w:rPr>
          <w:rFonts w:ascii="Times New Roman" w:hAnsi="Times New Roman" w:cs="Times New Roman"/>
          <w:sz w:val="24"/>
          <w:szCs w:val="24"/>
        </w:rPr>
      </w:pPr>
      <w:r w:rsidRPr="00F15372">
        <w:rPr>
          <w:rFonts w:ascii="Times New Roman" w:hAnsi="Times New Roman" w:cs="Times New Roman"/>
          <w:b/>
          <w:sz w:val="24"/>
          <w:szCs w:val="24"/>
        </w:rPr>
        <w:t xml:space="preserve">Source: </w:t>
      </w:r>
      <w:r w:rsidRPr="00F15372">
        <w:rPr>
          <w:rFonts w:ascii="Times New Roman" w:hAnsi="Times New Roman" w:cs="Times New Roman"/>
          <w:sz w:val="24"/>
          <w:szCs w:val="24"/>
        </w:rPr>
        <w:t>Vanguard 2009, December 29www.http://kidnnappings_in_NigeriaSfi/</w:t>
      </w:r>
    </w:p>
    <w:p w:rsidR="00117B09" w:rsidRPr="00F15372" w:rsidRDefault="00117B09" w:rsidP="00F8645A">
      <w:pPr>
        <w:spacing w:line="480" w:lineRule="auto"/>
        <w:jc w:val="both"/>
        <w:rPr>
          <w:rFonts w:ascii="Times New Roman" w:hAnsi="Times New Roman" w:cs="Times New Roman"/>
          <w:sz w:val="24"/>
          <w:szCs w:val="24"/>
        </w:rPr>
      </w:pPr>
    </w:p>
    <w:p w:rsidR="00F8645A" w:rsidRPr="00F15372" w:rsidRDefault="004A010F" w:rsidP="00F8645A">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4</w:t>
      </w:r>
      <w:r w:rsidR="00F8645A" w:rsidRPr="00F15372">
        <w:rPr>
          <w:rFonts w:ascii="Times New Roman" w:hAnsi="Times New Roman" w:cs="Times New Roman"/>
          <w:b/>
          <w:sz w:val="24"/>
          <w:szCs w:val="24"/>
        </w:rPr>
        <w:t>.3 THE E</w:t>
      </w:r>
      <w:r w:rsidR="00CA1F47" w:rsidRPr="00F15372">
        <w:rPr>
          <w:rFonts w:ascii="Times New Roman" w:hAnsi="Times New Roman" w:cs="Times New Roman"/>
          <w:b/>
          <w:sz w:val="24"/>
          <w:szCs w:val="24"/>
        </w:rPr>
        <w:t>XTERNAL IMPLCATIONS OF THE NIGE</w:t>
      </w:r>
      <w:r w:rsidR="00F8645A" w:rsidRPr="00F15372">
        <w:rPr>
          <w:rFonts w:ascii="Times New Roman" w:hAnsi="Times New Roman" w:cs="Times New Roman"/>
          <w:b/>
          <w:sz w:val="24"/>
          <w:szCs w:val="24"/>
        </w:rPr>
        <w:t>R DELTA CRISIS TO NIGERIA</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Despite international calls for Ken Saro-Wiwa and his eight fellow countrymen to be spared the death penalty, there have been numerous international condemnations, sanctions, and revulsions in response to their hanging. As a matter of fact, this incident led to criticism of the execution from a number of national and international organizations. The international community felt that </w:t>
      </w:r>
      <w:r w:rsidRPr="00F15372">
        <w:rPr>
          <w:rFonts w:ascii="Times New Roman" w:hAnsi="Times New Roman" w:cs="Times New Roman"/>
          <w:sz w:val="24"/>
          <w:szCs w:val="24"/>
        </w:rPr>
        <w:lastRenderedPageBreak/>
        <w:t>the judgment against these nine individuals was unfair and arbitrary because significant resources and time weren’t given to their defense. For instance, there was insufficient proof to support the claim that eleven of the fifteen defendants the tribunal tried were guilty as charged. Also, despite the fact that ten of the defendants were left out of the summaries, the tribunal still went ahead with the trial. This was a blatant indication that the court purposefully continued the trial even though there was no established evidence against the defendant (Guardian, August 18, 1997). After this incident, Nelson Mandela, who was the president of South Africa at the time, moved for the suspension of Nigeria’s Commonwealth membership for a period of two years. The Commonwealth’s top officials made it clear that Nigeria had violated the 1991 Harare Declaration, which commits all of its signatories to a code of conduct that includes respect for the right to an appeal, the rule of law, and other cultural norms. Later, the Commonwealth came to the conclusion that in order to have Nigeria’s membership in the organization reevaluated, she would need to do three things: improve her record on human rights; have her government genuinely democratic within two years; and release those who had been imprisoned for taking part in the March 1995 botch coup. On this foundation, a body known as the Commonwealth Ministerial Action Group (CMAG) was established to keep an eye on Nigeria's democratization process and track her human rights process while she was suspended.</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On November 29, 1995, the Federal Government established a 50-member National Committee, which was composed of a few thought leaders and traditional leaders, in response to threats from the international community and offers to impose additional sanctions.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Because of the requirements for Nigeria’s readmission into the Commonwealth, Lieutenant General Jeremiah Useni, the committee’s chairman, was uneasy.</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He suggested that, in light of this development, Nigeria’s foreign policy be reviewed, with Nigeria serving as the focus and reaching out to other friendly countries.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The commission's recommendation that she abandon her animosity toward nations that had imposed sanctions on her was also accepted by the federal government.</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The federal government funded thought and traditional leaders to travel abroad on an image-laundering mission, but the mission was unsuccessful because the contacts they made with the decision-makers of the various governments in the places they visited were unwelcoming. The Commonwealth Ministerial Action Group remained in favor of the Commonwealth’s stance regarding Nigeria’s expulsion from the group until she had finished the process of democratization and human rights on or before October 1, 1998. Nigerian representatives were prohibited from attending any intergovernmental meetings of the Commonwealth, participating in any Commonwealth games, or having any access to any Commonwealth competition. The Commonwealth's Heads of Government also gave the Commonwealth Ministerial Action Group permission to impose sanctions on Nigeria if doing so will advance the country’s efforts to uphold fundamental human rights and advance democracy. The Commonwealth Heads of Government were very clear that if Nigeria didn’t meet the requirements for her readmission back into the group by October 1</w:t>
      </w:r>
      <w:r w:rsidRPr="00F15372">
        <w:rPr>
          <w:rFonts w:ascii="Times New Roman" w:hAnsi="Times New Roman" w:cs="Times New Roman"/>
          <w:sz w:val="24"/>
          <w:szCs w:val="24"/>
          <w:vertAlign w:val="superscript"/>
        </w:rPr>
        <w:t>st</w:t>
      </w:r>
      <w:r w:rsidRPr="00F15372">
        <w:rPr>
          <w:rFonts w:ascii="Times New Roman" w:hAnsi="Times New Roman" w:cs="Times New Roman"/>
          <w:sz w:val="24"/>
          <w:szCs w:val="24"/>
        </w:rPr>
        <w:t>, 1998, they would consider expelling her from the organization. Nigeria’s finances are in a terrible state as a result of her expulsion from the organization.</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As was already mentioned, the 1995 execution of Ken Saro-Wiwa and his eight fellow countrymen drew a great deal of criticism from the world community and severely damaged Nigeria’s relations with many nations. The relationship between the United States and Nigeria </w:t>
      </w:r>
      <w:r w:rsidRPr="00F15372">
        <w:rPr>
          <w:rFonts w:ascii="Times New Roman" w:hAnsi="Times New Roman" w:cs="Times New Roman"/>
          <w:sz w:val="24"/>
          <w:szCs w:val="24"/>
        </w:rPr>
        <w:lastRenderedPageBreak/>
        <w:t>changed after the 1995 execution. In addition to the sanctions already in place against Nigeria as a result of the annulment of the June 12 presidential elections in 1993, America recall Mr. Walter Carrington, its ambassador to that country. The chairman of the Senate’s Subcommittee on African Affairs, Nancy L. In November 1995, Kassebaum and Senator Patrick Leahy introduced a bill known as the “Nigerian Sanctions Bill” in the US Senate. The Bill’s purpose was to strengthen the visa ban on Nigerian leaders and their families as well as the ongoing halting of flights between the United States and Nigeria. The Bill also aimed to support the suspension of international financial institutions’ foreign aid to Nigeria. But despite never being put into effect, the bill called for multilateral sanctions against Nigeria. The Bill inspired Bill Clinton, the then-president of the United States, to push for a resolution condemning Nigeria at the UN Human Rights Commission and to push for a multilateral oil embargo against Nigeria. In order to convince the military government to transition to democracy and stop all forms of human rights abuse, Clinton’s administration also imposed an oil embargo in Nigeria. However, the United States of America officially limited its oil purchases from Iraq, Syria, Iran, and Libya. Making Nigeria one of the nations it didn’t buy oil from would have an impact on its economic significance. America continued to be adamant about its campaign to isolate Nigeria from the rest of the world.</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Nigeria and the European Union’s relationship took a severe hit.</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On November 13, 1995, the EU recalled its ambassadors to Nigeria and announced two sets of sanctions against the country based on the 1995 execution. The first set of sanctions was announced on November 12</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1995. The EU further halted all joint development efforts with Nigeria, with the exception of those focused on democratization, meeting basic needs, advancing human rights, and reducing poverty. Military personnel, non-weapon platforms, military </w:t>
      </w:r>
      <w:r w:rsidRPr="00F15372">
        <w:rPr>
          <w:rFonts w:ascii="Times New Roman" w:hAnsi="Times New Roman" w:cs="Times New Roman"/>
          <w:sz w:val="24"/>
          <w:szCs w:val="24"/>
        </w:rPr>
        <w:lastRenderedPageBreak/>
        <w:t>equipment and arms (including weapons designed to kill), as well as auxiliary equipment and weapon platforms, were all subject to additional sanctions. Repairs, transfers, and maintenance of military technology and spare parts were included in the embargo. The second set of sanctions, which were put into effect by December 1995, stated that individuals with long-term visas who were part of the Federal Execution Council, the security and military forces, or who belonged to the Provisional Ruling Council (PRC) family should not be permitted entry into EU nations.</w:t>
      </w:r>
    </w:p>
    <w:p w:rsidR="0014399A" w:rsidRPr="00F15372" w:rsidRDefault="0014399A" w:rsidP="00F8645A">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In Nigerian embassies, military ties were remembered.</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Contacts in sports with Nigeria were also constrained. When he wasn’t treated with the respect that an ambassador should have in Nigeria, Mr.dot Luiz Saltzmann, the head of the EU delegation there, was also sent back to the EU’s Brussels, Belgium, headquarters. Numerous projects were impacted as a result, including the 105 million ECU NITEL Maintenance Training Programme, the 28 million ECU Mambilla Tea and Irrigation Programme, the 33 million ECU Middle Belt Programme, etc. , were all placed on hold. The United Nations General Assembly also called for a coordinated effort against Nigeria. The European Union also abstained from important government events in Nigeria.</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After the 1995 execution of the Ogoni nine, relations between South Africa and Nigeria were also strained. Mandela proposed a motion that would have suspended Nigeria’s Commonwealth membership for two years, as was already mentioned. Additionally, he supported imposing sanctions on Nigeria, including an oil boycott. The Super Eagles of Nigeria were not accepted into the four-team tournament they were invited to play in South Africa. Nigeria refused to take part in the competition, even though the ban was later lifted because of security concerns that </w:t>
      </w:r>
      <w:r w:rsidRPr="00F15372">
        <w:rPr>
          <w:rFonts w:ascii="Times New Roman" w:hAnsi="Times New Roman" w:cs="Times New Roman"/>
          <w:sz w:val="24"/>
          <w:szCs w:val="24"/>
        </w:rPr>
        <w:lastRenderedPageBreak/>
        <w:t>required her to be exempt from the event for two years in a row. Nigeria was given a $30,000 fine by the Confederation of African Football (CAF), and she was also barred from competing in the Miss World beauty pageant, which was held in Johannesburg, South Africa.</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The execution had a significant negative impact on relations between Canada and Nigeria.</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Canada acted hostile toward Nigeria after declaring the need to impose sanctions.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Nigeria responded by closing her High Commission and recalling its officials.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This damaged their relationship even more.</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At the time, Bata Nigeria PLC was the only footwear company in Nigeria.</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was also impacted because the connection between Bata Nigeria and its senior company, Bata Limited, which is based in Toronto, was severed. Equipment, products used in the manufacture of footwear, new technology research and development, allied products, and processes were all included in the terms of the agreement. Nigerian clothing brands may use Bata trademarks with Bata’s permission and guidance. The main source for the gathering, coordinating, and transfer of technological information was Bata Limited.</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Nigeria’s economy was severely impacted by the crisis. It shattered a great number of the connections Nigeria had developed over the years with the outside world. Nigeria moved east in response to western aggression, forging trade ties with countries like North Korea, China, Poland, and Russia. The focus had to shift to South-South cooperation for Nigeria as well. For use by the Nigerian police and armed forces, Nigeria purchased 1,500 specialized Tata trucks from India in 1997. Despite its shift from the west to the east, Nigeria’s foreign policy suffered a negative impact on the global stage. The international community had a very negative perception </w:t>
      </w:r>
      <w:r w:rsidRPr="00F15372">
        <w:rPr>
          <w:rFonts w:ascii="Times New Roman" w:hAnsi="Times New Roman" w:cs="Times New Roman"/>
          <w:sz w:val="24"/>
          <w:szCs w:val="24"/>
        </w:rPr>
        <w:lastRenderedPageBreak/>
        <w:t>of Nigeria as a result of the country’s exclusion from discussions about Africa by major powers and the severe impact this had on its external relations with the continent. Nigeria was not included in the list of the four countries visited by Warren Christopher (the American Secretary of State) in 1997, which was done in order to establish a strong African Crisis Reaction Force made up of African soldiers responsible for maintaining peace in unrest in Africa. This was also true of the trip to Africa made by Madeline Albright, the US Secretary of State, Reverend Jesse Jackson, and President Bill Clinton. In January 1996 in South Africa, Nigeria was unable to secure support from the West African Football Union (WAFU) in the West African Sub-region to pull out of the 20</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edition of the African Cup of Nations. Nigeria was left with no choice but to wait until two weeks before the competition before pulling out, which resulted in a two-term suspension from the championship.</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The emergence of militant groups paved the way for the abduction of foreign oil workers, the bunkering of oil, the deterioration of the environment, etc. and this has benefited Nigeria’s external implications. In the Niger Delta region, kidnapping and militancy have increased since 2009, when more than 512 people were taken hostage (Daily Trust, November 2, 2009). The events in the Niger Delta had international repercussions due to the significant amount of foreign investments in Nigeria. Due to the increase in armed conflict in the demesne, the crisis has also taken on an international dimension. Political instability leads to capital flight, and political instability is bad for a country’s economy. After the murder of Luis DonaldoColosio in 1994, political unrest sent tremors through the financial sector. Capital left Asia (South Korea, Indonesia, and Thailand) in 1997 as people and companies decided the continent was unsuitable for their investments and relocated to a safer area.</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lastRenderedPageBreak/>
        <w:t>The Niger Delta crisis caused Nigeria’s economy to regress, which had a negative impact on employment, productivity, economic growth, standard of living, and business investment.</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Nigerian citizens and investors started to recognize the Niger Delta crisis as a threat to their different organizations.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Due to the Niger Delta’s high rate of kidnapping, several nations have called back their officials.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Foreign businesses like Michelin and the French Tyre Company also left.</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Countries like Britain and Canada turned to the Middle East for their oil supply to avoid having an impact on their economies.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Due to a 25% reduction in oil production, Nigeria lost her position as the top African oil producer to Angola (OPEC, 2008).</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Nigeria lost about US$800 million in oil revenue from 1993 to 1999 as a result of Shell’s withdrawal from Ogoni (Jerzrej, 1999).</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In addition, the June 2008 bombing of the Bonga Oil Fields reduced Nigeria’s daily crude oil export by 225,000 barrels, costing the country $1.08 billion daily.</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Yar’Adua’s administration saw a significant impact on the national budget of Nigeria as a result of the Niger Delta crisis, which cost her about 30% of the country’s oil revenue. Nigeria’s foreign revenue had decreased to $52 billion by May and July 2008 as a result of the crisis. By 2009, the country’s production had dropped to almost 1.740 million barrels per day.</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According to Edmund Daukoru, a former advisor to former president Yar’Adua, Nigeria had lost about $6.8 billion. In 2008, the crisis caused a loss of over $3 billion alone. Statistics show that </w:t>
      </w:r>
      <w:r w:rsidRPr="00F15372">
        <w:rPr>
          <w:rFonts w:ascii="Times New Roman" w:hAnsi="Times New Roman" w:cs="Times New Roman"/>
          <w:sz w:val="24"/>
          <w:szCs w:val="24"/>
        </w:rPr>
        <w:lastRenderedPageBreak/>
        <w:t>the crisis’ losses have outpaced South Africa’s and Ghana’s foreign reserves, which were $3.077 million and $2.19 million, respectively, at the end of April and June 2008, respectively. Nigeria lost $4.14 billion annually as a result of the crisis, according to Tide (2006). Kidnapping oil workers and torching industrial buildings and pipelines not only cost Nigeria billions of dollars, but also fueled the spike in energy prices around the world. The crises caused a shortage of supplies and an increase in prices. Because the Niger Delta is the backbone of the world’s oil and energy supply, whenever a crisis there arises, the world feels the effects as oil prices eventually rise. They were specifically advised not to travel to Rivers, Bayelsa, and Delta States due to the high rate of theft, kidnapping, and other forms of violence in the region. The US Department of State Bureau of Consular Affairs warned its citizens of the risk of traveling to Nigeria. This put Nigeria’s ability to entice foreign investment at risk. Due to the tight market, political unrest, and high oil prices in Latin America and Indonesia, Nigeria’s oil became crucial to the US economy.</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Bush’s administration declared in 2002 that “US national security places a priority on African oil.”.</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Nigeria, the largest trading partner of the United States in Sub-Saharan Africa, imports roughly 46% of her daily oil production while contributing 11% of it. The United States’ fifth-largest oil exporter, Nigeria, had little chance of moving up to the first or second spot by 2015. From a number of perspectives, the Niger Delta kidnappings have had a remarkable impact on her financial life. People have died in large numbers. The majority of victims who attempted to resist snatching or who were unable to pay the ransom demanded by the criminals or pay on time have been killed. It was known that some had been killed on the theory that the victim(s) would recognize them if released on bail. Innocent people and bystanders have occasionally been killed by criminals’ missiles while they were engaged in a firefight with the police or attempting to </w:t>
      </w:r>
      <w:r w:rsidRPr="00F15372">
        <w:rPr>
          <w:rFonts w:ascii="Times New Roman" w:hAnsi="Times New Roman" w:cs="Times New Roman"/>
          <w:sz w:val="24"/>
          <w:szCs w:val="24"/>
        </w:rPr>
        <w:lastRenderedPageBreak/>
        <w:t>scare people away to clear the way for their escape. The primary transgression committed by these victims was that they were unintentionally in the wrong place at the wrong time. In addition, many police officers have died while defending defenseless citizens (Akpan and Akpabio, 2003). Many upcoming and successful business people are leaving the area. For instance, Riverine children in the Diaspora no longer return home for any holiday or special occasion (Ottuh, 2008). Despite the interment services provided by guardians or relatives, the very wealthy would rather send money than travel because they are afraid of being kidnapped. Recently, it has become quite common for various businesses to relocate from the region (for example, from Edo state, specifically Benin City, to other states in the country) (Mohamed, 2008). Due to their fear of being kidnapped, the majority of Niger Delta natives no longer return home to contribute to the improvement of their various communities. Surprisingly, due to a lack of visitors to the town or the state government’s tardy decision to close any inn found to be used by kidnappers, most lodges and guest houses (mostly in Edo State) continue to operate at a tremendous loss. The majority of national associations choose not to hold meetings in this area because kidnapping now causes anxiety and icy tremblings in people’s brains and spines, especially those who are not citizens of the country. Genuine sensitive tremor is a common feature of captured victims, which almost certainly causes stroke.</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 xml:space="preserve">An additional effect of the Niger Delta crisis is ecological despoliation. Environmental destruction harms the global economy and a nation’s security, according to scientific research. If political, institutional, and economic underdevelopment persists, the crisis might become too dangerous and complicated to handle. Even worsening the demesne crisis was the kidnapping for ransom. Studies have shown that people practice terrorism and violence because they feel hopeless, cruel, and poor (Banon and Collier, 2003). The Niger Delta demesne contains all three </w:t>
      </w:r>
      <w:r w:rsidRPr="00F15372">
        <w:rPr>
          <w:rFonts w:ascii="Times New Roman" w:hAnsi="Times New Roman" w:cs="Times New Roman"/>
          <w:sz w:val="24"/>
          <w:szCs w:val="24"/>
        </w:rPr>
        <w:lastRenderedPageBreak/>
        <w:t>of these components, which is one of the causes of the violent behavior there. Right-wing think tanks in the United States during the post-cold war era argued that Nigeria is one of the African countries that is too big for proper management and needs to be divided into numerous smaller parts to support effective control. However, imperialist nations view the Niger Delta crisis as a way to seize control of Nigeria and everything she possesses.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As seen above, the Niger Delta crisis is not only a domestic problem; it also has global repercussions that demand serious consideration. Nigeria had previously come under fire for having a non-state economy that could savor investments due to previous crises like the June 12</w:t>
      </w:r>
      <w:r w:rsidRPr="00F15372">
        <w:rPr>
          <w:rFonts w:ascii="Times New Roman" w:hAnsi="Times New Roman" w:cs="Times New Roman"/>
          <w:sz w:val="24"/>
          <w:szCs w:val="24"/>
          <w:vertAlign w:val="superscript"/>
        </w:rPr>
        <w:t>th</w:t>
      </w:r>
      <w:r w:rsidRPr="00F15372">
        <w:rPr>
          <w:rFonts w:ascii="Times New Roman" w:hAnsi="Times New Roman" w:cs="Times New Roman"/>
          <w:sz w:val="24"/>
          <w:szCs w:val="24"/>
        </w:rPr>
        <w:t xml:space="preserve"> Saga crisis. Any changes to Nigeria’s oil production and exportation would have a negative impact on the economy of the country and, by extension, the economies of oil-dependent nations because of the Niger Delta field. It is obvious that without peace, growth is impossible, so Nigeria’s leaders must work together to offer solutions to the country’s current problems.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4.4 Results.</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1. It was discovered that Nigeria’s national security was compromised by the federal government of Nigeria’s failed amnesty program. According to the study, the amnesty program failed due to factors like federal government indifference and corruption. The region’s unempowered youth have turned to kidnapping as a means of survival as a result.</w:t>
      </w:r>
    </w:p>
    <w:p w:rsidR="0014399A" w:rsidRPr="00F15372" w:rsidRDefault="0014399A" w:rsidP="00F8645A">
      <w:pPr>
        <w:spacing w:line="480" w:lineRule="auto"/>
        <w:jc w:val="both"/>
        <w:rPr>
          <w:rFonts w:ascii="Times New Roman" w:hAnsi="Times New Roman" w:cs="Times New Roman"/>
          <w:sz w:val="24"/>
          <w:szCs w:val="24"/>
        </w:rPr>
      </w:pPr>
      <w:r w:rsidRPr="00F15372">
        <w:rPr>
          <w:rFonts w:ascii="Times New Roman" w:hAnsi="Times New Roman" w:cs="Times New Roman"/>
          <w:sz w:val="24"/>
          <w:szCs w:val="24"/>
        </w:rPr>
        <w:t>2. The study also showed that poverty in the Niger Delta has contributed to Nigeria’s insecurity. The Niger Delta region’s poverty is being perpetuated even further by environmental degradation and a lack of industries brought on by an overreliance on oil.</w:t>
      </w:r>
    </w:p>
    <w:p w:rsidR="0014399A" w:rsidRPr="00F15372" w:rsidRDefault="0014399A" w:rsidP="00F8645A">
      <w:pPr>
        <w:spacing w:line="480" w:lineRule="auto"/>
        <w:jc w:val="both"/>
        <w:rPr>
          <w:rFonts w:ascii="Times New Roman" w:hAnsi="Times New Roman" w:cs="Times New Roman"/>
          <w:sz w:val="24"/>
          <w:szCs w:val="24"/>
        </w:rPr>
      </w:pPr>
    </w:p>
    <w:p w:rsidR="00F8645A" w:rsidRPr="00F15372" w:rsidRDefault="00F8645A" w:rsidP="00B8683A">
      <w:pPr>
        <w:spacing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lastRenderedPageBreak/>
        <w:t>CHAPTER FIVE</w:t>
      </w:r>
    </w:p>
    <w:p w:rsidR="00F8645A" w:rsidRPr="00F15372" w:rsidRDefault="00F8645A" w:rsidP="00B8683A">
      <w:pPr>
        <w:spacing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t>SUMMARY, CONCLUSION AND RECOMMENDATIONS</w:t>
      </w:r>
    </w:p>
    <w:p w:rsidR="00F8645A" w:rsidRPr="00F15372" w:rsidRDefault="00F8645A" w:rsidP="00F8645A">
      <w:pPr>
        <w:spacing w:after="0" w:line="480" w:lineRule="auto"/>
        <w:jc w:val="both"/>
        <w:rPr>
          <w:rFonts w:ascii="Times New Roman" w:eastAsia="Times New Roman" w:hAnsi="Times New Roman" w:cs="Times New Roman"/>
          <w:b/>
          <w:sz w:val="24"/>
          <w:szCs w:val="24"/>
        </w:rPr>
      </w:pPr>
      <w:r w:rsidRPr="00F15372">
        <w:rPr>
          <w:rFonts w:ascii="Times New Roman" w:eastAsia="Times New Roman" w:hAnsi="Times New Roman" w:cs="Times New Roman"/>
          <w:b/>
          <w:sz w:val="24"/>
          <w:szCs w:val="24"/>
        </w:rPr>
        <w:t>5.1 SUMMARY</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Conflict and turbulence imply a breakdown in harmony between units or entities. If institutions and organizations are designed to contain the contrasts, contact between opposing factions can be avoided or prevented. Problems linger when one side tries to outwit the other, which feeds unfortunate contention that degenerates into violence. Sometimes having differences is necessary for genuine communication, but when those involved in the conversation refuse to agree to fair terms, it becomes increasingly problematic because it deepens entanglements and widens the room for compromise. This is true of the Niger Delta crisis, where long-overdue clamor against crippling arrangements has generally gone unheard. Since the general populace lost faith in the government’s ability to bring about quality changes, nothing seems to be able to appease them at the moment. They even criticize their internal administrators for doing nothing to improve the situation of locals. Neediness, corruption, oil exercises, administrative organizations with a military aesthetic, godfathers and profiteers, and threatening tactics like the current income sharing plan and the Land Use Act have all contributed to these problems.</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Nigeria’s economy has been impacted, particularly the inflow of foreign direct investments that are necessary for achieving financial advancement, due to the militancy in the Niger delta that was caused by the combined activities of the oil industry, manufacturing companies, and government. Due to Nigeria’s massive economy, the effect is especially devastating. The federal government must basically deal with the issues ennobled by the Niger Deltans, who have been identified in this project as the main drivers of militancy, in order to change the pessimistic impact that uncertainty and militancy have had on the flow of foreign direct speculations.</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lastRenderedPageBreak/>
        <w:t>Without a total redesign of the degradation that exists in the Niger Delta demesne, state, and national governments, no significant change can be experienced. This project has revealed that kidnapping started in the Niger Delta region when the struggle for asset control evolved into an armed conflict between fortified factions. It was essentially one of the strategies used by the armed factions to achieve a number of crucial objectives intended to slow down the sluggish Nigerian economy, advance the oil industry, bring the state to her knees, and make her voice heard around the world.</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Unquestionably, the armed factions’ use of kidnapping was successful as oil exploration grew and the Nigerian state’s financial standing decreased along with it. In an effort to appease the militants, Nigeria decided to implement the amnesty program.</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Even after the amnesty program was put into effect, kidnapping incidents increased rather than decreased.</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Prior to the amnesty, only militants were responsible; today, they are also students, youths without formal education, recent graduates without jobs, etc.</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Before the amnesty, the only victims were the exiles; now, victims also include law-abiding Niger Delta natives, such as lawmakers, traditional leaders, businesswomen and men, and professionals from the white collar class, such as lawyers, doctors, and their families.</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In the post-amnesty Niger Delta, it is primarily used as a source of income and survival by those who are happy with the situation. This work likewise contended that the execution of the FGN-funded amnesty programme indirectly or directly assumed a noteworthy position in the expansion in the occurrences of kidnapping in post-amnesty Niger Delta through the politicization of the programme by politicians in Nigeria and natives of the area and in some way </w:t>
      </w:r>
      <w:r w:rsidRPr="00F15372">
        <w:rPr>
          <w:rFonts w:ascii="Times New Roman" w:eastAsia="Times New Roman" w:hAnsi="Times New Roman" w:cs="Times New Roman"/>
          <w:sz w:val="24"/>
          <w:szCs w:val="24"/>
        </w:rPr>
        <w:lastRenderedPageBreak/>
        <w:t>remunerating lawbreakers who battled against the state with agreements which has made large portions of them the new aristocrats.</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Since kidnapping in the demesne has an impact on both the Niger Delta region and Nigeria as a whole, the administration must take immediate action to stop it. The administration must also engage in massive employment for the district’s youth in order to address the primary causes of the incidents. Another area that needs attention is the administration of justice and security. A situation in which criminals are richly compensated while upright citizens suffer in poverty will only encourage more crimes like kidnapping.</w:t>
      </w:r>
    </w:p>
    <w:p w:rsidR="0068461D" w:rsidRPr="00F15372" w:rsidRDefault="00E70785" w:rsidP="004A010F">
      <w:pPr>
        <w:spacing w:after="0" w:line="480" w:lineRule="auto"/>
        <w:jc w:val="both"/>
        <w:rPr>
          <w:rFonts w:ascii="Times New Roman" w:eastAsia="Times New Roman" w:hAnsi="Times New Roman" w:cs="Times New Roman"/>
          <w:b/>
          <w:sz w:val="24"/>
          <w:szCs w:val="24"/>
        </w:rPr>
      </w:pPr>
      <w:r w:rsidRPr="00F15372">
        <w:rPr>
          <w:rFonts w:ascii="Times New Roman" w:eastAsia="Times New Roman" w:hAnsi="Times New Roman" w:cs="Times New Roman"/>
          <w:b/>
          <w:sz w:val="24"/>
          <w:szCs w:val="24"/>
        </w:rPr>
        <w:t>5.2 CONCLUSION</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Niger Delta is in a terrible state as a result of the current administration and oil companies’ disregard for allocating funds to local development projects. Numerous governments in the country had made mistakes, and the oil companies had failed miserably to foresee the current situation and adequately address organizational problems. The majority of the oil that is the foundation of the Nigerian economy is being produced, and activists like the Emancipation for the Movement of the Niger Delta (MEND) have vowed to fight for the support of the region’s impoverished natives. From the colonial era until recently, the unfortunate situation of the demesne had been put to the test. Some of the ways the Niger Delta people responded to their situation include the Kaima Declaration, the AdakaBoro Revolution, and the Ogoni bills of Rights. There were fatalities, the removal of oil companies from the region, the demolition of villages like Odi, and a halving of oil company production. Since the start of the emergencies, employees’ levels of engagement and use have decreased; they work in a climate of dread and low assurance. It’s clear how the Federal Government will respond to the conflict in the Niger Delta.</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lastRenderedPageBreak/>
        <w:t>It is impossible to resolve the current crises by using coercion to calm the populace and exploit their gas and oil reserves.</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Actual threats to the nation’s economic well-being and security served as crucial justifications for the Niger Delta amnesty declaration.</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abuse and investigation of oil, as well as the conflict, have been issues in the Niger Delta region of Nigeria for a long time. This is especially true given the district’s residents’ ongoing or increased unrest over what they have frequently called marginalization, underdevelopment, and undoubtedly wrongdoing within the framework of the Nigerian state. As evidenced by the activities of the oil industry in the region, disaster has been sparked over time between the affected communities and the oil multinationals, making the Niger Delta region unstable. Security concerns have been raised for the region, the oil multinationals, and Nigeria as a whole as a result of the general public’s push for a better agreement being seen to have intensified to the point of acceleration. The escalating crisis has forced the Nigerian government to adopt strategies ranging from discussions to vigor as unquestionable in the current catastrophe in the region. However, it appears that both the local government of Nigeria and the irate activists in the area are willing to give up using harsh methods to resolve the conflict locally. The thesis of this work is that the Niger Delta issue has been expressed clearly and in various ways; progressive Nigerian governments have shown inhumanity and obliviousness to the plight of the region’s general population. Progressive governments in Nigeria have consistently kept a strategic distance from the primary issue at hand while putting on a show to develop end-all strategies that they have no real expectation of implementing for the district’s perceptible, common, financial, and auxiliary advancement. In essence, the research project also shows that the Niger Delta has experienced peace as a result of the amnesty program.</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lastRenderedPageBreak/>
        <w:t>The amnesty program's reintegration and demobilization of the activists, which led to a relative calm in the Niger Delta, had a significant impact on Nigeria’s economy and the likelihood of a period of sufficient income for advancement.</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According to the report, it is critical for the security agencies operating in the Niger Delta to intensify efforts to protect lives and property in the area, regardless of the answers that major stakeholders may provide to the criminal demonstration of oil theft and pipeline vandalism.</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It is further argued that the current administration has attempted to provide the region with meager palliatives whenever there has been one type of unrest or another.</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This administration’s best efforts have not been sufficient in resolving the Niger Delta issues, it is claimed.</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youth’s appetite for war is growing, and they are prepared to go to any lengths to win.</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However, this will disrupt the demesne’s peace and have a variety of spillover effects on other regions of the country.</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This study’s final finding is that the Niger Delta catastrophe has not yet been completely eradicated.</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Last but not least, urgent steps must be taken to address the development problems in the Niger Delta in order to stop the crisis from getting worse. The only way to ensure sustainable development in the area is to eliminate social peace-building and corruption, and the state must make a commitment to promoting asset security locally and addressing the region’s rising poverty rates. Nevertheless, here are some suggestions for resolving the conflicting problems in the area.</w:t>
      </w:r>
    </w:p>
    <w:p w:rsidR="0068461D" w:rsidRPr="00F15372" w:rsidRDefault="0068461D" w:rsidP="004A010F">
      <w:pPr>
        <w:spacing w:after="0" w:line="480" w:lineRule="auto"/>
        <w:jc w:val="both"/>
        <w:rPr>
          <w:rFonts w:ascii="Times New Roman" w:eastAsia="Times New Roman" w:hAnsi="Times New Roman" w:cs="Times New Roman"/>
          <w:sz w:val="24"/>
          <w:szCs w:val="24"/>
        </w:rPr>
      </w:pPr>
    </w:p>
    <w:p w:rsidR="0068461D" w:rsidRPr="00F15372" w:rsidRDefault="0068461D" w:rsidP="004A010F">
      <w:pPr>
        <w:spacing w:after="0" w:line="480" w:lineRule="auto"/>
        <w:jc w:val="both"/>
        <w:rPr>
          <w:rFonts w:ascii="Times New Roman" w:eastAsia="Times New Roman" w:hAnsi="Times New Roman" w:cs="Times New Roman"/>
          <w:sz w:val="24"/>
          <w:szCs w:val="24"/>
        </w:rPr>
      </w:pPr>
    </w:p>
    <w:p w:rsidR="0068461D" w:rsidRPr="00F15372" w:rsidRDefault="00E70785" w:rsidP="004A010F">
      <w:pPr>
        <w:spacing w:after="0" w:line="480" w:lineRule="auto"/>
        <w:jc w:val="both"/>
        <w:rPr>
          <w:rFonts w:ascii="Times New Roman" w:eastAsia="Times New Roman" w:hAnsi="Times New Roman" w:cs="Times New Roman"/>
          <w:b/>
          <w:sz w:val="24"/>
          <w:szCs w:val="24"/>
        </w:rPr>
      </w:pPr>
      <w:r w:rsidRPr="00F15372">
        <w:rPr>
          <w:rFonts w:ascii="Times New Roman" w:eastAsia="Times New Roman" w:hAnsi="Times New Roman" w:cs="Times New Roman"/>
          <w:b/>
          <w:sz w:val="24"/>
          <w:szCs w:val="24"/>
        </w:rPr>
        <w:lastRenderedPageBreak/>
        <w:t xml:space="preserve">5.3 RECOMMENDATIONS </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following recommendations are made as part of this project work to address the security and Niger Delta crisis.</w:t>
      </w:r>
    </w:p>
    <w:p w:rsidR="0068461D" w:rsidRPr="00F15372" w:rsidRDefault="0068461D" w:rsidP="00E70785">
      <w:pPr>
        <w:pStyle w:val="ListParagraph"/>
        <w:numPr>
          <w:ilvl w:val="0"/>
          <w:numId w:val="38"/>
        </w:num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amnesty program needs to be reviewed first and foremost. The leaders of these groups must have taken money out of every militant’s stipend before the 65,000 dollars reached them, as was previously discussed in this essay. To put it another way, more money needs to be given to these militants so that they receive a respectable sum. The militants should be given jobs to keep them from focusing on oil, which would encourage militancy and kidnapping. To end the corrupt actions of authorities at all levels, the government should establish a reliable institution.</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Niger Delta should be developed in all spheres by providing various infrastructures and a healthy and tranquil environment because Nigeria’s economy is dependent on oil, the majority of which is produced in the region. The Nigerian constitution must be reevaluated to include the inclusion of oil-bearing societies as stakeholders as a requirement for decision-making and management of the financial assets acquired from the demesne. Even though it might take some time, this solution is still required to help resolve the crisis in the area.</w:t>
      </w:r>
    </w:p>
    <w:p w:rsidR="0068461D" w:rsidRPr="00F15372" w:rsidRDefault="0068461D" w:rsidP="00E70785">
      <w:pPr>
        <w:pStyle w:val="ListParagraph"/>
        <w:numPr>
          <w:ilvl w:val="0"/>
          <w:numId w:val="38"/>
        </w:num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government should prioritize well-designed youth empowerment programs in its local programming in order to give the youth in the demesne something to do and prevent them from loitering around aimlessly.</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The administration needs to work with the international oil companies operating in the demesne to accomplish this.</w:t>
      </w:r>
    </w:p>
    <w:p w:rsidR="0068461D" w:rsidRPr="00F15372" w:rsidRDefault="0068461D" w:rsidP="004A010F">
      <w:pPr>
        <w:spacing w:after="0" w:line="480" w:lineRule="auto"/>
        <w:jc w:val="both"/>
        <w:rPr>
          <w:rFonts w:ascii="Times New Roman" w:eastAsia="Times New Roman" w:hAnsi="Times New Roman" w:cs="Times New Roman"/>
          <w:sz w:val="24"/>
          <w:szCs w:val="24"/>
        </w:rPr>
      </w:pPr>
    </w:p>
    <w:p w:rsidR="0068461D" w:rsidRPr="00F15372" w:rsidRDefault="0068461D" w:rsidP="004A010F">
      <w:pPr>
        <w:spacing w:after="0" w:line="480" w:lineRule="auto"/>
        <w:jc w:val="both"/>
        <w:rPr>
          <w:rFonts w:ascii="Times New Roman" w:eastAsia="Times New Roman" w:hAnsi="Times New Roman" w:cs="Times New Roman"/>
          <w:sz w:val="24"/>
          <w:szCs w:val="24"/>
        </w:rPr>
      </w:pP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lastRenderedPageBreak/>
        <w:t>It is necessary to overturn obnoxious laws like the 1978 Land Use Act.</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That is the only fundamental characteristic that has the potential to deny people their rights to claim ownership of their real estate and the ability to assert their control over resources that are relevant to their land. Oil companies and the government must develop strict measures to ensure that payments and distributions to the Niger Delta societies actually reach the members of these recognized societies.</w:t>
      </w:r>
    </w:p>
    <w:p w:rsidR="0068461D" w:rsidRPr="00F15372" w:rsidRDefault="0068461D" w:rsidP="004A010F">
      <w:pPr>
        <w:spacing w:after="0" w:line="480" w:lineRule="auto"/>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Government should take action to stop the environmental destruction of the Niger Delta caused by oil multinationals. The majority of people in the Niger Delta rely on farming as a means of subsistence; if the lands are continuously destroyed, they will have no other option, which will encourage ongoing militancy and kidnapping.</w:t>
      </w:r>
    </w:p>
    <w:p w:rsidR="0068461D" w:rsidRPr="00F15372" w:rsidRDefault="0068461D" w:rsidP="004A010F">
      <w:pPr>
        <w:spacing w:after="0" w:line="480" w:lineRule="auto"/>
        <w:jc w:val="both"/>
        <w:rPr>
          <w:rFonts w:ascii="Times New Roman" w:eastAsia="Times New Roman" w:hAnsi="Times New Roman" w:cs="Times New Roman"/>
          <w:sz w:val="24"/>
          <w:szCs w:val="24"/>
        </w:rPr>
      </w:pPr>
    </w:p>
    <w:p w:rsidR="00F8645A" w:rsidRPr="00F15372" w:rsidRDefault="00F8645A" w:rsidP="00F8645A">
      <w:pPr>
        <w:spacing w:line="480" w:lineRule="auto"/>
        <w:jc w:val="both"/>
        <w:rPr>
          <w:rFonts w:ascii="Times New Roman" w:eastAsia="Times New Roman" w:hAnsi="Times New Roman" w:cs="Times New Roman"/>
          <w:sz w:val="24"/>
          <w:szCs w:val="24"/>
        </w:rPr>
      </w:pPr>
    </w:p>
    <w:p w:rsidR="004A010F" w:rsidRPr="00F15372" w:rsidRDefault="004A010F"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7910AC" w:rsidRPr="00F15372" w:rsidRDefault="007910AC" w:rsidP="00F8645A">
      <w:pPr>
        <w:spacing w:line="480" w:lineRule="auto"/>
        <w:jc w:val="both"/>
        <w:rPr>
          <w:rFonts w:ascii="Times New Roman" w:hAnsi="Times New Roman" w:cs="Times New Roman"/>
          <w:b/>
          <w:sz w:val="24"/>
          <w:szCs w:val="24"/>
        </w:rPr>
      </w:pPr>
    </w:p>
    <w:p w:rsidR="00807B0C" w:rsidRPr="00F15372" w:rsidRDefault="00807B0C" w:rsidP="00807B0C">
      <w:pPr>
        <w:spacing w:line="480" w:lineRule="auto"/>
        <w:jc w:val="center"/>
        <w:rPr>
          <w:rFonts w:ascii="Times New Roman" w:hAnsi="Times New Roman" w:cs="Times New Roman"/>
          <w:b/>
          <w:sz w:val="24"/>
          <w:szCs w:val="24"/>
        </w:rPr>
      </w:pPr>
      <w:r w:rsidRPr="00F15372">
        <w:rPr>
          <w:rFonts w:ascii="Times New Roman" w:hAnsi="Times New Roman" w:cs="Times New Roman"/>
          <w:b/>
          <w:sz w:val="24"/>
          <w:szCs w:val="24"/>
        </w:rPr>
        <w:lastRenderedPageBreak/>
        <w:t>BIBLIOGRAPHY</w:t>
      </w:r>
    </w:p>
    <w:p w:rsidR="00807B0C" w:rsidRPr="00F15372" w:rsidRDefault="00807B0C" w:rsidP="00807B0C">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BOOKS</w:t>
      </w:r>
    </w:p>
    <w:p w:rsidR="00117B09" w:rsidRPr="00F15372" w:rsidRDefault="00117B09" w:rsidP="00807B0C">
      <w:pPr>
        <w:spacing w:line="240" w:lineRule="auto"/>
        <w:ind w:left="720" w:hanging="720"/>
        <w:jc w:val="both"/>
        <w:rPr>
          <w:rFonts w:ascii="Times New Roman" w:eastAsia="Times New Roman" w:hAnsi="Times New Roman" w:cs="Times New Roman"/>
          <w:i/>
          <w:sz w:val="24"/>
          <w:szCs w:val="24"/>
        </w:rPr>
      </w:pPr>
      <w:r w:rsidRPr="00F15372">
        <w:rPr>
          <w:rFonts w:ascii="Times New Roman" w:eastAsia="Times New Roman" w:hAnsi="Times New Roman" w:cs="Times New Roman"/>
          <w:sz w:val="24"/>
          <w:szCs w:val="24"/>
        </w:rPr>
        <w:t xml:space="preserve">Amaraegbu, D. A.(2010). </w:t>
      </w:r>
      <w:r w:rsidRPr="00F15372">
        <w:rPr>
          <w:rFonts w:ascii="Times New Roman" w:eastAsia="Times New Roman" w:hAnsi="Times New Roman" w:cs="Times New Roman"/>
          <w:i/>
          <w:sz w:val="24"/>
          <w:szCs w:val="24"/>
        </w:rPr>
        <w:t>Analysis of anti-corruption policies in Africa: The cases of Nigeriaand Ghana.</w:t>
      </w:r>
      <w:r w:rsidRPr="00F15372">
        <w:rPr>
          <w:rFonts w:ascii="Times New Roman" w:eastAsia="Times New Roman" w:hAnsi="Times New Roman" w:cs="Times New Roman"/>
          <w:sz w:val="24"/>
          <w:szCs w:val="24"/>
        </w:rPr>
        <w:t xml:space="preserve"> Berlin: VDM Publishing House.</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Banon I. and Collier, P. (2003). </w:t>
      </w:r>
      <w:r w:rsidRPr="00F15372">
        <w:rPr>
          <w:rFonts w:ascii="Times New Roman" w:hAnsi="Times New Roman" w:cs="Times New Roman"/>
          <w:i/>
          <w:sz w:val="24"/>
          <w:szCs w:val="24"/>
        </w:rPr>
        <w:t>Natural resources and violent conflict: Options and actions.</w:t>
      </w:r>
      <w:r w:rsidRPr="00F15372">
        <w:rPr>
          <w:rFonts w:ascii="Times New Roman" w:hAnsi="Times New Roman" w:cs="Times New Roman"/>
          <w:sz w:val="24"/>
          <w:szCs w:val="24"/>
        </w:rPr>
        <w:t>Washington DC. The World Bank.</w:t>
      </w:r>
    </w:p>
    <w:p w:rsidR="00117B09" w:rsidRPr="00F15372" w:rsidRDefault="00117B09" w:rsidP="00807B0C">
      <w:pPr>
        <w:spacing w:line="240" w:lineRule="auto"/>
        <w:ind w:left="720" w:hanging="720"/>
        <w:jc w:val="both"/>
        <w:rPr>
          <w:rFonts w:ascii="Times New Roman" w:eastAsia="Times New Roman" w:hAnsi="Times New Roman" w:cs="Times New Roman"/>
          <w:i/>
          <w:sz w:val="24"/>
          <w:szCs w:val="24"/>
        </w:rPr>
      </w:pPr>
      <w:r w:rsidRPr="00F15372">
        <w:rPr>
          <w:rFonts w:ascii="Times New Roman" w:eastAsia="Times New Roman" w:hAnsi="Times New Roman" w:cs="Times New Roman"/>
          <w:sz w:val="24"/>
          <w:szCs w:val="24"/>
        </w:rPr>
        <w:t xml:space="preserve">Bushman, B. J. and Huesmann, J. L. (2010). </w:t>
      </w:r>
      <w:r w:rsidRPr="00F15372">
        <w:rPr>
          <w:rFonts w:ascii="Times New Roman" w:eastAsia="Times New Roman" w:hAnsi="Times New Roman" w:cs="Times New Roman"/>
          <w:i/>
          <w:sz w:val="24"/>
          <w:szCs w:val="24"/>
        </w:rPr>
        <w:t>Like a magnet: Catharsis beliefs attract angry  people to violent video games</w:t>
      </w:r>
      <w:r w:rsidRPr="00F15372">
        <w:rPr>
          <w:rFonts w:ascii="Times New Roman" w:eastAsia="Times New Roman" w:hAnsi="Times New Roman" w:cs="Times New Roman"/>
          <w:sz w:val="24"/>
          <w:szCs w:val="24"/>
        </w:rPr>
        <w:t>. Psychological Science, 21, 790-792.</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Dollard, J. (1939). </w:t>
      </w:r>
      <w:r w:rsidRPr="00F15372">
        <w:rPr>
          <w:rFonts w:ascii="Times New Roman" w:eastAsia="Times New Roman" w:hAnsi="Times New Roman" w:cs="Times New Roman"/>
          <w:i/>
          <w:sz w:val="24"/>
          <w:szCs w:val="24"/>
        </w:rPr>
        <w:t>Frustration andaggression</w:t>
      </w:r>
      <w:r w:rsidRPr="00F15372">
        <w:rPr>
          <w:rFonts w:ascii="Times New Roman" w:eastAsia="Times New Roman" w:hAnsi="Times New Roman" w:cs="Times New Roman"/>
          <w:sz w:val="24"/>
          <w:szCs w:val="24"/>
        </w:rPr>
        <w:t>. New Haven: Yale University Press.</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Douglas, O., &amp; Okonta, I. (2003). </w:t>
      </w:r>
      <w:r w:rsidRPr="00F15372">
        <w:rPr>
          <w:rFonts w:ascii="Times New Roman" w:eastAsia="Times New Roman" w:hAnsi="Times New Roman" w:cs="Times New Roman"/>
          <w:i/>
          <w:sz w:val="24"/>
          <w:szCs w:val="24"/>
        </w:rPr>
        <w:t>Where vulturesfeast</w:t>
      </w:r>
      <w:r w:rsidRPr="00F15372">
        <w:rPr>
          <w:rFonts w:ascii="Times New Roman" w:eastAsia="Times New Roman" w:hAnsi="Times New Roman" w:cs="Times New Roman"/>
          <w:sz w:val="24"/>
          <w:szCs w:val="24"/>
        </w:rPr>
        <w:t>. London: Verso.</w:t>
      </w:r>
    </w:p>
    <w:p w:rsidR="00117B09" w:rsidRPr="00F15372" w:rsidRDefault="00117B09" w:rsidP="00807B0C">
      <w:pPr>
        <w:spacing w:line="240" w:lineRule="auto"/>
        <w:ind w:left="720" w:hanging="720"/>
        <w:jc w:val="both"/>
        <w:rPr>
          <w:rFonts w:ascii="Times New Roman" w:eastAsia="Times New Roman" w:hAnsi="Times New Roman" w:cs="Times New Roman"/>
          <w:i/>
          <w:sz w:val="24"/>
          <w:szCs w:val="24"/>
        </w:rPr>
      </w:pPr>
      <w:r w:rsidRPr="00F15372">
        <w:rPr>
          <w:rFonts w:ascii="Times New Roman" w:eastAsia="Times New Roman" w:hAnsi="Times New Roman" w:cs="Times New Roman"/>
          <w:sz w:val="24"/>
          <w:szCs w:val="24"/>
        </w:rPr>
        <w:t xml:space="preserve">Ekaette, U. J. (2009). </w:t>
      </w:r>
      <w:r w:rsidRPr="00F15372">
        <w:rPr>
          <w:rFonts w:ascii="Times New Roman" w:eastAsia="Times New Roman" w:hAnsi="Times New Roman" w:cs="Times New Roman"/>
          <w:i/>
          <w:sz w:val="24"/>
          <w:szCs w:val="24"/>
        </w:rPr>
        <w:t>Development challenges in the Niger Delta and the implications for the Nigerian economy</w:t>
      </w:r>
      <w:r w:rsidRPr="00F15372">
        <w:rPr>
          <w:rFonts w:ascii="Times New Roman" w:eastAsia="Times New Roman" w:hAnsi="Times New Roman" w:cs="Times New Roman"/>
          <w:sz w:val="24"/>
          <w:szCs w:val="24"/>
        </w:rPr>
        <w:t>. Port Harcourt: PANAM Nigeria Publishers.</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Eyinla, P., &amp; Ukpo, J. (2006). </w:t>
      </w:r>
      <w:r w:rsidRPr="00F15372">
        <w:rPr>
          <w:rFonts w:ascii="Times New Roman" w:eastAsia="Times New Roman" w:hAnsi="Times New Roman" w:cs="Times New Roman"/>
          <w:i/>
          <w:sz w:val="24"/>
          <w:szCs w:val="24"/>
        </w:rPr>
        <w:t>Nigeria: The travesty of oil and gas wealth</w:t>
      </w:r>
      <w:r w:rsidRPr="00F15372">
        <w:rPr>
          <w:rFonts w:ascii="Times New Roman" w:eastAsia="Times New Roman" w:hAnsi="Times New Roman" w:cs="Times New Roman"/>
          <w:sz w:val="24"/>
          <w:szCs w:val="24"/>
        </w:rPr>
        <w:t xml:space="preserve">. Lagos: The Catholic </w:t>
      </w:r>
      <w:r w:rsidRPr="00F15372">
        <w:rPr>
          <w:rFonts w:ascii="Times New Roman" w:eastAsia="Times New Roman" w:hAnsi="Times New Roman" w:cs="Times New Roman"/>
          <w:i/>
          <w:sz w:val="24"/>
          <w:szCs w:val="24"/>
        </w:rPr>
        <w:t xml:space="preserve">Secretariat of Nigeria. </w:t>
      </w:r>
    </w:p>
    <w:p w:rsidR="00117B09" w:rsidRPr="00F15372" w:rsidRDefault="00117B09" w:rsidP="00807B0C">
      <w:pPr>
        <w:spacing w:line="240" w:lineRule="auto"/>
        <w:ind w:left="720" w:hanging="720"/>
        <w:jc w:val="both"/>
        <w:rPr>
          <w:rFonts w:ascii="Times New Roman" w:hAnsi="Times New Roman" w:cs="Times New Roman"/>
          <w:i/>
          <w:sz w:val="24"/>
          <w:szCs w:val="24"/>
        </w:rPr>
      </w:pPr>
      <w:r w:rsidRPr="00F15372">
        <w:rPr>
          <w:rFonts w:ascii="Times New Roman" w:eastAsia="Times New Roman" w:hAnsi="Times New Roman" w:cs="Times New Roman"/>
          <w:sz w:val="24"/>
          <w:szCs w:val="24"/>
        </w:rPr>
        <w:t xml:space="preserve">Frynas, J. G. (2006). </w:t>
      </w:r>
      <w:r w:rsidRPr="00F15372">
        <w:rPr>
          <w:rFonts w:ascii="Times New Roman" w:eastAsia="Times New Roman" w:hAnsi="Times New Roman" w:cs="Times New Roman"/>
          <w:i/>
          <w:sz w:val="24"/>
          <w:szCs w:val="24"/>
        </w:rPr>
        <w:t>Oil in Nigeria: conflict and litigation between oil companies and villagecommunities</w:t>
      </w:r>
      <w:r w:rsidRPr="00F15372">
        <w:rPr>
          <w:rFonts w:ascii="Times New Roman" w:eastAsia="Times New Roman" w:hAnsi="Times New Roman" w:cs="Times New Roman"/>
          <w:sz w:val="24"/>
          <w:szCs w:val="24"/>
        </w:rPr>
        <w:t>. Hamburg: LIT Verlag.</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Human Rights Watch (1999). </w:t>
      </w:r>
      <w:r w:rsidRPr="00F15372">
        <w:rPr>
          <w:rFonts w:ascii="Times New Roman" w:eastAsia="Times New Roman" w:hAnsi="Times New Roman" w:cs="Times New Roman"/>
          <w:i/>
          <w:sz w:val="24"/>
          <w:szCs w:val="24"/>
        </w:rPr>
        <w:t>Nigeria: Crackdown in the Niger Delta</w:t>
      </w:r>
      <w:r w:rsidRPr="00F15372">
        <w:rPr>
          <w:rFonts w:ascii="Times New Roman" w:eastAsia="Times New Roman" w:hAnsi="Times New Roman" w:cs="Times New Roman"/>
          <w:sz w:val="24"/>
          <w:szCs w:val="24"/>
        </w:rPr>
        <w:t xml:space="preserve">. New York: Human Rights Watch. </w:t>
      </w:r>
    </w:p>
    <w:p w:rsidR="00117B09" w:rsidRPr="00F15372" w:rsidRDefault="00117B09" w:rsidP="00807B0C">
      <w:pPr>
        <w:spacing w:line="240" w:lineRule="auto"/>
        <w:ind w:left="720" w:hanging="720"/>
        <w:jc w:val="both"/>
        <w:rPr>
          <w:rFonts w:ascii="Times New Roman" w:eastAsia="Times New Roman" w:hAnsi="Times New Roman" w:cs="Times New Roman"/>
          <w:i/>
          <w:sz w:val="24"/>
          <w:szCs w:val="24"/>
        </w:rPr>
      </w:pPr>
      <w:r w:rsidRPr="00F15372">
        <w:rPr>
          <w:rFonts w:ascii="Times New Roman" w:eastAsia="Times New Roman" w:hAnsi="Times New Roman" w:cs="Times New Roman"/>
          <w:sz w:val="24"/>
          <w:szCs w:val="24"/>
        </w:rPr>
        <w:t xml:space="preserve">Human Rights Watch (1999). </w:t>
      </w:r>
      <w:r w:rsidRPr="00F15372">
        <w:rPr>
          <w:rFonts w:ascii="Times New Roman" w:eastAsia="Times New Roman" w:hAnsi="Times New Roman" w:cs="Times New Roman"/>
          <w:i/>
          <w:sz w:val="24"/>
          <w:szCs w:val="24"/>
        </w:rPr>
        <w:t>The price of oil: Corporate responsibility and human rights violations in Nigeria’s oil producing communities</w:t>
      </w:r>
      <w:r w:rsidRPr="00F15372">
        <w:rPr>
          <w:rFonts w:ascii="Times New Roman" w:eastAsia="Times New Roman" w:hAnsi="Times New Roman" w:cs="Times New Roman"/>
          <w:sz w:val="24"/>
          <w:szCs w:val="24"/>
        </w:rPr>
        <w:t xml:space="preserve">. New York: Human Rights WatchPublication. </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Ibaba, S. (2001). </w:t>
      </w:r>
      <w:r w:rsidRPr="00F15372">
        <w:rPr>
          <w:rFonts w:ascii="Times New Roman" w:eastAsia="Times New Roman" w:hAnsi="Times New Roman" w:cs="Times New Roman"/>
          <w:i/>
          <w:sz w:val="24"/>
          <w:szCs w:val="24"/>
        </w:rPr>
        <w:t>Understanding the Niger Delta crisis</w:t>
      </w:r>
      <w:r w:rsidRPr="00F15372">
        <w:rPr>
          <w:rFonts w:ascii="Times New Roman" w:eastAsia="Times New Roman" w:hAnsi="Times New Roman" w:cs="Times New Roman"/>
          <w:sz w:val="24"/>
          <w:szCs w:val="24"/>
        </w:rPr>
        <w:t>. Port Harcourt: Jival Publication    Company.</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Ikein, A. A. (1990). </w:t>
      </w:r>
      <w:r w:rsidRPr="00F15372">
        <w:rPr>
          <w:rFonts w:ascii="Times New Roman" w:eastAsia="Times New Roman" w:hAnsi="Times New Roman" w:cs="Times New Roman"/>
          <w:i/>
          <w:sz w:val="24"/>
          <w:szCs w:val="24"/>
        </w:rPr>
        <w:t>The impact of oil on a developing country: The case of Nigeria</w:t>
      </w:r>
      <w:r w:rsidRPr="00F15372">
        <w:rPr>
          <w:rFonts w:ascii="Times New Roman" w:eastAsia="Times New Roman" w:hAnsi="Times New Roman" w:cs="Times New Roman"/>
          <w:sz w:val="24"/>
          <w:szCs w:val="24"/>
        </w:rPr>
        <w:t>. Ibadan:  Evans Brothers (Nigeria Publishers).</w:t>
      </w:r>
    </w:p>
    <w:p w:rsidR="00117B09" w:rsidRPr="00F15372" w:rsidRDefault="00117B09"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Isaac J. A. (2010). The Niger Delta Volunteer Force in Tabakaemi (ed), </w:t>
      </w:r>
      <w:r w:rsidRPr="00F15372">
        <w:rPr>
          <w:rFonts w:ascii="Times New Roman" w:hAnsi="Times New Roman" w:cs="Times New Roman"/>
          <w:i/>
          <w:sz w:val="24"/>
          <w:szCs w:val="24"/>
        </w:rPr>
        <w:t>the twelve day revolution</w:t>
      </w:r>
      <w:r w:rsidRPr="00F15372">
        <w:rPr>
          <w:rFonts w:ascii="Times New Roman" w:hAnsi="Times New Roman" w:cs="Times New Roman"/>
          <w:sz w:val="24"/>
          <w:szCs w:val="24"/>
        </w:rPr>
        <w:t>. Port Harcourt: Idodo Umeh Publishers.</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Lawson, R. (1965). </w:t>
      </w:r>
      <w:r w:rsidRPr="00F15372">
        <w:rPr>
          <w:rFonts w:ascii="Times New Roman" w:hAnsi="Times New Roman" w:cs="Times New Roman"/>
          <w:i/>
          <w:sz w:val="24"/>
          <w:szCs w:val="24"/>
        </w:rPr>
        <w:t>Frustration: The development of a scientific concept</w:t>
      </w:r>
      <w:r w:rsidRPr="00F15372">
        <w:rPr>
          <w:rFonts w:ascii="Times New Roman" w:hAnsi="Times New Roman" w:cs="Times New Roman"/>
          <w:sz w:val="24"/>
          <w:szCs w:val="24"/>
        </w:rPr>
        <w:t>. New York: Macmillan.</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Lippmann, W. (1943). </w:t>
      </w:r>
      <w:r w:rsidRPr="00F15372">
        <w:rPr>
          <w:rFonts w:ascii="Times New Roman" w:eastAsia="Times New Roman" w:hAnsi="Times New Roman" w:cs="Times New Roman"/>
          <w:i/>
          <w:sz w:val="24"/>
          <w:szCs w:val="24"/>
        </w:rPr>
        <w:t>U.S Foreign policy: Shield of the republic</w:t>
      </w:r>
      <w:r w:rsidRPr="00F15372">
        <w:rPr>
          <w:rFonts w:ascii="Times New Roman" w:eastAsia="Times New Roman" w:hAnsi="Times New Roman" w:cs="Times New Roman"/>
          <w:sz w:val="24"/>
          <w:szCs w:val="24"/>
        </w:rPr>
        <w:t>. Boston: Boston Little   Publishers.</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Lubeck, P.; Watts, M. J.; Lipschutz, R. (2007). </w:t>
      </w:r>
      <w:r w:rsidRPr="00F15372">
        <w:rPr>
          <w:rFonts w:ascii="Times New Roman" w:eastAsia="Times New Roman" w:hAnsi="Times New Roman" w:cs="Times New Roman"/>
          <w:i/>
          <w:sz w:val="24"/>
          <w:szCs w:val="24"/>
        </w:rPr>
        <w:t>Convergent Interests: U.S energy security and the securing of Nigerian democracy.</w:t>
      </w:r>
      <w:r w:rsidRPr="00F15372">
        <w:rPr>
          <w:rFonts w:ascii="Times New Roman" w:eastAsia="Times New Roman" w:hAnsi="Times New Roman" w:cs="Times New Roman"/>
          <w:sz w:val="24"/>
          <w:szCs w:val="24"/>
        </w:rPr>
        <w:t xml:space="preserve"> Washington DC: Centre for International Policy.</w:t>
      </w:r>
    </w:p>
    <w:p w:rsidR="00117B09" w:rsidRPr="00F15372" w:rsidRDefault="00117B09"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lastRenderedPageBreak/>
        <w:t xml:space="preserve">Lumumba-Kasongo, T. (2005). </w:t>
      </w:r>
      <w:r w:rsidRPr="00F15372">
        <w:rPr>
          <w:rFonts w:ascii="Times New Roman" w:hAnsi="Times New Roman" w:cs="Times New Roman"/>
          <w:i/>
          <w:sz w:val="24"/>
          <w:szCs w:val="24"/>
        </w:rPr>
        <w:t>The problematic of liberal democracy and democratic process: Lesson for deconstructing and building African democracies in liberal democracy and its critics, political dysfunction and the struggle for social progress</w:t>
      </w:r>
      <w:r w:rsidRPr="00F15372">
        <w:rPr>
          <w:rFonts w:ascii="Times New Roman" w:hAnsi="Times New Roman" w:cs="Times New Roman"/>
          <w:sz w:val="24"/>
          <w:szCs w:val="24"/>
        </w:rPr>
        <w:t>. Senegal: Codesira.</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Ngomba-Roth, R. (2007). </w:t>
      </w:r>
      <w:r w:rsidRPr="00F15372">
        <w:rPr>
          <w:rFonts w:ascii="Times New Roman" w:eastAsia="Times New Roman" w:hAnsi="Times New Roman" w:cs="Times New Roman"/>
          <w:i/>
          <w:sz w:val="24"/>
          <w:szCs w:val="24"/>
        </w:rPr>
        <w:t>Multinational companies and conflict in Africa</w:t>
      </w:r>
      <w:r w:rsidRPr="00F15372">
        <w:rPr>
          <w:rFonts w:ascii="Times New Roman" w:eastAsia="Times New Roman" w:hAnsi="Times New Roman" w:cs="Times New Roman"/>
          <w:sz w:val="24"/>
          <w:szCs w:val="24"/>
        </w:rPr>
        <w:t>. New Jersey: Transaction Publishers.</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Obi-Ani, P. (2004). Ethnic militias in quest for social justice in Nigeria. In: Onuoha, J. I. aand P.  U. Okpoko (Eds.). </w:t>
      </w:r>
      <w:r w:rsidRPr="00F15372">
        <w:rPr>
          <w:rFonts w:ascii="Times New Roman" w:hAnsi="Times New Roman" w:cs="Times New Roman"/>
          <w:i/>
          <w:sz w:val="24"/>
          <w:szCs w:val="24"/>
        </w:rPr>
        <w:t>Ethnic nationalism and democratic consolidation</w:t>
      </w:r>
      <w:r w:rsidRPr="00F15372">
        <w:rPr>
          <w:rFonts w:ascii="Times New Roman" w:hAnsi="Times New Roman" w:cs="Times New Roman"/>
          <w:sz w:val="24"/>
          <w:szCs w:val="24"/>
        </w:rPr>
        <w:t xml:space="preserve">: Perspective from Nigeria and the United States of America. Nsukka. Great AP Express Publishers Limited. </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i/>
          <w:sz w:val="24"/>
          <w:szCs w:val="24"/>
        </w:rPr>
        <w:t>Ojakorotu, V. (2011).</w:t>
      </w:r>
      <w:r w:rsidRPr="00F15372">
        <w:rPr>
          <w:rFonts w:ascii="Times New Roman" w:eastAsia="Times New Roman" w:hAnsi="Times New Roman" w:cs="Times New Roman"/>
          <w:sz w:val="24"/>
          <w:szCs w:val="24"/>
        </w:rPr>
        <w:t xml:space="preserve"> Anatomy of the Niger Delta crises: Causes, consequences and opportunities. New Jersey: Transaction Publishers.</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Onouha, J. (2008). </w:t>
      </w:r>
      <w:r w:rsidRPr="00F15372">
        <w:rPr>
          <w:rFonts w:ascii="Times New Roman" w:hAnsi="Times New Roman" w:cs="Times New Roman"/>
          <w:i/>
          <w:sz w:val="24"/>
          <w:szCs w:val="24"/>
        </w:rPr>
        <w:t>Beyond diplomacy: Contemporary issues in international relations</w:t>
      </w:r>
      <w:r w:rsidRPr="00F15372">
        <w:rPr>
          <w:rFonts w:ascii="Times New Roman" w:hAnsi="Times New Roman" w:cs="Times New Roman"/>
          <w:sz w:val="24"/>
          <w:szCs w:val="24"/>
        </w:rPr>
        <w:t>. Nsukka.  Great AP Publishers Ltd.</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Oyovbaire, S. E (2007). </w:t>
      </w:r>
      <w:r w:rsidRPr="00F15372">
        <w:rPr>
          <w:rFonts w:ascii="Times New Roman" w:hAnsi="Times New Roman" w:cs="Times New Roman"/>
          <w:i/>
          <w:sz w:val="24"/>
          <w:szCs w:val="24"/>
        </w:rPr>
        <w:t>Sustainable development, issues and challenges for Nigeria</w:t>
      </w:r>
      <w:r w:rsidRPr="00F15372">
        <w:rPr>
          <w:rFonts w:ascii="Times New Roman" w:hAnsi="Times New Roman" w:cs="Times New Roman"/>
          <w:sz w:val="24"/>
          <w:szCs w:val="24"/>
        </w:rPr>
        <w:t>. Ibadan: Daily Graphics Nigeria Ltd.</w:t>
      </w:r>
    </w:p>
    <w:p w:rsidR="00117B09" w:rsidRPr="00F15372" w:rsidRDefault="00117B09"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United Nation Development Program [UNDP] (2006). </w:t>
      </w:r>
      <w:r w:rsidRPr="00F15372">
        <w:rPr>
          <w:rFonts w:ascii="Times New Roman" w:eastAsia="Times New Roman" w:hAnsi="Times New Roman" w:cs="Times New Roman"/>
          <w:i/>
          <w:sz w:val="24"/>
          <w:szCs w:val="24"/>
        </w:rPr>
        <w:t>Niger Delta human development report</w:t>
      </w:r>
      <w:r w:rsidRPr="00F15372">
        <w:rPr>
          <w:rFonts w:ascii="Times New Roman" w:eastAsia="Times New Roman" w:hAnsi="Times New Roman" w:cs="Times New Roman"/>
          <w:sz w:val="24"/>
          <w:szCs w:val="24"/>
        </w:rPr>
        <w:t xml:space="preserve">. Abuja: UNDP. </w:t>
      </w:r>
    </w:p>
    <w:p w:rsidR="00807B0C" w:rsidRPr="00F15372" w:rsidRDefault="00807B0C" w:rsidP="00807B0C">
      <w:pPr>
        <w:spacing w:line="480" w:lineRule="auto"/>
        <w:jc w:val="both"/>
        <w:rPr>
          <w:rFonts w:ascii="Times New Roman" w:hAnsi="Times New Roman" w:cs="Times New Roman"/>
          <w:b/>
          <w:sz w:val="24"/>
          <w:szCs w:val="24"/>
        </w:rPr>
      </w:pPr>
    </w:p>
    <w:p w:rsidR="00807B0C" w:rsidRPr="00F15372" w:rsidRDefault="00807B0C" w:rsidP="00807B0C">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JOURNALS</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A brief report (2004). The small arm project: A harvest of guns. </w:t>
      </w:r>
      <w:r w:rsidRPr="00F15372">
        <w:rPr>
          <w:rFonts w:ascii="Times New Roman" w:hAnsi="Times New Roman" w:cs="Times New Roman"/>
          <w:i/>
          <w:sz w:val="24"/>
          <w:szCs w:val="24"/>
        </w:rPr>
        <w:t>Niger Delta Human Rights and  Development (NDPEHRD),</w:t>
      </w:r>
      <w:r w:rsidRPr="00F15372">
        <w:rPr>
          <w:rFonts w:ascii="Times New Roman" w:hAnsi="Times New Roman" w:cs="Times New Roman"/>
          <w:sz w:val="24"/>
          <w:szCs w:val="24"/>
        </w:rPr>
        <w:t xml:space="preserve"> 73-155.</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Aaron, K. K. (2005). Big oil, rural poverty and environmental degradation in the Niger Delta         region of Nigeria. </w:t>
      </w:r>
      <w:r w:rsidRPr="00F15372">
        <w:rPr>
          <w:rFonts w:ascii="Times New Roman" w:eastAsia="Times New Roman" w:hAnsi="Times New Roman" w:cs="Times New Roman"/>
          <w:i/>
          <w:sz w:val="24"/>
          <w:szCs w:val="24"/>
        </w:rPr>
        <w:t>Journal of Agricultural Safety and Health,</w:t>
      </w:r>
      <w:r w:rsidRPr="00F15372">
        <w:rPr>
          <w:rFonts w:ascii="Times New Roman" w:eastAsia="Times New Roman" w:hAnsi="Times New Roman" w:cs="Times New Roman"/>
          <w:sz w:val="24"/>
          <w:szCs w:val="24"/>
        </w:rPr>
        <w:t xml:space="preserve"> 11(2), 127-134.</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Abraham, N. M. (2011). Functional education, militancy and youth restiveness in Nigeria’s                           Niger Delta: The place of multi-national oil corporations (MNOCs). </w:t>
      </w:r>
      <w:r w:rsidRPr="00F15372">
        <w:rPr>
          <w:rFonts w:ascii="Times New Roman" w:eastAsia="Times New Roman" w:hAnsi="Times New Roman" w:cs="Times New Roman"/>
          <w:i/>
          <w:iCs/>
          <w:sz w:val="24"/>
          <w:szCs w:val="24"/>
        </w:rPr>
        <w:t xml:space="preserve">African Journal of  Political Science and </w:t>
      </w:r>
      <w:r w:rsidRPr="00F15372">
        <w:rPr>
          <w:rFonts w:ascii="Times New Roman" w:eastAsia="Times New Roman" w:hAnsi="Times New Roman" w:cs="Times New Roman"/>
          <w:i/>
          <w:iCs/>
          <w:sz w:val="24"/>
          <w:szCs w:val="24"/>
        </w:rPr>
        <w:tab/>
        <w:t>International Relations.</w:t>
      </w:r>
      <w:r w:rsidRPr="00F15372">
        <w:rPr>
          <w:rFonts w:ascii="Times New Roman" w:eastAsia="Times New Roman" w:hAnsi="Times New Roman" w:cs="Times New Roman"/>
          <w:sz w:val="24"/>
          <w:szCs w:val="24"/>
        </w:rPr>
        <w:t>5(10), 442-447.</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Adeola, F. (2001). Environmental injustice and human rights abuse: The states, MNCs, and repression of minority groups. </w:t>
      </w:r>
      <w:r w:rsidRPr="00F15372">
        <w:rPr>
          <w:rFonts w:ascii="Times New Roman" w:eastAsia="Times New Roman" w:hAnsi="Times New Roman" w:cs="Times New Roman"/>
          <w:i/>
          <w:sz w:val="24"/>
          <w:szCs w:val="24"/>
        </w:rPr>
        <w:t>World System Human Ecology Review</w:t>
      </w:r>
      <w:r w:rsidRPr="00F15372">
        <w:rPr>
          <w:rFonts w:ascii="Times New Roman" w:eastAsia="Times New Roman" w:hAnsi="Times New Roman" w:cs="Times New Roman"/>
          <w:sz w:val="24"/>
          <w:szCs w:val="24"/>
        </w:rPr>
        <w:t>, 8(1), 39-59.</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Afinotan, L. A and Ojakorotu, V. (2009). The Niger Delta crisis: Issues, challenges and  prospects. </w:t>
      </w:r>
      <w:r w:rsidRPr="00F15372">
        <w:rPr>
          <w:rFonts w:ascii="Times New Roman" w:eastAsia="Times New Roman" w:hAnsi="Times New Roman" w:cs="Times New Roman"/>
          <w:i/>
          <w:sz w:val="24"/>
          <w:szCs w:val="24"/>
        </w:rPr>
        <w:t>African Journal of Political Science and International Relations.</w:t>
      </w:r>
      <w:r w:rsidRPr="00F15372">
        <w:rPr>
          <w:rFonts w:ascii="Times New Roman" w:eastAsia="Times New Roman" w:hAnsi="Times New Roman" w:cs="Times New Roman"/>
          <w:sz w:val="24"/>
          <w:szCs w:val="24"/>
        </w:rPr>
        <w:t xml:space="preserve"> 3(5), 191-198.</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Aka, P. C. (2003). Nigeria since May 1999: Understanding the paradox of civil rule and human rights </w:t>
      </w:r>
      <w:r w:rsidRPr="00F15372">
        <w:rPr>
          <w:rFonts w:ascii="Times New Roman" w:eastAsia="Times New Roman" w:hAnsi="Times New Roman" w:cs="Times New Roman"/>
          <w:sz w:val="24"/>
          <w:szCs w:val="24"/>
        </w:rPr>
        <w:tab/>
        <w:t xml:space="preserve">violations under President Olusegun Obasanjo. </w:t>
      </w:r>
      <w:r w:rsidRPr="00F15372">
        <w:rPr>
          <w:rFonts w:ascii="Times New Roman" w:eastAsia="Times New Roman" w:hAnsi="Times New Roman" w:cs="Times New Roman"/>
          <w:i/>
          <w:iCs/>
          <w:sz w:val="24"/>
          <w:szCs w:val="24"/>
        </w:rPr>
        <w:t>San Diego International LawJournal</w:t>
      </w:r>
      <w:r w:rsidRPr="00F15372">
        <w:rPr>
          <w:rFonts w:ascii="Times New Roman" w:eastAsia="Times New Roman" w:hAnsi="Times New Roman" w:cs="Times New Roman"/>
          <w:i/>
          <w:sz w:val="24"/>
          <w:szCs w:val="24"/>
        </w:rPr>
        <w:t>,</w:t>
      </w:r>
      <w:r w:rsidRPr="00F15372">
        <w:rPr>
          <w:rFonts w:ascii="Times New Roman" w:eastAsia="Times New Roman" w:hAnsi="Times New Roman" w:cs="Times New Roman"/>
          <w:sz w:val="24"/>
          <w:szCs w:val="24"/>
        </w:rPr>
        <w:t xml:space="preserve"> 4, 209-408.</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lastRenderedPageBreak/>
        <w:t xml:space="preserve">Aka, P. C. (2003). Nigeria since May 1999: Understanding the paradox of civil rule and human rights </w:t>
      </w:r>
      <w:r w:rsidRPr="00F15372">
        <w:rPr>
          <w:rFonts w:ascii="Times New Roman" w:eastAsia="Times New Roman" w:hAnsi="Times New Roman" w:cs="Times New Roman"/>
          <w:sz w:val="24"/>
          <w:szCs w:val="24"/>
        </w:rPr>
        <w:tab/>
        <w:t xml:space="preserve">violations under President Olusegun Obasanjo. </w:t>
      </w:r>
      <w:r w:rsidRPr="00F15372">
        <w:rPr>
          <w:rFonts w:ascii="Times New Roman" w:eastAsia="Times New Roman" w:hAnsi="Times New Roman" w:cs="Times New Roman"/>
          <w:i/>
          <w:iCs/>
          <w:sz w:val="24"/>
          <w:szCs w:val="24"/>
        </w:rPr>
        <w:t>San Diego International LawJournal</w:t>
      </w:r>
      <w:r w:rsidRPr="00F15372">
        <w:rPr>
          <w:rFonts w:ascii="Times New Roman" w:eastAsia="Times New Roman" w:hAnsi="Times New Roman" w:cs="Times New Roman"/>
          <w:i/>
          <w:sz w:val="24"/>
          <w:szCs w:val="24"/>
        </w:rPr>
        <w:t>,</w:t>
      </w:r>
      <w:r w:rsidRPr="00F15372">
        <w:rPr>
          <w:rFonts w:ascii="Times New Roman" w:eastAsia="Times New Roman" w:hAnsi="Times New Roman" w:cs="Times New Roman"/>
          <w:sz w:val="24"/>
          <w:szCs w:val="24"/>
        </w:rPr>
        <w:t xml:space="preserve"> 4, 209-408.</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Ako, R., and Okonmah, P. (2009). Monority rights issues in Nigeria: A theoretical analysis of   historical and contemporary conflicts in the oil-rich Niger Delta region. </w:t>
      </w:r>
      <w:r w:rsidRPr="00F15372">
        <w:rPr>
          <w:rFonts w:ascii="Times New Roman" w:eastAsia="Times New Roman" w:hAnsi="Times New Roman" w:cs="Times New Roman"/>
          <w:i/>
          <w:sz w:val="24"/>
          <w:szCs w:val="24"/>
        </w:rPr>
        <w:t>International  Journal on Minority and Group Rights,</w:t>
      </w:r>
      <w:r w:rsidRPr="00F15372">
        <w:rPr>
          <w:rFonts w:ascii="Times New Roman" w:eastAsia="Times New Roman" w:hAnsi="Times New Roman" w:cs="Times New Roman"/>
          <w:sz w:val="24"/>
          <w:szCs w:val="24"/>
        </w:rPr>
        <w:t xml:space="preserve"> 16(1), 53-65.</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Ako, R., and Okonmah, P. (2009). Monority rights issues in Nigeria: A theoretical analysis of historical and contemporary conflicts in the oil-rich Niger Delta region. </w:t>
      </w:r>
      <w:r w:rsidRPr="00F15372">
        <w:rPr>
          <w:rFonts w:ascii="Times New Roman" w:eastAsia="Times New Roman" w:hAnsi="Times New Roman" w:cs="Times New Roman"/>
          <w:i/>
          <w:sz w:val="24"/>
          <w:szCs w:val="24"/>
        </w:rPr>
        <w:t>International Journal on Minority and Group Rights</w:t>
      </w:r>
      <w:r w:rsidRPr="00F15372">
        <w:rPr>
          <w:rFonts w:ascii="Times New Roman" w:eastAsia="Times New Roman" w:hAnsi="Times New Roman" w:cs="Times New Roman"/>
          <w:sz w:val="24"/>
          <w:szCs w:val="24"/>
        </w:rPr>
        <w:t>, 16(1), 53-65.</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Akpan N. S. and Akpabio, E. M. (2003). Youth restiveness and violence in the Niger Delta             region of Nigeria: Implications and suggested solutions. </w:t>
      </w:r>
      <w:r w:rsidRPr="00F15372">
        <w:rPr>
          <w:rFonts w:ascii="Times New Roman" w:hAnsi="Times New Roman" w:cs="Times New Roman"/>
          <w:i/>
          <w:sz w:val="24"/>
          <w:szCs w:val="24"/>
        </w:rPr>
        <w:t>International Journal of    Development Issues,</w:t>
      </w:r>
      <w:r w:rsidRPr="00F15372">
        <w:rPr>
          <w:rFonts w:ascii="Times New Roman" w:hAnsi="Times New Roman" w:cs="Times New Roman"/>
          <w:sz w:val="24"/>
          <w:szCs w:val="24"/>
        </w:rPr>
        <w:t xml:space="preserve"> 2(2): 37-58.</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Akpan N. S. and Akpabio, E. M. (2003). Youth restiveness and violence in the Niger Delta             </w:t>
      </w:r>
      <w:r w:rsidRPr="00F15372">
        <w:rPr>
          <w:rFonts w:ascii="Times New Roman" w:hAnsi="Times New Roman" w:cs="Times New Roman"/>
          <w:sz w:val="24"/>
          <w:szCs w:val="24"/>
        </w:rPr>
        <w:br/>
        <w:t xml:space="preserve"> region of Nigeria: Implications and suggested solutions. </w:t>
      </w:r>
      <w:r w:rsidRPr="00F15372">
        <w:rPr>
          <w:rFonts w:ascii="Times New Roman" w:hAnsi="Times New Roman" w:cs="Times New Roman"/>
          <w:i/>
          <w:sz w:val="24"/>
          <w:szCs w:val="24"/>
        </w:rPr>
        <w:t>International Journal of    Development Issues</w:t>
      </w:r>
      <w:r w:rsidRPr="00F15372">
        <w:rPr>
          <w:rFonts w:ascii="Times New Roman" w:hAnsi="Times New Roman" w:cs="Times New Roman"/>
          <w:sz w:val="24"/>
          <w:szCs w:val="24"/>
        </w:rPr>
        <w:t>, 2(2): 37-58.</w:t>
      </w:r>
      <w:r w:rsidRPr="00F15372">
        <w:rPr>
          <w:rFonts w:ascii="Times New Roman" w:hAnsi="Times New Roman" w:cs="Times New Roman"/>
          <w:sz w:val="24"/>
          <w:szCs w:val="24"/>
        </w:rPr>
        <w:tab/>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Aminu, S. A. (2013). The militancy in the oil rich Niger Delta: Failure of the federal government of Nigeria: </w:t>
      </w:r>
      <w:r w:rsidRPr="00F15372">
        <w:rPr>
          <w:rFonts w:ascii="Times New Roman" w:hAnsi="Times New Roman" w:cs="Times New Roman"/>
          <w:i/>
          <w:sz w:val="24"/>
          <w:szCs w:val="24"/>
        </w:rPr>
        <w:t>Interdisciplinary Journal of Contemporary Research in Business,</w:t>
      </w:r>
      <w:r w:rsidRPr="00F15372">
        <w:rPr>
          <w:rFonts w:ascii="Times New Roman" w:hAnsi="Times New Roman" w:cs="Times New Roman"/>
          <w:sz w:val="24"/>
          <w:szCs w:val="24"/>
        </w:rPr>
        <w:t xml:space="preserve"> 4, (11).</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Aminu, S. A. (2013). The militancy in the oil rich Niger Delta: Failure of the federal government   of Nigeria: </w:t>
      </w:r>
      <w:r w:rsidRPr="00F15372">
        <w:rPr>
          <w:rFonts w:ascii="Times New Roman" w:hAnsi="Times New Roman" w:cs="Times New Roman"/>
          <w:i/>
          <w:sz w:val="24"/>
          <w:szCs w:val="24"/>
        </w:rPr>
        <w:t>Interdisciplinary Journal of Contemporary Research in Business,</w:t>
      </w:r>
      <w:r w:rsidRPr="00F15372">
        <w:rPr>
          <w:rFonts w:ascii="Times New Roman" w:hAnsi="Times New Roman" w:cs="Times New Roman"/>
          <w:sz w:val="24"/>
          <w:szCs w:val="24"/>
        </w:rPr>
        <w:t xml:space="preserve"> 4, (11).</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Ayoade, A. A. (2011). Wellness crises in Niger Delta: Community demand, federal authority   responses, and non-governmental organization contributions. </w:t>
      </w:r>
      <w:r w:rsidRPr="00F15372">
        <w:rPr>
          <w:rFonts w:ascii="Times New Roman" w:eastAsia="Times New Roman" w:hAnsi="Times New Roman" w:cs="Times New Roman"/>
          <w:i/>
          <w:sz w:val="24"/>
          <w:szCs w:val="24"/>
        </w:rPr>
        <w:t>International NGO  Journal,</w:t>
      </w:r>
      <w:r w:rsidRPr="00F15372">
        <w:rPr>
          <w:rFonts w:ascii="Times New Roman" w:eastAsia="Times New Roman" w:hAnsi="Times New Roman" w:cs="Times New Roman"/>
          <w:sz w:val="24"/>
          <w:szCs w:val="24"/>
        </w:rPr>
        <w:t xml:space="preserve"> 6(12), 248-254.</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Ayoade, A. A. (2011). Wellness crises in Niger Delta: Community demand, federal authority </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Badmus, I. A (2008). Ethnic militia movements and the crisis of political order in post-military.  </w:t>
      </w:r>
      <w:r w:rsidRPr="00F15372">
        <w:rPr>
          <w:rFonts w:ascii="Times New Roman" w:hAnsi="Times New Roman" w:cs="Times New Roman"/>
          <w:i/>
          <w:sz w:val="24"/>
          <w:szCs w:val="24"/>
        </w:rPr>
        <w:t>African Security Review,</w:t>
      </w:r>
      <w:r w:rsidRPr="00F15372">
        <w:rPr>
          <w:rFonts w:ascii="Times New Roman" w:hAnsi="Times New Roman" w:cs="Times New Roman"/>
          <w:sz w:val="24"/>
          <w:szCs w:val="24"/>
        </w:rPr>
        <w:t xml:space="preserve"> 20(3), 33-44.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Badmus, I. A (2008). Ethnic militia movements and the crisis of political order in post-military.  </w:t>
      </w:r>
      <w:r w:rsidRPr="00F15372">
        <w:rPr>
          <w:rFonts w:ascii="Times New Roman" w:hAnsi="Times New Roman" w:cs="Times New Roman"/>
          <w:i/>
          <w:sz w:val="24"/>
          <w:szCs w:val="24"/>
        </w:rPr>
        <w:t>African Security Review,</w:t>
      </w:r>
      <w:r w:rsidRPr="00F15372">
        <w:rPr>
          <w:rFonts w:ascii="Times New Roman" w:hAnsi="Times New Roman" w:cs="Times New Roman"/>
          <w:sz w:val="24"/>
          <w:szCs w:val="24"/>
        </w:rPr>
        <w:t xml:space="preserve"> 20(3), 33-44.</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 Badmus, I. A. (2010). Oiling the guns and gunning for oil: Oil violence, arms proliferation and  the destruction of Nigeria‟s Niger-Delta. </w:t>
      </w:r>
      <w:r w:rsidRPr="00F15372">
        <w:rPr>
          <w:rFonts w:ascii="Times New Roman" w:eastAsia="Times New Roman" w:hAnsi="Times New Roman" w:cs="Times New Roman"/>
          <w:i/>
          <w:iCs/>
          <w:sz w:val="24"/>
          <w:szCs w:val="24"/>
        </w:rPr>
        <w:t xml:space="preserve">Journal of Alternative Perspectives in the   Social Sciences. </w:t>
      </w:r>
      <w:r w:rsidRPr="00F15372">
        <w:rPr>
          <w:rFonts w:ascii="Times New Roman" w:eastAsia="Times New Roman" w:hAnsi="Times New Roman" w:cs="Times New Roman"/>
          <w:iCs/>
          <w:sz w:val="24"/>
          <w:szCs w:val="24"/>
        </w:rPr>
        <w:t>2</w:t>
      </w:r>
      <w:r w:rsidRPr="00F15372">
        <w:rPr>
          <w:rFonts w:ascii="Times New Roman" w:eastAsia="Times New Roman" w:hAnsi="Times New Roman" w:cs="Times New Roman"/>
          <w:sz w:val="24"/>
          <w:szCs w:val="24"/>
        </w:rPr>
        <w:t>(1), 323-363.</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Berkowitz, M. and Bock, P. G. (1993). National security in America. </w:t>
      </w:r>
      <w:r w:rsidRPr="00F15372">
        <w:rPr>
          <w:rFonts w:ascii="Times New Roman" w:hAnsi="Times New Roman" w:cs="Times New Roman"/>
          <w:i/>
          <w:sz w:val="24"/>
          <w:szCs w:val="24"/>
        </w:rPr>
        <w:t xml:space="preserve">In International Encyclopedia of Arts. </w:t>
      </w:r>
      <w:r w:rsidRPr="00F15372">
        <w:rPr>
          <w:rFonts w:ascii="Times New Roman" w:hAnsi="Times New Roman" w:cs="Times New Roman"/>
          <w:sz w:val="24"/>
          <w:szCs w:val="24"/>
        </w:rPr>
        <w:t>Vol. 2, 3(2).</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Collier, P. (2006). Is aid oil?. An analysis of whether Africa can absorb more aid. </w:t>
      </w:r>
      <w:r w:rsidRPr="00F15372">
        <w:rPr>
          <w:rFonts w:ascii="Times New Roman" w:hAnsi="Times New Roman" w:cs="Times New Roman"/>
          <w:i/>
          <w:sz w:val="24"/>
          <w:szCs w:val="24"/>
        </w:rPr>
        <w:t>Journal of Peace Studies,</w:t>
      </w:r>
      <w:r w:rsidRPr="00F15372">
        <w:rPr>
          <w:rFonts w:ascii="Times New Roman" w:hAnsi="Times New Roman" w:cs="Times New Roman"/>
          <w:sz w:val="24"/>
          <w:szCs w:val="24"/>
        </w:rPr>
        <w:t xml:space="preserve"> 33(1), 17-23.</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lastRenderedPageBreak/>
        <w:t xml:space="preserve">David A. and Lanre O. (2010). Amnesty in a vacuum: The unending insurgency in the Niger Delta of Nigeria. </w:t>
      </w:r>
      <w:r w:rsidRPr="00F15372">
        <w:rPr>
          <w:rFonts w:ascii="Times New Roman" w:hAnsi="Times New Roman" w:cs="Times New Roman"/>
          <w:i/>
          <w:sz w:val="24"/>
          <w:szCs w:val="24"/>
        </w:rPr>
        <w:t>African Journal of Political Science and International Relations,</w:t>
      </w:r>
      <w:r w:rsidRPr="00F15372">
        <w:rPr>
          <w:rFonts w:ascii="Times New Roman" w:hAnsi="Times New Roman" w:cs="Times New Roman"/>
          <w:sz w:val="24"/>
          <w:szCs w:val="24"/>
        </w:rPr>
        <w:t xml:space="preserve"> 1(6), 161-174.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Dibua, J. I. (2005). Citizenship and resource control in Nigeria : Case of minority  communities in the Niger Delta. </w:t>
      </w:r>
      <w:r w:rsidRPr="00F15372">
        <w:rPr>
          <w:rFonts w:ascii="Times New Roman" w:hAnsi="Times New Roman" w:cs="Times New Roman"/>
          <w:i/>
          <w:sz w:val="24"/>
          <w:szCs w:val="24"/>
        </w:rPr>
        <w:t>African Spectrum</w:t>
      </w:r>
      <w:r w:rsidRPr="00F15372">
        <w:rPr>
          <w:rFonts w:ascii="Times New Roman" w:hAnsi="Times New Roman" w:cs="Times New Roman"/>
          <w:sz w:val="24"/>
          <w:szCs w:val="24"/>
        </w:rPr>
        <w:t>, 39(1), 5-28.</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Ebegbulem, J. C. (2011). Federalism and the politics of resource control in Nigeria: A critical analysis of the Niger Delta crisis. </w:t>
      </w:r>
      <w:r w:rsidRPr="00F15372">
        <w:rPr>
          <w:rFonts w:ascii="Times New Roman" w:eastAsia="Times New Roman" w:hAnsi="Times New Roman" w:cs="Times New Roman"/>
          <w:i/>
          <w:iCs/>
          <w:sz w:val="24"/>
          <w:szCs w:val="24"/>
        </w:rPr>
        <w:t>International Journal of Humanities and Social  Science.</w:t>
      </w:r>
      <w:r w:rsidRPr="00F15372">
        <w:rPr>
          <w:rFonts w:ascii="Times New Roman" w:eastAsia="Times New Roman" w:hAnsi="Times New Roman" w:cs="Times New Roman"/>
          <w:sz w:val="24"/>
          <w:szCs w:val="24"/>
        </w:rPr>
        <w:t>1(12), 218-229.</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Ebegbulem, J. C. (2011). Federalism and the politics of resource control in Nigeria: A critical analysis of the Niger Delta crisis. </w:t>
      </w:r>
      <w:r w:rsidRPr="00F15372">
        <w:rPr>
          <w:rFonts w:ascii="Times New Roman" w:eastAsia="Times New Roman" w:hAnsi="Times New Roman" w:cs="Times New Roman"/>
          <w:i/>
          <w:iCs/>
          <w:sz w:val="24"/>
          <w:szCs w:val="24"/>
        </w:rPr>
        <w:t>International Journal of Humanities and Social  Science.</w:t>
      </w:r>
      <w:r w:rsidRPr="00F15372">
        <w:rPr>
          <w:rFonts w:ascii="Times New Roman" w:eastAsia="Times New Roman" w:hAnsi="Times New Roman" w:cs="Times New Roman"/>
          <w:sz w:val="24"/>
          <w:szCs w:val="24"/>
        </w:rPr>
        <w:t>1(12), 218-229.</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Ebienfa, K. and Nwaodike (2010). Oil militancy and the amnesty politics in the Niger Delta. </w:t>
      </w:r>
      <w:r w:rsidRPr="00F15372">
        <w:rPr>
          <w:rFonts w:ascii="Times New Roman" w:hAnsi="Times New Roman" w:cs="Times New Roman"/>
          <w:i/>
          <w:sz w:val="24"/>
          <w:szCs w:val="24"/>
        </w:rPr>
        <w:t>Babcock Journal of Management and Social Sciences</w:t>
      </w:r>
      <w:r w:rsidRPr="00F15372">
        <w:rPr>
          <w:rFonts w:ascii="Times New Roman" w:hAnsi="Times New Roman" w:cs="Times New Roman"/>
          <w:sz w:val="24"/>
          <w:szCs w:val="24"/>
        </w:rPr>
        <w:t xml:space="preserve"> Vol.8, 18-30.</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Egwemi, V. (2009). From militancy and oil rights agitation to militancy: Some thoughts on the  Niger Delta crisis. </w:t>
      </w:r>
      <w:r w:rsidRPr="00F15372">
        <w:rPr>
          <w:rFonts w:ascii="Times New Roman" w:hAnsi="Times New Roman" w:cs="Times New Roman"/>
          <w:i/>
          <w:sz w:val="24"/>
          <w:szCs w:val="24"/>
        </w:rPr>
        <w:t>National Development Review, J. Centre Development. Comparative Studies,</w:t>
      </w:r>
      <w:r w:rsidRPr="00F15372">
        <w:rPr>
          <w:rFonts w:ascii="Times New Roman" w:hAnsi="Times New Roman" w:cs="Times New Roman"/>
          <w:sz w:val="24"/>
          <w:szCs w:val="24"/>
        </w:rPr>
        <w:t xml:space="preserve"> 1(1).</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Egwemi, V. (2010). From militancy to amnesty: some thoughts on President Yar’Adua’s  approach to the Niger Delta crisis. </w:t>
      </w:r>
      <w:r w:rsidRPr="00F15372">
        <w:rPr>
          <w:rFonts w:ascii="Times New Roman" w:hAnsi="Times New Roman" w:cs="Times New Roman"/>
          <w:i/>
          <w:sz w:val="24"/>
          <w:szCs w:val="24"/>
        </w:rPr>
        <w:t>Current Research Journal Economic Theory</w:t>
      </w:r>
      <w:r w:rsidRPr="00F15372">
        <w:rPr>
          <w:rFonts w:ascii="Times New Roman" w:hAnsi="Times New Roman" w:cs="Times New Roman"/>
          <w:sz w:val="24"/>
          <w:szCs w:val="24"/>
        </w:rPr>
        <w:t>, 2(3),  136.</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Ejibunu, H. T. (2007). Nigeria’s Niger Delta crisis: Root causes of peacelessness. </w:t>
      </w:r>
      <w:r w:rsidRPr="00F15372">
        <w:rPr>
          <w:rFonts w:ascii="Times New Roman" w:hAnsi="Times New Roman" w:cs="Times New Roman"/>
          <w:i/>
          <w:sz w:val="24"/>
          <w:szCs w:val="24"/>
        </w:rPr>
        <w:t>EPU Research  Papers</w:t>
      </w:r>
      <w:r w:rsidRPr="00F15372">
        <w:rPr>
          <w:rFonts w:ascii="Times New Roman" w:hAnsi="Times New Roman" w:cs="Times New Roman"/>
          <w:sz w:val="24"/>
          <w:szCs w:val="24"/>
        </w:rPr>
        <w:t xml:space="preserve">, Issue 07/07.   </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Ejobowah, J. b. (2000). Who owns the oil?. The politics of ethnicity in the Niger Delta of Nigeria. </w:t>
      </w:r>
      <w:r w:rsidRPr="00F15372">
        <w:rPr>
          <w:rFonts w:ascii="Times New Roman" w:hAnsi="Times New Roman" w:cs="Times New Roman"/>
          <w:i/>
          <w:sz w:val="24"/>
          <w:szCs w:val="24"/>
        </w:rPr>
        <w:t>Africa Today</w:t>
      </w:r>
      <w:r w:rsidRPr="00F15372">
        <w:rPr>
          <w:rFonts w:ascii="Times New Roman" w:hAnsi="Times New Roman" w:cs="Times New Roman"/>
          <w:sz w:val="24"/>
          <w:szCs w:val="24"/>
        </w:rPr>
        <w:t>, vol. 47, No.1, 29-46.</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Fabara, B. A. (2002). “The politics of the Niger Delta”. As quoted in oil, militancy and the  amnesty politics in the Niger Delta. </w:t>
      </w:r>
      <w:r w:rsidRPr="00F15372">
        <w:rPr>
          <w:rFonts w:ascii="Times New Roman" w:hAnsi="Times New Roman" w:cs="Times New Roman"/>
          <w:i/>
          <w:sz w:val="24"/>
          <w:szCs w:val="24"/>
        </w:rPr>
        <w:t>Babcock Journal of Management and Social Sciences</w:t>
      </w:r>
      <w:r w:rsidRPr="00F15372">
        <w:rPr>
          <w:rFonts w:ascii="Times New Roman" w:hAnsi="Times New Roman" w:cs="Times New Roman"/>
          <w:sz w:val="24"/>
          <w:szCs w:val="24"/>
        </w:rPr>
        <w:t xml:space="preserve"> Vol. 8, 16.</w:t>
      </w:r>
    </w:p>
    <w:p w:rsidR="00807B0C" w:rsidRPr="00F15372" w:rsidRDefault="00807B0C" w:rsidP="00807B0C">
      <w:pPr>
        <w:spacing w:line="240" w:lineRule="auto"/>
        <w:ind w:left="720" w:hanging="720"/>
        <w:jc w:val="both"/>
        <w:rPr>
          <w:rFonts w:ascii="Times New Roman" w:eastAsia="Times New Roman" w:hAnsi="Times New Roman" w:cs="Times New Roman"/>
          <w:i/>
          <w:sz w:val="24"/>
          <w:szCs w:val="24"/>
        </w:rPr>
      </w:pPr>
      <w:r w:rsidRPr="00F15372">
        <w:rPr>
          <w:rFonts w:ascii="Times New Roman" w:eastAsia="Times New Roman" w:hAnsi="Times New Roman" w:cs="Times New Roman"/>
          <w:sz w:val="24"/>
          <w:szCs w:val="24"/>
        </w:rPr>
        <w:t xml:space="preserve">Iduh, S. (2011). The key challenges to peace in Nigeria. </w:t>
      </w:r>
      <w:r w:rsidRPr="00F15372">
        <w:rPr>
          <w:rFonts w:ascii="Times New Roman" w:eastAsia="Times New Roman" w:hAnsi="Times New Roman" w:cs="Times New Roman"/>
          <w:i/>
          <w:iCs/>
          <w:sz w:val="24"/>
          <w:szCs w:val="24"/>
        </w:rPr>
        <w:t>International Journal of Vocational and Technical Education</w:t>
      </w:r>
      <w:r w:rsidRPr="00F15372">
        <w:rPr>
          <w:rFonts w:ascii="Times New Roman" w:eastAsia="Times New Roman" w:hAnsi="Times New Roman" w:cs="Times New Roman"/>
          <w:sz w:val="24"/>
          <w:szCs w:val="24"/>
        </w:rPr>
        <w:t>, 3(8), 121-134.</w:t>
      </w:r>
    </w:p>
    <w:p w:rsidR="00807B0C" w:rsidRPr="00F15372" w:rsidRDefault="00807B0C" w:rsidP="00807B0C">
      <w:pPr>
        <w:spacing w:line="240" w:lineRule="auto"/>
        <w:ind w:left="720" w:hanging="720"/>
        <w:jc w:val="both"/>
        <w:rPr>
          <w:rFonts w:ascii="Times New Roman" w:eastAsia="Times New Roman" w:hAnsi="Times New Roman" w:cs="Times New Roman"/>
          <w:i/>
          <w:sz w:val="24"/>
          <w:szCs w:val="24"/>
        </w:rPr>
      </w:pPr>
      <w:r w:rsidRPr="00F15372">
        <w:rPr>
          <w:rFonts w:ascii="Times New Roman" w:eastAsia="Times New Roman" w:hAnsi="Times New Roman" w:cs="Times New Roman"/>
          <w:sz w:val="24"/>
          <w:szCs w:val="24"/>
        </w:rPr>
        <w:t xml:space="preserve">Iduh, S. (2011). The key challenges to peace in Nigeria. </w:t>
      </w:r>
      <w:r w:rsidRPr="00F15372">
        <w:rPr>
          <w:rFonts w:ascii="Times New Roman" w:eastAsia="Times New Roman" w:hAnsi="Times New Roman" w:cs="Times New Roman"/>
          <w:i/>
          <w:iCs/>
          <w:sz w:val="24"/>
          <w:szCs w:val="24"/>
        </w:rPr>
        <w:t>International Journal of Vocational and Technical Education</w:t>
      </w:r>
      <w:r w:rsidRPr="00F15372">
        <w:rPr>
          <w:rFonts w:ascii="Times New Roman" w:eastAsia="Times New Roman" w:hAnsi="Times New Roman" w:cs="Times New Roman"/>
          <w:i/>
          <w:sz w:val="24"/>
          <w:szCs w:val="24"/>
        </w:rPr>
        <w:t>,</w:t>
      </w:r>
      <w:r w:rsidRPr="00F15372">
        <w:rPr>
          <w:rFonts w:ascii="Times New Roman" w:eastAsia="Times New Roman" w:hAnsi="Times New Roman" w:cs="Times New Roman"/>
          <w:sz w:val="24"/>
          <w:szCs w:val="24"/>
        </w:rPr>
        <w:t xml:space="preserve"> 3(8), 121-134.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Ifeanyichukwu, O. (2016). The resurgence of militancy in the Niger Delta: A study of Bayelsa  state. </w:t>
      </w:r>
      <w:r w:rsidRPr="00F15372">
        <w:rPr>
          <w:rFonts w:ascii="Times New Roman" w:hAnsi="Times New Roman" w:cs="Times New Roman"/>
          <w:i/>
          <w:sz w:val="24"/>
          <w:szCs w:val="24"/>
        </w:rPr>
        <w:t>International Journal for Social Studies</w:t>
      </w:r>
      <w:r w:rsidRPr="00F15372">
        <w:rPr>
          <w:rFonts w:ascii="Times New Roman" w:hAnsi="Times New Roman" w:cs="Times New Roman"/>
          <w:sz w:val="24"/>
          <w:szCs w:val="24"/>
        </w:rPr>
        <w:t xml:space="preserve"> 2(1).</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Ifeanyichukwu, O. (2016). The resurgence of militancy in the Niger Delta: A study of Bayelsa  state. </w:t>
      </w:r>
      <w:r w:rsidRPr="00F15372">
        <w:rPr>
          <w:rFonts w:ascii="Times New Roman" w:hAnsi="Times New Roman" w:cs="Times New Roman"/>
          <w:i/>
          <w:sz w:val="24"/>
          <w:szCs w:val="24"/>
        </w:rPr>
        <w:t xml:space="preserve">International Journal for Social Studies </w:t>
      </w:r>
      <w:r w:rsidRPr="00F15372">
        <w:rPr>
          <w:rFonts w:ascii="Times New Roman" w:hAnsi="Times New Roman" w:cs="Times New Roman"/>
          <w:sz w:val="24"/>
          <w:szCs w:val="24"/>
        </w:rPr>
        <w:t>2(1).</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Ikenya, F. and Iwuagwu, M. (2009). Managing the Niger Delta crisis: The Yar’Adua experience.  </w:t>
      </w:r>
      <w:r w:rsidRPr="00F15372">
        <w:rPr>
          <w:rFonts w:ascii="Times New Roman" w:hAnsi="Times New Roman" w:cs="Times New Roman"/>
          <w:i/>
          <w:sz w:val="24"/>
          <w:szCs w:val="24"/>
        </w:rPr>
        <w:t>International Journal of Social Science,</w:t>
      </w:r>
      <w:r w:rsidRPr="00F15372">
        <w:rPr>
          <w:rFonts w:ascii="Times New Roman" w:hAnsi="Times New Roman" w:cs="Times New Roman"/>
          <w:sz w:val="24"/>
          <w:szCs w:val="24"/>
        </w:rPr>
        <w:t xml:space="preserve"> 1(2), 101-104.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lastRenderedPageBreak/>
        <w:t xml:space="preserve">Ikenya, F. and Iwuagwu, M. (2009). Managing the Niger Delta crisis: The Yar’Adua experience.   </w:t>
      </w:r>
      <w:r w:rsidRPr="00F15372">
        <w:rPr>
          <w:rFonts w:ascii="Times New Roman" w:hAnsi="Times New Roman" w:cs="Times New Roman"/>
          <w:i/>
          <w:sz w:val="24"/>
          <w:szCs w:val="24"/>
        </w:rPr>
        <w:t>International Journal of Social Science</w:t>
      </w:r>
      <w:r w:rsidRPr="00F15372">
        <w:rPr>
          <w:rFonts w:ascii="Times New Roman" w:hAnsi="Times New Roman" w:cs="Times New Roman"/>
          <w:sz w:val="24"/>
          <w:szCs w:val="24"/>
        </w:rPr>
        <w:t>, 1(2), 101-104.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Lichbach, I. (1987). Deterrence or escalation?. The puzzle of aggregate studies of repression and dissent. </w:t>
      </w:r>
      <w:r w:rsidRPr="00F15372">
        <w:rPr>
          <w:rFonts w:ascii="Times New Roman" w:hAnsi="Times New Roman" w:cs="Times New Roman"/>
          <w:i/>
          <w:sz w:val="24"/>
          <w:szCs w:val="24"/>
        </w:rPr>
        <w:t>Journal of Conflict Resolution,</w:t>
      </w:r>
      <w:r w:rsidRPr="00F15372">
        <w:rPr>
          <w:rFonts w:ascii="Times New Roman" w:hAnsi="Times New Roman" w:cs="Times New Roman"/>
          <w:sz w:val="24"/>
          <w:szCs w:val="24"/>
        </w:rPr>
        <w:t xml:space="preserve"> 31(1), 266-297. </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Malici, A. (2007).Thinking about rogue leaders: Really hostile or just frustrated? </w:t>
      </w:r>
      <w:r w:rsidRPr="00F15372">
        <w:rPr>
          <w:rFonts w:ascii="Times New Roman" w:hAnsi="Times New Roman" w:cs="Times New Roman"/>
          <w:i/>
          <w:sz w:val="24"/>
          <w:szCs w:val="24"/>
        </w:rPr>
        <w:t>Journal of Diplomacy and International Relations</w:t>
      </w:r>
      <w:r w:rsidRPr="00F15372">
        <w:rPr>
          <w:rFonts w:ascii="Times New Roman" w:hAnsi="Times New Roman" w:cs="Times New Roman"/>
          <w:sz w:val="24"/>
          <w:szCs w:val="24"/>
        </w:rPr>
        <w:t>.</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Mohamed MKN (2008). Kidnap for Ransom in South east Asia. The case for a regional recording standard.</w:t>
      </w:r>
      <w:r w:rsidRPr="00F15372">
        <w:rPr>
          <w:rFonts w:ascii="Times New Roman" w:hAnsi="Times New Roman" w:cs="Times New Roman"/>
          <w:i/>
          <w:sz w:val="24"/>
          <w:szCs w:val="24"/>
        </w:rPr>
        <w:t>Asian criminology</w:t>
      </w:r>
      <w:r w:rsidRPr="00F15372">
        <w:rPr>
          <w:rFonts w:ascii="Times New Roman" w:hAnsi="Times New Roman" w:cs="Times New Roman"/>
          <w:sz w:val="24"/>
          <w:szCs w:val="24"/>
        </w:rPr>
        <w:t>, 3, 61-73.</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Nwozor, A. (2010). A delta of a minefield: Oil resource conflict and the politics of amnesty in  Nigeria. Conflict Trends, 1, 31-32. </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Obi, C. (2009). Nigeria’s Niger Delta: Understanding the complex drivers of violent oil-related  conflict. </w:t>
      </w:r>
      <w:r w:rsidRPr="00F15372">
        <w:rPr>
          <w:rFonts w:ascii="Times New Roman" w:hAnsi="Times New Roman" w:cs="Times New Roman"/>
          <w:i/>
          <w:sz w:val="24"/>
          <w:szCs w:val="24"/>
        </w:rPr>
        <w:t>African Development Journals</w:t>
      </w:r>
      <w:r w:rsidRPr="00F15372">
        <w:rPr>
          <w:rFonts w:ascii="Times New Roman" w:hAnsi="Times New Roman" w:cs="Times New Roman"/>
          <w:sz w:val="24"/>
          <w:szCs w:val="24"/>
        </w:rPr>
        <w:t>, Vol. XXXIV, 2.</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Ojakorotu, V. (2006). Youth militancy and development efforts in African multi-ethnic society.  </w:t>
      </w:r>
      <w:r w:rsidRPr="00F15372">
        <w:rPr>
          <w:rFonts w:ascii="Times New Roman" w:hAnsi="Times New Roman" w:cs="Times New Roman"/>
          <w:i/>
          <w:sz w:val="24"/>
          <w:szCs w:val="24"/>
        </w:rPr>
        <w:t>Asterisko</w:t>
      </w:r>
      <w:r w:rsidRPr="00F15372">
        <w:rPr>
          <w:rFonts w:ascii="Times New Roman" w:hAnsi="Times New Roman" w:cs="Times New Roman"/>
          <w:sz w:val="24"/>
          <w:szCs w:val="24"/>
        </w:rPr>
        <w:t>s, 1(2).</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Okaba, B. O. and Nte, N. D. (2008). Youth, conflict and urban Africa: A review of some Niger  Delta cities. </w:t>
      </w:r>
      <w:r w:rsidRPr="00F15372">
        <w:rPr>
          <w:rFonts w:ascii="Times New Roman" w:hAnsi="Times New Roman" w:cs="Times New Roman"/>
          <w:i/>
          <w:sz w:val="24"/>
          <w:szCs w:val="24"/>
        </w:rPr>
        <w:t>Common Wealth Youth and Development</w:t>
      </w:r>
      <w:r w:rsidRPr="00F15372">
        <w:rPr>
          <w:rFonts w:ascii="Times New Roman" w:hAnsi="Times New Roman" w:cs="Times New Roman"/>
          <w:sz w:val="24"/>
          <w:szCs w:val="24"/>
        </w:rPr>
        <w:t>, 6(1).</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Okaba, B. O. and Nte, N. D. (2008). Youth, conflict and urban Africa: A review of some Niger  Delta cities. </w:t>
      </w:r>
      <w:r w:rsidRPr="00F15372">
        <w:rPr>
          <w:rFonts w:ascii="Times New Roman" w:hAnsi="Times New Roman" w:cs="Times New Roman"/>
          <w:i/>
          <w:sz w:val="24"/>
          <w:szCs w:val="24"/>
        </w:rPr>
        <w:t>Common Wealth Youth and Development</w:t>
      </w:r>
      <w:r w:rsidRPr="00F15372">
        <w:rPr>
          <w:rFonts w:ascii="Times New Roman" w:hAnsi="Times New Roman" w:cs="Times New Roman"/>
          <w:sz w:val="24"/>
          <w:szCs w:val="24"/>
        </w:rPr>
        <w:t>, 6(1), 56-69.</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Oloya, O. B. and Ugeyavwighren, M. (2009). The evolution of the Niger Delta crisis. </w:t>
      </w:r>
      <w:r w:rsidRPr="00F15372">
        <w:rPr>
          <w:rFonts w:ascii="Times New Roman" w:hAnsi="Times New Roman" w:cs="Times New Roman"/>
          <w:i/>
          <w:sz w:val="24"/>
          <w:szCs w:val="24"/>
        </w:rPr>
        <w:t>Journal of Social Policy Soc</w:t>
      </w:r>
      <w:r w:rsidRPr="00F15372">
        <w:rPr>
          <w:rFonts w:ascii="Times New Roman" w:hAnsi="Times New Roman" w:cs="Times New Roman"/>
          <w:sz w:val="24"/>
          <w:szCs w:val="24"/>
        </w:rPr>
        <w:t>., 3(4), pp 8-14.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Omeje,  K. (no date). Oil conflict and accumulation of politics in Nigeria. Population, Health, Environment and Conflicts. </w:t>
      </w:r>
      <w:r w:rsidRPr="00F15372">
        <w:rPr>
          <w:rFonts w:ascii="Times New Roman" w:hAnsi="Times New Roman" w:cs="Times New Roman"/>
          <w:i/>
          <w:sz w:val="24"/>
          <w:szCs w:val="24"/>
        </w:rPr>
        <w:t>ECSP Report</w:t>
      </w:r>
      <w:r w:rsidRPr="00F15372">
        <w:rPr>
          <w:rFonts w:ascii="Times New Roman" w:hAnsi="Times New Roman" w:cs="Times New Roman"/>
          <w:sz w:val="24"/>
          <w:szCs w:val="24"/>
        </w:rPr>
        <w:t>, Issue 12.</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Omeje, K. (2005). Oil conflict in Nigeria. Contending issues and perspectives of the local Niger Delta People. </w:t>
      </w:r>
      <w:r w:rsidRPr="00F15372">
        <w:rPr>
          <w:rFonts w:ascii="Times New Roman" w:hAnsi="Times New Roman" w:cs="Times New Roman"/>
          <w:i/>
          <w:sz w:val="24"/>
          <w:szCs w:val="24"/>
        </w:rPr>
        <w:t>New Political Economy</w:t>
      </w:r>
      <w:r w:rsidRPr="00F15372">
        <w:rPr>
          <w:rFonts w:ascii="Times New Roman" w:hAnsi="Times New Roman" w:cs="Times New Roman"/>
          <w:sz w:val="24"/>
          <w:szCs w:val="24"/>
        </w:rPr>
        <w:t>, 10(3), 321-334.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Omotola, J. S.  (2010). Liberation movements and rising violence in the Niger Delta: The new  contentious site of oil and environmental politics in studies. </w:t>
      </w:r>
      <w:r w:rsidRPr="00F15372">
        <w:rPr>
          <w:rFonts w:ascii="Times New Roman" w:hAnsi="Times New Roman" w:cs="Times New Roman"/>
          <w:i/>
          <w:sz w:val="24"/>
          <w:szCs w:val="24"/>
        </w:rPr>
        <w:t xml:space="preserve">Journal of Conflict and  terror, </w:t>
      </w:r>
      <w:r w:rsidRPr="00F15372">
        <w:rPr>
          <w:rFonts w:ascii="Times New Roman" w:hAnsi="Times New Roman" w:cs="Times New Roman"/>
          <w:sz w:val="24"/>
          <w:szCs w:val="24"/>
        </w:rPr>
        <w:t xml:space="preserve"> 33(1), 36-54.</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Omotola, J. S.  (2010). Liberation movements and rising violence in the Niger Delta: The new  contentious site of oil and environmental politics in studies. </w:t>
      </w:r>
      <w:r w:rsidRPr="00F15372">
        <w:rPr>
          <w:rFonts w:ascii="Times New Roman" w:hAnsi="Times New Roman" w:cs="Times New Roman"/>
          <w:i/>
          <w:sz w:val="24"/>
          <w:szCs w:val="24"/>
        </w:rPr>
        <w:t>Journal of Conflict and terror</w:t>
      </w:r>
      <w:r w:rsidRPr="00F15372">
        <w:rPr>
          <w:rFonts w:ascii="Times New Roman" w:hAnsi="Times New Roman" w:cs="Times New Roman"/>
          <w:sz w:val="24"/>
          <w:szCs w:val="24"/>
        </w:rPr>
        <w:t>, 33(1), 36-54.</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Omotola, J. S. (2009). Dissent and state excesses in the Niger Delta, Nigeria. </w:t>
      </w:r>
      <w:r w:rsidRPr="00F15372">
        <w:rPr>
          <w:rFonts w:ascii="Times New Roman" w:hAnsi="Times New Roman" w:cs="Times New Roman"/>
          <w:i/>
          <w:sz w:val="24"/>
          <w:szCs w:val="24"/>
        </w:rPr>
        <w:t>Studies of Conflict and Terror</w:t>
      </w:r>
      <w:r w:rsidRPr="00F15372">
        <w:rPr>
          <w:rFonts w:ascii="Times New Roman" w:hAnsi="Times New Roman" w:cs="Times New Roman"/>
          <w:sz w:val="24"/>
          <w:szCs w:val="24"/>
        </w:rPr>
        <w:t xml:space="preserve"> , 32(2), 129-147.</w:t>
      </w:r>
    </w:p>
    <w:p w:rsidR="00807B0C" w:rsidRPr="00F15372" w:rsidRDefault="00807B0C" w:rsidP="00807B0C">
      <w:pPr>
        <w:spacing w:line="240" w:lineRule="auto"/>
        <w:ind w:left="720" w:hanging="720"/>
        <w:jc w:val="both"/>
        <w:rPr>
          <w:rFonts w:ascii="Times New Roman" w:hAnsi="Times New Roman" w:cs="Times New Roman"/>
          <w:i/>
          <w:sz w:val="24"/>
          <w:szCs w:val="24"/>
        </w:rPr>
      </w:pPr>
      <w:r w:rsidRPr="00F15372">
        <w:rPr>
          <w:rFonts w:ascii="Times New Roman" w:hAnsi="Times New Roman" w:cs="Times New Roman"/>
          <w:sz w:val="24"/>
          <w:szCs w:val="24"/>
        </w:rPr>
        <w:t xml:space="preserve">Omotola, J. S. (2009). Dissent and state excesses in the Niger Delta, Nigeria. </w:t>
      </w:r>
      <w:r w:rsidRPr="00F15372">
        <w:rPr>
          <w:rFonts w:ascii="Times New Roman" w:hAnsi="Times New Roman" w:cs="Times New Roman"/>
          <w:i/>
          <w:sz w:val="24"/>
          <w:szCs w:val="24"/>
        </w:rPr>
        <w:t>Studies of Conflict and Terror</w:t>
      </w:r>
      <w:r w:rsidRPr="00F15372">
        <w:rPr>
          <w:rFonts w:ascii="Times New Roman" w:hAnsi="Times New Roman" w:cs="Times New Roman"/>
          <w:sz w:val="24"/>
          <w:szCs w:val="24"/>
        </w:rPr>
        <w:t xml:space="preserve"> , 32(2), 129-147.</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lastRenderedPageBreak/>
        <w:t>Oromareghake, P.; Asiri, R. O. and Igbo, S.M. (2013). Youth restiveness and insecurity in Niger  Delta: A focus on Delta state</w:t>
      </w:r>
      <w:r w:rsidRPr="00F15372">
        <w:rPr>
          <w:rFonts w:ascii="Times New Roman" w:hAnsi="Times New Roman" w:cs="Times New Roman"/>
          <w:i/>
          <w:sz w:val="24"/>
          <w:szCs w:val="24"/>
        </w:rPr>
        <w:t>. Global Journal of Human Social Science.USA: Global  Journals.</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Osaghae, E. E. (1995). The Ogoni uprising: Oil politics, minority agitation and the future of the  Nigerian state. </w:t>
      </w:r>
      <w:r w:rsidRPr="00F15372">
        <w:rPr>
          <w:rFonts w:ascii="Times New Roman" w:hAnsi="Times New Roman" w:cs="Times New Roman"/>
          <w:i/>
          <w:sz w:val="24"/>
          <w:szCs w:val="24"/>
        </w:rPr>
        <w:t>African affairs,</w:t>
      </w:r>
      <w:r w:rsidRPr="00F15372">
        <w:rPr>
          <w:rFonts w:ascii="Times New Roman" w:hAnsi="Times New Roman" w:cs="Times New Roman"/>
          <w:sz w:val="24"/>
          <w:szCs w:val="24"/>
        </w:rPr>
        <w:t xml:space="preserve"> 94, 325-344.</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Osunmah, O. and Aghedo, I. (2011). Nigerian youths and the commodification of kidnapping. </w:t>
      </w:r>
      <w:r w:rsidRPr="00F15372">
        <w:rPr>
          <w:rFonts w:ascii="Times New Roman" w:eastAsia="Times New Roman" w:hAnsi="Times New Roman" w:cs="Times New Roman"/>
          <w:i/>
          <w:sz w:val="24"/>
          <w:szCs w:val="24"/>
        </w:rPr>
        <w:t>Review of African Political Economy</w:t>
      </w:r>
      <w:r w:rsidRPr="00F15372">
        <w:rPr>
          <w:rFonts w:ascii="Times New Roman" w:eastAsia="Times New Roman" w:hAnsi="Times New Roman" w:cs="Times New Roman"/>
          <w:sz w:val="24"/>
          <w:szCs w:val="24"/>
        </w:rPr>
        <w:t>, 38(128), 227-287.</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Owolabi, O. and Okwechime, I. (2007). Oil and security in Nigeria. The Niger Delta Crisis. </w:t>
      </w:r>
      <w:r w:rsidRPr="00F15372">
        <w:rPr>
          <w:rFonts w:ascii="Times New Roman" w:hAnsi="Times New Roman" w:cs="Times New Roman"/>
          <w:i/>
          <w:sz w:val="24"/>
          <w:szCs w:val="24"/>
        </w:rPr>
        <w:t>African Development Journal</w:t>
      </w:r>
      <w:r w:rsidRPr="00F15372">
        <w:rPr>
          <w:rFonts w:ascii="Times New Roman" w:hAnsi="Times New Roman" w:cs="Times New Roman"/>
          <w:sz w:val="24"/>
          <w:szCs w:val="24"/>
        </w:rPr>
        <w:t xml:space="preserve">, Vol. XXXII, No. 1 </w:t>
      </w:r>
    </w:p>
    <w:p w:rsidR="00807B0C" w:rsidRPr="00F15372" w:rsidRDefault="00807B0C"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Paki, F., and Ebienfa, K. (2011). Oil and development deficit in Africa: The failure of  intervention agencies in the Niger Delta. </w:t>
      </w:r>
      <w:r w:rsidRPr="00F15372">
        <w:rPr>
          <w:rFonts w:ascii="Times New Roman" w:hAnsi="Times New Roman" w:cs="Times New Roman"/>
          <w:i/>
          <w:sz w:val="24"/>
          <w:szCs w:val="24"/>
        </w:rPr>
        <w:t>International Journal of Business and Social Science,</w:t>
      </w:r>
      <w:r w:rsidRPr="00F15372">
        <w:rPr>
          <w:rFonts w:ascii="Times New Roman" w:hAnsi="Times New Roman" w:cs="Times New Roman"/>
          <w:sz w:val="24"/>
          <w:szCs w:val="24"/>
        </w:rPr>
        <w:t xml:space="preserve"> Vol.2, No. 8</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responses, and non-governmental organization contributions. </w:t>
      </w:r>
      <w:r w:rsidRPr="00F15372">
        <w:rPr>
          <w:rFonts w:ascii="Times New Roman" w:eastAsia="Times New Roman" w:hAnsi="Times New Roman" w:cs="Times New Roman"/>
          <w:i/>
          <w:sz w:val="24"/>
          <w:szCs w:val="24"/>
        </w:rPr>
        <w:t>International NGO Journal,</w:t>
      </w:r>
      <w:r w:rsidRPr="00F15372">
        <w:rPr>
          <w:rFonts w:ascii="Times New Roman" w:eastAsia="Times New Roman" w:hAnsi="Times New Roman" w:cs="Times New Roman"/>
          <w:sz w:val="24"/>
          <w:szCs w:val="24"/>
        </w:rPr>
        <w:t xml:space="preserve"> 6(12), 248-254.</w:t>
      </w:r>
    </w:p>
    <w:p w:rsidR="00807B0C" w:rsidRPr="00F15372" w:rsidRDefault="00807B0C" w:rsidP="00807B0C">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Tzanelli, R. (2006). Capitalizing on value: Towards a sociological understanding of kidnapping. </w:t>
      </w:r>
      <w:r w:rsidRPr="00F15372">
        <w:rPr>
          <w:rFonts w:ascii="Times New Roman" w:eastAsia="Times New Roman" w:hAnsi="Times New Roman" w:cs="Times New Roman"/>
          <w:i/>
          <w:sz w:val="24"/>
          <w:szCs w:val="24"/>
        </w:rPr>
        <w:t>Journal of Sociology</w:t>
      </w:r>
      <w:r w:rsidRPr="00F15372">
        <w:rPr>
          <w:rFonts w:ascii="Times New Roman" w:eastAsia="Times New Roman" w:hAnsi="Times New Roman" w:cs="Times New Roman"/>
          <w:sz w:val="24"/>
          <w:szCs w:val="24"/>
        </w:rPr>
        <w:t>, 40(5), pp. 929-947.</w:t>
      </w:r>
    </w:p>
    <w:p w:rsidR="00807B0C" w:rsidRPr="00F15372" w:rsidRDefault="00807B0C" w:rsidP="00807B0C">
      <w:pPr>
        <w:spacing w:line="480" w:lineRule="auto"/>
        <w:jc w:val="both"/>
        <w:rPr>
          <w:rFonts w:ascii="Times New Roman" w:hAnsi="Times New Roman" w:cs="Times New Roman"/>
          <w:b/>
          <w:sz w:val="24"/>
          <w:szCs w:val="24"/>
        </w:rPr>
      </w:pPr>
    </w:p>
    <w:p w:rsidR="00807B0C" w:rsidRPr="00F15372" w:rsidRDefault="00807B0C" w:rsidP="00807B0C">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NEWSPAPERS</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Azigbo, O. (2008). Paying lip service to Niger Delta development. Vanguard Monday, February 18. P.18.</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Okonta, C. (2005, March 16). So much money, so much poverty. Newswatch, pp. 10</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Business Day (2006, September 4). Nigeria loses $12bn to Niger Delta crisis in 7 months. Business Day, 5(175).</w:t>
      </w:r>
    </w:p>
    <w:p w:rsidR="00117B09" w:rsidRPr="00F15372" w:rsidRDefault="00117B09" w:rsidP="00807B0C">
      <w:pPr>
        <w:spacing w:after="0"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Adekunbi, E. (2008  February). Echoes from the wasteland in </w:t>
      </w:r>
      <w:r w:rsidRPr="00F15372">
        <w:rPr>
          <w:rFonts w:ascii="Times New Roman" w:eastAsia="Times New Roman" w:hAnsi="Times New Roman" w:cs="Times New Roman"/>
          <w:iCs/>
          <w:sz w:val="24"/>
          <w:szCs w:val="24"/>
        </w:rPr>
        <w:t xml:space="preserve">50 years of </w:t>
      </w:r>
      <w:r w:rsidRPr="00F15372">
        <w:rPr>
          <w:rFonts w:ascii="Times New Roman" w:eastAsia="Times New Roman" w:hAnsi="Times New Roman" w:cs="Times New Roman"/>
          <w:sz w:val="24"/>
          <w:szCs w:val="24"/>
        </w:rPr>
        <w:t xml:space="preserve">oil in Nigeria. Special  edition, </w:t>
      </w:r>
      <w:r w:rsidRPr="00F15372">
        <w:rPr>
          <w:rFonts w:ascii="Times New Roman" w:eastAsia="Times New Roman" w:hAnsi="Times New Roman" w:cs="Times New Roman"/>
          <w:iCs/>
          <w:sz w:val="24"/>
          <w:szCs w:val="24"/>
        </w:rPr>
        <w:t>Tell Magazine</w:t>
      </w:r>
      <w:r w:rsidRPr="00F15372">
        <w:rPr>
          <w:rFonts w:ascii="Times New Roman" w:eastAsia="Times New Roman" w:hAnsi="Times New Roman" w:cs="Times New Roman"/>
          <w:sz w:val="24"/>
          <w:szCs w:val="24"/>
        </w:rPr>
        <w:t>.</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Ajaero, C. (2008, March). So much money, so much poverty. NewsWatch, pp. 10.</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Ofehe, S. U. (2009, July 23). Interview: Amnesty, best solution to militancy. Daily   Independence, pp. 4. </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Ofehe, S. U. (2009, July 23). Interview: Amnesty, best solution to militancy. Daily   Independence, pp. 4. </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Olowu, D. (2009, August 9). Yar’Adua’s amnesty: Will it put off the fire in the Niger Delta?.  The Nation, pp. 50.</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lastRenderedPageBreak/>
        <w:t>Idris, A. and Bello M. (2009, October 6). Amnesty: Our next step, by committee. Daily Trust,   pp. 1-5.</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Jega, M. (2009, October 7). Amnesty: Off to a good start. Daily Trust, pp. 2.</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Daily Sun. (2009, October 9). Editorial: beyond amnesty in the niger delta. Daily Sun, pp. 16</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Okoko, K. (2009, November 27).Interview: Amnesty Programme lacks transparency. The  Nation, pp. 13.</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Oladesu (2009, December 3). How to solve militancy in Niger Delta. The Nation, pp. 15.</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Ojo, J. (2009, December 16). Yar’Adua amnesty has failed- Niger Delta leaders. Daily Sun, pp.6.</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Ojo, J. (2009, December 16). Yar’Adua amnesty has failed- Niger Delta leaders. Daily Sun, pp.6.</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Adaramola, Z. (2009, December 29). Amnesty may not end Niger Delta crisis –Dafinone. Daily   Trust, pp.10.</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Ajaero, C. (2010, January 4). The Niger Delta militants. NewsWatch, pp. 11-13.</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Mitee, L., (2010, January 12). Amnesty alone cannot resolve Niger Delta question. The Nation,   pp.15.</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Okoroafor, B. A. (2010, March 01). Interview: Post amnesty requires enabling law. Financial  standard, pp. 38.</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Mougbo, O. (2009b, October 5). No more militants in Niger Delta- Uduaghan, we have not given up on violent agitation – MEND. Nigerian Tribune, pp. 49.</w:t>
      </w:r>
    </w:p>
    <w:p w:rsidR="00117B09" w:rsidRPr="00F15372" w:rsidRDefault="00117B09" w:rsidP="00807B0C">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Mougbo, O. (2009a, October 9). Still on Niger Delta amnesty. Nigerian Tribune, pp.26.</w:t>
      </w:r>
    </w:p>
    <w:p w:rsidR="00807B0C" w:rsidRPr="00F15372" w:rsidRDefault="00807B0C" w:rsidP="00807B0C">
      <w:pPr>
        <w:spacing w:after="0" w:line="480" w:lineRule="auto"/>
        <w:jc w:val="both"/>
        <w:rPr>
          <w:rFonts w:ascii="Times New Roman" w:eastAsia="Times New Roman" w:hAnsi="Times New Roman" w:cs="Times New Roman"/>
          <w:sz w:val="24"/>
          <w:szCs w:val="24"/>
        </w:rPr>
      </w:pPr>
    </w:p>
    <w:p w:rsidR="00807B0C" w:rsidRPr="00F15372" w:rsidRDefault="00807B0C" w:rsidP="00807B0C">
      <w:pPr>
        <w:spacing w:line="480" w:lineRule="auto"/>
        <w:jc w:val="both"/>
        <w:rPr>
          <w:rFonts w:ascii="Times New Roman" w:hAnsi="Times New Roman" w:cs="Times New Roman"/>
          <w:b/>
          <w:sz w:val="24"/>
          <w:szCs w:val="24"/>
        </w:rPr>
      </w:pPr>
      <w:r w:rsidRPr="00F15372">
        <w:rPr>
          <w:rFonts w:ascii="Times New Roman" w:hAnsi="Times New Roman" w:cs="Times New Roman"/>
          <w:b/>
          <w:sz w:val="24"/>
          <w:szCs w:val="24"/>
        </w:rPr>
        <w:t>ONLINE DOCUMENTS</w:t>
      </w:r>
    </w:p>
    <w:p w:rsidR="00117B09" w:rsidRPr="00F15372" w:rsidRDefault="00117B09" w:rsidP="00117B09">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Australian High Commission (2005). Travel advice: Nigeria. Official Homepage of Australian  High Commission. from </w:t>
      </w:r>
      <w:hyperlink r:id="rId9" w:history="1">
        <w:r w:rsidRPr="00F15372">
          <w:rPr>
            <w:rStyle w:val="Hyperlink"/>
            <w:rFonts w:ascii="Times New Roman" w:hAnsi="Times New Roman" w:cs="Times New Roman"/>
            <w:color w:val="auto"/>
            <w:sz w:val="24"/>
            <w:szCs w:val="24"/>
          </w:rPr>
          <w:t>www.smarttraveller.gov.au/zw- cgi/view/Advice/Nigeria.</w:t>
        </w:r>
        <w:r w:rsidRPr="00F15372">
          <w:rPr>
            <w:rStyle w:val="Hyperlink"/>
            <w:rFonts w:ascii="Times New Roman" w:eastAsia="Times New Roman" w:hAnsi="Times New Roman" w:cs="Times New Roman"/>
            <w:color w:val="auto"/>
            <w:sz w:val="24"/>
            <w:szCs w:val="24"/>
          </w:rPr>
          <w:t>On</w:t>
        </w:r>
      </w:hyperlink>
      <w:r w:rsidRPr="00F15372">
        <w:rPr>
          <w:rFonts w:ascii="Times New Roman" w:eastAsia="Times New Roman" w:hAnsi="Times New Roman" w:cs="Times New Roman"/>
          <w:sz w:val="24"/>
          <w:szCs w:val="24"/>
        </w:rPr>
        <w:t xml:space="preserve"> 02/04/2023.</w:t>
      </w:r>
    </w:p>
    <w:p w:rsidR="00117B09" w:rsidRPr="00F15372" w:rsidRDefault="00117B09" w:rsidP="00117B09">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Australian High Commission (2005). Travel advice: Nigeria. Official Homepage of Australian High Commission. from </w:t>
      </w:r>
      <w:hyperlink r:id="rId10" w:history="1">
        <w:r w:rsidRPr="00F15372">
          <w:rPr>
            <w:rStyle w:val="Hyperlink"/>
            <w:rFonts w:ascii="Times New Roman" w:hAnsi="Times New Roman" w:cs="Times New Roman"/>
            <w:color w:val="auto"/>
            <w:sz w:val="24"/>
            <w:szCs w:val="24"/>
          </w:rPr>
          <w:t>www.smarttraveller.gov.au/zw-</w:t>
        </w:r>
      </w:hyperlink>
      <w:r w:rsidRPr="00F15372">
        <w:rPr>
          <w:rFonts w:ascii="Times New Roman" w:hAnsi="Times New Roman" w:cs="Times New Roman"/>
          <w:sz w:val="24"/>
          <w:szCs w:val="24"/>
        </w:rPr>
        <w:t>cgi/view/Advice/Nigeria On 24/02/2023</w:t>
      </w:r>
    </w:p>
    <w:p w:rsidR="00117B09" w:rsidRPr="00F15372" w:rsidRDefault="00117B09" w:rsidP="00117B09">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Azigbo, O. (2012, December 8). Paying lip service to the Niger Delta development. Vanguard.   Retrieved from </w:t>
      </w:r>
      <w:hyperlink r:id="rId11" w:history="1">
        <w:r w:rsidRPr="00F15372">
          <w:rPr>
            <w:rStyle w:val="Hyperlink"/>
            <w:rFonts w:ascii="Times New Roman" w:eastAsia="Times New Roman" w:hAnsi="Times New Roman" w:cs="Times New Roman"/>
            <w:color w:val="auto"/>
            <w:sz w:val="24"/>
            <w:szCs w:val="24"/>
          </w:rPr>
          <w:t>www.vanguardngr.com</w:t>
        </w:r>
      </w:hyperlink>
      <w:r w:rsidRPr="00F15372">
        <w:rPr>
          <w:rFonts w:ascii="Times New Roman" w:eastAsia="Times New Roman" w:hAnsi="Times New Roman" w:cs="Times New Roman"/>
          <w:sz w:val="24"/>
          <w:szCs w:val="24"/>
        </w:rPr>
        <w:t>.On 10/02/2023.</w:t>
      </w:r>
    </w:p>
    <w:p w:rsidR="00117B09" w:rsidRPr="00F15372" w:rsidRDefault="00117B09" w:rsidP="00117B09">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British High Commission (2005). Travel advice. Official Homepage of British High Commission. From </w:t>
      </w:r>
      <w:hyperlink r:id="rId12" w:history="1">
        <w:r w:rsidRPr="00F15372">
          <w:rPr>
            <w:rStyle w:val="Hyperlink"/>
            <w:rFonts w:ascii="Times New Roman" w:hAnsi="Times New Roman" w:cs="Times New Roman"/>
            <w:color w:val="auto"/>
            <w:sz w:val="24"/>
            <w:szCs w:val="24"/>
          </w:rPr>
          <w:t>http://www.Britishhighcommission.gov.uk=110139947416</w:t>
        </w:r>
      </w:hyperlink>
      <w:r w:rsidRPr="00F15372">
        <w:rPr>
          <w:rFonts w:ascii="Times New Roman" w:eastAsia="Times New Roman" w:hAnsi="Times New Roman" w:cs="Times New Roman"/>
          <w:sz w:val="24"/>
          <w:szCs w:val="24"/>
        </w:rPr>
        <w:t>On 16/03/2023.</w:t>
      </w:r>
    </w:p>
    <w:p w:rsidR="00117B09" w:rsidRPr="00F15372" w:rsidRDefault="00117B09" w:rsidP="00117B09">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lastRenderedPageBreak/>
        <w:t>British High Commission (2005). Travel advice. Official Homepage of British High Commission. From</w:t>
      </w:r>
      <w:hyperlink r:id="rId13" w:history="1">
        <w:r w:rsidRPr="00F15372">
          <w:rPr>
            <w:rStyle w:val="Hyperlink"/>
            <w:rFonts w:ascii="Times New Roman" w:hAnsi="Times New Roman" w:cs="Times New Roman"/>
            <w:color w:val="auto"/>
            <w:sz w:val="24"/>
            <w:szCs w:val="24"/>
          </w:rPr>
          <w:t>http://www.Britishhighcommission.gov.uk=110139947416</w:t>
        </w:r>
      </w:hyperlink>
      <w:r w:rsidRPr="00F15372">
        <w:rPr>
          <w:rFonts w:ascii="Times New Roman" w:eastAsia="Times New Roman" w:hAnsi="Times New Roman" w:cs="Times New Roman"/>
          <w:sz w:val="24"/>
          <w:szCs w:val="24"/>
        </w:rPr>
        <w:t>On 19/03/2023.</w:t>
      </w:r>
    </w:p>
    <w:p w:rsidR="00117B09" w:rsidRPr="00F15372" w:rsidRDefault="00117B09" w:rsidP="00117B09">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 xml:space="preserve">Fact Monster (2007). Official Homepage of Fact Monster. Terrorist trouble spots around the world. from </w:t>
      </w:r>
      <w:hyperlink w:history="1">
        <w:r w:rsidRPr="00F15372">
          <w:rPr>
            <w:rStyle w:val="Hyperlink"/>
            <w:rFonts w:ascii="Times New Roman" w:hAnsi="Times New Roman" w:cs="Times New Roman"/>
            <w:color w:val="auto"/>
            <w:sz w:val="24"/>
            <w:szCs w:val="24"/>
          </w:rPr>
          <w:t>http://:www.factmonster.com/spot/terrorism7.html</w:t>
        </w:r>
      </w:hyperlink>
      <w:r w:rsidRPr="00F15372">
        <w:rPr>
          <w:rFonts w:ascii="Times New Roman" w:eastAsia="Times New Roman" w:hAnsi="Times New Roman" w:cs="Times New Roman"/>
          <w:sz w:val="24"/>
          <w:szCs w:val="24"/>
        </w:rPr>
        <w:t>On 16/03/2023.</w:t>
      </w:r>
    </w:p>
    <w:p w:rsidR="00117B09" w:rsidRPr="00F15372" w:rsidRDefault="00117B09" w:rsidP="00117B09">
      <w:pPr>
        <w:spacing w:line="240" w:lineRule="auto"/>
        <w:ind w:left="720" w:hanging="720"/>
        <w:jc w:val="both"/>
        <w:rPr>
          <w:rFonts w:ascii="Times New Roman" w:hAnsi="Times New Roman" w:cs="Times New Roman"/>
          <w:sz w:val="24"/>
          <w:szCs w:val="24"/>
        </w:rPr>
      </w:pPr>
      <w:r w:rsidRPr="00F15372">
        <w:rPr>
          <w:rFonts w:ascii="Times New Roman" w:hAnsi="Times New Roman" w:cs="Times New Roman"/>
          <w:sz w:val="24"/>
          <w:szCs w:val="24"/>
        </w:rPr>
        <w:t>Imobighe, H. T. (2004). Nigeria’s Niger Delta crisis: Root causes of peacelessness. EPU  Research Papers, issue 07/07. from http://www.aspr.ac.at/epu/research/rp_0707.pdf.</w:t>
      </w:r>
      <w:r w:rsidRPr="00F15372">
        <w:rPr>
          <w:rFonts w:ascii="Times New Roman" w:eastAsia="Times New Roman" w:hAnsi="Times New Roman" w:cs="Times New Roman"/>
          <w:sz w:val="24"/>
          <w:szCs w:val="24"/>
        </w:rPr>
        <w:t>On 11/03/2023.</w:t>
      </w:r>
    </w:p>
    <w:p w:rsidR="00117B09" w:rsidRPr="00F15372" w:rsidRDefault="00117B09" w:rsidP="00117B09">
      <w:pPr>
        <w:spacing w:line="240" w:lineRule="auto"/>
        <w:ind w:left="785" w:hangingChars="327" w:hanging="785"/>
        <w:jc w:val="both"/>
        <w:rPr>
          <w:rFonts w:ascii="Times New Roman" w:hAnsi="Times New Roman" w:cs="Times New Roman"/>
          <w:sz w:val="24"/>
          <w:szCs w:val="24"/>
        </w:rPr>
      </w:pPr>
      <w:r w:rsidRPr="00F15372">
        <w:rPr>
          <w:rFonts w:ascii="Times New Roman" w:hAnsi="Times New Roman" w:cs="Times New Roman"/>
          <w:sz w:val="24"/>
          <w:szCs w:val="24"/>
        </w:rPr>
        <w:t xml:space="preserve">Imobighe, H. T. (2004). Nigeria’s Niger Delta crisis: Root causes of peacelessness. EPU  Research Papers, issue 07/07. from </w:t>
      </w:r>
      <w:hyperlink r:id="rId14" w:history="1">
        <w:r w:rsidRPr="00F15372">
          <w:rPr>
            <w:rStyle w:val="Hyperlink"/>
            <w:rFonts w:ascii="Times New Roman" w:hAnsi="Times New Roman" w:cs="Times New Roman"/>
            <w:color w:val="auto"/>
            <w:sz w:val="24"/>
            <w:szCs w:val="24"/>
          </w:rPr>
          <w:t>http://www.aspr.ac.at/epu/research/rp_0707.pdf</w:t>
        </w:r>
      </w:hyperlink>
      <w:r w:rsidRPr="00F15372">
        <w:rPr>
          <w:rFonts w:ascii="Times New Roman" w:hAnsi="Times New Roman" w:cs="Times New Roman"/>
          <w:sz w:val="24"/>
          <w:szCs w:val="24"/>
        </w:rPr>
        <w:t>.</w:t>
      </w:r>
      <w:r w:rsidRPr="00F15372">
        <w:rPr>
          <w:rFonts w:ascii="Times New Roman" w:eastAsia="Times New Roman" w:hAnsi="Times New Roman" w:cs="Times New Roman"/>
          <w:sz w:val="24"/>
          <w:szCs w:val="24"/>
        </w:rPr>
        <w:t>On 03/03/2023.</w:t>
      </w:r>
    </w:p>
    <w:p w:rsidR="00117B09" w:rsidRPr="00F15372" w:rsidRDefault="00117B09" w:rsidP="00117B09">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United Nation Environmental Program [UNEP] (2011). UNEP Ogoniland assessment reveals Extent of environmental contamination and threats to human health. Retrieved from             </w:t>
      </w:r>
      <w:hyperlink r:id="rId15" w:history="1">
        <w:r w:rsidRPr="00F15372">
          <w:rPr>
            <w:rFonts w:ascii="Times New Roman" w:eastAsia="Times New Roman" w:hAnsi="Times New Roman" w:cs="Times New Roman"/>
            <w:sz w:val="24"/>
            <w:szCs w:val="24"/>
          </w:rPr>
          <w:t>www.unep.com</w:t>
        </w:r>
      </w:hyperlink>
      <w:r w:rsidRPr="00F15372">
        <w:rPr>
          <w:rFonts w:ascii="Times New Roman" w:eastAsia="Times New Roman" w:hAnsi="Times New Roman" w:cs="Times New Roman"/>
          <w:sz w:val="24"/>
          <w:szCs w:val="24"/>
        </w:rPr>
        <w:t>On 11/03/2023.</w:t>
      </w:r>
    </w:p>
    <w:p w:rsidR="00117B09" w:rsidRPr="00F15372" w:rsidRDefault="00117B09" w:rsidP="00117B09">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United Nation Environmental Program [UNEP] (2011). UNEP Ogoniland assessment reveals Extent of environmental contamination and threats to human health. rom   </w:t>
      </w:r>
      <w:hyperlink r:id="rId16" w:history="1">
        <w:r w:rsidRPr="00F15372">
          <w:rPr>
            <w:rFonts w:ascii="Times New Roman" w:eastAsia="Times New Roman" w:hAnsi="Times New Roman" w:cs="Times New Roman"/>
            <w:sz w:val="24"/>
            <w:szCs w:val="24"/>
          </w:rPr>
          <w:t>www.unep.com</w:t>
        </w:r>
      </w:hyperlink>
      <w:r w:rsidRPr="00F15372">
        <w:rPr>
          <w:rFonts w:ascii="Times New Roman" w:eastAsia="Times New Roman" w:hAnsi="Times New Roman" w:cs="Times New Roman"/>
          <w:sz w:val="24"/>
          <w:szCs w:val="24"/>
        </w:rPr>
        <w:t>.On 16/04/2023.</w:t>
      </w:r>
    </w:p>
    <w:p w:rsidR="00117B09" w:rsidRPr="00F15372" w:rsidRDefault="00117B09" w:rsidP="00117B09">
      <w:pPr>
        <w:spacing w:line="240" w:lineRule="auto"/>
        <w:ind w:left="720" w:hanging="720"/>
        <w:jc w:val="both"/>
        <w:rPr>
          <w:rFonts w:ascii="Times New Roman" w:eastAsia="Times New Roman" w:hAnsi="Times New Roman" w:cs="Times New Roman"/>
          <w:sz w:val="24"/>
          <w:szCs w:val="24"/>
        </w:rPr>
      </w:pPr>
      <w:r w:rsidRPr="00F15372">
        <w:rPr>
          <w:rFonts w:ascii="Times New Roman" w:eastAsia="Times New Roman" w:hAnsi="Times New Roman" w:cs="Times New Roman"/>
          <w:sz w:val="24"/>
          <w:szCs w:val="24"/>
        </w:rPr>
        <w:t xml:space="preserve">Zannoni, E. (n.d). Kidnapping: Understanding and managing the threat. Retrieved from </w:t>
      </w:r>
      <w:hyperlink r:id="rId17" w:history="1">
        <w:r w:rsidRPr="00F15372">
          <w:rPr>
            <w:rStyle w:val="Hyperlink"/>
            <w:rFonts w:ascii="Times New Roman" w:eastAsia="Times New Roman" w:hAnsi="Times New Roman" w:cs="Times New Roman"/>
            <w:color w:val="auto"/>
            <w:sz w:val="24"/>
            <w:szCs w:val="24"/>
          </w:rPr>
          <w:t>http://www.homesecuritya.com/article.aspx?plclarticleid=2443</w:t>
        </w:r>
      </w:hyperlink>
      <w:r w:rsidRPr="00F15372">
        <w:rPr>
          <w:rFonts w:ascii="Times New Roman" w:eastAsia="Times New Roman" w:hAnsi="Times New Roman" w:cs="Times New Roman"/>
          <w:sz w:val="24"/>
          <w:szCs w:val="24"/>
        </w:rPr>
        <w:t>. On 11/03/2023.</w:t>
      </w:r>
    </w:p>
    <w:p w:rsidR="00807B0C" w:rsidRPr="00F15372" w:rsidRDefault="00807B0C" w:rsidP="00117B09">
      <w:pPr>
        <w:spacing w:line="240" w:lineRule="auto"/>
        <w:ind w:left="720" w:hanging="720"/>
        <w:jc w:val="both"/>
        <w:rPr>
          <w:rFonts w:ascii="Times New Roman" w:eastAsia="Times New Roman" w:hAnsi="Times New Roman" w:cs="Times New Roman"/>
          <w:sz w:val="24"/>
          <w:szCs w:val="24"/>
        </w:rPr>
      </w:pPr>
    </w:p>
    <w:p w:rsidR="00807B0C" w:rsidRPr="00F15372" w:rsidRDefault="00807B0C" w:rsidP="00807B0C">
      <w:pPr>
        <w:spacing w:line="240" w:lineRule="auto"/>
        <w:rPr>
          <w:rFonts w:ascii="Times New Roman" w:hAnsi="Times New Roman" w:cs="Times New Roman"/>
          <w:sz w:val="24"/>
          <w:szCs w:val="24"/>
        </w:rPr>
      </w:pPr>
    </w:p>
    <w:p w:rsidR="007910AC" w:rsidRPr="00F15372" w:rsidRDefault="007910AC" w:rsidP="00E70785">
      <w:pPr>
        <w:spacing w:after="0" w:line="240" w:lineRule="auto"/>
        <w:jc w:val="both"/>
        <w:rPr>
          <w:rFonts w:ascii="Times New Roman" w:eastAsia="Times New Roman" w:hAnsi="Times New Roman" w:cs="Times New Roman"/>
          <w:sz w:val="24"/>
          <w:szCs w:val="24"/>
        </w:rPr>
      </w:pPr>
    </w:p>
    <w:p w:rsidR="007910AC" w:rsidRPr="00F15372" w:rsidRDefault="007910AC" w:rsidP="00E70785">
      <w:pPr>
        <w:spacing w:after="0" w:line="240" w:lineRule="auto"/>
        <w:rPr>
          <w:rFonts w:ascii="Times New Roman" w:hAnsi="Times New Roman" w:cs="Times New Roman"/>
          <w:sz w:val="24"/>
          <w:szCs w:val="24"/>
        </w:rPr>
      </w:pPr>
    </w:p>
    <w:p w:rsidR="007910AC" w:rsidRPr="00F15372" w:rsidRDefault="007910AC" w:rsidP="00E70785">
      <w:pPr>
        <w:spacing w:after="0" w:line="480" w:lineRule="auto"/>
        <w:jc w:val="both"/>
        <w:rPr>
          <w:rFonts w:ascii="Times New Roman" w:hAnsi="Times New Roman" w:cs="Times New Roman"/>
          <w:b/>
          <w:sz w:val="24"/>
          <w:szCs w:val="24"/>
        </w:rPr>
      </w:pPr>
    </w:p>
    <w:sectPr w:rsidR="007910AC" w:rsidRPr="00F15372" w:rsidSect="00E707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BC9" w:rsidRDefault="00D33BC9">
      <w:pPr>
        <w:spacing w:after="0" w:line="240" w:lineRule="auto"/>
      </w:pPr>
      <w:r>
        <w:separator/>
      </w:r>
    </w:p>
  </w:endnote>
  <w:endnote w:type="continuationSeparator" w:id="0">
    <w:p w:rsidR="00D33BC9" w:rsidRDefault="00D33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599378"/>
      <w:docPartObj>
        <w:docPartGallery w:val="Page Numbers (Bottom of Page)"/>
        <w:docPartUnique/>
      </w:docPartObj>
    </w:sdtPr>
    <w:sdtEndPr>
      <w:rPr>
        <w:noProof/>
      </w:rPr>
    </w:sdtEndPr>
    <w:sdtContent>
      <w:p w:rsidR="00B55FDF" w:rsidRDefault="00D33BC9">
        <w:pPr>
          <w:pStyle w:val="Footer"/>
          <w:jc w:val="center"/>
        </w:pPr>
        <w:r>
          <w:fldChar w:fldCharType="begin"/>
        </w:r>
        <w:r>
          <w:instrText xml:space="preserve"> PAGE   \* MERGEFORMAT </w:instrText>
        </w:r>
        <w:r>
          <w:fldChar w:fldCharType="separate"/>
        </w:r>
        <w:r w:rsidR="00B55FDF">
          <w:rPr>
            <w:noProof/>
          </w:rPr>
          <w:t>viii</w:t>
        </w:r>
        <w:r>
          <w:rPr>
            <w:noProof/>
          </w:rPr>
          <w:fldChar w:fldCharType="end"/>
        </w:r>
      </w:p>
    </w:sdtContent>
  </w:sdt>
  <w:p w:rsidR="00B55FDF" w:rsidRDefault="00B55F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231438"/>
      <w:docPartObj>
        <w:docPartGallery w:val="Page Numbers (Bottom of Page)"/>
        <w:docPartUnique/>
      </w:docPartObj>
    </w:sdtPr>
    <w:sdtEndPr/>
    <w:sdtContent>
      <w:p w:rsidR="00F15372" w:rsidRDefault="00D33BC9">
        <w:pPr>
          <w:pStyle w:val="Footer"/>
          <w:jc w:val="center"/>
        </w:pPr>
        <w:r>
          <w:fldChar w:fldCharType="begin"/>
        </w:r>
        <w:r>
          <w:instrText xml:space="preserve"> PAGE   \* MERGEFORMAT </w:instrText>
        </w:r>
        <w:r>
          <w:fldChar w:fldCharType="separate"/>
        </w:r>
        <w:r w:rsidR="00852273">
          <w:rPr>
            <w:noProof/>
          </w:rPr>
          <w:t>12</w:t>
        </w:r>
        <w:r>
          <w:rPr>
            <w:noProof/>
          </w:rPr>
          <w:fldChar w:fldCharType="end"/>
        </w:r>
      </w:p>
    </w:sdtContent>
  </w:sdt>
  <w:p w:rsidR="00F15372" w:rsidRDefault="00F153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BC9" w:rsidRDefault="00D33BC9">
      <w:pPr>
        <w:spacing w:after="0" w:line="240" w:lineRule="auto"/>
      </w:pPr>
      <w:r>
        <w:separator/>
      </w:r>
    </w:p>
  </w:footnote>
  <w:footnote w:type="continuationSeparator" w:id="0">
    <w:p w:rsidR="00D33BC9" w:rsidRDefault="00D33B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6CD4"/>
    <w:multiLevelType w:val="hybridMultilevel"/>
    <w:tmpl w:val="19E01098"/>
    <w:lvl w:ilvl="0" w:tplc="09682F4A">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C0B24"/>
    <w:multiLevelType w:val="hybridMultilevel"/>
    <w:tmpl w:val="0F56CAAE"/>
    <w:lvl w:ilvl="0" w:tplc="3288F97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A77195"/>
    <w:multiLevelType w:val="hybridMultilevel"/>
    <w:tmpl w:val="97A8B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134F5"/>
    <w:multiLevelType w:val="hybridMultilevel"/>
    <w:tmpl w:val="97A8B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3F1BE9"/>
    <w:multiLevelType w:val="multilevel"/>
    <w:tmpl w:val="E10C34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6B67E6"/>
    <w:multiLevelType w:val="hybridMultilevel"/>
    <w:tmpl w:val="7A020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4E604B"/>
    <w:multiLevelType w:val="hybridMultilevel"/>
    <w:tmpl w:val="97703F0C"/>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2660694"/>
    <w:multiLevelType w:val="hybridMultilevel"/>
    <w:tmpl w:val="604237B0"/>
    <w:lvl w:ilvl="0" w:tplc="26DADE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FD3FB7"/>
    <w:multiLevelType w:val="hybridMultilevel"/>
    <w:tmpl w:val="EA5C6BBA"/>
    <w:lvl w:ilvl="0" w:tplc="3696AAA6">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06665"/>
    <w:multiLevelType w:val="hybridMultilevel"/>
    <w:tmpl w:val="48BE03B2"/>
    <w:lvl w:ilvl="0" w:tplc="757C94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9A1D72"/>
    <w:multiLevelType w:val="multilevel"/>
    <w:tmpl w:val="BA4693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5D57FF"/>
    <w:multiLevelType w:val="hybridMultilevel"/>
    <w:tmpl w:val="39A00C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2222B6E"/>
    <w:multiLevelType w:val="hybridMultilevel"/>
    <w:tmpl w:val="57CEFFB2"/>
    <w:lvl w:ilvl="0" w:tplc="F8580256">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CD7C89"/>
    <w:multiLevelType w:val="hybridMultilevel"/>
    <w:tmpl w:val="0C08F44E"/>
    <w:lvl w:ilvl="0" w:tplc="0AEA097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6D0F91"/>
    <w:multiLevelType w:val="multilevel"/>
    <w:tmpl w:val="C40A3FF8"/>
    <w:lvl w:ilvl="0">
      <w:start w:val="1"/>
      <w:numFmt w:val="decimal"/>
      <w:lvlText w:val="%1."/>
      <w:lvlJc w:val="left"/>
      <w:pPr>
        <w:ind w:left="720" w:hanging="360"/>
      </w:pPr>
      <w:rPr>
        <w:rFonts w:hint="default"/>
      </w:rPr>
    </w:lvl>
    <w:lvl w:ilvl="1">
      <w:start w:val="5"/>
      <w:numFmt w:val="decimal"/>
      <w:isLgl/>
      <w:lvlText w:val="%1.%2"/>
      <w:lvlJc w:val="left"/>
      <w:pPr>
        <w:ind w:left="734" w:hanging="37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C9C1534"/>
    <w:multiLevelType w:val="hybridMultilevel"/>
    <w:tmpl w:val="9B7458C0"/>
    <w:lvl w:ilvl="0" w:tplc="30BC1BF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8F100B"/>
    <w:multiLevelType w:val="hybridMultilevel"/>
    <w:tmpl w:val="2BC22346"/>
    <w:lvl w:ilvl="0" w:tplc="78F48B7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BB2DCD"/>
    <w:multiLevelType w:val="hybridMultilevel"/>
    <w:tmpl w:val="0BD40CC4"/>
    <w:lvl w:ilvl="0" w:tplc="417CA066">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AA7720"/>
    <w:multiLevelType w:val="hybridMultilevel"/>
    <w:tmpl w:val="51303786"/>
    <w:lvl w:ilvl="0" w:tplc="8D76756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5566C7"/>
    <w:multiLevelType w:val="hybridMultilevel"/>
    <w:tmpl w:val="E2F46F32"/>
    <w:lvl w:ilvl="0" w:tplc="2F3C66C4">
      <w:start w:val="1"/>
      <w:numFmt w:val="low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6C6982"/>
    <w:multiLevelType w:val="hybridMultilevel"/>
    <w:tmpl w:val="63D2F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E73D7D"/>
    <w:multiLevelType w:val="hybridMultilevel"/>
    <w:tmpl w:val="615A34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694EDD"/>
    <w:multiLevelType w:val="hybridMultilevel"/>
    <w:tmpl w:val="C1E87AA2"/>
    <w:lvl w:ilvl="0" w:tplc="19E26354">
      <w:start w:val="1"/>
      <w:numFmt w:val="lowerRoman"/>
      <w:lvlText w:val="%1."/>
      <w:lvlJc w:val="righ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E271CE2"/>
    <w:multiLevelType w:val="hybridMultilevel"/>
    <w:tmpl w:val="0B96CFD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EEF0E3D"/>
    <w:multiLevelType w:val="hybridMultilevel"/>
    <w:tmpl w:val="913E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0A32E8"/>
    <w:multiLevelType w:val="hybridMultilevel"/>
    <w:tmpl w:val="BB60D53E"/>
    <w:lvl w:ilvl="0" w:tplc="52944A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0331BF"/>
    <w:multiLevelType w:val="hybridMultilevel"/>
    <w:tmpl w:val="1B50294E"/>
    <w:lvl w:ilvl="0" w:tplc="2A96059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1E3A02"/>
    <w:multiLevelType w:val="hybridMultilevel"/>
    <w:tmpl w:val="F0AEF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720FAA"/>
    <w:multiLevelType w:val="hybridMultilevel"/>
    <w:tmpl w:val="A1FCB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C85ED1"/>
    <w:multiLevelType w:val="hybridMultilevel"/>
    <w:tmpl w:val="BEC8AFB0"/>
    <w:lvl w:ilvl="0" w:tplc="FFFFFFFF">
      <w:start w:val="1"/>
      <w:numFmt w:val="upperRoman"/>
      <w:lvlText w:val="%1."/>
      <w:lvlJc w:val="left"/>
      <w:pPr>
        <w:ind w:left="1080" w:hanging="720"/>
      </w:pPr>
      <w:rPr>
        <w:rFonts w:hint="default"/>
      </w:rPr>
    </w:lvl>
    <w:lvl w:ilvl="1" w:tplc="FF42195A">
      <w:start w:val="1"/>
      <w:numFmt w:val="lowerRoman"/>
      <w:lvlText w:val="%2."/>
      <w:lvlJc w:val="left"/>
      <w:pPr>
        <w:ind w:left="1800" w:hanging="720"/>
      </w:pPr>
      <w:rPr>
        <w:rFonts w:hint="default"/>
      </w:rPr>
    </w:lvl>
    <w:lvl w:ilvl="2" w:tplc="6910FB50">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D9E4BC9"/>
    <w:multiLevelType w:val="hybridMultilevel"/>
    <w:tmpl w:val="6F8CD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F72CDF"/>
    <w:multiLevelType w:val="hybridMultilevel"/>
    <w:tmpl w:val="4A4A7D0C"/>
    <w:lvl w:ilvl="0" w:tplc="7902AB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856600"/>
    <w:multiLevelType w:val="hybridMultilevel"/>
    <w:tmpl w:val="B2F03894"/>
    <w:lvl w:ilvl="0" w:tplc="81EA558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DF405BA"/>
    <w:multiLevelType w:val="multilevel"/>
    <w:tmpl w:val="AF18B6A6"/>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6892669"/>
    <w:multiLevelType w:val="hybridMultilevel"/>
    <w:tmpl w:val="272C1370"/>
    <w:lvl w:ilvl="0" w:tplc="EDA2EE7C">
      <w:start w:val="1"/>
      <w:numFmt w:val="decimal"/>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801B7F"/>
    <w:multiLevelType w:val="hybridMultilevel"/>
    <w:tmpl w:val="2BC22346"/>
    <w:lvl w:ilvl="0" w:tplc="78F48B7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C45183"/>
    <w:multiLevelType w:val="hybridMultilevel"/>
    <w:tmpl w:val="11B24AAC"/>
    <w:lvl w:ilvl="0" w:tplc="1DD26BFC">
      <w:start w:val="1"/>
      <w:numFmt w:val="lowerRoman"/>
      <w:lvlText w:val="%1."/>
      <w:lvlJc w:val="left"/>
      <w:pPr>
        <w:ind w:left="1080" w:hanging="720"/>
      </w:pPr>
      <w:rPr>
        <w:rFonts w:ascii="Times New Roman" w:eastAsiaTheme="minorHAnsi"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FB21C22"/>
    <w:multiLevelType w:val="hybridMultilevel"/>
    <w:tmpl w:val="0332D67E"/>
    <w:lvl w:ilvl="0" w:tplc="5DDE80F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1"/>
  </w:num>
  <w:num w:numId="4">
    <w:abstractNumId w:val="10"/>
  </w:num>
  <w:num w:numId="5">
    <w:abstractNumId w:val="37"/>
  </w:num>
  <w:num w:numId="6">
    <w:abstractNumId w:val="22"/>
  </w:num>
  <w:num w:numId="7">
    <w:abstractNumId w:val="12"/>
  </w:num>
  <w:num w:numId="8">
    <w:abstractNumId w:val="18"/>
  </w:num>
  <w:num w:numId="9">
    <w:abstractNumId w:val="0"/>
  </w:num>
  <w:num w:numId="10">
    <w:abstractNumId w:val="17"/>
  </w:num>
  <w:num w:numId="11">
    <w:abstractNumId w:val="19"/>
  </w:num>
  <w:num w:numId="12">
    <w:abstractNumId w:val="8"/>
  </w:num>
  <w:num w:numId="13">
    <w:abstractNumId w:val="26"/>
  </w:num>
  <w:num w:numId="14">
    <w:abstractNumId w:val="36"/>
  </w:num>
  <w:num w:numId="15">
    <w:abstractNumId w:val="21"/>
  </w:num>
  <w:num w:numId="16">
    <w:abstractNumId w:val="13"/>
  </w:num>
  <w:num w:numId="17">
    <w:abstractNumId w:val="1"/>
  </w:num>
  <w:num w:numId="18">
    <w:abstractNumId w:val="34"/>
  </w:num>
  <w:num w:numId="19">
    <w:abstractNumId w:val="15"/>
  </w:num>
  <w:num w:numId="20">
    <w:abstractNumId w:val="4"/>
  </w:num>
  <w:num w:numId="21">
    <w:abstractNumId w:val="16"/>
  </w:num>
  <w:num w:numId="22">
    <w:abstractNumId w:val="2"/>
  </w:num>
  <w:num w:numId="23">
    <w:abstractNumId w:val="35"/>
  </w:num>
  <w:num w:numId="24">
    <w:abstractNumId w:val="28"/>
  </w:num>
  <w:num w:numId="25">
    <w:abstractNumId w:val="14"/>
  </w:num>
  <w:num w:numId="26">
    <w:abstractNumId w:val="23"/>
  </w:num>
  <w:num w:numId="27">
    <w:abstractNumId w:val="6"/>
  </w:num>
  <w:num w:numId="28">
    <w:abstractNumId w:val="29"/>
  </w:num>
  <w:num w:numId="29">
    <w:abstractNumId w:val="24"/>
  </w:num>
  <w:num w:numId="30">
    <w:abstractNumId w:val="31"/>
  </w:num>
  <w:num w:numId="31">
    <w:abstractNumId w:val="7"/>
  </w:num>
  <w:num w:numId="32">
    <w:abstractNumId w:val="20"/>
  </w:num>
  <w:num w:numId="33">
    <w:abstractNumId w:val="25"/>
  </w:num>
  <w:num w:numId="34">
    <w:abstractNumId w:val="9"/>
  </w:num>
  <w:num w:numId="35">
    <w:abstractNumId w:val="33"/>
  </w:num>
  <w:num w:numId="36">
    <w:abstractNumId w:val="32"/>
  </w:num>
  <w:num w:numId="37">
    <w:abstractNumId w:val="27"/>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45A"/>
    <w:rsid w:val="000A4FD7"/>
    <w:rsid w:val="00117B09"/>
    <w:rsid w:val="00134BFE"/>
    <w:rsid w:val="0014399A"/>
    <w:rsid w:val="0015742F"/>
    <w:rsid w:val="001654F7"/>
    <w:rsid w:val="001838EA"/>
    <w:rsid w:val="00201380"/>
    <w:rsid w:val="00261F06"/>
    <w:rsid w:val="003130D2"/>
    <w:rsid w:val="00321CE2"/>
    <w:rsid w:val="00325FA9"/>
    <w:rsid w:val="003A5DB1"/>
    <w:rsid w:val="003E65C5"/>
    <w:rsid w:val="003F3511"/>
    <w:rsid w:val="004A010F"/>
    <w:rsid w:val="004D7C08"/>
    <w:rsid w:val="004E035C"/>
    <w:rsid w:val="00561727"/>
    <w:rsid w:val="005E6CCA"/>
    <w:rsid w:val="006377A6"/>
    <w:rsid w:val="006771D5"/>
    <w:rsid w:val="0068461D"/>
    <w:rsid w:val="00696683"/>
    <w:rsid w:val="006B2F72"/>
    <w:rsid w:val="006D7A1E"/>
    <w:rsid w:val="0073436C"/>
    <w:rsid w:val="007910AC"/>
    <w:rsid w:val="007E6615"/>
    <w:rsid w:val="00807B0C"/>
    <w:rsid w:val="00842622"/>
    <w:rsid w:val="00843CDE"/>
    <w:rsid w:val="00852273"/>
    <w:rsid w:val="00916134"/>
    <w:rsid w:val="00AF0636"/>
    <w:rsid w:val="00B24953"/>
    <w:rsid w:val="00B44125"/>
    <w:rsid w:val="00B4694D"/>
    <w:rsid w:val="00B55FDF"/>
    <w:rsid w:val="00B8683A"/>
    <w:rsid w:val="00BB5C9F"/>
    <w:rsid w:val="00BC562A"/>
    <w:rsid w:val="00BC5672"/>
    <w:rsid w:val="00C33BC7"/>
    <w:rsid w:val="00C55ACE"/>
    <w:rsid w:val="00C82F31"/>
    <w:rsid w:val="00C95667"/>
    <w:rsid w:val="00CA18C2"/>
    <w:rsid w:val="00CA1F47"/>
    <w:rsid w:val="00CB5E2E"/>
    <w:rsid w:val="00D33BC9"/>
    <w:rsid w:val="00D86F2A"/>
    <w:rsid w:val="00D954BB"/>
    <w:rsid w:val="00DC7816"/>
    <w:rsid w:val="00DD0AFB"/>
    <w:rsid w:val="00DF2507"/>
    <w:rsid w:val="00E0482C"/>
    <w:rsid w:val="00E107A1"/>
    <w:rsid w:val="00E23A6E"/>
    <w:rsid w:val="00E70785"/>
    <w:rsid w:val="00E924C1"/>
    <w:rsid w:val="00EA1090"/>
    <w:rsid w:val="00EF568A"/>
    <w:rsid w:val="00F006A4"/>
    <w:rsid w:val="00F15372"/>
    <w:rsid w:val="00F56690"/>
    <w:rsid w:val="00F83A81"/>
    <w:rsid w:val="00F8645A"/>
    <w:rsid w:val="00FE38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440D10-549A-42F9-82C5-E098A0FA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645A"/>
    <w:rPr>
      <w:rFonts w:eastAsiaTheme="minorEastAsia"/>
    </w:rPr>
  </w:style>
  <w:style w:type="paragraph" w:styleId="Heading1">
    <w:name w:val="heading 1"/>
    <w:basedOn w:val="Normal"/>
    <w:next w:val="Normal"/>
    <w:link w:val="Heading1Char"/>
    <w:rsid w:val="00F8645A"/>
    <w:pPr>
      <w:keepNext/>
      <w:keepLines/>
      <w:pBdr>
        <w:top w:val="nil"/>
        <w:left w:val="nil"/>
        <w:bottom w:val="nil"/>
        <w:right w:val="nil"/>
        <w:between w:val="nil"/>
      </w:pBdr>
      <w:spacing w:before="480" w:after="120"/>
      <w:outlineLvl w:val="0"/>
    </w:pPr>
    <w:rPr>
      <w:rFonts w:ascii="Calibri" w:eastAsia="Calibri" w:hAnsi="Calibri" w:cs="Calibri"/>
      <w:b/>
      <w:color w:val="00000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645A"/>
    <w:rPr>
      <w:rFonts w:ascii="Calibri" w:eastAsia="Calibri" w:hAnsi="Calibri" w:cs="Calibri"/>
      <w:b/>
      <w:color w:val="000000"/>
      <w:sz w:val="48"/>
      <w:szCs w:val="48"/>
    </w:rPr>
  </w:style>
  <w:style w:type="paragraph" w:styleId="ListParagraph">
    <w:name w:val="List Paragraph"/>
    <w:basedOn w:val="Normal"/>
    <w:uiPriority w:val="34"/>
    <w:qFormat/>
    <w:rsid w:val="00F8645A"/>
    <w:pPr>
      <w:ind w:left="720"/>
      <w:contextualSpacing/>
    </w:pPr>
  </w:style>
  <w:style w:type="character" w:styleId="Hyperlink">
    <w:name w:val="Hyperlink"/>
    <w:basedOn w:val="DefaultParagraphFont"/>
    <w:uiPriority w:val="99"/>
    <w:unhideWhenUsed/>
    <w:rsid w:val="00F8645A"/>
    <w:rPr>
      <w:color w:val="0000FF"/>
      <w:u w:val="single"/>
    </w:rPr>
  </w:style>
  <w:style w:type="paragraph" w:styleId="Header">
    <w:name w:val="header"/>
    <w:basedOn w:val="Normal"/>
    <w:link w:val="HeaderChar"/>
    <w:uiPriority w:val="99"/>
    <w:unhideWhenUsed/>
    <w:rsid w:val="00F86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45A"/>
    <w:rPr>
      <w:rFonts w:eastAsiaTheme="minorEastAsia"/>
    </w:rPr>
  </w:style>
  <w:style w:type="paragraph" w:styleId="Footer">
    <w:name w:val="footer"/>
    <w:basedOn w:val="Normal"/>
    <w:link w:val="FooterChar"/>
    <w:uiPriority w:val="99"/>
    <w:unhideWhenUsed/>
    <w:rsid w:val="00F86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45A"/>
    <w:rPr>
      <w:rFonts w:eastAsiaTheme="minorEastAsia"/>
    </w:rPr>
  </w:style>
  <w:style w:type="table" w:styleId="TableGrid">
    <w:name w:val="Table Grid"/>
    <w:basedOn w:val="TableNormal"/>
    <w:uiPriority w:val="59"/>
    <w:rsid w:val="00F8645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8645A"/>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rmalWeb">
    <w:name w:val="Normal (Web)"/>
    <w:basedOn w:val="Normal"/>
    <w:rsid w:val="00F8645A"/>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customStyle="1" w:styleId="ListParagraph1">
    <w:name w:val="List Paragraph1"/>
    <w:basedOn w:val="Normal"/>
    <w:uiPriority w:val="34"/>
    <w:qFormat/>
    <w:rsid w:val="00B55FDF"/>
    <w:pPr>
      <w:spacing w:after="160" w:line="259" w:lineRule="auto"/>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Britishhighcommission.gov.uk=11013994741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Britishhighcommission.gov.uk=110139947416" TargetMode="External"/><Relationship Id="rId17" Type="http://schemas.openxmlformats.org/officeDocument/2006/relationships/hyperlink" Target="http://www.homesecuritya.com/article.aspx?plclarticleid=2443" TargetMode="External"/><Relationship Id="rId2" Type="http://schemas.openxmlformats.org/officeDocument/2006/relationships/styles" Target="styles.xml"/><Relationship Id="rId16" Type="http://schemas.openxmlformats.org/officeDocument/2006/relationships/hyperlink" Target="http://www.unep.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nguardngr.com" TargetMode="External"/><Relationship Id="rId5" Type="http://schemas.openxmlformats.org/officeDocument/2006/relationships/footnotes" Target="footnotes.xml"/><Relationship Id="rId15" Type="http://schemas.openxmlformats.org/officeDocument/2006/relationships/hyperlink" Target="http://www.unep.com/" TargetMode="External"/><Relationship Id="rId10" Type="http://schemas.openxmlformats.org/officeDocument/2006/relationships/hyperlink" Target="http://www.smarttraveller.gov.au/zw-"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marttraveller.gov.au/zw-%20cgi/view/Advice/Nigeria.On" TargetMode="External"/><Relationship Id="rId14" Type="http://schemas.openxmlformats.org/officeDocument/2006/relationships/hyperlink" Target="http://www.aspr.ac.at/epu/research/rp_07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94</Pages>
  <Words>24846</Words>
  <Characters>141628</Characters>
  <Application>Microsoft Office Word</Application>
  <DocSecurity>0</DocSecurity>
  <Lines>1180</Lines>
  <Paragraphs>332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2023-07-27T16:50:00Z</cp:lastPrinted>
  <dcterms:created xsi:type="dcterms:W3CDTF">2026-05-28T14:08:00Z</dcterms:created>
  <dcterms:modified xsi:type="dcterms:W3CDTF">2026-05-28T14:08:00Z</dcterms:modified>
</cp:coreProperties>
</file>