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F9A" w:rsidRPr="00BA0B22" w:rsidRDefault="00055F9A" w:rsidP="00055F9A">
      <w:pPr>
        <w:spacing w:line="240" w:lineRule="auto"/>
        <w:jc w:val="center"/>
        <w:rPr>
          <w:rFonts w:ascii="Times New Roman" w:hAnsi="Times New Roman"/>
          <w:b/>
          <w:sz w:val="24"/>
          <w:szCs w:val="24"/>
        </w:rPr>
      </w:pPr>
      <w:bookmarkStart w:id="0" w:name="_GoBack"/>
      <w:bookmarkEnd w:id="0"/>
      <w:r w:rsidRPr="00BA0B22">
        <w:rPr>
          <w:rFonts w:ascii="Times New Roman" w:hAnsi="Times New Roman"/>
          <w:b/>
          <w:sz w:val="24"/>
          <w:szCs w:val="24"/>
        </w:rPr>
        <w:t>TITLE PAGE</w:t>
      </w: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Pr="00BA0B22" w:rsidRDefault="00055F9A" w:rsidP="00055F9A">
      <w:pPr>
        <w:spacing w:line="240" w:lineRule="auto"/>
        <w:jc w:val="center"/>
        <w:rPr>
          <w:rFonts w:ascii="Times New Roman" w:hAnsi="Times New Roman"/>
          <w:b/>
          <w:sz w:val="24"/>
          <w:szCs w:val="24"/>
        </w:rPr>
      </w:pPr>
      <w:r w:rsidRPr="00BA0B22">
        <w:rPr>
          <w:rFonts w:ascii="Times New Roman" w:hAnsi="Times New Roman"/>
          <w:b/>
          <w:sz w:val="24"/>
          <w:szCs w:val="24"/>
        </w:rPr>
        <w:t>INFLUENCE OF THRIFT WEAR INSTAGRAM SPONSORED POSTS ON THE PURCASING HABIT OF GOUNI FEMALE UNDERGRADUATES</w:t>
      </w:r>
    </w:p>
    <w:p w:rsidR="00055F9A" w:rsidRPr="00BA0B22"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Pr="00BA0B22" w:rsidRDefault="00055F9A" w:rsidP="00055F9A">
      <w:pPr>
        <w:spacing w:line="240" w:lineRule="auto"/>
        <w:jc w:val="center"/>
        <w:rPr>
          <w:rFonts w:ascii="Times New Roman" w:hAnsi="Times New Roman"/>
          <w:b/>
          <w:sz w:val="24"/>
          <w:szCs w:val="24"/>
        </w:rPr>
      </w:pPr>
      <w:r w:rsidRPr="00BA0B22">
        <w:rPr>
          <w:rFonts w:ascii="Times New Roman" w:hAnsi="Times New Roman"/>
          <w:b/>
          <w:sz w:val="24"/>
          <w:szCs w:val="24"/>
        </w:rPr>
        <w:t>BY</w:t>
      </w: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Pr="00BA0B22" w:rsidRDefault="00055F9A" w:rsidP="00055F9A">
      <w:pPr>
        <w:spacing w:line="240" w:lineRule="auto"/>
        <w:jc w:val="center"/>
        <w:rPr>
          <w:rFonts w:ascii="Times New Roman" w:hAnsi="Times New Roman"/>
          <w:b/>
          <w:sz w:val="24"/>
          <w:szCs w:val="24"/>
        </w:rPr>
      </w:pPr>
      <w:r w:rsidRPr="00BA0B22">
        <w:rPr>
          <w:rFonts w:ascii="Times New Roman" w:hAnsi="Times New Roman"/>
          <w:b/>
          <w:sz w:val="24"/>
          <w:szCs w:val="24"/>
        </w:rPr>
        <w:t>EJIOFFOR JANE CHIDERA</w:t>
      </w:r>
    </w:p>
    <w:p w:rsidR="00055F9A" w:rsidRPr="00BA0B22" w:rsidRDefault="00055F9A" w:rsidP="00055F9A">
      <w:pPr>
        <w:spacing w:line="240" w:lineRule="auto"/>
        <w:jc w:val="center"/>
        <w:rPr>
          <w:rFonts w:ascii="Times New Roman" w:hAnsi="Times New Roman"/>
          <w:b/>
          <w:sz w:val="24"/>
          <w:szCs w:val="24"/>
        </w:rPr>
      </w:pPr>
      <w:r w:rsidRPr="00BA0B22">
        <w:rPr>
          <w:rFonts w:ascii="Times New Roman" w:hAnsi="Times New Roman"/>
          <w:b/>
          <w:sz w:val="24"/>
          <w:szCs w:val="24"/>
        </w:rPr>
        <w:t>U19/MSS/MAS/007</w:t>
      </w: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Pr="00BA0B22"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r w:rsidRPr="00BA0B22">
        <w:rPr>
          <w:rFonts w:ascii="Times New Roman" w:hAnsi="Times New Roman"/>
          <w:b/>
          <w:sz w:val="24"/>
          <w:szCs w:val="24"/>
        </w:rPr>
        <w:t xml:space="preserve">A PROJECT REPORT SUBMITTED TO THE DEPARTMENT OF MASS COMMUNICATION, FACULTY OF MANAGEMENT AND SOCIAL SCIENCES, GODFREY OKOYE UNIVERSITY UGWUOMU NIKE, ENUGU STATE, </w:t>
      </w: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Pr="00BA0B22" w:rsidRDefault="00055F9A" w:rsidP="00055F9A">
      <w:pPr>
        <w:spacing w:line="240" w:lineRule="auto"/>
        <w:jc w:val="center"/>
        <w:rPr>
          <w:rFonts w:ascii="Times New Roman" w:hAnsi="Times New Roman"/>
          <w:b/>
          <w:sz w:val="24"/>
          <w:szCs w:val="24"/>
        </w:rPr>
      </w:pPr>
      <w:r>
        <w:rPr>
          <w:rFonts w:ascii="Times New Roman" w:hAnsi="Times New Roman"/>
          <w:b/>
          <w:sz w:val="24"/>
          <w:szCs w:val="24"/>
        </w:rPr>
        <w:t xml:space="preserve">IN </w:t>
      </w:r>
      <w:r w:rsidRPr="00BA0B22">
        <w:rPr>
          <w:rFonts w:ascii="Times New Roman" w:hAnsi="Times New Roman"/>
          <w:b/>
          <w:sz w:val="24"/>
          <w:szCs w:val="24"/>
        </w:rPr>
        <w:t>PARTIAL FULFILLMENT OF THE REQUIREMENTS FOR THE AW</w:t>
      </w:r>
      <w:r>
        <w:rPr>
          <w:rFonts w:ascii="Times New Roman" w:hAnsi="Times New Roman"/>
          <w:b/>
          <w:sz w:val="24"/>
          <w:szCs w:val="24"/>
        </w:rPr>
        <w:t>ARD OF BACHELOR OF SCIENCE (B.Sc</w:t>
      </w:r>
      <w:r w:rsidRPr="00BA0B22">
        <w:rPr>
          <w:rFonts w:ascii="Times New Roman" w:hAnsi="Times New Roman"/>
          <w:b/>
          <w:sz w:val="24"/>
          <w:szCs w:val="24"/>
        </w:rPr>
        <w:t>.) IN MASS COMMUNICATION</w:t>
      </w: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Pr="00BA0B22" w:rsidRDefault="00055F9A" w:rsidP="00055F9A">
      <w:pPr>
        <w:spacing w:line="240" w:lineRule="auto"/>
        <w:jc w:val="center"/>
        <w:rPr>
          <w:rFonts w:ascii="Times New Roman" w:hAnsi="Times New Roman"/>
          <w:b/>
          <w:sz w:val="24"/>
          <w:szCs w:val="24"/>
        </w:rPr>
      </w:pPr>
    </w:p>
    <w:p w:rsidR="00055F9A" w:rsidRPr="00BA0B22" w:rsidRDefault="00055F9A" w:rsidP="00055F9A">
      <w:pPr>
        <w:spacing w:line="240" w:lineRule="auto"/>
        <w:jc w:val="center"/>
        <w:rPr>
          <w:rFonts w:ascii="Times New Roman" w:hAnsi="Times New Roman"/>
          <w:b/>
          <w:sz w:val="24"/>
          <w:szCs w:val="24"/>
        </w:rPr>
      </w:pPr>
      <w:r w:rsidRPr="00BA0B22">
        <w:rPr>
          <w:rFonts w:ascii="Times New Roman" w:hAnsi="Times New Roman"/>
          <w:b/>
          <w:sz w:val="24"/>
          <w:szCs w:val="24"/>
        </w:rPr>
        <w:t>SUPERVISOR:NZEKWE GEORGE NNAMDI</w:t>
      </w: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Default="00055F9A" w:rsidP="00055F9A">
      <w:pPr>
        <w:spacing w:line="240" w:lineRule="auto"/>
        <w:jc w:val="center"/>
        <w:rPr>
          <w:rFonts w:ascii="Times New Roman" w:hAnsi="Times New Roman"/>
          <w:b/>
          <w:sz w:val="24"/>
          <w:szCs w:val="24"/>
        </w:rPr>
      </w:pPr>
    </w:p>
    <w:p w:rsidR="00055F9A" w:rsidRPr="00BA0B22" w:rsidRDefault="00055F9A" w:rsidP="00055F9A">
      <w:pPr>
        <w:spacing w:line="240" w:lineRule="auto"/>
        <w:jc w:val="center"/>
        <w:rPr>
          <w:rFonts w:ascii="Times New Roman" w:hAnsi="Times New Roman"/>
          <w:b/>
          <w:sz w:val="24"/>
          <w:szCs w:val="24"/>
        </w:rPr>
      </w:pPr>
      <w:r w:rsidRPr="00BA0B22">
        <w:rPr>
          <w:rFonts w:ascii="Times New Roman" w:hAnsi="Times New Roman"/>
          <w:b/>
          <w:sz w:val="24"/>
          <w:szCs w:val="24"/>
        </w:rPr>
        <w:t>JULY 2023</w:t>
      </w:r>
    </w:p>
    <w:p w:rsidR="00055F9A" w:rsidRPr="00BA0B22" w:rsidRDefault="00055F9A" w:rsidP="00055F9A">
      <w:pPr>
        <w:spacing w:line="480" w:lineRule="auto"/>
        <w:jc w:val="both"/>
        <w:rPr>
          <w:rFonts w:ascii="Times New Roman" w:hAnsi="Times New Roman"/>
          <w:b/>
          <w:sz w:val="24"/>
          <w:szCs w:val="24"/>
        </w:rPr>
      </w:pPr>
    </w:p>
    <w:p w:rsidR="00055F9A" w:rsidRPr="00BA0B22" w:rsidRDefault="00055F9A" w:rsidP="00055F9A">
      <w:pPr>
        <w:spacing w:line="480" w:lineRule="auto"/>
        <w:jc w:val="center"/>
        <w:rPr>
          <w:rFonts w:ascii="Times New Roman" w:hAnsi="Times New Roman"/>
          <w:b/>
          <w:sz w:val="24"/>
          <w:szCs w:val="24"/>
        </w:rPr>
      </w:pPr>
      <w:r w:rsidRPr="00BA0B22">
        <w:rPr>
          <w:rFonts w:ascii="Times New Roman" w:hAnsi="Times New Roman"/>
          <w:b/>
          <w:sz w:val="24"/>
          <w:szCs w:val="24"/>
        </w:rPr>
        <w:lastRenderedPageBreak/>
        <w:t>DECLARATION</w:t>
      </w:r>
    </w:p>
    <w:p w:rsidR="00055F9A" w:rsidRPr="00BA0B22" w:rsidRDefault="00055F9A" w:rsidP="00055F9A">
      <w:pPr>
        <w:spacing w:line="480" w:lineRule="auto"/>
        <w:jc w:val="both"/>
        <w:rPr>
          <w:rFonts w:ascii="Times New Roman" w:hAnsi="Times New Roman"/>
          <w:sz w:val="24"/>
          <w:szCs w:val="24"/>
        </w:rPr>
      </w:pPr>
      <w:r w:rsidRPr="00BA0B22">
        <w:rPr>
          <w:rFonts w:ascii="Times New Roman" w:hAnsi="Times New Roman"/>
          <w:sz w:val="24"/>
          <w:szCs w:val="24"/>
        </w:rPr>
        <w:t>I, Ejioffor Jane Chidera declare that this research work was written by me and has not been submitted or received anywhere for the purpose of acquiring a degree in mass communication.</w:t>
      </w:r>
    </w:p>
    <w:p w:rsidR="00055F9A" w:rsidRPr="00BA0B22" w:rsidRDefault="00055F9A" w:rsidP="00055F9A">
      <w:pPr>
        <w:spacing w:line="480" w:lineRule="auto"/>
        <w:jc w:val="both"/>
        <w:rPr>
          <w:rFonts w:ascii="Times New Roman" w:hAnsi="Times New Roman"/>
          <w:b/>
          <w:sz w:val="24"/>
          <w:szCs w:val="24"/>
        </w:rPr>
      </w:pPr>
    </w:p>
    <w:p w:rsidR="00055F9A" w:rsidRPr="00BA0B22" w:rsidRDefault="00055F9A" w:rsidP="00055F9A">
      <w:pPr>
        <w:spacing w:line="480" w:lineRule="auto"/>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center"/>
        <w:rPr>
          <w:rFonts w:ascii="Times New Roman" w:hAnsi="Times New Roman"/>
          <w:b/>
          <w:sz w:val="24"/>
          <w:szCs w:val="24"/>
        </w:rPr>
      </w:pPr>
      <w:r w:rsidRPr="00BA0B22">
        <w:rPr>
          <w:rFonts w:ascii="Times New Roman" w:hAnsi="Times New Roman"/>
          <w:b/>
          <w:sz w:val="24"/>
          <w:szCs w:val="24"/>
        </w:rPr>
        <w:lastRenderedPageBreak/>
        <w:t>CERTIFICATION PAGE</w:t>
      </w: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Ejioffor, Jane Chidera with the registration number U19/MSS/MAS/007 of the Department of Mass Communication, Faculty of Management and Social Sciences, Godfrey Okoye University, Ugwuomu-Nike, Enugu State, has satisfactorily completed the requirements for the award of Degree in mass communication.</w:t>
      </w: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This project is original and has not, to the best of my knowledge, been submitted in part or full for any other certification, diploma or degree program of this or any other University.</w:t>
      </w:r>
    </w:p>
    <w:p w:rsidR="00055F9A"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                                                                              --------------------------</w:t>
      </w: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Nz</w:t>
      </w:r>
      <w:r>
        <w:rPr>
          <w:rFonts w:ascii="Times New Roman" w:hAnsi="Times New Roman"/>
          <w:sz w:val="24"/>
          <w:szCs w:val="24"/>
        </w:rPr>
        <w:t>e</w:t>
      </w:r>
      <w:r w:rsidRPr="00BA0B22">
        <w:rPr>
          <w:rFonts w:ascii="Times New Roman" w:hAnsi="Times New Roman"/>
          <w:sz w:val="24"/>
          <w:szCs w:val="24"/>
        </w:rPr>
        <w:t>kweNnamdi George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Date</w:t>
      </w: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Supervisor</w:t>
      </w: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                                                                              -------------------------</w:t>
      </w:r>
    </w:p>
    <w:p w:rsidR="00055F9A" w:rsidRDefault="00055F9A" w:rsidP="00055F9A">
      <w:pPr>
        <w:jc w:val="both"/>
        <w:rPr>
          <w:rFonts w:ascii="Times New Roman" w:hAnsi="Times New Roman"/>
          <w:sz w:val="24"/>
          <w:szCs w:val="24"/>
        </w:rPr>
      </w:pPr>
      <w:r w:rsidRPr="00BA0B22">
        <w:rPr>
          <w:rFonts w:ascii="Times New Roman" w:hAnsi="Times New Roman"/>
          <w:sz w:val="24"/>
          <w:szCs w:val="24"/>
        </w:rPr>
        <w:t>Dr. Benjamin Onwukwalonye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Date</w:t>
      </w: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Head of Department</w:t>
      </w: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tabs>
          <w:tab w:val="left" w:pos="3975"/>
        </w:tabs>
        <w:jc w:val="both"/>
        <w:rPr>
          <w:rFonts w:ascii="Times New Roman" w:hAnsi="Times New Roman"/>
          <w:sz w:val="24"/>
          <w:szCs w:val="24"/>
        </w:rPr>
      </w:pPr>
      <w:r w:rsidRPr="00BA0B22">
        <w:rPr>
          <w:rFonts w:ascii="Times New Roman" w:hAnsi="Times New Roman"/>
          <w:sz w:val="24"/>
          <w:szCs w:val="24"/>
        </w:rPr>
        <w:t xml:space="preserve">-----------------------                                                                  </w:t>
      </w:r>
      <w:r>
        <w:rPr>
          <w:rFonts w:ascii="Times New Roman" w:hAnsi="Times New Roman"/>
          <w:sz w:val="24"/>
          <w:szCs w:val="24"/>
        </w:rPr>
        <w:tab/>
      </w:r>
      <w:r w:rsidRPr="00BA0B22">
        <w:rPr>
          <w:rFonts w:ascii="Times New Roman" w:hAnsi="Times New Roman"/>
          <w:sz w:val="24"/>
          <w:szCs w:val="24"/>
        </w:rPr>
        <w:t>--------------------------</w:t>
      </w:r>
    </w:p>
    <w:p w:rsidR="00055F9A" w:rsidRDefault="00055F9A" w:rsidP="00055F9A">
      <w:pPr>
        <w:jc w:val="both"/>
        <w:rPr>
          <w:rFonts w:ascii="Times New Roman" w:hAnsi="Times New Roman"/>
          <w:sz w:val="24"/>
          <w:szCs w:val="24"/>
        </w:rPr>
      </w:pPr>
      <w:r>
        <w:rPr>
          <w:rFonts w:ascii="Times New Roman" w:hAnsi="Times New Roman"/>
          <w:sz w:val="24"/>
          <w:szCs w:val="24"/>
        </w:rPr>
        <w:t xml:space="preserve">External </w:t>
      </w:r>
      <w:r w:rsidRPr="00BA0B22">
        <w:rPr>
          <w:rFonts w:ascii="Times New Roman" w:hAnsi="Times New Roman"/>
          <w:sz w:val="24"/>
          <w:szCs w:val="24"/>
        </w:rPr>
        <w:t xml:space="preserve">Examiner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Date</w:t>
      </w:r>
    </w:p>
    <w:p w:rsidR="00055F9A"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Pr="00B26009" w:rsidRDefault="00055F9A" w:rsidP="00055F9A">
      <w:pPr>
        <w:rPr>
          <w:rFonts w:ascii="Times New Roman" w:hAnsi="Times New Roman"/>
          <w:b/>
        </w:rPr>
      </w:pPr>
      <w:r w:rsidRPr="00B26009">
        <w:rPr>
          <w:rFonts w:ascii="Times New Roman" w:hAnsi="Times New Roman"/>
          <w:b/>
        </w:rPr>
        <w:lastRenderedPageBreak/>
        <w:t xml:space="preserve">                                                                         APPROVAL</w:t>
      </w:r>
    </w:p>
    <w:p w:rsidR="00055F9A" w:rsidRPr="00B26009" w:rsidRDefault="00055F9A" w:rsidP="00055F9A">
      <w:pPr>
        <w:jc w:val="both"/>
        <w:rPr>
          <w:rFonts w:ascii="Times New Roman" w:hAnsi="Times New Roman"/>
        </w:rPr>
      </w:pPr>
      <w:r w:rsidRPr="00B26009">
        <w:rPr>
          <w:rFonts w:ascii="Times New Roman" w:hAnsi="Times New Roman"/>
        </w:rPr>
        <w:t>The  project work titled "Influence of Thrift Wear Instagram Sponsored Posts on the Purchasing Habit of GOUNI Female Undergraduates" has been examined and approved, fulfilling the essential criteria for the conferment of a (B</w:t>
      </w:r>
      <w:r>
        <w:rPr>
          <w:rFonts w:ascii="Times New Roman" w:hAnsi="Times New Roman"/>
        </w:rPr>
        <w:t>.</w:t>
      </w:r>
      <w:r w:rsidRPr="00B26009">
        <w:rPr>
          <w:rFonts w:ascii="Times New Roman" w:hAnsi="Times New Roman"/>
        </w:rPr>
        <w:t>Sc) Degree in Mass Communication, Godfrey Okoye University, Enugu. The research work has been read and recommended for approval by Mr. Nnamdi Nzekwe George, acknowledging it's compliance with the necessary prerequisites.</w:t>
      </w:r>
    </w:p>
    <w:p w:rsidR="00055F9A" w:rsidRPr="00B26009" w:rsidRDefault="00055F9A" w:rsidP="00055F9A">
      <w:pPr>
        <w:rPr>
          <w:rFonts w:ascii="Times New Roman" w:hAnsi="Times New Roman"/>
        </w:rPr>
      </w:pPr>
    </w:p>
    <w:p w:rsidR="00055F9A" w:rsidRPr="00B26009" w:rsidRDefault="00055F9A" w:rsidP="00055F9A">
      <w:pPr>
        <w:rPr>
          <w:rFonts w:ascii="Times New Roman" w:hAnsi="Times New Roman"/>
        </w:rPr>
      </w:pPr>
    </w:p>
    <w:p w:rsidR="00055F9A" w:rsidRPr="00B26009" w:rsidRDefault="00055F9A" w:rsidP="00055F9A">
      <w:pPr>
        <w:spacing w:line="240" w:lineRule="auto"/>
        <w:rPr>
          <w:rFonts w:ascii="Times New Roman" w:hAnsi="Times New Roman"/>
        </w:rPr>
      </w:pPr>
      <w:r w:rsidRPr="00B26009">
        <w:rPr>
          <w:rFonts w:ascii="Times New Roman" w:hAnsi="Times New Roman"/>
        </w:rPr>
        <w:t xml:space="preserve">.........................................                                                                                       .............................. </w:t>
      </w:r>
    </w:p>
    <w:p w:rsidR="00055F9A" w:rsidRPr="00B26009" w:rsidRDefault="00055F9A" w:rsidP="00055F9A">
      <w:pPr>
        <w:spacing w:line="240" w:lineRule="auto"/>
        <w:rPr>
          <w:rFonts w:ascii="Times New Roman" w:hAnsi="Times New Roman"/>
          <w:b/>
        </w:rPr>
      </w:pPr>
      <w:r w:rsidRPr="00B26009">
        <w:rPr>
          <w:rFonts w:ascii="Times New Roman" w:hAnsi="Times New Roman"/>
          <w:b/>
        </w:rPr>
        <w:t xml:space="preserve">Mr. Nnamdi Nzekwe.                                                                                             </w:t>
      </w:r>
      <w:r w:rsidRPr="00B26009">
        <w:rPr>
          <w:rFonts w:ascii="Times New Roman" w:hAnsi="Times New Roman"/>
          <w:b/>
        </w:rPr>
        <w:tab/>
        <w:t xml:space="preserve"> </w:t>
      </w:r>
      <w:r w:rsidRPr="00B26009">
        <w:rPr>
          <w:rFonts w:ascii="Times New Roman" w:hAnsi="Times New Roman"/>
          <w:b/>
        </w:rPr>
        <w:tab/>
        <w:t>Date</w:t>
      </w:r>
    </w:p>
    <w:p w:rsidR="00055F9A" w:rsidRPr="00B26009" w:rsidRDefault="00055F9A" w:rsidP="00055F9A">
      <w:pPr>
        <w:spacing w:line="240" w:lineRule="auto"/>
        <w:rPr>
          <w:rFonts w:ascii="Times New Roman" w:hAnsi="Times New Roman"/>
        </w:rPr>
      </w:pPr>
      <w:r w:rsidRPr="00B26009">
        <w:rPr>
          <w:rFonts w:ascii="Times New Roman" w:hAnsi="Times New Roman"/>
        </w:rPr>
        <w:t>Project Supervisor</w:t>
      </w:r>
    </w:p>
    <w:p w:rsidR="00055F9A" w:rsidRPr="00B26009" w:rsidRDefault="00055F9A" w:rsidP="00055F9A">
      <w:pPr>
        <w:spacing w:line="240" w:lineRule="auto"/>
        <w:rPr>
          <w:rFonts w:ascii="Times New Roman" w:hAnsi="Times New Roman"/>
        </w:rPr>
      </w:pPr>
    </w:p>
    <w:p w:rsidR="00055F9A" w:rsidRDefault="00055F9A" w:rsidP="00055F9A">
      <w:pPr>
        <w:spacing w:line="240" w:lineRule="auto"/>
        <w:rPr>
          <w:rFonts w:ascii="Times New Roman" w:hAnsi="Times New Roman"/>
        </w:rPr>
      </w:pPr>
    </w:p>
    <w:p w:rsidR="00055F9A" w:rsidRDefault="00055F9A" w:rsidP="00055F9A">
      <w:pPr>
        <w:spacing w:line="240" w:lineRule="auto"/>
        <w:rPr>
          <w:rFonts w:ascii="Times New Roman" w:hAnsi="Times New Roman"/>
        </w:rPr>
      </w:pPr>
    </w:p>
    <w:p w:rsidR="00055F9A" w:rsidRDefault="00055F9A" w:rsidP="00055F9A">
      <w:pPr>
        <w:spacing w:line="240" w:lineRule="auto"/>
        <w:rPr>
          <w:rFonts w:ascii="Times New Roman" w:hAnsi="Times New Roman"/>
        </w:rPr>
      </w:pPr>
    </w:p>
    <w:p w:rsidR="00055F9A" w:rsidRPr="00B26009" w:rsidRDefault="00055F9A" w:rsidP="00055F9A">
      <w:pPr>
        <w:spacing w:line="240" w:lineRule="auto"/>
        <w:rPr>
          <w:rFonts w:ascii="Times New Roman" w:hAnsi="Times New Roman"/>
        </w:rPr>
      </w:pPr>
    </w:p>
    <w:p w:rsidR="00055F9A" w:rsidRPr="00B26009" w:rsidRDefault="00055F9A" w:rsidP="00055F9A">
      <w:pPr>
        <w:spacing w:line="240" w:lineRule="auto"/>
        <w:rPr>
          <w:rFonts w:ascii="Times New Roman" w:hAnsi="Times New Roman"/>
        </w:rPr>
      </w:pPr>
      <w:r w:rsidRPr="00B26009">
        <w:rPr>
          <w:rFonts w:ascii="Times New Roman" w:hAnsi="Times New Roman"/>
        </w:rPr>
        <w:t>...........................................                                                                                     ............................</w:t>
      </w:r>
    </w:p>
    <w:p w:rsidR="00055F9A" w:rsidRPr="00B26009" w:rsidRDefault="00055F9A" w:rsidP="00055F9A">
      <w:pPr>
        <w:spacing w:line="240" w:lineRule="auto"/>
        <w:rPr>
          <w:rFonts w:ascii="Times New Roman" w:hAnsi="Times New Roman"/>
          <w:b/>
        </w:rPr>
      </w:pPr>
      <w:r w:rsidRPr="00B26009">
        <w:rPr>
          <w:rFonts w:ascii="Times New Roman" w:hAnsi="Times New Roman"/>
          <w:b/>
        </w:rPr>
        <w:t xml:space="preserve">Dr. Benjamin Onwukwalonye.                                                                              </w:t>
      </w:r>
      <w:r w:rsidRPr="00B26009">
        <w:rPr>
          <w:rFonts w:ascii="Times New Roman" w:hAnsi="Times New Roman"/>
          <w:b/>
        </w:rPr>
        <w:tab/>
      </w:r>
      <w:r w:rsidRPr="00B26009">
        <w:rPr>
          <w:rFonts w:ascii="Times New Roman" w:hAnsi="Times New Roman"/>
          <w:b/>
        </w:rPr>
        <w:tab/>
        <w:t xml:space="preserve">  Date</w:t>
      </w:r>
    </w:p>
    <w:p w:rsidR="00055F9A" w:rsidRPr="00B26009" w:rsidRDefault="00055F9A" w:rsidP="00055F9A">
      <w:pPr>
        <w:tabs>
          <w:tab w:val="left" w:pos="6690"/>
        </w:tabs>
        <w:spacing w:line="240" w:lineRule="auto"/>
        <w:rPr>
          <w:rFonts w:ascii="Times New Roman" w:hAnsi="Times New Roman"/>
        </w:rPr>
      </w:pPr>
      <w:r w:rsidRPr="00B26009">
        <w:rPr>
          <w:rFonts w:ascii="Times New Roman" w:hAnsi="Times New Roman"/>
        </w:rPr>
        <w:t>Head of department</w:t>
      </w:r>
      <w:r>
        <w:rPr>
          <w:rFonts w:ascii="Times New Roman" w:hAnsi="Times New Roman"/>
        </w:rPr>
        <w:tab/>
      </w:r>
    </w:p>
    <w:p w:rsidR="00055F9A" w:rsidRPr="00B26009" w:rsidRDefault="00055F9A" w:rsidP="00055F9A">
      <w:pPr>
        <w:spacing w:line="240" w:lineRule="auto"/>
        <w:rPr>
          <w:rFonts w:ascii="Times New Roman" w:hAnsi="Times New Roman"/>
        </w:rPr>
      </w:pPr>
    </w:p>
    <w:p w:rsidR="00055F9A" w:rsidRDefault="00055F9A" w:rsidP="00055F9A">
      <w:pPr>
        <w:spacing w:line="240" w:lineRule="auto"/>
        <w:rPr>
          <w:rFonts w:ascii="Times New Roman" w:hAnsi="Times New Roman"/>
        </w:rPr>
      </w:pPr>
    </w:p>
    <w:p w:rsidR="00055F9A" w:rsidRDefault="00055F9A" w:rsidP="00055F9A">
      <w:pPr>
        <w:spacing w:line="240" w:lineRule="auto"/>
        <w:rPr>
          <w:rFonts w:ascii="Times New Roman" w:hAnsi="Times New Roman"/>
        </w:rPr>
      </w:pPr>
    </w:p>
    <w:p w:rsidR="00055F9A" w:rsidRDefault="00055F9A" w:rsidP="00055F9A">
      <w:pPr>
        <w:spacing w:line="240" w:lineRule="auto"/>
        <w:rPr>
          <w:rFonts w:ascii="Times New Roman" w:hAnsi="Times New Roman"/>
        </w:rPr>
      </w:pPr>
    </w:p>
    <w:p w:rsidR="00055F9A" w:rsidRPr="00B26009" w:rsidRDefault="00055F9A" w:rsidP="00055F9A">
      <w:pPr>
        <w:spacing w:line="240" w:lineRule="auto"/>
        <w:rPr>
          <w:rFonts w:ascii="Times New Roman" w:hAnsi="Times New Roman"/>
        </w:rPr>
      </w:pPr>
    </w:p>
    <w:p w:rsidR="00055F9A" w:rsidRPr="00B26009" w:rsidRDefault="00055F9A" w:rsidP="00055F9A">
      <w:pPr>
        <w:spacing w:line="240" w:lineRule="auto"/>
        <w:rPr>
          <w:rFonts w:ascii="Times New Roman" w:hAnsi="Times New Roman"/>
        </w:rPr>
      </w:pPr>
      <w:r w:rsidRPr="00B26009">
        <w:rPr>
          <w:rFonts w:ascii="Times New Roman" w:hAnsi="Times New Roman"/>
        </w:rPr>
        <w:t>.............................................                                                                                      ...........................</w:t>
      </w:r>
    </w:p>
    <w:p w:rsidR="00055F9A" w:rsidRPr="00B26009" w:rsidRDefault="00055F9A" w:rsidP="00055F9A">
      <w:pPr>
        <w:spacing w:line="240" w:lineRule="auto"/>
        <w:rPr>
          <w:rFonts w:ascii="Times New Roman" w:hAnsi="Times New Roman"/>
          <w:b/>
        </w:rPr>
      </w:pPr>
      <w:r w:rsidRPr="00B26009">
        <w:rPr>
          <w:rFonts w:ascii="Times New Roman" w:hAnsi="Times New Roman"/>
          <w:b/>
        </w:rPr>
        <w:t xml:space="preserve">Prof. Sergius Udeh.                                                                                                </w:t>
      </w:r>
      <w:r w:rsidRPr="00B26009">
        <w:rPr>
          <w:rFonts w:ascii="Times New Roman" w:hAnsi="Times New Roman"/>
          <w:b/>
        </w:rPr>
        <w:tab/>
      </w:r>
      <w:r w:rsidRPr="00B26009">
        <w:rPr>
          <w:rFonts w:ascii="Times New Roman" w:hAnsi="Times New Roman"/>
          <w:b/>
        </w:rPr>
        <w:tab/>
        <w:t xml:space="preserve">  Date</w:t>
      </w:r>
    </w:p>
    <w:p w:rsidR="00055F9A" w:rsidRPr="00B26009" w:rsidRDefault="00055F9A" w:rsidP="00055F9A">
      <w:pPr>
        <w:spacing w:line="240" w:lineRule="auto"/>
        <w:rPr>
          <w:rFonts w:ascii="Times New Roman" w:hAnsi="Times New Roman"/>
        </w:rPr>
      </w:pPr>
      <w:r w:rsidRPr="00B26009">
        <w:rPr>
          <w:rFonts w:ascii="Times New Roman" w:hAnsi="Times New Roman"/>
        </w:rPr>
        <w:t>Dean, Management and Social Sciences</w:t>
      </w:r>
    </w:p>
    <w:p w:rsidR="00055F9A" w:rsidRPr="00B26009" w:rsidRDefault="00055F9A" w:rsidP="00055F9A">
      <w:pPr>
        <w:spacing w:line="240" w:lineRule="auto"/>
        <w:rPr>
          <w:rFonts w:ascii="Times New Roman" w:hAnsi="Times New Roman"/>
        </w:rPr>
      </w:pPr>
    </w:p>
    <w:p w:rsidR="00055F9A" w:rsidRDefault="00055F9A" w:rsidP="00055F9A">
      <w:pPr>
        <w:spacing w:line="240" w:lineRule="auto"/>
        <w:rPr>
          <w:rFonts w:ascii="Times New Roman" w:hAnsi="Times New Roman"/>
        </w:rPr>
      </w:pPr>
    </w:p>
    <w:p w:rsidR="00055F9A" w:rsidRDefault="00055F9A" w:rsidP="00055F9A">
      <w:pPr>
        <w:spacing w:line="240" w:lineRule="auto"/>
        <w:rPr>
          <w:rFonts w:ascii="Times New Roman" w:hAnsi="Times New Roman"/>
        </w:rPr>
      </w:pPr>
    </w:p>
    <w:p w:rsidR="00055F9A" w:rsidRDefault="00055F9A" w:rsidP="00055F9A">
      <w:pPr>
        <w:spacing w:line="240" w:lineRule="auto"/>
        <w:rPr>
          <w:rFonts w:ascii="Times New Roman" w:hAnsi="Times New Roman"/>
        </w:rPr>
      </w:pPr>
    </w:p>
    <w:p w:rsidR="00055F9A" w:rsidRPr="00B26009" w:rsidRDefault="00055F9A" w:rsidP="00055F9A">
      <w:pPr>
        <w:spacing w:line="240" w:lineRule="auto"/>
        <w:rPr>
          <w:rFonts w:ascii="Times New Roman" w:hAnsi="Times New Roman"/>
        </w:rPr>
      </w:pPr>
    </w:p>
    <w:p w:rsidR="00055F9A" w:rsidRPr="00B26009" w:rsidRDefault="00055F9A" w:rsidP="00055F9A">
      <w:pPr>
        <w:spacing w:line="240" w:lineRule="auto"/>
        <w:rPr>
          <w:rFonts w:ascii="Times New Roman" w:hAnsi="Times New Roman"/>
        </w:rPr>
      </w:pPr>
      <w:r w:rsidRPr="00B26009">
        <w:rPr>
          <w:rFonts w:ascii="Times New Roman" w:hAnsi="Times New Roman"/>
        </w:rPr>
        <w:t>..............................................                                                                                  ...............................</w:t>
      </w:r>
    </w:p>
    <w:p w:rsidR="00055F9A" w:rsidRPr="00B26009" w:rsidRDefault="00055F9A" w:rsidP="00055F9A">
      <w:pPr>
        <w:spacing w:line="240" w:lineRule="auto"/>
        <w:rPr>
          <w:rFonts w:ascii="Times New Roman" w:hAnsi="Times New Roman"/>
          <w:b/>
        </w:rPr>
      </w:pPr>
      <w:r w:rsidRPr="00B26009">
        <w:rPr>
          <w:rFonts w:ascii="Times New Roman" w:hAnsi="Times New Roman"/>
          <w:b/>
        </w:rPr>
        <w:t xml:space="preserve">External Examiner                                                                                                </w:t>
      </w:r>
      <w:r w:rsidRPr="00B26009">
        <w:rPr>
          <w:rFonts w:ascii="Times New Roman" w:hAnsi="Times New Roman"/>
          <w:b/>
        </w:rPr>
        <w:tab/>
      </w:r>
      <w:r w:rsidRPr="00B26009">
        <w:rPr>
          <w:rFonts w:ascii="Times New Roman" w:hAnsi="Times New Roman"/>
          <w:b/>
        </w:rPr>
        <w:tab/>
        <w:t xml:space="preserve"> Date</w:t>
      </w:r>
    </w:p>
    <w:p w:rsidR="00055F9A" w:rsidRDefault="00055F9A" w:rsidP="00055F9A">
      <w:pPr>
        <w:jc w:val="center"/>
        <w:rPr>
          <w:rFonts w:ascii="Times New Roman" w:hAnsi="Times New Roman"/>
          <w:b/>
          <w:sz w:val="24"/>
          <w:szCs w:val="24"/>
        </w:rPr>
      </w:pPr>
    </w:p>
    <w:p w:rsidR="00055F9A" w:rsidRDefault="00055F9A" w:rsidP="00055F9A">
      <w:pPr>
        <w:jc w:val="center"/>
        <w:rPr>
          <w:rFonts w:ascii="Times New Roman" w:hAnsi="Times New Roman"/>
          <w:b/>
          <w:sz w:val="24"/>
          <w:szCs w:val="24"/>
        </w:rPr>
      </w:pPr>
    </w:p>
    <w:p w:rsidR="00055F9A" w:rsidRDefault="00055F9A" w:rsidP="00055F9A">
      <w:pPr>
        <w:jc w:val="center"/>
        <w:rPr>
          <w:rFonts w:ascii="Times New Roman" w:hAnsi="Times New Roman"/>
          <w:b/>
          <w:sz w:val="24"/>
          <w:szCs w:val="24"/>
        </w:rPr>
      </w:pPr>
    </w:p>
    <w:p w:rsidR="00055F9A" w:rsidRDefault="00055F9A" w:rsidP="00055F9A">
      <w:pPr>
        <w:jc w:val="center"/>
        <w:rPr>
          <w:rFonts w:ascii="Times New Roman" w:hAnsi="Times New Roman"/>
          <w:b/>
          <w:sz w:val="24"/>
          <w:szCs w:val="24"/>
        </w:rPr>
      </w:pPr>
    </w:p>
    <w:p w:rsidR="00055F9A" w:rsidRDefault="00055F9A" w:rsidP="00055F9A">
      <w:pPr>
        <w:jc w:val="center"/>
        <w:rPr>
          <w:rFonts w:ascii="Times New Roman" w:hAnsi="Times New Roman"/>
          <w:b/>
          <w:sz w:val="24"/>
          <w:szCs w:val="24"/>
        </w:rPr>
      </w:pPr>
    </w:p>
    <w:p w:rsidR="00055F9A" w:rsidRDefault="00055F9A" w:rsidP="00055F9A">
      <w:pPr>
        <w:jc w:val="center"/>
        <w:rPr>
          <w:rFonts w:ascii="Times New Roman" w:hAnsi="Times New Roman"/>
          <w:b/>
          <w:sz w:val="24"/>
          <w:szCs w:val="24"/>
        </w:rPr>
      </w:pPr>
    </w:p>
    <w:p w:rsidR="00055F9A" w:rsidRDefault="00055F9A" w:rsidP="00055F9A">
      <w:pPr>
        <w:jc w:val="center"/>
        <w:rPr>
          <w:rFonts w:ascii="Times New Roman" w:hAnsi="Times New Roman"/>
          <w:b/>
          <w:sz w:val="24"/>
          <w:szCs w:val="24"/>
        </w:rPr>
      </w:pPr>
    </w:p>
    <w:p w:rsidR="00055F9A" w:rsidRDefault="00055F9A" w:rsidP="00055F9A">
      <w:pPr>
        <w:jc w:val="center"/>
        <w:rPr>
          <w:rFonts w:ascii="Times New Roman" w:hAnsi="Times New Roman"/>
          <w:b/>
          <w:sz w:val="24"/>
          <w:szCs w:val="24"/>
        </w:rPr>
      </w:pPr>
    </w:p>
    <w:p w:rsidR="00055F9A" w:rsidRPr="00BA0B22" w:rsidRDefault="00055F9A" w:rsidP="00055F9A">
      <w:pPr>
        <w:jc w:val="center"/>
        <w:rPr>
          <w:rFonts w:ascii="Times New Roman" w:hAnsi="Times New Roman"/>
          <w:b/>
          <w:sz w:val="24"/>
          <w:szCs w:val="24"/>
        </w:rPr>
      </w:pPr>
      <w:r w:rsidRPr="00BA0B22">
        <w:rPr>
          <w:rFonts w:ascii="Times New Roman" w:hAnsi="Times New Roman"/>
          <w:b/>
          <w:sz w:val="24"/>
          <w:szCs w:val="24"/>
        </w:rPr>
        <w:lastRenderedPageBreak/>
        <w:t>DEDICATION</w:t>
      </w: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This work is dedicated to God almighty and my dear parents Sir and Lady Innocent Enemuo.</w:t>
      </w: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center"/>
        <w:rPr>
          <w:rFonts w:ascii="Times New Roman" w:hAnsi="Times New Roman"/>
          <w:b/>
          <w:sz w:val="24"/>
          <w:szCs w:val="24"/>
        </w:rPr>
      </w:pPr>
      <w:r w:rsidRPr="00BA0B22">
        <w:rPr>
          <w:rFonts w:ascii="Times New Roman" w:hAnsi="Times New Roman"/>
          <w:b/>
          <w:sz w:val="24"/>
          <w:szCs w:val="24"/>
        </w:rPr>
        <w:lastRenderedPageBreak/>
        <w:t>ACKNOWLEDGEMENTS</w:t>
      </w: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 xml:space="preserve">  I sincerely appreciate the almighty God for His grace, strength, sustenance and above all, His faithfulness and love from the beginning of my academic pursuit to this point. His benevolence has made me excel despite all odds.</w:t>
      </w: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 xml:space="preserve"> I am ineffably indebted to my parents Sir and Lady Innocent Enemuo for their conscientious guidance, encouragement, prayers and support in all ramifications to accomplish this assignment.</w:t>
      </w: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 xml:space="preserve"> I will continually be grateful to my project supervisor MrNzekweNnamdiGeorege who guided me consistently through the completion of this work. I remain thankful to have been under his guidance. Special thanks goes to my lecturers, Dr Louis Ezema, Dr Benjamin Onwukalonye, Prof. Fr Paul Obayi, MrMentNomeh, Dr Michael Nwosu, Dr Alex Onyebuchi, Prof. Armstrong Idachaba, MrChukwudubemUmeora, Prof Cosmos Nwokeaforand Mrs Fiona Onwude. The knowledge with which they impacted me would indeed go a long way for me in life.</w:t>
      </w: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To my wonderful colleagues and friends and graduating class of 2023, I say thank you for all your contributions.</w:t>
      </w:r>
    </w:p>
    <w:p w:rsidR="00055F9A" w:rsidRPr="00BA0B22" w:rsidRDefault="00055F9A" w:rsidP="00055F9A">
      <w:pPr>
        <w:jc w:val="both"/>
        <w:rPr>
          <w:rFonts w:ascii="Times New Roman" w:hAnsi="Times New Roman"/>
          <w:sz w:val="24"/>
          <w:szCs w:val="24"/>
        </w:rPr>
      </w:pPr>
      <w:r w:rsidRPr="00BA0B22">
        <w:rPr>
          <w:rFonts w:ascii="Times New Roman" w:hAnsi="Times New Roman"/>
          <w:sz w:val="24"/>
          <w:szCs w:val="24"/>
        </w:rPr>
        <w:t>God bless us all. Amen.</w:t>
      </w: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Pr="00DC07F5" w:rsidRDefault="00055F9A" w:rsidP="00055F9A">
      <w:pPr>
        <w:jc w:val="center"/>
        <w:rPr>
          <w:rFonts w:ascii="Times New Roman" w:hAnsi="Times New Roman"/>
          <w:b/>
          <w:bCs/>
          <w:sz w:val="24"/>
          <w:szCs w:val="24"/>
        </w:rPr>
      </w:pPr>
      <w:r w:rsidRPr="00DC07F5">
        <w:rPr>
          <w:rFonts w:ascii="Times New Roman" w:hAnsi="Times New Roman"/>
          <w:b/>
          <w:bCs/>
          <w:sz w:val="24"/>
          <w:szCs w:val="24"/>
        </w:rPr>
        <w:lastRenderedPageBreak/>
        <w:t>TABLE OF CONTENTS</w:t>
      </w:r>
    </w:p>
    <w:p w:rsidR="00055F9A" w:rsidRPr="00DC07F5" w:rsidRDefault="00055F9A" w:rsidP="00055F9A">
      <w:pPr>
        <w:rPr>
          <w:rFonts w:ascii="Times New Roman" w:hAnsi="Times New Roman"/>
          <w:sz w:val="24"/>
          <w:szCs w:val="24"/>
        </w:rPr>
      </w:pPr>
    </w:p>
    <w:p w:rsidR="00055F9A" w:rsidRPr="00DC07F5" w:rsidRDefault="00055F9A" w:rsidP="00055F9A">
      <w:pPr>
        <w:rPr>
          <w:rFonts w:ascii="Times New Roman" w:hAnsi="Times New Roman"/>
          <w:sz w:val="24"/>
          <w:szCs w:val="24"/>
        </w:rPr>
      </w:pPr>
      <w:r w:rsidRPr="00DC07F5">
        <w:rPr>
          <w:rFonts w:ascii="Times New Roman" w:hAnsi="Times New Roman"/>
          <w:sz w:val="24"/>
          <w:szCs w:val="24"/>
        </w:rPr>
        <w:t>Title</w:t>
      </w:r>
      <w:r>
        <w:rPr>
          <w:rFonts w:ascii="Times New Roman" w:hAnsi="Times New Roman"/>
          <w:sz w:val="24"/>
          <w:szCs w:val="24"/>
        </w:rPr>
        <w:t xml:space="preserve"> page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w:t>
      </w:r>
    </w:p>
    <w:p w:rsidR="00055F9A" w:rsidRPr="00DC07F5" w:rsidRDefault="00055F9A" w:rsidP="00055F9A">
      <w:pPr>
        <w:rPr>
          <w:rFonts w:ascii="Times New Roman" w:hAnsi="Times New Roman"/>
          <w:sz w:val="24"/>
          <w:szCs w:val="24"/>
        </w:rPr>
      </w:pPr>
      <w:r>
        <w:rPr>
          <w:rFonts w:ascii="Times New Roman" w:hAnsi="Times New Roman"/>
          <w:sz w:val="24"/>
          <w:szCs w:val="24"/>
        </w:rPr>
        <w:t>Declaration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ii</w:t>
      </w:r>
    </w:p>
    <w:p w:rsidR="00055F9A" w:rsidRPr="00DC07F5" w:rsidRDefault="00055F9A" w:rsidP="00055F9A">
      <w:pPr>
        <w:rPr>
          <w:rFonts w:ascii="Times New Roman" w:hAnsi="Times New Roman"/>
          <w:sz w:val="24"/>
          <w:szCs w:val="24"/>
        </w:rPr>
      </w:pPr>
      <w:r>
        <w:rPr>
          <w:rFonts w:ascii="Times New Roman" w:hAnsi="Times New Roman"/>
          <w:sz w:val="24"/>
          <w:szCs w:val="24"/>
        </w:rPr>
        <w:t>Certification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iii</w:t>
      </w:r>
    </w:p>
    <w:p w:rsidR="00055F9A" w:rsidRPr="00DC07F5" w:rsidRDefault="00055F9A" w:rsidP="00055F9A">
      <w:pPr>
        <w:rPr>
          <w:rFonts w:ascii="Times New Roman" w:hAnsi="Times New Roman"/>
          <w:sz w:val="24"/>
          <w:szCs w:val="24"/>
        </w:rPr>
      </w:pPr>
      <w:r>
        <w:rPr>
          <w:rFonts w:ascii="Times New Roman" w:hAnsi="Times New Roman"/>
          <w:sz w:val="24"/>
          <w:szCs w:val="24"/>
        </w:rPr>
        <w:t>Dedication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iv</w:t>
      </w:r>
    </w:p>
    <w:p w:rsidR="00055F9A" w:rsidRPr="00DC07F5" w:rsidRDefault="00055F9A" w:rsidP="00055F9A">
      <w:pPr>
        <w:rPr>
          <w:rFonts w:ascii="Times New Roman" w:hAnsi="Times New Roman"/>
          <w:sz w:val="24"/>
          <w:szCs w:val="24"/>
        </w:rPr>
      </w:pPr>
      <w:r w:rsidRPr="00DC07F5">
        <w:rPr>
          <w:rFonts w:ascii="Times New Roman" w:hAnsi="Times New Roman"/>
          <w:sz w:val="24"/>
          <w:szCs w:val="24"/>
        </w:rPr>
        <w:t>Acknowledgment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w:t>
      </w:r>
    </w:p>
    <w:p w:rsidR="00055F9A" w:rsidRPr="00DC07F5" w:rsidRDefault="00055F9A" w:rsidP="00055F9A">
      <w:pPr>
        <w:rPr>
          <w:rFonts w:ascii="Times New Roman" w:hAnsi="Times New Roman"/>
          <w:sz w:val="24"/>
          <w:szCs w:val="24"/>
        </w:rPr>
      </w:pPr>
      <w:r w:rsidRPr="00DC07F5">
        <w:rPr>
          <w:rFonts w:ascii="Times New Roman" w:hAnsi="Times New Roman"/>
          <w:sz w:val="24"/>
          <w:szCs w:val="24"/>
        </w:rPr>
        <w:t>Abstract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viii</w:t>
      </w:r>
    </w:p>
    <w:p w:rsidR="00055F9A" w:rsidRPr="00DC07F5" w:rsidRDefault="00055F9A" w:rsidP="00055F9A">
      <w:pPr>
        <w:rPr>
          <w:rFonts w:ascii="Times New Roman" w:hAnsi="Times New Roman"/>
          <w:sz w:val="24"/>
          <w:szCs w:val="24"/>
        </w:rPr>
      </w:pPr>
    </w:p>
    <w:p w:rsidR="00055F9A" w:rsidRDefault="00055F9A" w:rsidP="00055F9A">
      <w:pPr>
        <w:rPr>
          <w:rFonts w:ascii="Times New Roman" w:hAnsi="Times New Roman"/>
          <w:b/>
          <w:bCs/>
          <w:sz w:val="24"/>
          <w:szCs w:val="24"/>
        </w:rPr>
      </w:pPr>
    </w:p>
    <w:p w:rsidR="00055F9A" w:rsidRPr="00DC07F5" w:rsidRDefault="00055F9A" w:rsidP="00055F9A">
      <w:pPr>
        <w:rPr>
          <w:rFonts w:ascii="Times New Roman" w:hAnsi="Times New Roman"/>
          <w:b/>
          <w:bCs/>
          <w:sz w:val="24"/>
          <w:szCs w:val="24"/>
        </w:rPr>
      </w:pPr>
      <w:r w:rsidRPr="00DC07F5">
        <w:rPr>
          <w:rFonts w:ascii="Times New Roman" w:hAnsi="Times New Roman"/>
          <w:b/>
          <w:bCs/>
          <w:sz w:val="24"/>
          <w:szCs w:val="24"/>
        </w:rPr>
        <w:t>CHAPTER ONE INTRODUCTION</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1</w:t>
      </w:r>
    </w:p>
    <w:p w:rsidR="00055F9A" w:rsidRPr="00DC07F5" w:rsidRDefault="00055F9A" w:rsidP="00055F9A">
      <w:pPr>
        <w:pStyle w:val="ListParagraph"/>
        <w:numPr>
          <w:ilvl w:val="1"/>
          <w:numId w:val="1"/>
        </w:numPr>
        <w:spacing w:line="276" w:lineRule="auto"/>
        <w:contextualSpacing/>
        <w:rPr>
          <w:sz w:val="24"/>
          <w:szCs w:val="24"/>
        </w:rPr>
      </w:pPr>
      <w:r w:rsidRPr="00DC07F5">
        <w:rPr>
          <w:sz w:val="24"/>
          <w:szCs w:val="24"/>
        </w:rPr>
        <w:t>Background of the Study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rsidR="00055F9A" w:rsidRPr="00DC07F5" w:rsidRDefault="00055F9A" w:rsidP="00055F9A">
      <w:pPr>
        <w:pStyle w:val="ListParagraph"/>
        <w:spacing w:line="276" w:lineRule="auto"/>
        <w:ind w:left="0"/>
        <w:rPr>
          <w:sz w:val="24"/>
          <w:szCs w:val="24"/>
        </w:rPr>
      </w:pPr>
      <w:r>
        <w:rPr>
          <w:sz w:val="24"/>
          <w:szCs w:val="24"/>
        </w:rPr>
        <w:t xml:space="preserve">1.2 </w:t>
      </w:r>
      <w:r w:rsidRPr="00DC07F5">
        <w:rPr>
          <w:sz w:val="24"/>
          <w:szCs w:val="24"/>
        </w:rPr>
        <w:t>Statement of the Problem</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w:t>
      </w:r>
    </w:p>
    <w:p w:rsidR="00055F9A" w:rsidRPr="00DC07F5" w:rsidRDefault="00055F9A" w:rsidP="00055F9A">
      <w:pPr>
        <w:rPr>
          <w:rFonts w:ascii="Times New Roman" w:hAnsi="Times New Roman"/>
          <w:sz w:val="24"/>
          <w:szCs w:val="24"/>
        </w:rPr>
      </w:pPr>
      <w:r>
        <w:rPr>
          <w:rFonts w:ascii="Times New Roman" w:hAnsi="Times New Roman"/>
          <w:sz w:val="24"/>
          <w:szCs w:val="24"/>
        </w:rPr>
        <w:t xml:space="preserve">1.3 </w:t>
      </w:r>
      <w:r w:rsidRPr="00DC07F5">
        <w:rPr>
          <w:rFonts w:ascii="Times New Roman" w:hAnsi="Times New Roman"/>
          <w:sz w:val="24"/>
          <w:szCs w:val="24"/>
        </w:rPr>
        <w:t>Objectives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p>
    <w:p w:rsidR="00055F9A" w:rsidRPr="00DC07F5" w:rsidRDefault="00055F9A" w:rsidP="00055F9A">
      <w:pPr>
        <w:pStyle w:val="ListParagraph"/>
        <w:spacing w:line="276" w:lineRule="auto"/>
        <w:ind w:left="0"/>
        <w:rPr>
          <w:sz w:val="24"/>
          <w:szCs w:val="24"/>
        </w:rPr>
      </w:pPr>
      <w:r>
        <w:rPr>
          <w:sz w:val="24"/>
          <w:szCs w:val="24"/>
        </w:rPr>
        <w:t xml:space="preserve">1.4 </w:t>
      </w:r>
      <w:r w:rsidRPr="00DC07F5">
        <w:rPr>
          <w:sz w:val="24"/>
          <w:szCs w:val="24"/>
        </w:rPr>
        <w:t>Research Questions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w:t>
      </w:r>
    </w:p>
    <w:p w:rsidR="00055F9A" w:rsidRPr="00DC07F5" w:rsidRDefault="00055F9A" w:rsidP="00055F9A">
      <w:pPr>
        <w:pStyle w:val="ListParagraph"/>
        <w:numPr>
          <w:ilvl w:val="1"/>
          <w:numId w:val="2"/>
        </w:numPr>
        <w:spacing w:line="276" w:lineRule="auto"/>
        <w:contextualSpacing/>
        <w:rPr>
          <w:sz w:val="24"/>
          <w:szCs w:val="24"/>
        </w:rPr>
      </w:pPr>
      <w:r w:rsidRPr="00DC07F5">
        <w:rPr>
          <w:sz w:val="24"/>
          <w:szCs w:val="24"/>
        </w:rPr>
        <w:t>Scope of the Study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w:t>
      </w:r>
    </w:p>
    <w:p w:rsidR="00055F9A" w:rsidRPr="00DC07F5" w:rsidRDefault="00055F9A" w:rsidP="00055F9A">
      <w:pPr>
        <w:rPr>
          <w:rFonts w:ascii="Times New Roman" w:hAnsi="Times New Roman"/>
          <w:sz w:val="24"/>
          <w:szCs w:val="24"/>
        </w:rPr>
      </w:pPr>
      <w:r>
        <w:rPr>
          <w:rFonts w:ascii="Times New Roman" w:hAnsi="Times New Roman"/>
          <w:sz w:val="24"/>
          <w:szCs w:val="24"/>
        </w:rPr>
        <w:t xml:space="preserve">1.6 </w:t>
      </w:r>
      <w:r w:rsidRPr="00DC07F5">
        <w:rPr>
          <w:rFonts w:ascii="Times New Roman" w:hAnsi="Times New Roman"/>
          <w:sz w:val="24"/>
          <w:szCs w:val="24"/>
        </w:rPr>
        <w:t>Significance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055F9A" w:rsidRPr="00DC07F5" w:rsidRDefault="00055F9A" w:rsidP="00055F9A">
      <w:pPr>
        <w:rPr>
          <w:rFonts w:ascii="Times New Roman" w:hAnsi="Times New Roman"/>
          <w:sz w:val="24"/>
          <w:szCs w:val="24"/>
        </w:rPr>
      </w:pPr>
      <w:r>
        <w:rPr>
          <w:rFonts w:ascii="Times New Roman" w:hAnsi="Times New Roman"/>
          <w:sz w:val="24"/>
          <w:szCs w:val="24"/>
        </w:rPr>
        <w:t xml:space="preserve">1.7 </w:t>
      </w:r>
      <w:r w:rsidRPr="00DC07F5">
        <w:rPr>
          <w:rFonts w:ascii="Times New Roman" w:hAnsi="Times New Roman"/>
          <w:sz w:val="24"/>
          <w:szCs w:val="24"/>
        </w:rPr>
        <w:t>Operational Definition of Terms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rsidR="00055F9A" w:rsidRPr="00DC07F5" w:rsidRDefault="00055F9A" w:rsidP="00055F9A">
      <w:pPr>
        <w:rPr>
          <w:rFonts w:ascii="Times New Roman" w:hAnsi="Times New Roman"/>
          <w:sz w:val="24"/>
          <w:szCs w:val="24"/>
        </w:rPr>
      </w:pPr>
    </w:p>
    <w:p w:rsidR="00055F9A" w:rsidRDefault="00055F9A" w:rsidP="00055F9A">
      <w:pPr>
        <w:rPr>
          <w:rFonts w:ascii="Times New Roman" w:hAnsi="Times New Roman"/>
          <w:b/>
          <w:bCs/>
          <w:sz w:val="24"/>
          <w:szCs w:val="24"/>
        </w:rPr>
      </w:pPr>
    </w:p>
    <w:p w:rsidR="00055F9A" w:rsidRPr="00DC07F5" w:rsidRDefault="00055F9A" w:rsidP="00055F9A">
      <w:pPr>
        <w:rPr>
          <w:rFonts w:ascii="Times New Roman" w:hAnsi="Times New Roman"/>
          <w:b/>
          <w:bCs/>
          <w:sz w:val="24"/>
          <w:szCs w:val="24"/>
        </w:rPr>
      </w:pPr>
      <w:r w:rsidRPr="00DC07F5">
        <w:rPr>
          <w:rFonts w:ascii="Times New Roman" w:hAnsi="Times New Roman"/>
          <w:b/>
          <w:bCs/>
          <w:sz w:val="24"/>
          <w:szCs w:val="24"/>
        </w:rPr>
        <w:t>CHAPTER TWO: LITERATURE REVIEW</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7</w:t>
      </w:r>
    </w:p>
    <w:p w:rsidR="00055F9A" w:rsidRPr="00DC07F5" w:rsidRDefault="00055F9A" w:rsidP="00055F9A">
      <w:pPr>
        <w:rPr>
          <w:rFonts w:ascii="Times New Roman" w:hAnsi="Times New Roman"/>
          <w:sz w:val="24"/>
          <w:szCs w:val="24"/>
        </w:rPr>
      </w:pPr>
      <w:r w:rsidRPr="00DC07F5">
        <w:rPr>
          <w:rFonts w:ascii="Times New Roman" w:hAnsi="Times New Roman"/>
          <w:sz w:val="24"/>
          <w:szCs w:val="24"/>
        </w:rPr>
        <w:t>2.1  Conceptual Review</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w:t>
      </w:r>
    </w:p>
    <w:p w:rsidR="00055F9A" w:rsidRPr="00DC07F5" w:rsidRDefault="00055F9A" w:rsidP="00055F9A">
      <w:pPr>
        <w:rPr>
          <w:rFonts w:ascii="Times New Roman" w:hAnsi="Times New Roman"/>
          <w:sz w:val="24"/>
          <w:szCs w:val="24"/>
        </w:rPr>
      </w:pPr>
      <w:r>
        <w:rPr>
          <w:rFonts w:ascii="Times New Roman" w:hAnsi="Times New Roman"/>
          <w:sz w:val="24"/>
          <w:szCs w:val="24"/>
        </w:rPr>
        <w:t>2.2</w:t>
      </w:r>
      <w:r w:rsidRPr="00DC07F5">
        <w:rPr>
          <w:rFonts w:ascii="Times New Roman" w:hAnsi="Times New Roman"/>
          <w:sz w:val="24"/>
          <w:szCs w:val="24"/>
        </w:rPr>
        <w:t xml:space="preserve"> Theoretical frame work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22</w:t>
      </w:r>
    </w:p>
    <w:p w:rsidR="00055F9A" w:rsidRPr="00DC07F5" w:rsidRDefault="00055F9A" w:rsidP="00055F9A">
      <w:pPr>
        <w:rPr>
          <w:rFonts w:ascii="Times New Roman" w:hAnsi="Times New Roman"/>
          <w:sz w:val="24"/>
          <w:szCs w:val="24"/>
        </w:rPr>
      </w:pPr>
      <w:r w:rsidRPr="00DC07F5">
        <w:rPr>
          <w:rFonts w:ascii="Times New Roman" w:hAnsi="Times New Roman"/>
          <w:sz w:val="24"/>
          <w:szCs w:val="24"/>
        </w:rPr>
        <w:t>2.2 Empirical Review</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w:t>
      </w:r>
    </w:p>
    <w:p w:rsidR="00055F9A" w:rsidRDefault="00055F9A" w:rsidP="00055F9A">
      <w:pPr>
        <w:rPr>
          <w:rFonts w:ascii="Times New Roman" w:hAnsi="Times New Roman"/>
          <w:sz w:val="24"/>
          <w:szCs w:val="24"/>
        </w:rPr>
      </w:pPr>
      <w:r w:rsidRPr="00DC07F5">
        <w:rPr>
          <w:rFonts w:ascii="Times New Roman" w:hAnsi="Times New Roman"/>
          <w:sz w:val="24"/>
          <w:szCs w:val="24"/>
        </w:rPr>
        <w:t>2.4 Summary of literature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25</w:t>
      </w:r>
    </w:p>
    <w:p w:rsidR="00055F9A" w:rsidRPr="00DC07F5" w:rsidRDefault="00055F9A" w:rsidP="00055F9A">
      <w:pPr>
        <w:rPr>
          <w:rFonts w:ascii="Times New Roman" w:hAnsi="Times New Roman"/>
          <w:sz w:val="24"/>
          <w:szCs w:val="24"/>
        </w:rPr>
      </w:pPr>
      <w:r>
        <w:rPr>
          <w:rFonts w:ascii="Times New Roman" w:hAnsi="Times New Roman"/>
          <w:sz w:val="24"/>
          <w:szCs w:val="24"/>
        </w:rPr>
        <w:t>2.5 Gap in literature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26</w:t>
      </w:r>
    </w:p>
    <w:p w:rsidR="00055F9A" w:rsidRPr="00DC07F5" w:rsidRDefault="00055F9A" w:rsidP="00055F9A">
      <w:pPr>
        <w:rPr>
          <w:rFonts w:ascii="Times New Roman" w:hAnsi="Times New Roman"/>
          <w:sz w:val="24"/>
          <w:szCs w:val="24"/>
        </w:rPr>
      </w:pPr>
    </w:p>
    <w:p w:rsidR="00055F9A" w:rsidRDefault="00055F9A" w:rsidP="00055F9A">
      <w:pPr>
        <w:rPr>
          <w:rFonts w:ascii="Times New Roman" w:hAnsi="Times New Roman"/>
          <w:b/>
          <w:bCs/>
          <w:sz w:val="24"/>
          <w:szCs w:val="24"/>
        </w:rPr>
      </w:pPr>
    </w:p>
    <w:p w:rsidR="00055F9A" w:rsidRPr="00DC07F5" w:rsidRDefault="00055F9A" w:rsidP="00055F9A">
      <w:pPr>
        <w:rPr>
          <w:rFonts w:ascii="Times New Roman" w:hAnsi="Times New Roman"/>
          <w:b/>
          <w:bCs/>
          <w:sz w:val="24"/>
          <w:szCs w:val="24"/>
        </w:rPr>
      </w:pPr>
      <w:r w:rsidRPr="00DC07F5">
        <w:rPr>
          <w:rFonts w:ascii="Times New Roman" w:hAnsi="Times New Roman"/>
          <w:b/>
          <w:bCs/>
          <w:sz w:val="24"/>
          <w:szCs w:val="24"/>
        </w:rPr>
        <w:t>CHAPTER THREE: RESEARCH METHODOLOGY</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27</w:t>
      </w:r>
    </w:p>
    <w:p w:rsidR="00055F9A" w:rsidRPr="00DC07F5" w:rsidRDefault="00055F9A" w:rsidP="00055F9A">
      <w:pPr>
        <w:rPr>
          <w:rFonts w:ascii="Times New Roman" w:hAnsi="Times New Roman"/>
          <w:sz w:val="24"/>
          <w:szCs w:val="24"/>
        </w:rPr>
      </w:pPr>
      <w:r w:rsidRPr="00DC07F5">
        <w:rPr>
          <w:rFonts w:ascii="Times New Roman" w:hAnsi="Times New Roman"/>
          <w:sz w:val="24"/>
          <w:szCs w:val="24"/>
        </w:rPr>
        <w:t>3.1 Research Design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27</w:t>
      </w:r>
    </w:p>
    <w:p w:rsidR="00055F9A" w:rsidRPr="00DC07F5" w:rsidRDefault="00055F9A" w:rsidP="00055F9A">
      <w:pPr>
        <w:rPr>
          <w:rFonts w:ascii="Times New Roman" w:hAnsi="Times New Roman"/>
          <w:sz w:val="24"/>
          <w:szCs w:val="24"/>
        </w:rPr>
      </w:pPr>
      <w:r w:rsidRPr="00DC07F5">
        <w:rPr>
          <w:rFonts w:ascii="Times New Roman" w:hAnsi="Times New Roman"/>
          <w:sz w:val="24"/>
          <w:szCs w:val="24"/>
        </w:rPr>
        <w:t>3.2 Population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27</w:t>
      </w:r>
    </w:p>
    <w:p w:rsidR="00055F9A" w:rsidRDefault="00055F9A" w:rsidP="00055F9A">
      <w:pPr>
        <w:rPr>
          <w:rFonts w:ascii="Times New Roman" w:hAnsi="Times New Roman"/>
          <w:sz w:val="24"/>
          <w:szCs w:val="24"/>
        </w:rPr>
      </w:pPr>
      <w:r>
        <w:rPr>
          <w:rFonts w:ascii="Times New Roman" w:hAnsi="Times New Roman"/>
          <w:sz w:val="24"/>
          <w:szCs w:val="24"/>
        </w:rPr>
        <w:t xml:space="preserve">3.3 Sampling Size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28</w:t>
      </w:r>
    </w:p>
    <w:p w:rsidR="00055F9A" w:rsidRPr="00DC07F5" w:rsidRDefault="00055F9A" w:rsidP="00055F9A">
      <w:pPr>
        <w:rPr>
          <w:rFonts w:ascii="Times New Roman" w:hAnsi="Times New Roman"/>
          <w:sz w:val="24"/>
          <w:szCs w:val="24"/>
        </w:rPr>
      </w:pPr>
      <w:r>
        <w:rPr>
          <w:rFonts w:ascii="Times New Roman" w:hAnsi="Times New Roman"/>
          <w:sz w:val="24"/>
          <w:szCs w:val="24"/>
        </w:rPr>
        <w:lastRenderedPageBreak/>
        <w:t>3.4 Sample Technique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29</w:t>
      </w:r>
    </w:p>
    <w:p w:rsidR="00055F9A" w:rsidRPr="00DC07F5" w:rsidRDefault="00055F9A" w:rsidP="00055F9A">
      <w:pPr>
        <w:rPr>
          <w:rFonts w:ascii="Times New Roman" w:hAnsi="Times New Roman"/>
          <w:sz w:val="24"/>
          <w:szCs w:val="24"/>
        </w:rPr>
      </w:pPr>
      <w:r>
        <w:rPr>
          <w:rFonts w:ascii="Times New Roman" w:hAnsi="Times New Roman"/>
          <w:sz w:val="24"/>
          <w:szCs w:val="24"/>
        </w:rPr>
        <w:t>3.5</w:t>
      </w:r>
      <w:r w:rsidRPr="00DC07F5">
        <w:rPr>
          <w:rFonts w:ascii="Times New Roman" w:hAnsi="Times New Roman"/>
          <w:sz w:val="24"/>
          <w:szCs w:val="24"/>
        </w:rPr>
        <w:t xml:space="preserve"> Description of Research Instrument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30</w:t>
      </w:r>
    </w:p>
    <w:p w:rsidR="00055F9A" w:rsidRDefault="00055F9A" w:rsidP="00055F9A">
      <w:pPr>
        <w:rPr>
          <w:rFonts w:ascii="Times New Roman" w:hAnsi="Times New Roman"/>
          <w:sz w:val="24"/>
          <w:szCs w:val="24"/>
        </w:rPr>
      </w:pPr>
      <w:r>
        <w:rPr>
          <w:rFonts w:ascii="Times New Roman" w:hAnsi="Times New Roman"/>
          <w:sz w:val="24"/>
          <w:szCs w:val="24"/>
        </w:rPr>
        <w:t>3.6</w:t>
      </w:r>
      <w:r w:rsidRPr="00DC07F5">
        <w:rPr>
          <w:rFonts w:ascii="Times New Roman" w:hAnsi="Times New Roman"/>
          <w:sz w:val="24"/>
          <w:szCs w:val="24"/>
        </w:rPr>
        <w:t xml:space="preserve"> Validity of instruments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31</w:t>
      </w:r>
    </w:p>
    <w:p w:rsidR="00055F9A" w:rsidRDefault="00055F9A" w:rsidP="00055F9A">
      <w:pPr>
        <w:rPr>
          <w:rFonts w:ascii="Times New Roman" w:hAnsi="Times New Roman"/>
          <w:sz w:val="24"/>
          <w:szCs w:val="24"/>
        </w:rPr>
      </w:pPr>
      <w:r>
        <w:rPr>
          <w:rFonts w:ascii="Times New Roman" w:hAnsi="Times New Roman"/>
          <w:sz w:val="24"/>
          <w:szCs w:val="24"/>
        </w:rPr>
        <w:t>3.7 Reliability of the instrument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31</w:t>
      </w:r>
    </w:p>
    <w:p w:rsidR="00055F9A" w:rsidRPr="00DC07F5" w:rsidRDefault="00055F9A" w:rsidP="00055F9A">
      <w:pPr>
        <w:rPr>
          <w:rFonts w:ascii="Times New Roman" w:hAnsi="Times New Roman"/>
          <w:sz w:val="24"/>
          <w:szCs w:val="24"/>
        </w:rPr>
      </w:pPr>
      <w:r>
        <w:rPr>
          <w:rFonts w:ascii="Times New Roman" w:hAnsi="Times New Roman"/>
          <w:sz w:val="24"/>
          <w:szCs w:val="24"/>
        </w:rPr>
        <w:t>3.8 Method of Data Collection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31</w:t>
      </w:r>
    </w:p>
    <w:p w:rsidR="00055F9A" w:rsidRDefault="00055F9A" w:rsidP="00055F9A">
      <w:pPr>
        <w:rPr>
          <w:rFonts w:ascii="Times New Roman" w:hAnsi="Times New Roman"/>
          <w:sz w:val="24"/>
          <w:szCs w:val="24"/>
        </w:rPr>
      </w:pPr>
      <w:r>
        <w:rPr>
          <w:rFonts w:ascii="Times New Roman" w:hAnsi="Times New Roman"/>
          <w:sz w:val="24"/>
          <w:szCs w:val="24"/>
        </w:rPr>
        <w:t>3.9</w:t>
      </w:r>
      <w:r w:rsidRPr="00DC07F5">
        <w:rPr>
          <w:rFonts w:ascii="Times New Roman" w:hAnsi="Times New Roman"/>
          <w:sz w:val="24"/>
          <w:szCs w:val="24"/>
        </w:rPr>
        <w:t xml:space="preserve"> Method of Data Analysis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31</w:t>
      </w:r>
    </w:p>
    <w:p w:rsidR="00055F9A" w:rsidRDefault="00055F9A" w:rsidP="00055F9A">
      <w:pPr>
        <w:rPr>
          <w:rFonts w:ascii="Times New Roman" w:hAnsi="Times New Roman"/>
          <w:sz w:val="24"/>
          <w:szCs w:val="24"/>
        </w:rPr>
      </w:pPr>
    </w:p>
    <w:p w:rsidR="00055F9A" w:rsidRDefault="00055F9A" w:rsidP="00055F9A">
      <w:pPr>
        <w:rPr>
          <w:rFonts w:ascii="Times New Roman" w:hAnsi="Times New Roman"/>
          <w:sz w:val="24"/>
          <w:szCs w:val="24"/>
        </w:rPr>
      </w:pPr>
    </w:p>
    <w:p w:rsidR="00055F9A" w:rsidRPr="0055047F" w:rsidRDefault="00055F9A" w:rsidP="00055F9A">
      <w:pPr>
        <w:jc w:val="both"/>
        <w:rPr>
          <w:rFonts w:ascii="Times New Roman" w:hAnsi="Times New Roman"/>
          <w:b/>
          <w:sz w:val="24"/>
          <w:szCs w:val="24"/>
        </w:rPr>
      </w:pPr>
      <w:r w:rsidRPr="0055047F">
        <w:rPr>
          <w:rFonts w:ascii="Times New Roman" w:hAnsi="Times New Roman"/>
          <w:b/>
          <w:sz w:val="24"/>
          <w:szCs w:val="24"/>
        </w:rPr>
        <w:t>CHAPTER FOUR: DATA PRESENTATION AND ANALYSIS</w:t>
      </w:r>
    </w:p>
    <w:p w:rsidR="00055F9A" w:rsidRPr="0055047F" w:rsidRDefault="00055F9A" w:rsidP="00055F9A">
      <w:pPr>
        <w:jc w:val="both"/>
        <w:rPr>
          <w:rFonts w:ascii="Times New Roman" w:hAnsi="Times New Roman"/>
          <w:sz w:val="24"/>
          <w:szCs w:val="24"/>
        </w:rPr>
      </w:pPr>
      <w:r w:rsidRPr="0055047F">
        <w:rPr>
          <w:rFonts w:ascii="Times New Roman" w:hAnsi="Times New Roman"/>
          <w:sz w:val="24"/>
          <w:szCs w:val="24"/>
        </w:rPr>
        <w:t>4.1Data Presentation and analysis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32</w:t>
      </w:r>
    </w:p>
    <w:p w:rsidR="00055F9A" w:rsidRPr="0055047F" w:rsidRDefault="00055F9A" w:rsidP="00055F9A">
      <w:pPr>
        <w:jc w:val="both"/>
        <w:rPr>
          <w:rFonts w:ascii="Times New Roman" w:hAnsi="Times New Roman"/>
          <w:sz w:val="24"/>
          <w:szCs w:val="24"/>
        </w:rPr>
      </w:pPr>
      <w:r w:rsidRPr="0055047F">
        <w:rPr>
          <w:rFonts w:ascii="Times New Roman" w:hAnsi="Times New Roman"/>
          <w:sz w:val="24"/>
          <w:szCs w:val="24"/>
        </w:rPr>
        <w:t xml:space="preserve">4.2 Analysis of Demographic data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32</w:t>
      </w:r>
    </w:p>
    <w:p w:rsidR="00055F9A" w:rsidRPr="0055047F" w:rsidRDefault="00055F9A" w:rsidP="00055F9A">
      <w:pPr>
        <w:jc w:val="both"/>
        <w:rPr>
          <w:rFonts w:ascii="Times New Roman" w:hAnsi="Times New Roman"/>
          <w:sz w:val="24"/>
          <w:szCs w:val="24"/>
        </w:rPr>
      </w:pPr>
      <w:r w:rsidRPr="0055047F">
        <w:rPr>
          <w:rFonts w:ascii="Times New Roman" w:hAnsi="Times New Roman"/>
          <w:sz w:val="24"/>
          <w:szCs w:val="24"/>
        </w:rPr>
        <w:t>4.3 Discussion of  findings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45</w:t>
      </w:r>
    </w:p>
    <w:p w:rsidR="00055F9A" w:rsidRPr="0055047F" w:rsidRDefault="00055F9A" w:rsidP="00055F9A">
      <w:pPr>
        <w:jc w:val="both"/>
        <w:rPr>
          <w:rFonts w:ascii="Times New Roman" w:hAnsi="Times New Roman"/>
          <w:sz w:val="24"/>
          <w:szCs w:val="24"/>
        </w:rPr>
      </w:pPr>
    </w:p>
    <w:p w:rsidR="00055F9A" w:rsidRPr="002E568F" w:rsidRDefault="00055F9A" w:rsidP="00055F9A">
      <w:pPr>
        <w:rPr>
          <w:rFonts w:ascii="Times New Roman" w:hAnsi="Times New Roman"/>
          <w:b/>
          <w:sz w:val="24"/>
          <w:szCs w:val="24"/>
        </w:rPr>
      </w:pPr>
      <w:r w:rsidRPr="002E568F">
        <w:rPr>
          <w:rFonts w:ascii="Times New Roman" w:hAnsi="Times New Roman"/>
          <w:b/>
          <w:sz w:val="24"/>
          <w:szCs w:val="24"/>
        </w:rPr>
        <w:t>CHAPTER FIVE: SUMMARY OFFINDING CONCLUSION AND RECOMMENDATIONS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48</w:t>
      </w:r>
    </w:p>
    <w:p w:rsidR="00055F9A" w:rsidRDefault="00055F9A" w:rsidP="00055F9A">
      <w:pPr>
        <w:jc w:val="both"/>
        <w:rPr>
          <w:rFonts w:ascii="Times New Roman" w:hAnsi="Times New Roman"/>
          <w:sz w:val="24"/>
          <w:szCs w:val="24"/>
        </w:rPr>
      </w:pPr>
      <w:r>
        <w:rPr>
          <w:rFonts w:ascii="Times New Roman" w:hAnsi="Times New Roman"/>
          <w:sz w:val="24"/>
          <w:szCs w:val="24"/>
        </w:rPr>
        <w:t>5.1 Summary  o</w:t>
      </w:r>
      <w:r w:rsidRPr="0055047F">
        <w:rPr>
          <w:rFonts w:ascii="Times New Roman" w:hAnsi="Times New Roman"/>
          <w:sz w:val="24"/>
          <w:szCs w:val="24"/>
        </w:rPr>
        <w:t xml:space="preserve">f Findings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48</w:t>
      </w:r>
    </w:p>
    <w:p w:rsidR="00055F9A" w:rsidRPr="0055047F" w:rsidRDefault="00055F9A" w:rsidP="00055F9A">
      <w:pPr>
        <w:jc w:val="both"/>
        <w:rPr>
          <w:rFonts w:ascii="Times New Roman" w:hAnsi="Times New Roman"/>
          <w:sz w:val="24"/>
          <w:szCs w:val="24"/>
        </w:rPr>
      </w:pPr>
      <w:r w:rsidRPr="0055047F">
        <w:rPr>
          <w:rFonts w:ascii="Times New Roman" w:hAnsi="Times New Roman"/>
          <w:sz w:val="24"/>
          <w:szCs w:val="24"/>
        </w:rPr>
        <w:t xml:space="preserve">5.2 Conclusion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49</w:t>
      </w:r>
    </w:p>
    <w:p w:rsidR="00055F9A" w:rsidRPr="0055047F" w:rsidRDefault="00055F9A" w:rsidP="00055F9A">
      <w:pPr>
        <w:jc w:val="both"/>
        <w:rPr>
          <w:rFonts w:ascii="Times New Roman" w:hAnsi="Times New Roman"/>
          <w:sz w:val="24"/>
          <w:szCs w:val="24"/>
        </w:rPr>
      </w:pPr>
      <w:r w:rsidRPr="0055047F">
        <w:rPr>
          <w:rFonts w:ascii="Times New Roman" w:hAnsi="Times New Roman"/>
          <w:sz w:val="24"/>
          <w:szCs w:val="24"/>
        </w:rPr>
        <w:t xml:space="preserve">5.3 Recommendations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49</w:t>
      </w:r>
    </w:p>
    <w:p w:rsidR="00055F9A" w:rsidRDefault="00055F9A" w:rsidP="00055F9A">
      <w:pPr>
        <w:jc w:val="both"/>
        <w:rPr>
          <w:rFonts w:ascii="Times New Roman" w:hAnsi="Times New Roman"/>
          <w:sz w:val="24"/>
          <w:szCs w:val="24"/>
        </w:rPr>
      </w:pPr>
      <w:r w:rsidRPr="0055047F">
        <w:rPr>
          <w:rFonts w:ascii="Times New Roman" w:hAnsi="Times New Roman"/>
          <w:sz w:val="24"/>
          <w:szCs w:val="24"/>
        </w:rPr>
        <w:t>5.4 Areas Of Further</w:t>
      </w:r>
      <w:r>
        <w:rPr>
          <w:rFonts w:ascii="Times New Roman" w:hAnsi="Times New Roman"/>
          <w:sz w:val="24"/>
          <w:szCs w:val="24"/>
        </w:rPr>
        <w:t>studies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49</w:t>
      </w:r>
    </w:p>
    <w:p w:rsidR="00055F9A" w:rsidRDefault="00055F9A" w:rsidP="00055F9A">
      <w:pPr>
        <w:jc w:val="both"/>
        <w:rPr>
          <w:rFonts w:ascii="Times New Roman" w:hAnsi="Times New Roman"/>
          <w:sz w:val="24"/>
          <w:szCs w:val="24"/>
        </w:rPr>
      </w:pPr>
    </w:p>
    <w:p w:rsidR="00055F9A" w:rsidRPr="0055047F" w:rsidRDefault="00055F9A" w:rsidP="00055F9A">
      <w:pPr>
        <w:jc w:val="both"/>
        <w:rPr>
          <w:rFonts w:ascii="Times New Roman" w:hAnsi="Times New Roman"/>
          <w:sz w:val="24"/>
          <w:szCs w:val="24"/>
        </w:rPr>
      </w:pPr>
      <w:r w:rsidRPr="0055047F">
        <w:rPr>
          <w:rFonts w:ascii="Times New Roman" w:hAnsi="Times New Roman"/>
          <w:sz w:val="24"/>
          <w:szCs w:val="24"/>
        </w:rPr>
        <w:t>REFERENCES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50</w:t>
      </w:r>
    </w:p>
    <w:p w:rsidR="00055F9A" w:rsidRDefault="00055F9A" w:rsidP="00055F9A">
      <w:pPr>
        <w:jc w:val="both"/>
        <w:rPr>
          <w:rFonts w:ascii="Times New Roman" w:hAnsi="Times New Roman"/>
          <w:sz w:val="24"/>
          <w:szCs w:val="24"/>
        </w:rPr>
      </w:pPr>
      <w:r w:rsidRPr="0055047F">
        <w:rPr>
          <w:rFonts w:ascii="Times New Roman" w:hAnsi="Times New Roman"/>
          <w:sz w:val="24"/>
          <w:szCs w:val="24"/>
        </w:rPr>
        <w:t>APPENDIX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54</w:t>
      </w: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Default="00055F9A" w:rsidP="00055F9A">
      <w:pPr>
        <w:jc w:val="both"/>
        <w:rPr>
          <w:rFonts w:ascii="Times New Roman" w:hAnsi="Times New Roman"/>
          <w:sz w:val="24"/>
          <w:szCs w:val="24"/>
        </w:rPr>
      </w:pPr>
    </w:p>
    <w:p w:rsidR="00055F9A" w:rsidRPr="00FE157A" w:rsidRDefault="00055F9A" w:rsidP="00055F9A">
      <w:pPr>
        <w:spacing w:line="480" w:lineRule="auto"/>
        <w:jc w:val="center"/>
        <w:rPr>
          <w:rFonts w:ascii="Times New Roman" w:hAnsi="Times New Roman"/>
          <w:b/>
          <w:sz w:val="24"/>
          <w:szCs w:val="24"/>
        </w:rPr>
      </w:pPr>
      <w:r w:rsidRPr="00FE157A">
        <w:rPr>
          <w:rFonts w:ascii="Times New Roman" w:hAnsi="Times New Roman"/>
          <w:b/>
          <w:sz w:val="24"/>
          <w:szCs w:val="24"/>
        </w:rPr>
        <w:lastRenderedPageBreak/>
        <w:t>ABSTRACT</w:t>
      </w:r>
    </w:p>
    <w:p w:rsidR="00055F9A" w:rsidRPr="00FE157A" w:rsidRDefault="00055F9A" w:rsidP="00055F9A">
      <w:pPr>
        <w:pStyle w:val="NoSpacing"/>
        <w:spacing w:line="240" w:lineRule="auto"/>
        <w:jc w:val="both"/>
        <w:rPr>
          <w:rFonts w:ascii="Times New Roman" w:hAnsi="Times New Roman"/>
          <w:i/>
          <w:sz w:val="24"/>
          <w:szCs w:val="24"/>
        </w:rPr>
      </w:pPr>
      <w:r w:rsidRPr="00FE157A">
        <w:rPr>
          <w:rFonts w:ascii="Times New Roman" w:hAnsi="Times New Roman"/>
          <w:i/>
          <w:sz w:val="24"/>
          <w:szCs w:val="24"/>
        </w:rPr>
        <w:t>The goal of this study is to determine how thrift clothing Instagram posts affect female undergraduates at GOUNI's purchasing habits. Examining how thrift wear Instagram posts affect female undergraduates at GOUNI's shopping habits is the study's main goal. The specific goals, however, are to ascertain whether female undergraduates at GOUNI are exposed to thrift wear Instagram sponsored posts, ascertain how female undergraduates at GOUNI perceive thrift wear Instagram sponsored posts, ascertain the influence of thrift wear sponsored posts on GOUNI female undergraduates, and ascertain other factors that affect the purchasing habits of female students at Godfrey Okoye University. The descriptive survey method was used to collect information on the impact of thrift store Instagram posts on female undergraduates at GOUNI's shopping habits. The study's conclusions show that female college students are well exposed to secondhand clothing on Instagram and other social media platforms. Secondhand clothing is constantly posted on Instagram pages for female college students to view and choose from. Secondhand clothing is the main form of advertising that Instagram users use to reach female college students. More specifically, the study's findings show that female students at Godfrey Okoye University see that as a unique chance to choose the best options at a low price, as a way to strike up new business relationships with new clothing brands, as a new way to con them out of their hard-earned money, and as an opportunity to advertise their school's thrift store on Instagram. Additionally, the study's results show that sponsored thrift wear Instagram posts have an impact on GOUNI's shopping habits. These posts increase female students' demand for new orders and improve their knowledge of the latest fashions on the market. They also encourage the intended buyer to make well-informed decisions. The results also show that the nature of the product, the price of the product, the nature of the Instagram advertisement, and the quality of the product are all factors that affect the purchasing behavior of Godfrey Okoye's female undergraduates. According to the study, in order to prevent impending negative externalities, school administration should sanitize students' online marketing activities.</w:t>
      </w:r>
    </w:p>
    <w:p w:rsidR="00055F9A" w:rsidRDefault="00055F9A" w:rsidP="00055F9A">
      <w:pPr>
        <w:jc w:val="both"/>
        <w:rPr>
          <w:rFonts w:ascii="Times New Roman" w:hAnsi="Times New Roman"/>
          <w:sz w:val="24"/>
          <w:szCs w:val="24"/>
        </w:rPr>
      </w:pPr>
    </w:p>
    <w:p w:rsidR="00055F9A" w:rsidRPr="00BA0B22" w:rsidRDefault="00055F9A" w:rsidP="00055F9A">
      <w:pPr>
        <w:jc w:val="both"/>
        <w:rPr>
          <w:rFonts w:ascii="Times New Roman" w:hAnsi="Times New Roman"/>
          <w:sz w:val="24"/>
          <w:szCs w:val="24"/>
        </w:rPr>
      </w:pPr>
    </w:p>
    <w:p w:rsidR="00055F9A" w:rsidRDefault="00055F9A">
      <w:pPr>
        <w:spacing w:line="480" w:lineRule="auto"/>
        <w:jc w:val="center"/>
        <w:rPr>
          <w:rFonts w:ascii="Times New Roman" w:eastAsia="Calibri" w:hAnsi="Times New Roman"/>
          <w:b/>
          <w:bCs/>
          <w:sz w:val="24"/>
          <w:szCs w:val="24"/>
          <w:lang w:eastAsia="en-US"/>
        </w:rPr>
        <w:sectPr w:rsidR="00055F9A" w:rsidSect="00055F9A">
          <w:footerReference w:type="default" r:id="rId8"/>
          <w:pgSz w:w="12240" w:h="15840"/>
          <w:pgMar w:top="1440" w:right="1440" w:bottom="1440" w:left="1440" w:header="720" w:footer="720" w:gutter="0"/>
          <w:pgNumType w:fmt="lowerRoman" w:start="1"/>
          <w:cols w:space="720"/>
          <w:docGrid w:linePitch="360"/>
        </w:sectPr>
      </w:pPr>
    </w:p>
    <w:p w:rsidR="00EC4B20" w:rsidRDefault="004371E3">
      <w:pPr>
        <w:spacing w:line="480" w:lineRule="auto"/>
        <w:jc w:val="center"/>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CHAPTER ONE</w:t>
      </w:r>
    </w:p>
    <w:p w:rsidR="00EC4B20" w:rsidRDefault="004371E3">
      <w:pPr>
        <w:spacing w:line="480" w:lineRule="auto"/>
        <w:jc w:val="center"/>
        <w:rPr>
          <w:rFonts w:ascii="Times New Roman" w:hAnsi="Times New Roman"/>
          <w:b/>
          <w:sz w:val="24"/>
          <w:szCs w:val="24"/>
        </w:rPr>
      </w:pPr>
      <w:r>
        <w:rPr>
          <w:rFonts w:ascii="Times New Roman" w:eastAsia="Calibri" w:hAnsi="Times New Roman"/>
          <w:b/>
          <w:bCs/>
          <w:sz w:val="24"/>
          <w:szCs w:val="24"/>
          <w:lang w:eastAsia="en-US"/>
        </w:rPr>
        <w:t>INTRODUCTION</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 xml:space="preserve">1.1Background of the study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The social media landscape is constantly evolving, particularly for teenagers who are frequently at the forefront of this market (Vogels, Gelles-Watnick, and Massarat, 2022). These new methods of information dissemination brought about by the development of networking and communication technology appear to bring goods and services and their target markets closer together. The need for The social media landscape is constantly evolving, particularly for teenagers who are frequently at the competing brands to maintain market shares may have increased as a result of this paradigm, leading them to look for novel ways to position their goods and services. Particularly for Small and Medium Enterprises (SMEs) with limited resources and the inability to run expensive advertising campaigns on traditional media, social media has evolved into a veritable marketing tool for businesses.</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In the native language of Nigeria, "thrift wears," also known as "Okirika" or "bend-down select," refers to clothing that has been used or worn once before but is being sold again at a discount because it has little market value. For those who could not afford to purchase the expensive clothing from a boutique or shopping center, thrift clothing is typically made available. It is impossible to overstate the impact of thrifty clothing Instagram posts on female students' shopping behavior. Instagram is a platform for people to market their products without having to worry about going to a store.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Because consumers' purchasing decisions are frequently influenced by the availability of information about items of interest, the interactive and visual nature of Instagram offers a dependable channel for users on the platform to thoroughly evaluate advertised products. </w:t>
      </w:r>
      <w:r>
        <w:rPr>
          <w:rFonts w:ascii="Times New Roman" w:hAnsi="Times New Roman"/>
          <w:sz w:val="24"/>
          <w:szCs w:val="24"/>
        </w:rPr>
        <w:lastRenderedPageBreak/>
        <w:t>Additionally, the majority of these users are between the ages of 13 and 20 (Ibrohim, Widodo, Wahyuni, Zulianto</w:t>
      </w:r>
      <w:r w:rsidR="00D7065A">
        <w:rPr>
          <w:rFonts w:ascii="Times New Roman" w:hAnsi="Times New Roman"/>
          <w:sz w:val="24"/>
          <w:szCs w:val="24"/>
        </w:rPr>
        <w:t xml:space="preserve"> </w:t>
      </w:r>
      <w:r>
        <w:rPr>
          <w:rFonts w:ascii="Times New Roman" w:hAnsi="Times New Roman"/>
          <w:sz w:val="24"/>
          <w:szCs w:val="24"/>
        </w:rPr>
        <w:t>&amp;</w:t>
      </w:r>
      <w:r w:rsidR="00D7065A">
        <w:rPr>
          <w:rFonts w:ascii="Times New Roman" w:hAnsi="Times New Roman"/>
          <w:sz w:val="24"/>
          <w:szCs w:val="24"/>
        </w:rPr>
        <w:t xml:space="preserve"> </w:t>
      </w:r>
      <w:r>
        <w:rPr>
          <w:rFonts w:ascii="Times New Roman" w:hAnsi="Times New Roman"/>
          <w:sz w:val="24"/>
          <w:szCs w:val="24"/>
        </w:rPr>
        <w:t xml:space="preserve">Kantun, 2021), who might be easily persuaded by positive and prompt feedback. According to Sasu (2023), there were over 7.8 million Instagram users in Nigeria as of December 2022, with 31% of them being users between the ages of 18 and 24 and 43% of them being female. It is obvious that there is a strong likelihood that female college students use Instagram frequently. </w:t>
      </w:r>
    </w:p>
    <w:p w:rsidR="00EC4B20" w:rsidRDefault="004371E3">
      <w:pPr>
        <w:spacing w:line="480" w:lineRule="auto"/>
        <w:jc w:val="both"/>
        <w:rPr>
          <w:rFonts w:ascii="Times New Roman" w:hAnsi="Times New Roman"/>
          <w:b/>
          <w:bCs/>
          <w:sz w:val="24"/>
          <w:szCs w:val="24"/>
        </w:rPr>
      </w:pPr>
      <w:r>
        <w:rPr>
          <w:rFonts w:ascii="Times New Roman" w:hAnsi="Times New Roman"/>
          <w:sz w:val="24"/>
          <w:szCs w:val="24"/>
        </w:rPr>
        <w:t xml:space="preserve">Instagram Sponsored Posts are a type of advertising where companies pay the social media platform to highlight their goods or services to a target demographic (such as age, gender, location, and interests) of users. A user or brand may pay another user to post advertisements on their behalf. This is not the same as paid-post advertising. In a Sponsored Post, Instagram and the sponsoring client have a contract under which, in exchange for payment, their client's product or service will be advertised to a large number of other users in the targeted demographic on their timeline. In this study, female undergraduates at Godfrey Okoye University will be asked to consider whether exposure to thrift wear Sponsored Posts necessitates purchase given the active participation of young females who belong to the age group under investigation. </w:t>
      </w:r>
    </w:p>
    <w:p w:rsidR="00EC4B20" w:rsidRDefault="004371E3">
      <w:pPr>
        <w:spacing w:line="480" w:lineRule="auto"/>
        <w:jc w:val="both"/>
        <w:rPr>
          <w:rFonts w:ascii="Times New Roman" w:hAnsi="Times New Roman"/>
          <w:b/>
          <w:bCs/>
          <w:sz w:val="24"/>
          <w:szCs w:val="24"/>
        </w:rPr>
      </w:pPr>
      <w:r>
        <w:rPr>
          <w:rFonts w:ascii="Times New Roman" w:hAnsi="Times New Roman"/>
          <w:b/>
          <w:bCs/>
          <w:sz w:val="24"/>
          <w:szCs w:val="24"/>
        </w:rPr>
        <w:t>1.2 Statement of the problem</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proliferation of media, according to scholars, helps shape how people think about and perceive the things they see in the media, which helps them make decisions after being exposed to "media-reality" (Nzekwe, Ngosor, and Oyewole, 2017). Audiences are not irrational beings who are immune to external or internal influences from intervening variables, despite the fact that advertising is intended to increase sales or promote an idea using a variety of creative appeals through persuasive communication.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lastRenderedPageBreak/>
        <w:t xml:space="preserve">In a developing nation like Nigeria, there is a growing market for social media marketing tools like the Instagram Sponsored Post. Although numerous studies have been carried out to comprehend consumer decision-making in the context of mainstream media, more research is required to fully comprehend the psychological disposition towards digital marketing in Nigeria. This study aims to close this gap in the literature.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Brand positioning on Instagram might not be enough to generate sales because mitigating factors like consumer distrust of online vendors, competing brands' contradictory messaging, or other Instagram users' negative reviews might have a negative impact on their decision to make a purchase. This investigation will look at the relationship between Godfrey Okoye University's female undergraduate students' shopping preferences and sponsored Instagram posts for thrift wears.</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 xml:space="preserve">1.3 Objectives of the study </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The following objectives will guide the study: </w:t>
      </w:r>
    </w:p>
    <w:p w:rsidR="00EC4B20" w:rsidRDefault="004371E3">
      <w:pPr>
        <w:spacing w:line="480" w:lineRule="auto"/>
        <w:ind w:left="720"/>
        <w:jc w:val="both"/>
        <w:rPr>
          <w:rFonts w:ascii="Times New Roman" w:hAnsi="Times New Roman"/>
          <w:sz w:val="24"/>
          <w:szCs w:val="24"/>
        </w:rPr>
      </w:pPr>
      <w:r>
        <w:rPr>
          <w:rFonts w:ascii="Times New Roman" w:eastAsia="Calibri" w:hAnsi="Times New Roman"/>
          <w:sz w:val="24"/>
          <w:szCs w:val="24"/>
          <w:lang w:eastAsia="en-US"/>
        </w:rPr>
        <w:t>i. To find out if Godfrey Okoye University female undergraduates are exposed to thrift wear Instagram Sponsored Posts.</w:t>
      </w:r>
    </w:p>
    <w:p w:rsidR="00EC4B20" w:rsidRDefault="004371E3">
      <w:pPr>
        <w:spacing w:line="480" w:lineRule="auto"/>
        <w:ind w:left="720"/>
        <w:jc w:val="both"/>
        <w:rPr>
          <w:rFonts w:ascii="Times New Roman" w:hAnsi="Times New Roman"/>
          <w:sz w:val="24"/>
          <w:szCs w:val="24"/>
        </w:rPr>
      </w:pPr>
      <w:r>
        <w:rPr>
          <w:rFonts w:ascii="Times New Roman" w:eastAsia="Calibri" w:hAnsi="Times New Roman"/>
          <w:sz w:val="24"/>
          <w:szCs w:val="24"/>
          <w:lang w:eastAsia="en-US"/>
        </w:rPr>
        <w:t>ii. To find out how female undergraduates of Godfrey Okoye University perceive thrift wear Instagram Sponsored Posts.</w:t>
      </w:r>
    </w:p>
    <w:p w:rsidR="00EC4B20" w:rsidRDefault="004371E3">
      <w:pPr>
        <w:spacing w:line="480" w:lineRule="auto"/>
        <w:ind w:left="720"/>
        <w:jc w:val="both"/>
        <w:rPr>
          <w:rFonts w:ascii="Times New Roman" w:hAnsi="Times New Roman"/>
          <w:sz w:val="24"/>
          <w:szCs w:val="24"/>
        </w:rPr>
      </w:pPr>
      <w:r>
        <w:rPr>
          <w:rFonts w:ascii="Times New Roman" w:eastAsia="Calibri" w:hAnsi="Times New Roman"/>
          <w:sz w:val="24"/>
          <w:szCs w:val="24"/>
          <w:lang w:eastAsia="en-US"/>
        </w:rPr>
        <w:t>iii. To find out the influence of thrift wear sponsored posts on Godfrey Okoye University female undergraduates.</w:t>
      </w:r>
    </w:p>
    <w:p w:rsidR="00EC4B20" w:rsidRDefault="004371E3">
      <w:pPr>
        <w:spacing w:line="480" w:lineRule="auto"/>
        <w:ind w:left="720"/>
        <w:jc w:val="both"/>
        <w:rPr>
          <w:rFonts w:ascii="Times New Roman" w:hAnsi="Times New Roman"/>
          <w:sz w:val="24"/>
          <w:szCs w:val="24"/>
        </w:rPr>
      </w:pPr>
      <w:r>
        <w:rPr>
          <w:rFonts w:ascii="Times New Roman" w:eastAsia="Calibri" w:hAnsi="Times New Roman"/>
          <w:sz w:val="24"/>
          <w:szCs w:val="24"/>
          <w:lang w:eastAsia="en-US"/>
        </w:rPr>
        <w:t xml:space="preserve">iv. To examine other factors that influence the purchasing habits of female students of Godfrey Okoye University </w:t>
      </w:r>
    </w:p>
    <w:p w:rsidR="00EC4B20" w:rsidRDefault="00EC4B20">
      <w:pPr>
        <w:spacing w:line="480" w:lineRule="auto"/>
        <w:jc w:val="both"/>
        <w:rPr>
          <w:rFonts w:ascii="Times New Roman" w:eastAsia="Calibri" w:hAnsi="Times New Roman"/>
          <w:b/>
          <w:bCs/>
          <w:sz w:val="24"/>
          <w:szCs w:val="24"/>
          <w:lang w:eastAsia="en-US"/>
        </w:rPr>
      </w:pPr>
    </w:p>
    <w:p w:rsidR="00EC4B20" w:rsidRDefault="00EC4B20">
      <w:pPr>
        <w:spacing w:line="480" w:lineRule="auto"/>
        <w:jc w:val="both"/>
        <w:rPr>
          <w:rFonts w:ascii="Times New Roman" w:eastAsia="Calibri" w:hAnsi="Times New Roman"/>
          <w:b/>
          <w:bCs/>
          <w:sz w:val="24"/>
          <w:szCs w:val="24"/>
          <w:lang w:eastAsia="en-US"/>
        </w:rPr>
      </w:pP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lastRenderedPageBreak/>
        <w:t xml:space="preserve">1.4 Research questions </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The following research questions will be raised: </w:t>
      </w:r>
    </w:p>
    <w:p w:rsidR="00EC4B20" w:rsidRDefault="004371E3">
      <w:pPr>
        <w:spacing w:line="480" w:lineRule="auto"/>
        <w:ind w:left="720"/>
        <w:jc w:val="both"/>
        <w:rPr>
          <w:rFonts w:ascii="Times New Roman" w:hAnsi="Times New Roman"/>
          <w:sz w:val="24"/>
          <w:szCs w:val="24"/>
        </w:rPr>
      </w:pPr>
      <w:r>
        <w:rPr>
          <w:rFonts w:ascii="Times New Roman" w:eastAsia="Calibri" w:hAnsi="Times New Roman"/>
          <w:sz w:val="24"/>
          <w:szCs w:val="24"/>
          <w:lang w:eastAsia="en-US"/>
        </w:rPr>
        <w:t xml:space="preserve">i. To what extent are female undergraduates of Godfrey Okoye University exposed to thrift wear Instagram Sponsored Post? </w:t>
      </w:r>
    </w:p>
    <w:p w:rsidR="00EC4B20" w:rsidRDefault="004371E3">
      <w:pPr>
        <w:spacing w:line="480" w:lineRule="auto"/>
        <w:ind w:left="720"/>
        <w:jc w:val="both"/>
        <w:rPr>
          <w:rFonts w:ascii="Times New Roman" w:hAnsi="Times New Roman"/>
          <w:sz w:val="24"/>
          <w:szCs w:val="24"/>
        </w:rPr>
      </w:pPr>
      <w:r>
        <w:rPr>
          <w:rFonts w:ascii="Times New Roman" w:eastAsia="Calibri" w:hAnsi="Times New Roman"/>
          <w:sz w:val="24"/>
          <w:szCs w:val="24"/>
          <w:lang w:eastAsia="en-US"/>
        </w:rPr>
        <w:t xml:space="preserve">ii. How do female undergraduates of Godfrey Okoye University perceive thrift wear sponsored posts? </w:t>
      </w:r>
    </w:p>
    <w:p w:rsidR="00EC4B20" w:rsidRDefault="004371E3">
      <w:pPr>
        <w:spacing w:line="480" w:lineRule="auto"/>
        <w:ind w:left="720"/>
        <w:jc w:val="both"/>
        <w:rPr>
          <w:rFonts w:ascii="Times New Roman" w:hAnsi="Times New Roman"/>
          <w:sz w:val="24"/>
          <w:szCs w:val="24"/>
        </w:rPr>
      </w:pPr>
      <w:r>
        <w:rPr>
          <w:rFonts w:ascii="Times New Roman" w:eastAsia="Calibri" w:hAnsi="Times New Roman"/>
          <w:sz w:val="24"/>
          <w:szCs w:val="24"/>
          <w:lang w:eastAsia="en-US"/>
        </w:rPr>
        <w:t>iii. To what extent does thrift wear sponsored posts influence the purchasing habit Godfrey Okoye University female undergraduates?</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          iv. What other factors influence the purchasing habits of female undergraduates of Godfrey Okoye University?</w:t>
      </w:r>
    </w:p>
    <w:p w:rsidR="00EC4B20" w:rsidRDefault="004371E3">
      <w:pPr>
        <w:spacing w:line="480" w:lineRule="auto"/>
        <w:jc w:val="both"/>
        <w:rPr>
          <w:rFonts w:ascii="Times New Roman" w:hAnsi="Times New Roman"/>
          <w:b/>
          <w:bCs/>
          <w:sz w:val="24"/>
          <w:szCs w:val="24"/>
        </w:rPr>
      </w:pPr>
      <w:r>
        <w:rPr>
          <w:rFonts w:ascii="Times New Roman" w:hAnsi="Times New Roman"/>
          <w:sz w:val="24"/>
          <w:szCs w:val="24"/>
        </w:rPr>
        <w:t>1.5</w:t>
      </w:r>
      <w:r>
        <w:rPr>
          <w:rFonts w:ascii="Times New Roman" w:hAnsi="Times New Roman"/>
          <w:b/>
          <w:bCs/>
          <w:sz w:val="24"/>
          <w:szCs w:val="24"/>
        </w:rPr>
        <w:t xml:space="preserve"> Scope of the Study</w:t>
      </w:r>
    </w:p>
    <w:p w:rsidR="00EC4B20" w:rsidRDefault="004371E3">
      <w:pPr>
        <w:spacing w:line="480" w:lineRule="auto"/>
        <w:jc w:val="both"/>
        <w:rPr>
          <w:rFonts w:ascii="Times New Roman" w:hAnsi="Times New Roman"/>
          <w:b/>
          <w:bCs/>
          <w:sz w:val="24"/>
          <w:szCs w:val="24"/>
        </w:rPr>
      </w:pPr>
      <w:r>
        <w:rPr>
          <w:rFonts w:ascii="Times New Roman" w:hAnsi="Times New Roman"/>
          <w:sz w:val="24"/>
          <w:szCs w:val="24"/>
        </w:rPr>
        <w:t>The study will concentrate on Instagram advertisements and how they impact young Nigerian females' purchasing habit. In order to comprehend how young females make purchases, the study will also examine their psychological attitudes toward Instagram and the advertisements that appear there. We'll look over library resources and other sources of information related to the study. Godfrey Okoye University, Ugwu-Omu Nike Emene, Enugu will be the only location where the study will be conducted on female undergraduates. The time period covered by the study will be 2015–20</w:t>
      </w:r>
      <w:r>
        <w:rPr>
          <w:rFonts w:ascii="Times New Roman" w:hAnsi="Times New Roman"/>
          <w:bCs/>
          <w:sz w:val="24"/>
          <w:szCs w:val="24"/>
        </w:rPr>
        <w:t>23.</w:t>
      </w:r>
    </w:p>
    <w:p w:rsidR="00EC4B20" w:rsidRDefault="004371E3">
      <w:pPr>
        <w:spacing w:line="480" w:lineRule="auto"/>
        <w:jc w:val="both"/>
        <w:rPr>
          <w:rFonts w:ascii="Times New Roman" w:hAnsi="Times New Roman"/>
          <w:sz w:val="24"/>
          <w:szCs w:val="24"/>
        </w:rPr>
      </w:pPr>
      <w:r>
        <w:rPr>
          <w:rFonts w:ascii="Times New Roman" w:hAnsi="Times New Roman"/>
          <w:b/>
          <w:bCs/>
          <w:sz w:val="24"/>
          <w:szCs w:val="24"/>
        </w:rPr>
        <w:t>1.6 Significance of the study</w:t>
      </w:r>
      <w:r>
        <w:rPr>
          <w:rFonts w:ascii="Times New Roman" w:hAnsi="Times New Roman"/>
          <w:sz w:val="24"/>
          <w:szCs w:val="24"/>
        </w:rPr>
        <w:t xml:space="preserv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In Nigeria, social media usage is rapidly increasing. This research will add to the growing body of literature in this field. Additionally, the study will give pertinent stakeholders useful details on how to efficiently position products and build brand awareness on Instagram.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lastRenderedPageBreak/>
        <w:t xml:space="preserve">Academics and researchers who plan to carry out additional research in this area will have a baseline thanks to the study. It will also serve as a guide for organizations like the Federal Competition and Consumer Protection Commission (FCCPC) and the Advertising Regulation Council of Nigeria (ARCON) in developing regulations for the advertising sector. </w:t>
      </w:r>
    </w:p>
    <w:p w:rsidR="00EC4B20" w:rsidRDefault="004371E3">
      <w:pPr>
        <w:spacing w:line="480" w:lineRule="auto"/>
        <w:ind w:left="720"/>
        <w:jc w:val="both"/>
        <w:rPr>
          <w:rFonts w:ascii="Times New Roman" w:hAnsi="Times New Roman"/>
          <w:sz w:val="24"/>
          <w:szCs w:val="24"/>
        </w:rPr>
      </w:pPr>
      <w:r>
        <w:rPr>
          <w:rFonts w:ascii="Times New Roman" w:eastAsia="Calibri" w:hAnsi="Times New Roman"/>
          <w:b/>
          <w:bCs/>
          <w:sz w:val="24"/>
          <w:szCs w:val="24"/>
          <w:lang w:eastAsia="en-US"/>
        </w:rPr>
        <w:t xml:space="preserve">Operational definition of terms </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 xml:space="preserve">Instagram Sponsored Post </w:t>
      </w:r>
      <w:r>
        <w:rPr>
          <w:rFonts w:ascii="Times New Roman" w:eastAsia="Calibri" w:hAnsi="Times New Roman"/>
          <w:sz w:val="24"/>
          <w:szCs w:val="24"/>
          <w:lang w:eastAsia="en-US"/>
        </w:rPr>
        <w:t>is a type of advertisements where a client pays Instagram to promote a post on the timeline of other Instagram users</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 xml:space="preserve">Purchasing Habit </w:t>
      </w:r>
      <w:r>
        <w:rPr>
          <w:rFonts w:ascii="Times New Roman" w:eastAsia="Calibri" w:hAnsi="Times New Roman"/>
          <w:sz w:val="24"/>
          <w:szCs w:val="24"/>
          <w:lang w:eastAsia="en-US"/>
        </w:rPr>
        <w:t xml:space="preserve">is a consistency in a client’s behavior towards products and services </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 xml:space="preserve">Positioning </w:t>
      </w:r>
      <w:r>
        <w:rPr>
          <w:rFonts w:ascii="Times New Roman" w:eastAsia="Calibri" w:hAnsi="Times New Roman"/>
          <w:sz w:val="24"/>
          <w:szCs w:val="24"/>
          <w:lang w:eastAsia="en-US"/>
        </w:rPr>
        <w:t xml:space="preserve">refers to the process of creating brand awareness for a product and service through advertisement </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 xml:space="preserve">Advertisement </w:t>
      </w:r>
      <w:r>
        <w:rPr>
          <w:rFonts w:ascii="Times New Roman" w:eastAsia="Calibri" w:hAnsi="Times New Roman"/>
          <w:sz w:val="24"/>
          <w:szCs w:val="24"/>
          <w:lang w:eastAsia="en-US"/>
        </w:rPr>
        <w:t xml:space="preserve">persuasive creative message designed to improve sales </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 xml:space="preserve">Post </w:t>
      </w:r>
      <w:r>
        <w:rPr>
          <w:rFonts w:ascii="Times New Roman" w:eastAsia="Calibri" w:hAnsi="Times New Roman"/>
          <w:sz w:val="24"/>
          <w:szCs w:val="24"/>
          <w:lang w:eastAsia="en-US"/>
        </w:rPr>
        <w:t xml:space="preserve">is a content shared on Instagram </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GOUNI</w:t>
      </w:r>
      <w:r>
        <w:rPr>
          <w:rFonts w:ascii="Times New Roman" w:eastAsia="Calibri" w:hAnsi="Times New Roman"/>
          <w:sz w:val="24"/>
          <w:szCs w:val="24"/>
          <w:lang w:eastAsia="en-US"/>
        </w:rPr>
        <w:t xml:space="preserve"> is the acronym for Godfrey Okoye university</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Influence</w:t>
      </w:r>
      <w:r>
        <w:rPr>
          <w:rFonts w:ascii="Times New Roman" w:eastAsia="Calibri" w:hAnsi="Times New Roman"/>
          <w:sz w:val="24"/>
          <w:szCs w:val="24"/>
          <w:lang w:eastAsia="en-US"/>
        </w:rPr>
        <w:t xml:space="preserve"> is the capacity to have an effect on the character, development or behavior of something or someone or the effect itself.</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Thrift Wears</w:t>
      </w:r>
      <w:r>
        <w:rPr>
          <w:rFonts w:ascii="Times New Roman" w:eastAsia="Calibri" w:hAnsi="Times New Roman"/>
          <w:sz w:val="24"/>
          <w:szCs w:val="24"/>
          <w:lang w:eastAsia="en-US"/>
        </w:rPr>
        <w:t xml:space="preserve"> are popularly known as "Okirika" or "bend down select". They are basically pre-owned or second-hand clothing items shipped to Nigeria from any foreign country.</w:t>
      </w:r>
    </w:p>
    <w:p w:rsidR="00EC4B20" w:rsidRDefault="00EC4B20">
      <w:pPr>
        <w:spacing w:line="480" w:lineRule="auto"/>
        <w:jc w:val="both"/>
        <w:rPr>
          <w:rFonts w:ascii="Times New Roman" w:hAnsi="Times New Roman"/>
          <w:sz w:val="24"/>
          <w:szCs w:val="24"/>
        </w:rPr>
      </w:pPr>
    </w:p>
    <w:p w:rsidR="00EC4B20" w:rsidRDefault="00EC4B20">
      <w:pPr>
        <w:spacing w:line="480" w:lineRule="auto"/>
        <w:jc w:val="both"/>
        <w:rPr>
          <w:rFonts w:ascii="Times New Roman" w:hAnsi="Times New Roman"/>
          <w:sz w:val="24"/>
          <w:szCs w:val="24"/>
        </w:rPr>
      </w:pPr>
    </w:p>
    <w:p w:rsidR="00EC4B20" w:rsidRDefault="00EC4B20">
      <w:pPr>
        <w:spacing w:line="480" w:lineRule="auto"/>
        <w:jc w:val="both"/>
        <w:rPr>
          <w:rFonts w:ascii="Times New Roman" w:hAnsi="Times New Roman"/>
          <w:sz w:val="24"/>
          <w:szCs w:val="24"/>
        </w:rPr>
      </w:pPr>
    </w:p>
    <w:p w:rsidR="00EC4B20" w:rsidRDefault="00EC4B20">
      <w:pPr>
        <w:spacing w:line="480" w:lineRule="auto"/>
        <w:jc w:val="both"/>
        <w:rPr>
          <w:rFonts w:ascii="Times New Roman" w:hAnsi="Times New Roman"/>
          <w:sz w:val="24"/>
          <w:szCs w:val="24"/>
        </w:rPr>
      </w:pPr>
    </w:p>
    <w:p w:rsidR="00EC4B20" w:rsidRDefault="00EC4B20">
      <w:pPr>
        <w:spacing w:line="480" w:lineRule="auto"/>
        <w:jc w:val="both"/>
        <w:rPr>
          <w:rFonts w:ascii="Times New Roman" w:hAnsi="Times New Roman"/>
          <w:sz w:val="24"/>
          <w:szCs w:val="24"/>
        </w:rPr>
      </w:pPr>
    </w:p>
    <w:p w:rsidR="00EC4B20" w:rsidRDefault="00EC4B20">
      <w:pPr>
        <w:spacing w:line="480" w:lineRule="auto"/>
        <w:jc w:val="both"/>
        <w:rPr>
          <w:rFonts w:ascii="Times New Roman" w:hAnsi="Times New Roman"/>
          <w:sz w:val="24"/>
          <w:szCs w:val="24"/>
        </w:rPr>
      </w:pPr>
    </w:p>
    <w:p w:rsidR="00EC4B20" w:rsidRDefault="004371E3">
      <w:pPr>
        <w:spacing w:line="480" w:lineRule="auto"/>
        <w:jc w:val="center"/>
        <w:rPr>
          <w:rFonts w:ascii="Times New Roman" w:hAnsi="Times New Roman"/>
          <w:b/>
          <w:sz w:val="24"/>
          <w:szCs w:val="24"/>
        </w:rPr>
      </w:pPr>
      <w:r>
        <w:rPr>
          <w:rFonts w:ascii="Times New Roman" w:hAnsi="Times New Roman"/>
          <w:b/>
          <w:sz w:val="24"/>
          <w:szCs w:val="24"/>
          <w:lang w:eastAsia="en-US"/>
        </w:rPr>
        <w:lastRenderedPageBreak/>
        <w:t>CHAPTER TWO</w:t>
      </w:r>
    </w:p>
    <w:p w:rsidR="00EC4B20" w:rsidRDefault="004371E3">
      <w:pPr>
        <w:spacing w:line="480" w:lineRule="auto"/>
        <w:jc w:val="center"/>
        <w:rPr>
          <w:rFonts w:ascii="Times New Roman" w:hAnsi="Times New Roman"/>
          <w:b/>
          <w:sz w:val="24"/>
          <w:szCs w:val="24"/>
        </w:rPr>
      </w:pPr>
      <w:r>
        <w:rPr>
          <w:rFonts w:ascii="Times New Roman" w:hAnsi="Times New Roman"/>
          <w:b/>
          <w:sz w:val="24"/>
          <w:szCs w:val="24"/>
        </w:rPr>
        <w:t>LITERATURE REVIEW</w:t>
      </w:r>
    </w:p>
    <w:p w:rsidR="00EC4B20" w:rsidRDefault="00EC4B20">
      <w:pPr>
        <w:spacing w:line="480" w:lineRule="auto"/>
        <w:jc w:val="center"/>
        <w:rPr>
          <w:rFonts w:ascii="Times New Roman" w:hAnsi="Times New Roman"/>
          <w:sz w:val="24"/>
          <w:szCs w:val="24"/>
        </w:rPr>
      </w:pP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project's literature section investigates works that are connected to it. The four main sub-sections of the literature review are the review of concepts, review of related studies, theoretical framework, and summary. </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2.1 CONCEPTUAL REVIEW</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2.2. 1 Concept of Instagram:</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Users can snap and submit photos and videos to Instagram, a potent social media tool and networking site. It is adaptable and entertaining to share with friends and audiences throughout the world thanks to amazing features and filters. It allows users to record and publish up to 15-second movies or photographs for use in communicating with their audience.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Social media is referred to as such for a reason. Making a personal connection with people is key. You won't get the same power out of social media, particularly Instagram, if you only use it as a broadcasting tool rather than as a tool to build a community. Find others who are interested in the same things. Follow them. Message them. Comment on their photos. Begin creating a group of people who share your interests in order to surround yourself with them. After that, you begin to understand Instagram's potential (Zhang, 2017).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Instagram users frequently use the programme without fully understanding how to utilise it. We can experiment on the app's platform with picture ratios, picture configurations, bios (short biographies of oneself), and other aspects to draw users in. We must always maintain good health because, as the proverb goes, "we are what we eat.". Your Instagram posts reflect who you are. The layout of the page, color schemes, the size of the pictures, and the content all affect the </w:t>
      </w:r>
      <w:r>
        <w:rPr>
          <w:rFonts w:ascii="Times New Roman" w:hAnsi="Times New Roman"/>
          <w:sz w:val="24"/>
          <w:szCs w:val="24"/>
        </w:rPr>
        <w:lastRenderedPageBreak/>
        <w:t xml:space="preserve">kind of users who visit our page. A year ago, I came across a business page on Instagram and discovered it was a page for a clothing brand after reading the bio. I quickly skimmed the page as a fashion enthusiast and wasn't at all impressed. Her posts had nothing to do with what her biography claimed. She shared more selfies, food, and less clothing photos on her social media accounts.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According to Zhang, connecting with others and creating a network of people who share your interests revolve around using Instagram to connect with people. This demonstrates how some Instagram users draw inspiration from other users with whom they share interests. like my experience with that fashion page.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It takes a two-way communication tool to create a community on Instagram. Instead of putting all their attention on themselves, it demands that its users create a community around themselves. Creating images with vibrant and organized themes can draw customers in. Instagram accounts for brands must post images that reflect and embody the values of the brand. According to Turo's 2014 article, "How Instagram Can Be Used for Marketing Research," it would aid in developing a community of devoted, consistent customers.</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2.1.2 History of Instagram:</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 A popular social networking app right now is Instagram. Due to its fantastic features, it has grown to be one of the most popular, with millions of users sharing photos and accessing information on a global scale.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Kevin Systrom and Mike Krieger created Instagram as their first app in the year 2010. The main goal of this app, which was formerly known as Burbn, was to allow users to post photos that looked like they were taken with a Polaroid camera and then modify them with filters. Users could also share videos, which encouraged creativity among the app's users.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lastRenderedPageBreak/>
        <w:t xml:space="preserve">In 2010, those who downloaded the app first were still using iPhones from the first generation. Since the photos taken with older iPhone models weren't as high quality as those taken with the newer iPhone models, Instagram had the ideal opportunity to improve photo shoots, which greatly aided in the platform's success.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Kevin studied at Stanford University and worked as an intern there for the company Odeo. In order to collaborate with Mark Krieger on his personal project, he left Next stop and worked at Google for two years.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Before Instagram became widely used, Foursquare was a very well-liked app that was especially well-known for its capabilities of checking into well-known locations. The Foursquare app was a great idea, and Kevin and Mark tried to incorporate it into their Burbn app.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app's creators desired more for it. They wished for Twitter and Foursquare-like features on the app. posting photos and applying filters. They spent months creating a hybrid-style programme for mobile social networks that had amazing photo filters and a geo-localized photograph sharing function. This resulted in Instagram. When Instagram reached one million users two months after its launch, it was the social networking site with the quickest growth. It attracted 10 million users in a single year. Because they understood how crucial community building is, the founders invested a significant amount of time and resources into creating a sizable community network. The Instagram app was first made accessible in the app store after its launch on October 6, 2010, where it immediately drew 1 million users. The purpose of Instagram's hash tag weekend initiative, which was launched in 2011, is to let users utilise particular hash tags every weekend.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lastRenderedPageBreak/>
        <w:t xml:space="preserve">The app enjoyed great success on the app store, but it needed to reach a larger user base, so it decided to support Android. It wasn't an easy choice because iPhone users, who believed themselves to be the only legitimate users of a cool app like Instagram, were adamantly opposed.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number of Android IG users doubled in just a few months, despite their plans to risk losing many creative Apple users. Instagram proved to be a successful social communication tool rather than just being about creativity, as had been assumed.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astonishing success of Instagram is a tale of the Bay Area tech ecosystem, which is supported by a tight-knit community of investors and businesspeople who provide one another with funding, advice, and connections to the appropriate people. It mostly consists of a network of young guys, many of whom went to Stanford and were discovered by the major venture investors before they even left university. 2016 (Mottola). 2012 was a pivotal year for Instagram because it witnessed the launch of its Android app and attracted 80 million users by July of the same year. 1.2 billion likes are provided daily on Instagram, which presently has over 150 million active users and over 16 billion photographs uploaded in continuous circulation (Klien, 2015).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2.2. 3 Influence of Thrift Wear Instagram Sponsored Post.</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Advertising has a significant impact on the growth and success of businesses. It helps to raise brand awareness in order to entice customers, introduce them to new products and services, and most importantly, generate profit and income. "A paid message from a well-known sponsor using mass media to influence an audience" is the definition of advertising. 2011 (Thorson).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Over the years, advertising has undergone significant change because to new technologies and the internet. Businesses and brands can now connect with a variety of audiences to raise awareness of the products and services they provide.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lastRenderedPageBreak/>
        <w:t>Advertising is defined as "any acts involved in communicating to a group a non-personal, openly sponsored, named message about a good, service, or concept. William Stanton asserts that the message, sometimes known as an advertisement, is paid by the identified sponsor and is distributed by one or more media.</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Consumers are reached through advertising through auditory or visual representations. As the globe becomes increasingly globally linked and competitive, data must be gathered from the market and reintroduced into it in order to gauge consumer happiness.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Because of its widespread use and quick responses from users who frequently use the app to learn more about particular products and services, Instagram has proven to be a significant social media platform. As a result, advertisers are making effective use of the platform to interact with their target audiences.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According to studies, as consumers become more digitally savvy and familiar with different social media platforms, they report that Instagram has the greatest influence on their purchasing behavior.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According to the report, given how prevalent fashion is on Instagram and how likely followers are to make purchases, it is "surprising that this natural next step hasn't caught on." Even though the SHOP NOW function is still too new and people are waiting for it to be used more frequently, Instagram undoubtedly still has more influence than other social media platforms in the interim. 2017 (Salphini).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According to 72% of Instagram users, Instagram had an impact on their purchasing decisions when it came to fashion, beauty, or style, with jewellery, apparel, or makeup being the most popular items.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lastRenderedPageBreak/>
        <w:t xml:space="preserve">The "bandwagon" effect has been exacerbated by social influencers' involvement in Instagram advertising and consumer impact. Content distribution to an audience is under the direction and control of influencers. With the use of Instagram's tag tool, they can more easily tag the brand of the things they use in their posts, which also makes it easier for theory followers to learn about the brand and have an impact on purchasing decisions.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As a brand owner and businessperson, I follow many brands and influencers to learn about their goods and services as well as to get ideas from their posts. On Instagram, "theladyvodka," who is excellent at fashion and styling, is one of my favorites. She has drawn the attention of clothing companies and other product producers due to her particular sense of style, which has caused me to purchase the goods.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Users can be forced to participate in social media discussions about particular products and services by using hash tags. It also helps with the advertising of the goods by exposing it to millions of consumers and subsequently leading them to your page.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social media presence of a business affects consumers' buying behaviours. Whether or not the brand is connected to numerous influencers or clients, it would be difficult to attract potential buyers if the feed lacked consistency in how they offer their goods. Visitors would become followers, who would then become customers, if the brand's feed was informative and reliable (Barker, 2017). </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2.2.4 Level of Exposure of Female Undergraduates to Thrift Wears</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Although consumer behavior has been extensively studied, little is known about the market for used clothing. Recent advancements in this discipline are examined in popular magazines and periodicals that often lack academic quality. However, worn clothing has grown in popularity in Western countries over the past 10 years (New Zealand Apparel 2013).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lastRenderedPageBreak/>
        <w:t xml:space="preserve">The Brundtland concept of sustainability states that in order to satisfy the demands of the present generation without endangering those of future generations, consumption of products must take into account social and environmental responsibilities. According to this ideology, when purchasing, using, and disposing of products, consumers must consider ecological and social factors. Second-hand goods and "green" marketing, which encourages alternative consumption, both work to promote sustainability (Cherrier 2012; Chahal 2013; Cervellon et al. 2012; Young and colleagues 2010).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feature of seeking individuality in comparison to others through the purchase, usage, and disposal of consumer items is defined by Cervellon, Carey, and Harms (2012) as "the purpose of developing and enhancing one's social and self-image." In an effort to alter this unfavourable situation and enhance their feeling of uniqueness, people who believe their level of uniqueness is insufficient may engage in behaviours like wearing stylish attire. </w:t>
      </w:r>
    </w:p>
    <w:p w:rsidR="00EC4B20" w:rsidRDefault="004371E3">
      <w:pPr>
        <w:jc w:val="both"/>
        <w:rPr>
          <w:rFonts w:ascii="Times New Roman" w:hAnsi="Times New Roman"/>
          <w:sz w:val="24"/>
          <w:szCs w:val="24"/>
        </w:rPr>
      </w:pPr>
      <w:r>
        <w:rPr>
          <w:rFonts w:ascii="Times New Roman" w:hAnsi="Times New Roman"/>
          <w:sz w:val="24"/>
          <w:szCs w:val="24"/>
        </w:rPr>
        <w:t xml:space="preserve">While making product selections that are accepted by peers or reference groups, these consumers seek to differentiate themselves from the crowd. By seeking out the unique and forgoing commonly used products, one can demonstrate their need for individuality. By ceasing from acquiring and utilizing commonly used products, this is intended to restore a person's identity (Cervellon et al. Svatosová (2013), Karaatli (2012), and 2002). Consumers with strong status needs will buy products for their social prestige value. These people favor brands that serve as a sign that they are affluent and belong to a powerful group, like luxury goods with recognizable logos. Consumers need to have a specific level of fashion knowledge and connoisseurship to be able to identify an authentic vintage item of excellent quality and rarity (Cervellon et al. (2012); McCormick and Livett (2012); Holmes et al. 2013). When shopping second-hand, vintage clothing can satisfy the desire for status from brands for more frugal shoppers and those who seek distinctiveness in their attire. </w:t>
      </w:r>
    </w:p>
    <w:p w:rsidR="00D7065A" w:rsidRDefault="00D7065A">
      <w:pPr>
        <w:spacing w:line="480" w:lineRule="auto"/>
        <w:jc w:val="both"/>
        <w:rPr>
          <w:rFonts w:ascii="Times New Roman" w:hAnsi="Times New Roman"/>
          <w:b/>
          <w:bCs/>
          <w:sz w:val="24"/>
          <w:szCs w:val="24"/>
        </w:rPr>
      </w:pPr>
    </w:p>
    <w:p w:rsidR="00D7065A" w:rsidRDefault="00D7065A">
      <w:pPr>
        <w:spacing w:line="480" w:lineRule="auto"/>
        <w:jc w:val="both"/>
        <w:rPr>
          <w:rFonts w:ascii="Times New Roman" w:hAnsi="Times New Roman"/>
          <w:b/>
          <w:bCs/>
          <w:sz w:val="24"/>
          <w:szCs w:val="24"/>
        </w:rPr>
      </w:pPr>
    </w:p>
    <w:p w:rsidR="00EC4B20" w:rsidRDefault="004371E3">
      <w:pPr>
        <w:spacing w:line="480" w:lineRule="auto"/>
        <w:jc w:val="both"/>
        <w:rPr>
          <w:rFonts w:ascii="Times New Roman" w:hAnsi="Times New Roman"/>
          <w:b/>
          <w:bCs/>
          <w:sz w:val="24"/>
          <w:szCs w:val="24"/>
        </w:rPr>
      </w:pPr>
      <w:r>
        <w:rPr>
          <w:rFonts w:ascii="Times New Roman" w:hAnsi="Times New Roman"/>
          <w:b/>
          <w:bCs/>
          <w:sz w:val="24"/>
          <w:szCs w:val="24"/>
        </w:rPr>
        <w:lastRenderedPageBreak/>
        <w:t xml:space="preserve">2.1. 5 Perception of  Female Undergraduates on Thrift wears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Decisions made by customers are significantly influenced by their motivations, perceptions of costs, and social expectations and wishes. A growing eco-consciousness among consumers could have an impact on their purchasing choices.The consumer profile and reasons for buying used clothing are poorly understood.</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thrill of the hunt, however, motivates the majority of purchases (Cervellon et al. 2012). The growth of the second-hand clothes sector has been driven by women. 25% of men and 35% of women, according to study, claim they bought more used goods in 2013 than they did in 2012 (Chahal 2013). Saving money is the main driver behind purchasing used items, especially among buyers between the ages of 18 and 24. When buying a personal purchase, older customers are more inclined to choose making a charitable payment. Women are more likely than men to enjoy getting a deal, supporting a good cause, and promoting eco-friendly lifestyles (Chahal 2013; Cervellon et al. 2012).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Customers who shop in the second-hand retail sector might perceive a higher likelihood of risk (Gabbott, 1991). It's possible that the clothing was once owned by a smoker, or it could have other qualities that could affect the consumer's choice. According to the literature, price and brand are important factors to consider when making purchases (Gabbott 1991; Koyuncu and Bhattacharya 2004; Gupta and Kim 2010; Jiang 2006). Trust in the quality and dependability of the store will be boosted by prior positive experiences when purchasing used clothing (Gabbott 1991). Because most items in secondhand shops are one-of-a-kind, there is rarely a chance to compare prices.</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Abbott 1991.</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lastRenderedPageBreak/>
        <w:t xml:space="preserve">Due to the fact that these consumers frequently take a variety of moral and environmental considerations into account when making decisions, second-hand shopping introduces new elements to the Mental Accounting Theory (MAT) (Shaw and Newholm 2002; Huang and Kuo 2012; Young et al. 2010; Heiskanen, n.d.). As consumers look for ways to save money, the second-hand clothing market has expanded recently. </w:t>
      </w:r>
    </w:p>
    <w:p w:rsidR="00EC4B20" w:rsidRDefault="004371E3">
      <w:pPr>
        <w:spacing w:line="480" w:lineRule="auto"/>
        <w:jc w:val="both"/>
        <w:rPr>
          <w:rFonts w:ascii="Times New Roman" w:hAnsi="Times New Roman"/>
          <w:sz w:val="24"/>
          <w:szCs w:val="24"/>
        </w:rPr>
      </w:pPr>
      <w:r>
        <w:rPr>
          <w:rFonts w:ascii="Times New Roman" w:hAnsi="Times New Roman"/>
          <w:b/>
          <w:sz w:val="24"/>
          <w:szCs w:val="24"/>
        </w:rPr>
        <w:t>2.1. 6 Factors that influence the purchasing habit of female students</w:t>
      </w:r>
      <w:r>
        <w:rPr>
          <w:rFonts w:ascii="Times New Roman" w:hAnsi="Times New Roman"/>
          <w:sz w:val="24"/>
          <w:szCs w:val="24"/>
        </w:rPr>
        <w:t>.</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According to research by Chahal (2013) and Cervellon, Carey, and Harms (2012), price sensitivity is a good indicator of consumers' propensity to buy used goods. In the literature on consumer behavior, frugality has been overlooked as a lifestyle characteristic. According to one definition, the term refers to how much consumers are constrained in their ability to both acquire and creatively use economic goods to meet longer-term objectives.</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The term, according to one definition, refers to how much consumers' ability to both acquire and creatively use economic goods to achieve longer-term goals is constrained.</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According to Cervellon, Carey, and Harms (2012), thrifty people have a lower materialism and propensity for compulsive buying. This raises the question of how important social influence is in making decisions about purchases.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In line with the conventional retail industry, time spent on information search is a cost component that influences consumer purchases in the second-hand market. However, online marketplaces for used products (like Amazon and E-Bay) reduce consumer search and transaction costs while also facilitating product exchanges (Ghose 2009). Online resale may be different from brick and mortar second-hand retail since modern technology has altered the scope and scale of the sale of used products and makes it easier for buyers to identify and trade </w:t>
      </w:r>
      <w:r>
        <w:rPr>
          <w:rFonts w:ascii="Times New Roman" w:hAnsi="Times New Roman"/>
          <w:sz w:val="24"/>
          <w:szCs w:val="24"/>
        </w:rPr>
        <w:lastRenderedPageBreak/>
        <w:t xml:space="preserve">things more effectively (Liao and Chu 2013). In a comparable brick-and-mortar setting, it is less likely that this time and cost savings will be made. </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2.1.7 Concept of Consumer Behavior</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According to Palgrave Macmillan (2018), the best-established empirical theoretical explanation for the study of consumer behaviour predicts that "as income increases, consumer demand will increase non-proportionally." However, the similarities in choices made within societies and the disparities in choices made by societies are the primary drivers for studying consumer behaviour as a social phenomena (Baudrillard and Netlibrary, 1998). Consumer behaviour is the term used to describe the interaction between the user and the products or services that are being sold or purchased. These programs or services might be based on a person's or group of people's characteristics, including their emotions, communication, and decision-making. To predict consumer behavior, one needs to understand the complex interplay of variables that this produces. According to Tomczak, Reinecke, and Kuss (2018), the main categories used to classify these variables are economic, psychological, and sociological. Because behaviors that involve actions ultimately cannot occur in a vacuum, it has been discovered that external factors that are independent of an individual also have an impact on consumer behavior. Kotler and Keller (2016) state that cultural, social, and personal factors make up the three (3) main influences on a consumer's purchasing decisions. Because they have the greatest influence and vary the most between locations, cultural factors are particularly intriguing (Usunier and Lee, 2013).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benefits of comprehending consumer behaviour may outweigh the costs and complexity of the phenomenon (Frederiks, Stenner, and Hobman, 2015; Testa, Cosic, and Iraldo, 2016). According to Suby (2019), King Kong's rise to the top 100 fastest-growing and most sought-after online marketing agencies in Australia was made possible by their profound understanding of </w:t>
      </w:r>
      <w:r>
        <w:rPr>
          <w:rFonts w:ascii="Times New Roman" w:hAnsi="Times New Roman"/>
          <w:sz w:val="24"/>
          <w:szCs w:val="24"/>
        </w:rPr>
        <w:lastRenderedPageBreak/>
        <w:t xml:space="preserve">consumer behaviour and marketing; however, they were so overloaded with work commitments that a waiting list of clients existed. Companies will be able to offer customers customized services if they have a better understanding of consumer behavior (Reeves and Knell, 2009).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According to Salampasis, Paltoglou, and Giachanou (2014), the social media is a good place to look for ongoing consumer behavior monitoring and analysis. Serafinelli (2018) asserts that social media monitoring and mining for insights are defined by three characteristics: consumer behaviour, user-generated content, and viral advertising. As a result, brands have made it a habit to include social media as part of their profitability strategies in business plans (Mangold and Faulds, 2009). Consumer behaviour can potentially produce "expanded business opportunities" as a result of changes brought on by sustainable variables like climate change (Klein, 2015).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Another dynamic idea is consumer behaviour (Babin, Murray, and Harris, 2018; Baker et al., 1995).Because it is dynamic, consumer behaviour is difficult to model and forecast. A historical comparison of the standard of living of consumers today and consumers 50 years ago will reveal how consumer behaviour has changed over time. Literature has offered numerous explanations for this. This is explained by Babin, Murray, and Harris (2018) by the creation of new products and services, rising income levels, better internet and communications infrastructure, internationalisation, technological developments, big data, changing customer demographics, and economic and technological transformation. According to Ryan and Jones (2010), the fact that more individuals are using technology is changing consumer behaviour due to "the ubiquitous, evocative, and enabling nature of digital technology."</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Due to the change in customer behaviour, Manganelli (2015) mentioned financial reasons including income, loan interest rates, etc. The amount of time spent on social media has also been linked to changing customer behaviour, claims Nielsen (2009).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lastRenderedPageBreak/>
        <w:t xml:space="preserve">Analytics may be utilised to understand customer behaviour in real-time despite its complexity and dynamic nature (Kingsnorth, 2016). Because of the complexity of the human mind, consumer behaviour, as its name suggests, is a psychological study that has historically been difficult to understand (Fernie, Moore, and Fernie, 2003). However, there are several models for deriving consumer behaviour that may be found in the literature. In addition, the concept of big data has made it feasible to group consumers according to how they use goods and services, what they buy, and other factors (Volpentesta and Felicetti, 2018b) (Kingsnorth, 2016). Additionally, modelling, forecasting, capturing, comprehending, and influencing consumer behaviour are all currently achievable (Clow, 2013). Artificial intelligence tools like machine learning and deep learning are used to make this happen. Bots can be used to study consumer behaviour, according to Gentsch (2019). This involves integrating chat bots into customer service departments, which can then analyse the discussions to generate market data and customer insights. It is also possible to have chatbots directly communicate with customers. </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 xml:space="preserve">2.1. 8 Consumer Instagram Activity.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Social media has typically been proven in the literature to be a fierce competitor to traditional mass media, given present data and future estimates (Spier, 2017). Additionally, according to Kingsnorth (2016), the rise of social media and the subsequent revolution have changed both online behaviour and consumer behaviour. Given that associations have an effect on consumer behaviour as well, this is not difficult to comprehend (Walden, 2017). Due to social media's demands, internet consumption, speed, and user expectations have all increased and are still increasing.Any social media strategy for brands must take into account the consumer's perspective, especially in light of the fact that third-party sources are increasingly producing content about them and their products (Serafinelli, 2018). This implies that social media's </w:t>
      </w:r>
      <w:r>
        <w:rPr>
          <w:rFonts w:ascii="Times New Roman" w:hAnsi="Times New Roman"/>
          <w:sz w:val="24"/>
          <w:szCs w:val="24"/>
        </w:rPr>
        <w:lastRenderedPageBreak/>
        <w:t xml:space="preserve">importance to marketing will only increase. Social media will therefore continue to have more of an impact on consumer behaviour. In contrast to brand awareness, brand equity, and brand loyalty, a 2018 study by Apriyani, Isdayanti, and Usman found that social media advertising, particularly Instagram promotion, had the largest impact on customer purchase decisions. According to Kotler, Pfoertsch, and Michi (2006), social media influencers might affect customers' buying decisions. Because of this, a regular individual with enough social capital can now have a big impact on a brand through their social media profiles. The impact need not be founded on verifiable facts and may have either positive or negative effects on the brand.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Stephen (2016) asserts that social media is now serving a number of different new functions for customers, including product search, purchase, consumption, and a platform for communication and exchanging experiences with other social media users. This demonstrates how social media may be used to cover the whole customer buying process. Over time, this vertical integration of sort will certainly lead to greater efficiency due to the strong data culture among social media designers. Naturally, as a result of this, more new customers will support firms on social media, and existing customers will spend more time in front of screens.A examination of the literature on social media marketing and digital marketing revealed the following five themes: advertising, mobile technology, the effects of digital environments, and online word of mouth (Stephen, 2016). The scope of this literature evaluation is in line with how digital surroundings have an impact. According to research by Lamberton, Naylor, and Haws (2013), consumers reacted violently to interpersonal dissimilarity when it came to environmental repercussions. Additionally, it was found that when exposed to one another on Facebook, friends had lower than normal levels of self-control to make better decisions (Wilcox and Stephen, 2013). By exposing people to strangers' perspectives via social media, Lamberton, Naylor, and Haws </w:t>
      </w:r>
      <w:r>
        <w:rPr>
          <w:rFonts w:ascii="Times New Roman" w:hAnsi="Times New Roman"/>
          <w:sz w:val="24"/>
          <w:szCs w:val="24"/>
        </w:rPr>
        <w:lastRenderedPageBreak/>
        <w:t>(2013), Norton, Lamberton, and Naylor (2013), and Stephen (2016) claim that people can learn from others.</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2.1.9 Instagram Advertising</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Advertising is a planned process of raising consumer awareness and bolstering their commitment to a brand, an individual, or a concept through persuasion through the media on the part of a designated sponsor. Social media networks including Facebook, Instagram, LinkedIn, and Twitter are used for social media advertising. The practise of promoting goods and services on social media platforms is known as social media marketing, sometimes known as social media advertising (Olotewo, 2016). (2008), p. 19) summarises it nicely as follows: Social media marketing is a form of online advertising that leverages the cultural context of online social communities, such as social networks (such as Facebook, MySpace, YouTube, and virtual worlds like Second Life, etc. There and Kaneva), social news websites (such as Diggs as well as Del. websites like icio.us), and social opinion-sharing networks (such as Epinions), to achieve branding and communication goals.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Instead of using more traditional marketing channels like television, radio, and print media, it uses online communities and social networks. In order to increase awareness and draw attention from both potential and current customers, social media marketing involves creating interesting content for a variety of social media platforms (Olotewo, 2016).</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 xml:space="preserve">2.1.10 Benefits of Instagram Advertising.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benefits inherent in employing social media advertising for businesses can be summarised under the following points;.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Cost-effective: Social media provides a platform for businesses to advertise at any budget, even for free, in contrast to traditional media, where advertising costs nearly an arm and a leg. Okoro, </w:t>
      </w:r>
      <w:r>
        <w:rPr>
          <w:rFonts w:ascii="Times New Roman" w:hAnsi="Times New Roman"/>
          <w:sz w:val="24"/>
          <w:szCs w:val="24"/>
        </w:rPr>
        <w:lastRenderedPageBreak/>
        <w:t>Adibe, and Chibuwe (2013) assert that the participative, interactive, and economical characteristics of social media have significantly improved human communication. When compared to other kinds of promotion, social media marketing has comparatively low financial barriers, according to both Nadaraja and Yazdanifard (n.d.p.4).</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Strong Customer Relationship: Social media also gives you the chance to use social listening to learn important information about your customers' interests and behavior. To see what people actually think of your company, for instance, you can watch user comments (DeMers; 2014). Brands can behave like real people on social media, which is crucial because customers prefer to transact with other people rather than with businesses (DeMers; 2014). It aids in the development of the "Know, Like, and Trust" factor for brands. </w:t>
      </w:r>
    </w:p>
    <w:p w:rsidR="00EC4B20" w:rsidRDefault="004371E3">
      <w:pPr>
        <w:jc w:val="both"/>
        <w:rPr>
          <w:rFonts w:ascii="Times New Roman" w:hAnsi="Times New Roman"/>
          <w:sz w:val="24"/>
          <w:szCs w:val="24"/>
        </w:rPr>
      </w:pPr>
      <w:r>
        <w:rPr>
          <w:rFonts w:ascii="Times New Roman" w:hAnsi="Times New Roman"/>
          <w:sz w:val="24"/>
          <w:szCs w:val="24"/>
        </w:rPr>
        <w:t>Highly targeted: Compared to traditional media, social media advertising is more focused. On Facebook, for instance, you may define the age, interests, income level or occupation, membership in a particular religion, gender, marital status, and even geography of your target audience. Following this, Facebook replicates these parameters and directs your adverts to those who match the profile. Ads on websites like Facebook are "geo-targeted" utilising a set of criteria in order to reach the proper audience.</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Greater Audience: Locally, regionally, nationally, or even internationally, social media marketing can help businesses connect with a bigger audience. Physical barriers do not exist in social media for business. Using social media advertising, a business may position itself strategically to attract clients anywhere in the world. because the internet has made the globe a "global village," fulfilling the McLuhanian prophecy. </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2.1.11 Challenges of Instagram Advertising</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There are always two sides to a story, and while the medium certainly has many benefits and business opportunities, it also has some drawbacks, albeit manageable ones. In line with Nadaraja and Yazdanifard's (n.d.)</w:t>
      </w:r>
    </w:p>
    <w:p w:rsidR="00EC4B20" w:rsidRDefault="004371E3">
      <w:pPr>
        <w:jc w:val="both"/>
        <w:rPr>
          <w:rFonts w:ascii="Times New Roman" w:hAnsi="Times New Roman"/>
          <w:sz w:val="24"/>
          <w:szCs w:val="24"/>
        </w:rPr>
      </w:pPr>
      <w:r>
        <w:rPr>
          <w:rFonts w:ascii="Times New Roman" w:hAnsi="Times New Roman"/>
          <w:sz w:val="24"/>
          <w:szCs w:val="24"/>
        </w:rPr>
        <w:lastRenderedPageBreak/>
        <w:t xml:space="preserve">Due to the interactive nature of social media, creating fruitful two-way dialogues requires time and effort. Marketing has taken on a new form as a result of the focus on building long-lasting connections that could result in increased sales in social networks. According to Barefoot and Szabo (2010), someone should be in charge of keeping an eye on each network, answering questions and comments, and posting details about items that users could find useful. Without a service to manage these social networks, businesses will struggle to compete.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Trademark Issues and Copyright: When utilising social media to promote their brands and products, businesses should protect their own copyrights and trademarks, according to Steinman and Hawkins (2010). It's common for brands and other types of intellectual property to be virtually as valuable as the goods or services a firm provides. Ad hoc and unplanned communication made available by social media, frequently in real time, can assist businesses in distributing copyrighted content and promoting their brands, but it can also make it easier for third parties to violate a company's trademarks and copyrights (Steinman and Hawkins, 2010). Marketers need to constantly monitor how their trademarks and copyrights are being utilised, whether they're utilising their own social media platforms or a third-party site. When promoting a company, its goods, or its services on social media, worries about security, privacy, and trust may surface. To reduce their exposure to legal liability for the gathering, using, and maintenance of personal data, businesses must be aware of these risks and implement the necessary security measures.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One social media feature that has the potential to be very damaging to marketing campaigns is negative post reactions. According to Cheung, Lee, and Thadani (2009), marketing professionals have little control over the dissemination of insulting or derogatory photos, posts, or videos created by enraged customers or competitive companies. But it's impossible to ignore criticism or other unproductive remarks. It takes longer since effective management of social media platforms is required to respond promptly and delete inflammatory posts.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lastRenderedPageBreak/>
        <w:t xml:space="preserve">Instagram advertising difficulties.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There are always two sides to a story, and while the medium certainly has many benefits and business opportunities, it also has some drawbacks, albeit manageable ones. In line with Nadaraja and Yazdanifard's (n.d.).</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2.2 Review of Empirical Studies.</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Kyle and Michael (2020) carried out a study to clarify why entrepreneurs, other professionals, and the workforce need to realise the consequences of effective social media usage plays a key role in the success of the organisation. It is obvious that business owners are aware of how to use social media to boost marketing and raise advertising in line with the current situation of the economy and to make adjustments to the continuing changes in marketing techniques.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findings of a study on electronic word of mouth by Shu and Yoojung (2021) confirm its veracity and provide information on its positive influence on users' behavior as well as less negative repercussions (Chu &amp; Kim, 2011).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Iryna and Anthony's 2019 study examines how social media usage is changing and how SMEs are using it to market their products. Additionally, it classifies repeating patterns into a taxonomy of strategic styles that are important for new marketing gimmicks and trends from a management perspective.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Zeljka's (2018) study's main objective is to comprehend why users of social media sites avoid adverts. It was determined that, for the most part, users of online social systems don't care about advertisements and essentially pay them no attention. Other elements present in online social networks lessen the promotions' engaging potential. The respondents went on to say that it had been found that brand recognition in online social networks was much lower than it was in other media channels.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lastRenderedPageBreak/>
        <w:t xml:space="preserve">In order to gather data for Praavisha and Krishna's (2022) study on the influence of social media on young people's shopping behaviours in South Africa, 150 students were surveyed. The evidence suggests that young people are less interested in traditional purchase behaviours and more interested in modern social media shopping, which also results in decreased time utilisation.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study by Le et al. (2018) examines how online pop-up ads affect social media users' shopping decisions and comes to the conclusion that these ads are ineffectual and barely affect customers.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Elisabeta and Ivona (2021) did study on the various ways that technology empowers consumers to learn about items, identify them, and critique them.  As a result, many businesses now have social media pages to complement the information held about the items that customers have contributed. Customers tend to relate to a business more after reading through various audits.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Henry and Abednego (2019) conducted research to comprehend the variations in customers' attitudes towards social media marketing, their behavioural responses, and the moderating effect of business reputation. Social media marketing is gaining more attention from academics and professionals. The results show a strong correlation between consumer behaviour and attitudes towards social media advertisements.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According to Dwivedi's (2018) study, social media has recently come to be recognised as an incredibly successful route of communication in these cutting-edge days of digital living. It has been positioned on a platform over several streams to encourage cooperative contact between institutions, communities, gatherings, and social orders.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Otugo, Uzuegbunam, and Obikeze (2021) note in their study titled "Social media advertising/marketing: A study of awareness, attitude, and responsiveness by Nigerian youths" that the introduction of social media has resulted in a paradigmatic shift in the way that </w:t>
      </w:r>
      <w:r>
        <w:rPr>
          <w:rFonts w:ascii="Times New Roman" w:hAnsi="Times New Roman"/>
          <w:sz w:val="24"/>
          <w:szCs w:val="24"/>
        </w:rPr>
        <w:lastRenderedPageBreak/>
        <w:t xml:space="preserve">advertisers and marketers advertise their products and services. The report claims that social media advertising is still in its early stages. Facebook is recognised as the most well-liked platform by both consumers and advertisers. According to the report, young people are quite conscious of social media advertising, especially on Facebook. It also came to the conclusion that there are some issues with regard to how well consumers pay attention to and interact with the advertisements for products. It advises social media marketers to make their ads more assertive, attention-grabbing, descriptive, brief, and clear, as well as more visible and strategically placed.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In their 2020 study, "An Assessment of the Use of Social Media as Advertising Vehicles in Nigeria: A Study of Facebook and Twitter," Nyekwere, Nnanyelugo, and Azubuike found that social media websites like Facebook and Twitter are efficient instruments for modern marketing and communication. The study found that 70% of commercial organisations in Nigeria communicate with their customers via social media. 35 percent of the companies questioned said they had success with social media advertising. They urged more Nigerian businesses to advertise on social media since it may help them reach their target audience.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According to Thirushen (2022)'s study, "The Effectiveness of Advertising through Social Media in Gauteng," social media advertising has largely replaced traditional forms of promotion for businesses on websites like YouTube, Facebook, Twitter, and others. Social media marketing is becoming more and more well-liked among companies as a result of its potential to encourage brand engagement with clients on a more personal level. After surveying 189 people, the researcher discovered that brand engagement, brand attitude, brand image, and consumer engagement all affect the success of social media marketing, particularly on Facebook. According to a 2017 study by Adegbuyi, Akinyele, and Akinyele titled "Effects of Social Media </w:t>
      </w:r>
      <w:r>
        <w:rPr>
          <w:rFonts w:ascii="Times New Roman" w:hAnsi="Times New Roman"/>
          <w:sz w:val="24"/>
          <w:szCs w:val="24"/>
        </w:rPr>
        <w:lastRenderedPageBreak/>
        <w:t xml:space="preserve">Marketing on Small Scale Business Performance in Ota-metropolis, Nigeria," social media allows businesses the opportunity to interact with their clients on a number of levels, including directly. It also states that while using social media for marketing, a business should initially focus on building relationships with its clients.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In his paper "Social media marketing in emerging markets," Olotewo (2016) attributed the emergence of social media marketing to its different methods of extending client reach. Using the survey methodology, the researcher found that social media involvement has a favourable impact on brand success in emerging economies.</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Additionally, Facebook is a well-known social media platform used by businesses in developing nations, but its adoption rate is still low given the proportion of businesses with social media departments or teams. Another finding is that social media advertising is flourishing in developing nations.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Features and tools on Instagram that are designed specifically for businesses are effective for accounts to use and apply creativity to the fullest extent. Customers can access contact information and stay informed about the company's goods and services through its app (LAPINA, 2009).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Additionally, this tool is crucial because it aids companies and brands in monitoring the efficacy of their marketing strategies and assisting in the correction of any shortcomings. Isaac (2016) claims that "Instagram boasts more than 500 million users, making the Facebook-owned social platform a marketing must-have for small businesses that want to engage customers and increase brand awareness."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Joe Kennedy, head of contemporary art in London, advised using Instagram as a visual mood board for your brand as a way to increase brand awareness. Before you start thinking about how </w:t>
      </w:r>
      <w:r>
        <w:rPr>
          <w:rFonts w:ascii="Times New Roman" w:hAnsi="Times New Roman"/>
          <w:sz w:val="24"/>
          <w:szCs w:val="24"/>
        </w:rPr>
        <w:lastRenderedPageBreak/>
        <w:t xml:space="preserve">you might utilise the platform to promote product information and drive sales, keep in mind that you are developing a visual identity for your firm, he recommends (Isaac, 2016).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importance of visuals in feeds should be kept in mind when creating a business's identity and increasing brand recognition. The audience receives a message from the material presented, and you are what you publish. What you say matters a lot. Find a strategy that works for you and your brand, then stay with it. Consistency is key when creating content and attracting clients. </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2.3 Theoretical Framework</w:t>
      </w:r>
    </w:p>
    <w:p w:rsidR="00EC4B20" w:rsidRDefault="004371E3">
      <w:pPr>
        <w:spacing w:line="480" w:lineRule="auto"/>
        <w:jc w:val="both"/>
        <w:rPr>
          <w:rFonts w:ascii="Times New Roman" w:hAnsi="Times New Roman"/>
          <w:sz w:val="24"/>
          <w:szCs w:val="24"/>
        </w:rPr>
      </w:pPr>
      <w:r>
        <w:rPr>
          <w:rFonts w:ascii="Times New Roman" w:hAnsi="Times New Roman"/>
          <w:b/>
          <w:sz w:val="24"/>
          <w:szCs w:val="24"/>
        </w:rPr>
        <w:t>2.3. 1 Consumer Buyer Behavior Theory</w:t>
      </w:r>
      <w:r>
        <w:rPr>
          <w:rFonts w:ascii="Times New Roman" w:hAnsi="Times New Roman"/>
          <w:sz w:val="24"/>
          <w:szCs w:val="24"/>
        </w:rPr>
        <w:t>.</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process by which customers identify their wants, look for solutions to satisfy those needs, and make purchasing decisions is known as consumer behaviour. In order to successfully purchase the desired product, the technique can also be described as gathering, interpreting, developing plans, and carrying them out (Lars Perner, 2013). The psychology of the consumer has a significant impact on their behavioural approach, claims Vainikka (2015).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theory of consumer behaviour and decision-making was first developed by Howard in 1963, and it was further enhanced in 1969. What is now known as the theory of consumer behaviour is the result of this evolution. It offers details on the psychological, social, and market elements that influence customers' purchasing choices.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Consumer behaviour study has shown that a number of factors might affect a customer's decision to buy a product. It makes the erroneous assumption that consumers act thoughtfully out of pure self-interest. Only the act of making a purchase is included under the theory (BAY, 2003).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To make purchases, customers must engage with sources, settings, and different buyers and sellers in order to gather information.</w:t>
      </w:r>
    </w:p>
    <w:p w:rsidR="00D7065A" w:rsidRDefault="00D7065A">
      <w:pPr>
        <w:spacing w:line="480" w:lineRule="auto"/>
        <w:jc w:val="both"/>
        <w:rPr>
          <w:rFonts w:ascii="Times New Roman" w:hAnsi="Times New Roman"/>
          <w:b/>
          <w:sz w:val="24"/>
          <w:szCs w:val="24"/>
        </w:rPr>
      </w:pP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lastRenderedPageBreak/>
        <w:t>2.3.2 Uses and Gratification Theory.</w:t>
      </w:r>
    </w:p>
    <w:p w:rsidR="00CF0719" w:rsidRDefault="004371E3">
      <w:pPr>
        <w:spacing w:line="480" w:lineRule="auto"/>
        <w:jc w:val="both"/>
        <w:rPr>
          <w:rFonts w:ascii="Times New Roman" w:hAnsi="Times New Roman"/>
          <w:sz w:val="24"/>
          <w:szCs w:val="24"/>
        </w:rPr>
      </w:pPr>
      <w:r>
        <w:rPr>
          <w:rFonts w:ascii="Times New Roman" w:hAnsi="Times New Roman"/>
          <w:sz w:val="24"/>
          <w:szCs w:val="24"/>
        </w:rPr>
        <w:t>Accor</w:t>
      </w:r>
      <w:r w:rsidR="00CF0719">
        <w:rPr>
          <w:rFonts w:ascii="Times New Roman" w:hAnsi="Times New Roman"/>
          <w:sz w:val="24"/>
          <w:szCs w:val="24"/>
        </w:rPr>
        <w:t>ding to Wimmer and Dominick (201</w:t>
      </w:r>
      <w:r>
        <w:rPr>
          <w:rFonts w:ascii="Times New Roman" w:hAnsi="Times New Roman"/>
          <w:sz w:val="24"/>
          <w:szCs w:val="24"/>
        </w:rPr>
        <w:t xml:space="preserve">7), research into the purposes for which audiences engaged in various media behaviors and the kinds of content that satisfied their social and psychological needs peaked in the 1940s. At that time, uses and gratifications were thought to have first emerged. The idea contends that because the recipient selects, attends to, perceives, and retains media messages depending on individual wants, beliefs, etc., the recipient actively influences the process of effect. Folarin (2010) asserted that because the theory's focus is on who utilises what content, from what media, under what circumstances, and for what reasons, the subject of effect is now more or less ancillary to the analysis in question. An individual has some communication needs, chooses the media that seem to be most likely to meet those needs, consumes the content selectively, and an effect may or may not take place (Kunczik, 1988). The theory's primary flaw is that needs are simply listed without being properly operationalized. </w:t>
      </w:r>
    </w:p>
    <w:p w:rsidR="00EC4B20" w:rsidRPr="00CF0719" w:rsidRDefault="004371E3">
      <w:pPr>
        <w:spacing w:line="480" w:lineRule="auto"/>
        <w:jc w:val="both"/>
        <w:rPr>
          <w:rFonts w:ascii="Times New Roman" w:hAnsi="Times New Roman"/>
          <w:b/>
          <w:sz w:val="24"/>
          <w:szCs w:val="24"/>
        </w:rPr>
      </w:pPr>
      <w:r w:rsidRPr="00CF0719">
        <w:rPr>
          <w:rFonts w:ascii="Times New Roman" w:hAnsi="Times New Roman"/>
          <w:b/>
          <w:sz w:val="24"/>
          <w:szCs w:val="24"/>
        </w:rPr>
        <w:t>Relevance of Uses and Gratification Theory</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It is impossible to overstate the relevance of the uses and gratification theory to this study because, according to the theory, audiences select the media platforms that best meet their needs, and if the media content has any influence on that audience's behavior, it is at their discretion. With the help of this theory, the researcher will be better able to comprehend the long-term impact of thrift wearr Instagram sponsored posts on the purchasing habit of female undergraduates in GOUNI. </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 xml:space="preserve">2.4 Summary of Reviewed Literature.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concept of Instagram, the history of Instagram, the function of Instagram in advertising, the concept of consumer behavior, consumer behavior on social media, social media advertising, the </w:t>
      </w:r>
      <w:r>
        <w:rPr>
          <w:rFonts w:ascii="Times New Roman" w:hAnsi="Times New Roman"/>
          <w:sz w:val="24"/>
          <w:szCs w:val="24"/>
        </w:rPr>
        <w:lastRenderedPageBreak/>
        <w:t xml:space="preserve">advantages of social media advertising, and the challenges of social media advertising were reviewed in this study.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study also went over the literature of related studies on the impact of sponsored Instagram posts for budget clothing on female undergraduates at GOUNI. Seventeen (17) related literatures were reviewed for the study. The study applies two theories, namely Wimmer and Dominick's "uses and gratification theory" and the theory of consumer buying  behavior.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2.5 Gap in literature</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The study scope selection is what led to the observed gap in the literature. The majority of the literature examined focused on Nigeria and both genders as a study case, making it challenging to arrive at a direct conclusion. This study will focus only on female undergraduates, who are the main consumers of thrift wears, in order to close the observed gap.</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w:t>
      </w:r>
    </w:p>
    <w:p w:rsidR="00EC4B20" w:rsidRDefault="00EC4B20">
      <w:pPr>
        <w:spacing w:line="480" w:lineRule="auto"/>
        <w:jc w:val="both"/>
        <w:rPr>
          <w:rFonts w:ascii="Times New Roman" w:hAnsi="Times New Roman"/>
          <w:sz w:val="24"/>
          <w:szCs w:val="24"/>
        </w:rPr>
      </w:pPr>
    </w:p>
    <w:p w:rsidR="00D7065A" w:rsidRDefault="00D7065A">
      <w:pPr>
        <w:spacing w:line="480" w:lineRule="auto"/>
        <w:jc w:val="both"/>
        <w:rPr>
          <w:rFonts w:ascii="Times New Roman" w:hAnsi="Times New Roman"/>
          <w:sz w:val="24"/>
          <w:szCs w:val="24"/>
        </w:rPr>
      </w:pPr>
    </w:p>
    <w:p w:rsidR="00D7065A" w:rsidRDefault="00D7065A">
      <w:pPr>
        <w:spacing w:line="480" w:lineRule="auto"/>
        <w:jc w:val="both"/>
        <w:rPr>
          <w:rFonts w:ascii="Times New Roman" w:hAnsi="Times New Roman"/>
          <w:sz w:val="24"/>
          <w:szCs w:val="24"/>
        </w:rPr>
      </w:pPr>
    </w:p>
    <w:p w:rsidR="00D7065A" w:rsidRDefault="00D7065A">
      <w:pPr>
        <w:spacing w:line="480" w:lineRule="auto"/>
        <w:jc w:val="both"/>
        <w:rPr>
          <w:rFonts w:ascii="Times New Roman" w:hAnsi="Times New Roman"/>
          <w:sz w:val="24"/>
          <w:szCs w:val="24"/>
        </w:rPr>
      </w:pPr>
    </w:p>
    <w:p w:rsidR="00D7065A" w:rsidRDefault="00D7065A">
      <w:pPr>
        <w:spacing w:line="480" w:lineRule="auto"/>
        <w:jc w:val="both"/>
        <w:rPr>
          <w:rFonts w:ascii="Times New Roman" w:hAnsi="Times New Roman"/>
          <w:sz w:val="24"/>
          <w:szCs w:val="24"/>
        </w:rPr>
      </w:pPr>
    </w:p>
    <w:p w:rsidR="00D7065A" w:rsidRDefault="00D7065A">
      <w:pPr>
        <w:spacing w:line="480" w:lineRule="auto"/>
        <w:jc w:val="both"/>
        <w:rPr>
          <w:rFonts w:ascii="Times New Roman" w:hAnsi="Times New Roman"/>
          <w:sz w:val="24"/>
          <w:szCs w:val="24"/>
        </w:rPr>
      </w:pPr>
    </w:p>
    <w:p w:rsidR="00D7065A" w:rsidRDefault="00D7065A">
      <w:pPr>
        <w:spacing w:line="480" w:lineRule="auto"/>
        <w:jc w:val="both"/>
        <w:rPr>
          <w:rFonts w:ascii="Times New Roman" w:hAnsi="Times New Roman"/>
          <w:sz w:val="24"/>
          <w:szCs w:val="24"/>
        </w:rPr>
      </w:pPr>
    </w:p>
    <w:p w:rsidR="00D7065A" w:rsidRDefault="00D7065A">
      <w:pPr>
        <w:spacing w:line="480" w:lineRule="auto"/>
        <w:jc w:val="both"/>
        <w:rPr>
          <w:rFonts w:ascii="Times New Roman" w:hAnsi="Times New Roman"/>
          <w:sz w:val="24"/>
          <w:szCs w:val="24"/>
        </w:rPr>
      </w:pPr>
    </w:p>
    <w:p w:rsidR="00D7065A" w:rsidRDefault="00D7065A">
      <w:pPr>
        <w:spacing w:line="480" w:lineRule="auto"/>
        <w:jc w:val="both"/>
        <w:rPr>
          <w:rFonts w:ascii="Times New Roman" w:hAnsi="Times New Roman"/>
          <w:sz w:val="24"/>
          <w:szCs w:val="24"/>
        </w:rPr>
      </w:pPr>
    </w:p>
    <w:p w:rsidR="00D7065A" w:rsidRDefault="00D7065A">
      <w:pPr>
        <w:spacing w:line="480" w:lineRule="auto"/>
        <w:jc w:val="both"/>
        <w:rPr>
          <w:rFonts w:ascii="Times New Roman" w:hAnsi="Times New Roman"/>
          <w:sz w:val="24"/>
          <w:szCs w:val="24"/>
        </w:rPr>
      </w:pPr>
    </w:p>
    <w:p w:rsidR="00D7065A" w:rsidRDefault="00D7065A">
      <w:pPr>
        <w:spacing w:line="480" w:lineRule="auto"/>
        <w:jc w:val="both"/>
        <w:rPr>
          <w:rFonts w:ascii="Times New Roman" w:hAnsi="Times New Roman"/>
          <w:sz w:val="24"/>
          <w:szCs w:val="24"/>
        </w:rPr>
      </w:pPr>
    </w:p>
    <w:p w:rsidR="00EC4B20" w:rsidRDefault="004371E3">
      <w:pPr>
        <w:spacing w:line="480" w:lineRule="auto"/>
        <w:jc w:val="center"/>
        <w:rPr>
          <w:rFonts w:ascii="Times New Roman" w:hAnsi="Times New Roman"/>
          <w:b/>
          <w:sz w:val="24"/>
          <w:szCs w:val="24"/>
        </w:rPr>
      </w:pPr>
      <w:r>
        <w:rPr>
          <w:rFonts w:ascii="Times New Roman" w:hAnsi="Times New Roman"/>
          <w:b/>
          <w:sz w:val="24"/>
          <w:szCs w:val="24"/>
        </w:rPr>
        <w:lastRenderedPageBreak/>
        <w:t>CHAPTER THREE</w:t>
      </w:r>
    </w:p>
    <w:p w:rsidR="00EC4B20" w:rsidRDefault="004371E3">
      <w:pPr>
        <w:spacing w:line="480" w:lineRule="auto"/>
        <w:jc w:val="center"/>
        <w:rPr>
          <w:rFonts w:ascii="Times New Roman" w:hAnsi="Times New Roman"/>
          <w:b/>
          <w:sz w:val="24"/>
          <w:szCs w:val="24"/>
        </w:rPr>
      </w:pPr>
      <w:r>
        <w:rPr>
          <w:rFonts w:ascii="Times New Roman" w:hAnsi="Times New Roman"/>
          <w:b/>
          <w:sz w:val="24"/>
          <w:szCs w:val="24"/>
        </w:rPr>
        <w:t>METHODOLOGY</w:t>
      </w:r>
    </w:p>
    <w:p w:rsidR="00EC4B20" w:rsidRDefault="004371E3">
      <w:pPr>
        <w:spacing w:line="480" w:lineRule="auto"/>
        <w:jc w:val="both"/>
        <w:rPr>
          <w:rFonts w:ascii="Times New Roman" w:hAnsi="Times New Roman"/>
          <w:b/>
          <w:sz w:val="24"/>
          <w:szCs w:val="24"/>
        </w:rPr>
      </w:pPr>
      <w:r>
        <w:rPr>
          <w:rFonts w:ascii="Times New Roman" w:hAnsi="Times New Roman"/>
          <w:b/>
          <w:sz w:val="24"/>
          <w:szCs w:val="24"/>
        </w:rPr>
        <w:t>3.1 Research Design</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research design for this study used descriptive and survey research methodologies. The overall strategy you decide upon for integrating the numerous study components in a cogent and logical manner, so ensuring you will successfully address the research topic, is known as the research design (Kigette, 2018).The goal of this study is to determine how Instagram sponsored posts affect the purchasing behavior of female undergraduates at Godfrey Okoye. The researcher thought survey research would be a good way to carry out this study.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data from survey research is analyzed using multi-variant statistics, which gives the researcher an accurate description of the respondents' opinions. The information was gathered in-person using a well-crafted questionnaire with a fLikert scale with five possible responses, from "Strongly agree" to "Strongly disagree”. The most recent version of SPSS, a popular program for the statistical data analysis, was used for the analyses in order to draw conclusions that were useful. </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To gather information from the population, a multi-stage sampling technique was used. In order to make sure that the respondents fully understood the questions, the researcher personally distributed copies of the questionnaire and remained present while it was being filled out.</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3.2 Population of the Study</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The target population must possess some traits that can be seen if the researcher is to generalise the study's findings to this population. Population is defined as the entire collection of elements about which we wish to draw conclusions (Schuller, 2018).</w:t>
      </w:r>
      <w:r>
        <w:rPr>
          <w:rFonts w:ascii="Times New Roman" w:eastAsia="Calibri" w:hAnsi="Times New Roman"/>
          <w:sz w:val="24"/>
          <w:szCs w:val="24"/>
          <w:lang w:eastAsia="en-US"/>
        </w:rPr>
        <w:t xml:space="preserve"> This study focuses on the female students of Godfrey Okoye University who reside in the hostel; the population is 1062. This was </w:t>
      </w:r>
      <w:r>
        <w:rPr>
          <w:rFonts w:ascii="Times New Roman" w:eastAsia="Calibri" w:hAnsi="Times New Roman"/>
          <w:sz w:val="24"/>
          <w:szCs w:val="24"/>
          <w:lang w:eastAsia="en-US"/>
        </w:rPr>
        <w:lastRenderedPageBreak/>
        <w:t>derived from administration office Godfrey Okoye University on May 30</w:t>
      </w:r>
      <w:r>
        <w:rPr>
          <w:rFonts w:ascii="Times New Roman" w:eastAsia="Calibri" w:hAnsi="Times New Roman"/>
          <w:sz w:val="24"/>
          <w:szCs w:val="24"/>
          <w:vertAlign w:val="superscript"/>
          <w:lang w:eastAsia="en-US"/>
        </w:rPr>
        <w:t>th</w:t>
      </w:r>
      <w:r>
        <w:rPr>
          <w:rFonts w:ascii="Times New Roman" w:eastAsia="Calibri" w:hAnsi="Times New Roman"/>
          <w:sz w:val="24"/>
          <w:szCs w:val="24"/>
          <w:lang w:eastAsia="en-US"/>
        </w:rPr>
        <w:t xml:space="preserve"> 2023. Below is the population distribution.</w:t>
      </w:r>
    </w:p>
    <w:tbl>
      <w:tblPr>
        <w:tblW w:w="8307" w:type="dxa"/>
        <w:tblInd w:w="-198" w:type="dxa"/>
        <w:tblLook w:val="04A0" w:firstRow="1" w:lastRow="0" w:firstColumn="1" w:lastColumn="0" w:noHBand="0" w:noVBand="1"/>
      </w:tblPr>
      <w:tblGrid>
        <w:gridCol w:w="1594"/>
        <w:gridCol w:w="3943"/>
        <w:gridCol w:w="2770"/>
      </w:tblGrid>
      <w:tr w:rsidR="00EC4B20">
        <w:tc>
          <w:tcPr>
            <w:tcW w:w="1594"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S/N</w:t>
            </w:r>
          </w:p>
        </w:tc>
        <w:tc>
          <w:tcPr>
            <w:tcW w:w="3942"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Female Hostels</w:t>
            </w:r>
          </w:p>
        </w:tc>
        <w:tc>
          <w:tcPr>
            <w:tcW w:w="276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 xml:space="preserve">POPULATION </w:t>
            </w:r>
          </w:p>
        </w:tc>
      </w:tr>
      <w:tr w:rsidR="00EC4B20">
        <w:tc>
          <w:tcPr>
            <w:tcW w:w="1594"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1</w:t>
            </w:r>
          </w:p>
        </w:tc>
        <w:tc>
          <w:tcPr>
            <w:tcW w:w="3942"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Sacred Heart Hostel</w:t>
            </w:r>
          </w:p>
        </w:tc>
        <w:tc>
          <w:tcPr>
            <w:tcW w:w="276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454</w:t>
            </w:r>
          </w:p>
        </w:tc>
      </w:tr>
      <w:tr w:rsidR="00EC4B20">
        <w:tc>
          <w:tcPr>
            <w:tcW w:w="1594"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2</w:t>
            </w:r>
          </w:p>
        </w:tc>
        <w:tc>
          <w:tcPr>
            <w:tcW w:w="3942"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Andy Young Hostel</w:t>
            </w:r>
          </w:p>
        </w:tc>
        <w:tc>
          <w:tcPr>
            <w:tcW w:w="276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200</w:t>
            </w:r>
          </w:p>
        </w:tc>
      </w:tr>
      <w:tr w:rsidR="00EC4B20">
        <w:tc>
          <w:tcPr>
            <w:tcW w:w="1594"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3</w:t>
            </w:r>
          </w:p>
        </w:tc>
        <w:tc>
          <w:tcPr>
            <w:tcW w:w="3942"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Bishop Onaga Hostel</w:t>
            </w:r>
          </w:p>
        </w:tc>
        <w:tc>
          <w:tcPr>
            <w:tcW w:w="276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120</w:t>
            </w:r>
          </w:p>
        </w:tc>
      </w:tr>
      <w:tr w:rsidR="00EC4B20">
        <w:tc>
          <w:tcPr>
            <w:tcW w:w="1594"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4</w:t>
            </w:r>
          </w:p>
        </w:tc>
        <w:tc>
          <w:tcPr>
            <w:tcW w:w="3942"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 xml:space="preserve">All Saints Hostel </w:t>
            </w:r>
          </w:p>
        </w:tc>
        <w:tc>
          <w:tcPr>
            <w:tcW w:w="276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48</w:t>
            </w:r>
          </w:p>
        </w:tc>
      </w:tr>
      <w:tr w:rsidR="00EC4B20">
        <w:tc>
          <w:tcPr>
            <w:tcW w:w="1594"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5</w:t>
            </w:r>
          </w:p>
        </w:tc>
        <w:tc>
          <w:tcPr>
            <w:tcW w:w="3942"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 xml:space="preserve">Regina Hostel </w:t>
            </w:r>
          </w:p>
        </w:tc>
        <w:tc>
          <w:tcPr>
            <w:tcW w:w="276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25</w:t>
            </w:r>
          </w:p>
        </w:tc>
      </w:tr>
      <w:tr w:rsidR="00EC4B20">
        <w:tc>
          <w:tcPr>
            <w:tcW w:w="1594"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7</w:t>
            </w:r>
          </w:p>
        </w:tc>
        <w:tc>
          <w:tcPr>
            <w:tcW w:w="3942"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Prof. Sister Gloria Njoku Hostel</w:t>
            </w:r>
          </w:p>
        </w:tc>
        <w:tc>
          <w:tcPr>
            <w:tcW w:w="276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40</w:t>
            </w:r>
          </w:p>
        </w:tc>
      </w:tr>
      <w:tr w:rsidR="00EC4B20">
        <w:tc>
          <w:tcPr>
            <w:tcW w:w="1594"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8</w:t>
            </w:r>
          </w:p>
        </w:tc>
        <w:tc>
          <w:tcPr>
            <w:tcW w:w="3942"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 xml:space="preserve">St. Bridget Hostel </w:t>
            </w:r>
          </w:p>
        </w:tc>
        <w:tc>
          <w:tcPr>
            <w:tcW w:w="276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150</w:t>
            </w:r>
          </w:p>
        </w:tc>
      </w:tr>
      <w:tr w:rsidR="00EC4B20">
        <w:tc>
          <w:tcPr>
            <w:tcW w:w="1594"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9</w:t>
            </w:r>
          </w:p>
        </w:tc>
        <w:tc>
          <w:tcPr>
            <w:tcW w:w="3942"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Lilian Charles Hostel</w:t>
            </w:r>
          </w:p>
        </w:tc>
        <w:tc>
          <w:tcPr>
            <w:tcW w:w="276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25</w:t>
            </w:r>
          </w:p>
        </w:tc>
      </w:tr>
      <w:tr w:rsidR="00EC4B20">
        <w:tc>
          <w:tcPr>
            <w:tcW w:w="1594"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TOTAL</w:t>
            </w:r>
          </w:p>
        </w:tc>
        <w:tc>
          <w:tcPr>
            <w:tcW w:w="3942" w:type="dxa"/>
            <w:tcBorders>
              <w:top w:val="single" w:sz="4" w:space="0" w:color="7F7F7F"/>
              <w:bottom w:val="single" w:sz="4" w:space="0" w:color="7F7F7F"/>
            </w:tcBorders>
            <w:tcMar>
              <w:top w:w="0" w:type="dxa"/>
              <w:left w:w="108" w:type="dxa"/>
              <w:bottom w:w="0" w:type="dxa"/>
              <w:right w:w="108" w:type="dxa"/>
            </w:tcMar>
          </w:tcPr>
          <w:p w:rsidR="00EC4B20" w:rsidRDefault="00EC4B20" w:rsidP="00D7065A">
            <w:pPr>
              <w:spacing w:line="240" w:lineRule="auto"/>
              <w:jc w:val="both"/>
              <w:rPr>
                <w:rFonts w:ascii="Times New Roman" w:hAnsi="Times New Roman"/>
                <w:sz w:val="24"/>
                <w:szCs w:val="24"/>
              </w:rPr>
            </w:pPr>
          </w:p>
        </w:tc>
        <w:tc>
          <w:tcPr>
            <w:tcW w:w="276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1062</w:t>
            </w:r>
          </w:p>
        </w:tc>
      </w:tr>
    </w:tbl>
    <w:p w:rsidR="00EC4B20" w:rsidRDefault="00EC4B20">
      <w:pPr>
        <w:spacing w:line="480" w:lineRule="auto"/>
        <w:jc w:val="both"/>
        <w:rPr>
          <w:rFonts w:ascii="Times New Roman" w:hAnsi="Times New Roman"/>
          <w:sz w:val="24"/>
          <w:szCs w:val="24"/>
        </w:rPr>
      </w:pP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3.3</w:t>
      </w:r>
      <w:r>
        <w:rPr>
          <w:rFonts w:ascii="Times New Roman" w:hAnsi="Times New Roman"/>
          <w:sz w:val="24"/>
          <w:szCs w:val="24"/>
        </w:rPr>
        <w:tab/>
      </w:r>
      <w:r>
        <w:rPr>
          <w:rFonts w:ascii="Times New Roman" w:eastAsia="Calibri" w:hAnsi="Times New Roman"/>
          <w:b/>
          <w:bCs/>
          <w:sz w:val="24"/>
          <w:szCs w:val="24"/>
          <w:lang w:eastAsia="en-US"/>
        </w:rPr>
        <w:t xml:space="preserve">Sample Size </w:t>
      </w:r>
    </w:p>
    <w:p w:rsidR="00EC4B20" w:rsidRDefault="004371E3">
      <w:pPr>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The study used a 282 person sample size. The Wimmer and Dominick online sample size calculator was used by the researchers to arrive at this conclusion. The researcher used a population size of 1062, an error margin of 5%, and a confidence level of 95%. </w:t>
      </w:r>
    </w:p>
    <w:p w:rsidR="00EC4B20" w:rsidRDefault="004371E3">
      <w:pPr>
        <w:spacing w:line="480" w:lineRule="auto"/>
        <w:jc w:val="both"/>
        <w:rPr>
          <w:rFonts w:ascii="Times New Roman" w:hAnsi="Times New Roman"/>
          <w:sz w:val="24"/>
          <w:szCs w:val="24"/>
        </w:rPr>
      </w:pPr>
      <w:r>
        <w:rPr>
          <w:rFonts w:ascii="Times New Roman" w:eastAsia="Calibri" w:hAnsi="Times New Roman"/>
          <w:noProof/>
          <w:sz w:val="24"/>
          <w:szCs w:val="24"/>
          <w:lang w:eastAsia="en-US"/>
        </w:rPr>
        <w:drawing>
          <wp:inline distT="0" distB="0" distL="0" distR="0">
            <wp:extent cx="3503295" cy="3752849"/>
            <wp:effectExtent l="0" t="0" r="0" b="0"/>
            <wp:docPr id="1026" name="Image1" descr="C:\Users\Solomon\Desktop\Uche Onyekwelu Final Copy\Screenshot_20230625-0357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9" cstate="print"/>
                    <a:srcRect/>
                    <a:stretch/>
                  </pic:blipFill>
                  <pic:spPr>
                    <a:xfrm>
                      <a:off x="0" y="0"/>
                      <a:ext cx="3503295" cy="3752849"/>
                    </a:xfrm>
                    <a:prstGeom prst="rect">
                      <a:avLst/>
                    </a:prstGeom>
                    <a:ln>
                      <a:noFill/>
                    </a:ln>
                  </pic:spPr>
                </pic:pic>
              </a:graphicData>
            </a:graphic>
          </wp:inline>
        </w:drawing>
      </w:r>
    </w:p>
    <w:p w:rsidR="00EC4B20" w:rsidRDefault="00EC4B20">
      <w:pPr>
        <w:spacing w:line="480" w:lineRule="auto"/>
        <w:jc w:val="both"/>
        <w:rPr>
          <w:rFonts w:ascii="Times New Roman" w:hAnsi="Times New Roman"/>
          <w:sz w:val="24"/>
          <w:szCs w:val="24"/>
        </w:rPr>
      </w:pP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3.4</w:t>
      </w:r>
      <w:r>
        <w:rPr>
          <w:rFonts w:ascii="Times New Roman" w:hAnsi="Times New Roman"/>
          <w:sz w:val="24"/>
          <w:szCs w:val="24"/>
        </w:rPr>
        <w:tab/>
      </w:r>
      <w:r>
        <w:rPr>
          <w:rFonts w:ascii="Times New Roman" w:eastAsia="Calibri" w:hAnsi="Times New Roman"/>
          <w:b/>
          <w:bCs/>
          <w:sz w:val="24"/>
          <w:szCs w:val="24"/>
          <w:lang w:eastAsia="en-US"/>
        </w:rPr>
        <w:t xml:space="preserve">Sampling Technique </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For the investigation, a multi-stage sampling technique was used. It occurred in two stages, the first was cluster sampling where the research grouped the population into the nine clusters, with each cluster representing one female hostels in GOUNI. </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At the second stage, the researcher distributed copies of the questionnaire to each of the cluster using purposive sampling technique. To ensure that copies of the questionnaire was proportionally distributed to each of the nine clusters, the research used the proportional distribution formula; sample size divided by population multiply by cluster size. </w:t>
      </w:r>
    </w:p>
    <w:p w:rsidR="00EC4B20" w:rsidRPr="00D7065A"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The table 2 shows a distribution of questionnaire for each cluster </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Table 2</w:t>
      </w:r>
    </w:p>
    <w:tbl>
      <w:tblPr>
        <w:tblW w:w="0" w:type="auto"/>
        <w:tblLook w:val="04A0" w:firstRow="1" w:lastRow="0" w:firstColumn="1" w:lastColumn="0" w:noHBand="0" w:noVBand="1"/>
      </w:tblPr>
      <w:tblGrid>
        <w:gridCol w:w="1640"/>
        <w:gridCol w:w="3819"/>
        <w:gridCol w:w="2849"/>
      </w:tblGrid>
      <w:tr w:rsidR="00EC4B20">
        <w:tc>
          <w:tcPr>
            <w:tcW w:w="1640"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S/N</w:t>
            </w:r>
          </w:p>
        </w:tc>
        <w:tc>
          <w:tcPr>
            <w:tcW w:w="381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Clusters</w:t>
            </w:r>
          </w:p>
        </w:tc>
        <w:tc>
          <w:tcPr>
            <w:tcW w:w="284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 xml:space="preserve">Number of questionnaire </w:t>
            </w:r>
          </w:p>
        </w:tc>
      </w:tr>
      <w:tr w:rsidR="00EC4B20">
        <w:tc>
          <w:tcPr>
            <w:tcW w:w="1640"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1</w:t>
            </w:r>
          </w:p>
        </w:tc>
        <w:tc>
          <w:tcPr>
            <w:tcW w:w="381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Sacred Heart Hostel</w:t>
            </w:r>
          </w:p>
        </w:tc>
        <w:tc>
          <w:tcPr>
            <w:tcW w:w="284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120</w:t>
            </w:r>
          </w:p>
        </w:tc>
      </w:tr>
      <w:tr w:rsidR="00EC4B20">
        <w:tc>
          <w:tcPr>
            <w:tcW w:w="1640"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2</w:t>
            </w:r>
          </w:p>
        </w:tc>
        <w:tc>
          <w:tcPr>
            <w:tcW w:w="381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Andy Young Hostel</w:t>
            </w:r>
          </w:p>
        </w:tc>
        <w:tc>
          <w:tcPr>
            <w:tcW w:w="284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53</w:t>
            </w:r>
          </w:p>
        </w:tc>
      </w:tr>
      <w:tr w:rsidR="00EC4B20">
        <w:tc>
          <w:tcPr>
            <w:tcW w:w="1640"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3</w:t>
            </w:r>
          </w:p>
        </w:tc>
        <w:tc>
          <w:tcPr>
            <w:tcW w:w="381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Bishop Onaga Hostel</w:t>
            </w:r>
          </w:p>
        </w:tc>
        <w:tc>
          <w:tcPr>
            <w:tcW w:w="284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32</w:t>
            </w:r>
          </w:p>
        </w:tc>
      </w:tr>
      <w:tr w:rsidR="00EC4B20">
        <w:tc>
          <w:tcPr>
            <w:tcW w:w="1640"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4</w:t>
            </w:r>
          </w:p>
        </w:tc>
        <w:tc>
          <w:tcPr>
            <w:tcW w:w="381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 xml:space="preserve">All Saints Hostel </w:t>
            </w:r>
          </w:p>
        </w:tc>
        <w:tc>
          <w:tcPr>
            <w:tcW w:w="284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13</w:t>
            </w:r>
          </w:p>
        </w:tc>
      </w:tr>
      <w:tr w:rsidR="00EC4B20">
        <w:tc>
          <w:tcPr>
            <w:tcW w:w="1640"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5</w:t>
            </w:r>
          </w:p>
        </w:tc>
        <w:tc>
          <w:tcPr>
            <w:tcW w:w="381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 xml:space="preserve">Regina Hostel </w:t>
            </w:r>
          </w:p>
        </w:tc>
        <w:tc>
          <w:tcPr>
            <w:tcW w:w="284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 xml:space="preserve">7 </w:t>
            </w:r>
          </w:p>
        </w:tc>
      </w:tr>
      <w:tr w:rsidR="00EC4B20">
        <w:tc>
          <w:tcPr>
            <w:tcW w:w="1640"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7</w:t>
            </w:r>
          </w:p>
        </w:tc>
        <w:tc>
          <w:tcPr>
            <w:tcW w:w="381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Prof. Sister Gloria Njoku Hostel</w:t>
            </w:r>
          </w:p>
        </w:tc>
        <w:tc>
          <w:tcPr>
            <w:tcW w:w="284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11</w:t>
            </w:r>
          </w:p>
        </w:tc>
      </w:tr>
      <w:tr w:rsidR="00EC4B20">
        <w:tc>
          <w:tcPr>
            <w:tcW w:w="1640"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8</w:t>
            </w:r>
          </w:p>
        </w:tc>
        <w:tc>
          <w:tcPr>
            <w:tcW w:w="381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 xml:space="preserve">St. Bridget Hostel </w:t>
            </w:r>
          </w:p>
        </w:tc>
        <w:tc>
          <w:tcPr>
            <w:tcW w:w="284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40</w:t>
            </w:r>
          </w:p>
        </w:tc>
      </w:tr>
      <w:tr w:rsidR="00EC4B20">
        <w:tc>
          <w:tcPr>
            <w:tcW w:w="1640"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9</w:t>
            </w:r>
          </w:p>
        </w:tc>
        <w:tc>
          <w:tcPr>
            <w:tcW w:w="381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Lilian Charles Hostel</w:t>
            </w:r>
          </w:p>
        </w:tc>
        <w:tc>
          <w:tcPr>
            <w:tcW w:w="284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6</w:t>
            </w:r>
          </w:p>
        </w:tc>
      </w:tr>
      <w:tr w:rsidR="00EC4B20">
        <w:tc>
          <w:tcPr>
            <w:tcW w:w="1640"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TOTAL</w:t>
            </w:r>
          </w:p>
        </w:tc>
        <w:tc>
          <w:tcPr>
            <w:tcW w:w="3819" w:type="dxa"/>
            <w:tcBorders>
              <w:top w:val="single" w:sz="4" w:space="0" w:color="7F7F7F"/>
              <w:bottom w:val="single" w:sz="4" w:space="0" w:color="7F7F7F"/>
            </w:tcBorders>
            <w:tcMar>
              <w:top w:w="0" w:type="dxa"/>
              <w:left w:w="108" w:type="dxa"/>
              <w:bottom w:w="0" w:type="dxa"/>
              <w:right w:w="108" w:type="dxa"/>
            </w:tcMar>
          </w:tcPr>
          <w:p w:rsidR="00EC4B20" w:rsidRDefault="00EC4B20" w:rsidP="00D7065A">
            <w:pPr>
              <w:spacing w:line="240" w:lineRule="auto"/>
              <w:jc w:val="both"/>
              <w:rPr>
                <w:rFonts w:ascii="Times New Roman" w:hAnsi="Times New Roman"/>
                <w:sz w:val="24"/>
                <w:szCs w:val="24"/>
              </w:rPr>
            </w:pPr>
          </w:p>
        </w:tc>
        <w:tc>
          <w:tcPr>
            <w:tcW w:w="2849" w:type="dxa"/>
            <w:tcBorders>
              <w:top w:val="single" w:sz="4" w:space="0" w:color="7F7F7F"/>
              <w:bottom w:val="single" w:sz="4" w:space="0" w:color="7F7F7F"/>
            </w:tcBorders>
            <w:tcMar>
              <w:top w:w="0" w:type="dxa"/>
              <w:left w:w="108" w:type="dxa"/>
              <w:bottom w:w="0" w:type="dxa"/>
              <w:right w:w="108" w:type="dxa"/>
            </w:tcMar>
          </w:tcPr>
          <w:p w:rsidR="00EC4B20" w:rsidRDefault="004371E3" w:rsidP="00D7065A">
            <w:pPr>
              <w:spacing w:line="240" w:lineRule="auto"/>
              <w:jc w:val="both"/>
              <w:rPr>
                <w:rFonts w:ascii="Times New Roman" w:hAnsi="Times New Roman"/>
                <w:sz w:val="24"/>
                <w:szCs w:val="24"/>
              </w:rPr>
            </w:pPr>
            <w:r>
              <w:rPr>
                <w:rFonts w:ascii="Times New Roman" w:eastAsia="Calibri" w:hAnsi="Times New Roman"/>
                <w:sz w:val="24"/>
                <w:szCs w:val="24"/>
                <w:lang w:eastAsia="en-US"/>
              </w:rPr>
              <w:t>282</w:t>
            </w:r>
          </w:p>
        </w:tc>
      </w:tr>
    </w:tbl>
    <w:p w:rsidR="00EC4B20" w:rsidRDefault="00EC4B20">
      <w:pPr>
        <w:spacing w:line="480" w:lineRule="auto"/>
        <w:jc w:val="both"/>
        <w:rPr>
          <w:rFonts w:ascii="Times New Roman" w:hAnsi="Times New Roman"/>
          <w:sz w:val="24"/>
          <w:szCs w:val="24"/>
        </w:rPr>
      </w:pP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3.5</w:t>
      </w:r>
      <w:r>
        <w:rPr>
          <w:rFonts w:ascii="Times New Roman" w:hAnsi="Times New Roman"/>
          <w:sz w:val="24"/>
          <w:szCs w:val="24"/>
        </w:rPr>
        <w:tab/>
      </w:r>
      <w:r>
        <w:rPr>
          <w:rFonts w:ascii="Times New Roman" w:eastAsia="Calibri" w:hAnsi="Times New Roman"/>
          <w:b/>
          <w:bCs/>
          <w:sz w:val="24"/>
          <w:szCs w:val="24"/>
          <w:lang w:eastAsia="en-US"/>
        </w:rPr>
        <w:t xml:space="preserve">Description of Research Instrument </w:t>
      </w:r>
    </w:p>
    <w:p w:rsidR="00EC4B20" w:rsidRDefault="004371E3">
      <w:pPr>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The study's questionnaire was divided into two pieces, the first of which contained the respondents' biographical information, including their occupation, gender, age range, and level of education. The second phase included fifteen questions on a likert scale of agree, disagree, strongly agree, strongly disagree, and can't say that sought demographic information. Closed questions were used by the researcher.</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lastRenderedPageBreak/>
        <w:t>3.6</w:t>
      </w:r>
      <w:r>
        <w:rPr>
          <w:rFonts w:ascii="Times New Roman" w:hAnsi="Times New Roman"/>
          <w:sz w:val="24"/>
          <w:szCs w:val="24"/>
        </w:rPr>
        <w:tab/>
      </w:r>
      <w:r>
        <w:rPr>
          <w:rFonts w:ascii="Times New Roman" w:eastAsia="Calibri" w:hAnsi="Times New Roman"/>
          <w:b/>
          <w:bCs/>
          <w:sz w:val="24"/>
          <w:szCs w:val="24"/>
          <w:lang w:eastAsia="en-US"/>
        </w:rPr>
        <w:t xml:space="preserve"> Validity of Instrument</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Validation involves collecting and analyzing data to check the accuracy of the instrument. The questionnaire will be  given to two experts, one is a lecturer of mass communication department in Godfrey Okoye University in person of Mr. Nzekwe Nnamdi and the other is Dr Mrs Eze Adaobi from Psychology department to evaluate whether the questionnaire effectively captures the topic under investigation and secondly, the researcher conducted a pilot test of the instrument on smaller representation of the population. </w:t>
      </w:r>
    </w:p>
    <w:p w:rsidR="00EC4B20" w:rsidRPr="00820CA2" w:rsidRDefault="004371E3">
      <w:pPr>
        <w:spacing w:line="480" w:lineRule="auto"/>
        <w:jc w:val="both"/>
        <w:rPr>
          <w:rFonts w:ascii="Times New Roman" w:hAnsi="Times New Roman"/>
          <w:b/>
          <w:sz w:val="24"/>
          <w:szCs w:val="24"/>
        </w:rPr>
      </w:pPr>
      <w:r w:rsidRPr="00820CA2">
        <w:rPr>
          <w:rFonts w:ascii="Times New Roman" w:hAnsi="Times New Roman"/>
          <w:b/>
          <w:sz w:val="24"/>
          <w:szCs w:val="24"/>
        </w:rPr>
        <w:t>3.7 Reliability of the Instrument</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Pilot testing was utilized to determine the instrument's dependability. At Godfrey Okoye University's mass communication department, the questionnaire was given to 20 respondents. The instrument's reliability was calculated using the findings from an analysis of their response.</w:t>
      </w:r>
    </w:p>
    <w:p w:rsidR="00EC4B20" w:rsidRPr="00820CA2" w:rsidRDefault="004371E3">
      <w:pPr>
        <w:spacing w:line="480" w:lineRule="auto"/>
        <w:jc w:val="both"/>
        <w:rPr>
          <w:rFonts w:ascii="Times New Roman" w:hAnsi="Times New Roman"/>
          <w:b/>
          <w:sz w:val="24"/>
          <w:szCs w:val="24"/>
        </w:rPr>
      </w:pPr>
      <w:r w:rsidRPr="00820CA2">
        <w:rPr>
          <w:rFonts w:ascii="Times New Roman" w:hAnsi="Times New Roman"/>
          <w:b/>
          <w:sz w:val="24"/>
          <w:szCs w:val="24"/>
        </w:rPr>
        <w:t>3.8 Method of Data Collection</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 xml:space="preserve">The respondents were given all 282 copies of the questionnaire by the researcher in the Godfrey Okoye University female hostels. Due to the fact that the study was empirical, the researcher decided that the primary method of data collection was most appropriate. As a result, the researcher distributed and collected the structured questionnaire, which provided the information required for the study. Face-to-face administration of the questionnaire resulted in the retrieval of 282 copies, </w:t>
      </w:r>
      <w:r w:rsidR="00820CA2">
        <w:rPr>
          <w:rFonts w:ascii="Times New Roman" w:hAnsi="Times New Roman"/>
          <w:sz w:val="24"/>
          <w:szCs w:val="24"/>
        </w:rPr>
        <w:t>while 10</w:t>
      </w:r>
      <w:r>
        <w:rPr>
          <w:rFonts w:ascii="Times New Roman" w:hAnsi="Times New Roman"/>
          <w:sz w:val="24"/>
          <w:szCs w:val="24"/>
        </w:rPr>
        <w:t xml:space="preserve"> copies contained incorrect answers. </w:t>
      </w:r>
    </w:p>
    <w:p w:rsidR="00EC4B20" w:rsidRPr="00820CA2" w:rsidRDefault="004371E3">
      <w:pPr>
        <w:spacing w:line="480" w:lineRule="auto"/>
        <w:jc w:val="both"/>
        <w:rPr>
          <w:rFonts w:ascii="Times New Roman" w:hAnsi="Times New Roman"/>
          <w:b/>
          <w:sz w:val="24"/>
          <w:szCs w:val="24"/>
        </w:rPr>
      </w:pPr>
      <w:r w:rsidRPr="00820CA2">
        <w:rPr>
          <w:rFonts w:ascii="Times New Roman" w:hAnsi="Times New Roman"/>
          <w:b/>
          <w:sz w:val="24"/>
          <w:szCs w:val="24"/>
        </w:rPr>
        <w:t>3.9 Method of Data Analysis</w:t>
      </w:r>
    </w:p>
    <w:p w:rsidR="00EC4B20" w:rsidRDefault="004371E3">
      <w:pPr>
        <w:spacing w:line="480" w:lineRule="auto"/>
        <w:jc w:val="both"/>
        <w:rPr>
          <w:rFonts w:ascii="Times New Roman" w:hAnsi="Times New Roman"/>
          <w:sz w:val="24"/>
          <w:szCs w:val="24"/>
        </w:rPr>
      </w:pPr>
      <w:r>
        <w:rPr>
          <w:rFonts w:ascii="Times New Roman" w:hAnsi="Times New Roman"/>
          <w:sz w:val="24"/>
          <w:szCs w:val="24"/>
        </w:rPr>
        <w:t>To present and analyze the data, the researcher used tables and straightforward percentages. To make the meaning of the data in the table clearer, a simple descriptive analysis was used</w:t>
      </w:r>
    </w:p>
    <w:p w:rsidR="00EC4B20" w:rsidRDefault="00EC4B20">
      <w:pPr>
        <w:autoSpaceDE w:val="0"/>
        <w:autoSpaceDN w:val="0"/>
        <w:adjustRightInd w:val="0"/>
        <w:spacing w:line="480" w:lineRule="auto"/>
        <w:jc w:val="both"/>
        <w:rPr>
          <w:rFonts w:ascii="Times New Roman" w:hAnsi="Times New Roman"/>
          <w:sz w:val="24"/>
          <w:szCs w:val="24"/>
        </w:rPr>
      </w:pPr>
    </w:p>
    <w:p w:rsidR="00EC4B20" w:rsidRDefault="00EC4B20">
      <w:pPr>
        <w:autoSpaceDE w:val="0"/>
        <w:autoSpaceDN w:val="0"/>
        <w:adjustRightInd w:val="0"/>
        <w:spacing w:line="480" w:lineRule="auto"/>
        <w:jc w:val="both"/>
        <w:rPr>
          <w:rFonts w:ascii="Times New Roman" w:hAnsi="Times New Roman"/>
          <w:sz w:val="24"/>
          <w:szCs w:val="24"/>
        </w:rPr>
      </w:pPr>
    </w:p>
    <w:p w:rsidR="00EC4B20" w:rsidRDefault="004371E3">
      <w:pPr>
        <w:autoSpaceDE w:val="0"/>
        <w:autoSpaceDN w:val="0"/>
        <w:adjustRightInd w:val="0"/>
        <w:spacing w:line="480" w:lineRule="auto"/>
        <w:jc w:val="center"/>
        <w:rPr>
          <w:rFonts w:ascii="Times New Roman" w:hAnsi="Times New Roman"/>
          <w:sz w:val="24"/>
          <w:szCs w:val="24"/>
        </w:rPr>
      </w:pPr>
      <w:r>
        <w:rPr>
          <w:rFonts w:ascii="Times New Roman" w:eastAsia="Calibri" w:hAnsi="Times New Roman"/>
          <w:b/>
          <w:bCs/>
          <w:sz w:val="24"/>
          <w:szCs w:val="24"/>
          <w:lang w:eastAsia="en-US"/>
        </w:rPr>
        <w:lastRenderedPageBreak/>
        <w:t>CHAPTER FOUR</w:t>
      </w:r>
    </w:p>
    <w:p w:rsidR="00EC4B20" w:rsidRDefault="004371E3">
      <w:pPr>
        <w:autoSpaceDE w:val="0"/>
        <w:autoSpaceDN w:val="0"/>
        <w:adjustRightInd w:val="0"/>
        <w:spacing w:line="480" w:lineRule="auto"/>
        <w:jc w:val="center"/>
        <w:rPr>
          <w:rFonts w:ascii="Times New Roman" w:hAnsi="Times New Roman"/>
          <w:sz w:val="24"/>
          <w:szCs w:val="24"/>
        </w:rPr>
      </w:pPr>
      <w:r>
        <w:rPr>
          <w:rFonts w:ascii="Times New Roman" w:eastAsia="Calibri" w:hAnsi="Times New Roman"/>
          <w:b/>
          <w:bCs/>
          <w:sz w:val="24"/>
          <w:szCs w:val="24"/>
          <w:lang w:eastAsia="en-US"/>
        </w:rPr>
        <w:t>PRESENTATION AND ANALYSIS OF DATA</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hAnsi="Times New Roman"/>
          <w:sz w:val="24"/>
          <w:szCs w:val="24"/>
        </w:rPr>
        <w:t xml:space="preserve">The researcher presented, looked at, and analysed the data gathered during this investigation in this chapter. The data was analysed, the results were presented in tables, and ultimately, the ramifications of the findings were addressed in order to support or refute the research question and to achieve the study's purpose. </w:t>
      </w:r>
    </w:p>
    <w:p w:rsidR="00EC4B20" w:rsidRDefault="004371E3">
      <w:pPr>
        <w:autoSpaceDE w:val="0"/>
        <w:autoSpaceDN w:val="0"/>
        <w:adjustRightInd w:val="0"/>
        <w:spacing w:line="480" w:lineRule="auto"/>
        <w:jc w:val="both"/>
        <w:rPr>
          <w:rFonts w:ascii="Times New Roman" w:hAnsi="Times New Roman"/>
          <w:b/>
          <w:bCs/>
          <w:sz w:val="24"/>
          <w:szCs w:val="24"/>
        </w:rPr>
      </w:pPr>
      <w:r>
        <w:rPr>
          <w:rFonts w:ascii="Times New Roman" w:hAnsi="Times New Roman"/>
          <w:b/>
          <w:bCs/>
          <w:sz w:val="24"/>
          <w:szCs w:val="24"/>
        </w:rPr>
        <w:t>Data Presentation and Analysis</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hAnsi="Times New Roman"/>
          <w:sz w:val="24"/>
          <w:szCs w:val="24"/>
        </w:rPr>
        <w:t xml:space="preserve">The evaluation of the questionnaire items that were developed to address the study's research topics was the main focus of this part. </w:t>
      </w:r>
    </w:p>
    <w:p w:rsidR="00EC4B20" w:rsidRDefault="004371E3">
      <w:pPr>
        <w:autoSpaceDE w:val="0"/>
        <w:autoSpaceDN w:val="0"/>
        <w:adjustRightInd w:val="0"/>
        <w:spacing w:line="480" w:lineRule="auto"/>
        <w:jc w:val="both"/>
        <w:rPr>
          <w:rFonts w:ascii="Times New Roman" w:hAnsi="Times New Roman"/>
          <w:b/>
          <w:bCs/>
          <w:sz w:val="24"/>
          <w:szCs w:val="24"/>
        </w:rPr>
      </w:pPr>
      <w:r>
        <w:rPr>
          <w:rFonts w:ascii="Times New Roman" w:hAnsi="Times New Roman"/>
          <w:b/>
          <w:bCs/>
          <w:sz w:val="24"/>
          <w:szCs w:val="24"/>
        </w:rPr>
        <w:t xml:space="preserve">4.2 Presentation of Base Data </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hAnsi="Times New Roman"/>
          <w:sz w:val="24"/>
          <w:szCs w:val="24"/>
        </w:rPr>
        <w:t xml:space="preserve">In this section, data on survey responses as well as socioeconomic characteristics of respondents were presented. </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Table 1</w:t>
      </w:r>
    </w:p>
    <w:tbl>
      <w:tblPr>
        <w:tblW w:w="8455" w:type="dxa"/>
        <w:jc w:val="center"/>
        <w:tblLayout w:type="fixed"/>
        <w:tblLook w:val="04A0" w:firstRow="1" w:lastRow="0" w:firstColumn="1" w:lastColumn="0" w:noHBand="0" w:noVBand="1"/>
      </w:tblPr>
      <w:tblGrid>
        <w:gridCol w:w="895"/>
        <w:gridCol w:w="2610"/>
        <w:gridCol w:w="2340"/>
        <w:gridCol w:w="2610"/>
      </w:tblGrid>
      <w:tr w:rsidR="00EC4B20">
        <w:trPr>
          <w:trHeight w:val="653"/>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S/N</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Number Of Questionnaire Distributed</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Number Of Questonnaire Returned</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Percentatage Of Returned Questionnaire</w:t>
            </w:r>
          </w:p>
        </w:tc>
      </w:tr>
      <w:tr w:rsidR="00EC4B20">
        <w:trPr>
          <w:trHeight w:val="326"/>
          <w:jc w:val="center"/>
        </w:trPr>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Total</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282</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520EB9">
            <w:pPr>
              <w:spacing w:line="480" w:lineRule="auto"/>
              <w:jc w:val="both"/>
              <w:rPr>
                <w:rFonts w:ascii="Times New Roman" w:hAnsi="Times New Roman"/>
                <w:sz w:val="24"/>
                <w:szCs w:val="24"/>
              </w:rPr>
            </w:pPr>
            <w:r>
              <w:rPr>
                <w:rFonts w:ascii="Times New Roman" w:eastAsia="Calibri" w:hAnsi="Times New Roman"/>
                <w:b/>
                <w:bCs/>
                <w:sz w:val="24"/>
                <w:szCs w:val="24"/>
                <w:lang w:eastAsia="en-US"/>
              </w:rPr>
              <w:t>272</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520EB9">
            <w:pPr>
              <w:spacing w:line="480" w:lineRule="auto"/>
              <w:jc w:val="both"/>
              <w:rPr>
                <w:rFonts w:ascii="Times New Roman" w:hAnsi="Times New Roman"/>
                <w:sz w:val="24"/>
                <w:szCs w:val="24"/>
              </w:rPr>
            </w:pPr>
            <w:r>
              <w:rPr>
                <w:rFonts w:ascii="Times New Roman" w:eastAsia="Calibri" w:hAnsi="Times New Roman"/>
                <w:b/>
                <w:bCs/>
                <w:sz w:val="24"/>
                <w:szCs w:val="24"/>
                <w:lang w:eastAsia="en-US"/>
              </w:rPr>
              <w:t>96.45</w:t>
            </w:r>
            <w:r w:rsidR="004371E3">
              <w:rPr>
                <w:rFonts w:ascii="Times New Roman" w:eastAsia="Calibri" w:hAnsi="Times New Roman"/>
                <w:b/>
                <w:bCs/>
                <w:sz w:val="24"/>
                <w:szCs w:val="24"/>
                <w:lang w:eastAsia="en-US"/>
              </w:rPr>
              <w:t>%</w:t>
            </w:r>
          </w:p>
        </w:tc>
      </w:tr>
    </w:tbl>
    <w:p w:rsidR="00EC4B20" w:rsidRDefault="004371E3">
      <w:pPr>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 xml:space="preserve">Source: Researchers Survey Result </w:t>
      </w:r>
    </w:p>
    <w:p w:rsidR="00EC4B20" w:rsidRDefault="00EC4B20">
      <w:pPr>
        <w:spacing w:line="480" w:lineRule="auto"/>
        <w:jc w:val="both"/>
        <w:rPr>
          <w:rFonts w:ascii="Times New Roman" w:eastAsia="Calibri" w:hAnsi="Times New Roman"/>
          <w:b/>
          <w:bCs/>
          <w:sz w:val="24"/>
          <w:szCs w:val="24"/>
          <w:lang w:eastAsia="en-US"/>
        </w:rPr>
      </w:pP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4.2.1 Analysis of Demographic Data</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The demographic data focuses on the analysis of the influence of thrift wear instagram sponsored posts on the purchasing habit of GOUNI female undergraduates living in the hostel. The result indicates that out of 282 copies of th</w:t>
      </w:r>
      <w:r w:rsidR="00820CA2">
        <w:rPr>
          <w:rFonts w:ascii="Times New Roman" w:eastAsia="Calibri" w:hAnsi="Times New Roman"/>
          <w:sz w:val="24"/>
          <w:szCs w:val="24"/>
          <w:lang w:eastAsia="en-US"/>
        </w:rPr>
        <w:t>e questionnaire distributed, 272</w:t>
      </w:r>
      <w:r>
        <w:rPr>
          <w:rFonts w:ascii="Times New Roman" w:eastAsia="Calibri" w:hAnsi="Times New Roman"/>
          <w:sz w:val="24"/>
          <w:szCs w:val="24"/>
          <w:lang w:eastAsia="en-US"/>
        </w:rPr>
        <w:t xml:space="preserve"> were correctly</w:t>
      </w:r>
      <w:r w:rsidR="00820CA2">
        <w:rPr>
          <w:rFonts w:ascii="Times New Roman" w:eastAsia="Calibri" w:hAnsi="Times New Roman"/>
          <w:sz w:val="24"/>
          <w:szCs w:val="24"/>
          <w:lang w:eastAsia="en-US"/>
        </w:rPr>
        <w:t xml:space="preserve"> filled and </w:t>
      </w:r>
      <w:r w:rsidR="00820CA2">
        <w:rPr>
          <w:rFonts w:ascii="Times New Roman" w:eastAsia="Calibri" w:hAnsi="Times New Roman"/>
          <w:sz w:val="24"/>
          <w:szCs w:val="24"/>
          <w:lang w:eastAsia="en-US"/>
        </w:rPr>
        <w:lastRenderedPageBreak/>
        <w:t>returned whereas 10</w:t>
      </w:r>
      <w:r>
        <w:rPr>
          <w:rFonts w:ascii="Times New Roman" w:eastAsia="Calibri" w:hAnsi="Times New Roman"/>
          <w:sz w:val="24"/>
          <w:szCs w:val="24"/>
          <w:lang w:eastAsia="en-US"/>
        </w:rPr>
        <w:t xml:space="preserve"> were mutilated or unreturned. The</w:t>
      </w:r>
      <w:r w:rsidR="00820CA2">
        <w:rPr>
          <w:rFonts w:ascii="Times New Roman" w:eastAsia="Calibri" w:hAnsi="Times New Roman"/>
          <w:sz w:val="24"/>
          <w:szCs w:val="24"/>
          <w:lang w:eastAsia="en-US"/>
        </w:rPr>
        <w:t xml:space="preserve"> researcher worked with the 272</w:t>
      </w:r>
      <w:r>
        <w:rPr>
          <w:rFonts w:ascii="Times New Roman" w:eastAsia="Calibri" w:hAnsi="Times New Roman"/>
          <w:sz w:val="24"/>
          <w:szCs w:val="24"/>
          <w:lang w:eastAsia="en-US"/>
        </w:rPr>
        <w:t xml:space="preserve"> valid questionnaire returned.   </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Table 1</w:t>
      </w:r>
    </w:p>
    <w:tbl>
      <w:tblPr>
        <w:tblW w:w="8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47"/>
        <w:gridCol w:w="1009"/>
        <w:gridCol w:w="1377"/>
        <w:gridCol w:w="1469"/>
      </w:tblGrid>
      <w:tr w:rsidR="00520EB9" w:rsidRPr="00794A10" w:rsidTr="00520EB9">
        <w:trPr>
          <w:cantSplit/>
        </w:trPr>
        <w:tc>
          <w:tcPr>
            <w:tcW w:w="8181" w:type="dxa"/>
            <w:gridSpan w:val="6"/>
            <w:tcBorders>
              <w:top w:val="nil"/>
              <w:left w:val="nil"/>
              <w:bottom w:val="nil"/>
              <w:right w:val="nil"/>
            </w:tcBorders>
            <w:shd w:val="clear" w:color="auto" w:fill="FFFFFF"/>
          </w:tcPr>
          <w:p w:rsidR="00520EB9" w:rsidRPr="00794A10" w:rsidRDefault="00520EB9" w:rsidP="00D7065A">
            <w:pPr>
              <w:autoSpaceDE w:val="0"/>
              <w:autoSpaceDN w:val="0"/>
              <w:adjustRightInd w:val="0"/>
              <w:spacing w:line="240" w:lineRule="auto"/>
              <w:ind w:left="60" w:right="60"/>
              <w:jc w:val="center"/>
              <w:rPr>
                <w:rFonts w:ascii="Arial" w:hAnsi="Arial" w:cs="Arial"/>
                <w:color w:val="000000"/>
                <w:sz w:val="18"/>
                <w:szCs w:val="18"/>
              </w:rPr>
            </w:pPr>
            <w:r w:rsidRPr="00794A10">
              <w:rPr>
                <w:rFonts w:ascii="Arial" w:hAnsi="Arial" w:cs="Arial"/>
                <w:b/>
                <w:bCs/>
                <w:color w:val="000000"/>
                <w:sz w:val="18"/>
                <w:szCs w:val="18"/>
              </w:rPr>
              <w:t>Distribution based on Hostel</w:t>
            </w:r>
          </w:p>
        </w:tc>
      </w:tr>
      <w:tr w:rsidR="00520EB9" w:rsidRPr="00794A10" w:rsidTr="00520EB9">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tcPr>
          <w:p w:rsidR="00520EB9" w:rsidRPr="00794A10" w:rsidRDefault="00520EB9" w:rsidP="00D7065A">
            <w:pPr>
              <w:autoSpaceDE w:val="0"/>
              <w:autoSpaceDN w:val="0"/>
              <w:adjustRightInd w:val="0"/>
              <w:spacing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520EB9" w:rsidRPr="00794A10" w:rsidRDefault="00520EB9" w:rsidP="00D7065A">
            <w:pPr>
              <w:autoSpaceDE w:val="0"/>
              <w:autoSpaceDN w:val="0"/>
              <w:adjustRightInd w:val="0"/>
              <w:spacing w:line="240" w:lineRule="auto"/>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520EB9" w:rsidRPr="00794A10" w:rsidRDefault="00520EB9" w:rsidP="00D7065A">
            <w:pPr>
              <w:autoSpaceDE w:val="0"/>
              <w:autoSpaceDN w:val="0"/>
              <w:adjustRightInd w:val="0"/>
              <w:spacing w:line="240" w:lineRule="auto"/>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20EB9" w:rsidRPr="00794A10" w:rsidRDefault="00520EB9" w:rsidP="00D7065A">
            <w:pPr>
              <w:autoSpaceDE w:val="0"/>
              <w:autoSpaceDN w:val="0"/>
              <w:adjustRightInd w:val="0"/>
              <w:spacing w:line="240" w:lineRule="auto"/>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20EB9" w:rsidRPr="00794A10" w:rsidRDefault="00520EB9" w:rsidP="00D7065A">
            <w:pPr>
              <w:autoSpaceDE w:val="0"/>
              <w:autoSpaceDN w:val="0"/>
              <w:adjustRightInd w:val="0"/>
              <w:spacing w:line="240" w:lineRule="auto"/>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520EB9" w:rsidRPr="00794A10" w:rsidTr="00520EB9">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Valid</w:t>
            </w:r>
          </w:p>
        </w:tc>
        <w:tc>
          <w:tcPr>
            <w:tcW w:w="2447" w:type="dxa"/>
            <w:tcBorders>
              <w:top w:val="single" w:sz="16" w:space="0" w:color="000000"/>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Sacred Heart Hostel</w:t>
            </w:r>
          </w:p>
        </w:tc>
        <w:tc>
          <w:tcPr>
            <w:tcW w:w="1147" w:type="dxa"/>
            <w:tcBorders>
              <w:top w:val="single" w:sz="16" w:space="0" w:color="000000"/>
              <w:left w:val="single" w:sz="16" w:space="0" w:color="000000"/>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120</w:t>
            </w:r>
          </w:p>
        </w:tc>
        <w:tc>
          <w:tcPr>
            <w:tcW w:w="1009" w:type="dxa"/>
            <w:tcBorders>
              <w:top w:val="single" w:sz="16" w:space="0" w:color="000000"/>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44.1</w:t>
            </w:r>
          </w:p>
        </w:tc>
        <w:tc>
          <w:tcPr>
            <w:tcW w:w="1376" w:type="dxa"/>
            <w:tcBorders>
              <w:top w:val="single" w:sz="16" w:space="0" w:color="000000"/>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44.1</w:t>
            </w:r>
          </w:p>
        </w:tc>
        <w:tc>
          <w:tcPr>
            <w:tcW w:w="1468" w:type="dxa"/>
            <w:tcBorders>
              <w:top w:val="single" w:sz="16" w:space="0" w:color="000000"/>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44.1</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spacing w:line="240" w:lineRule="auto"/>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Andy Young Hostel</w:t>
            </w:r>
          </w:p>
        </w:tc>
        <w:tc>
          <w:tcPr>
            <w:tcW w:w="1147" w:type="dxa"/>
            <w:tcBorders>
              <w:top w:val="nil"/>
              <w:left w:val="single" w:sz="16" w:space="0" w:color="000000"/>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53</w:t>
            </w:r>
          </w:p>
        </w:tc>
        <w:tc>
          <w:tcPr>
            <w:tcW w:w="1009"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19.5</w:t>
            </w:r>
          </w:p>
        </w:tc>
        <w:tc>
          <w:tcPr>
            <w:tcW w:w="1376"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19.5</w:t>
            </w:r>
          </w:p>
        </w:tc>
        <w:tc>
          <w:tcPr>
            <w:tcW w:w="1468" w:type="dxa"/>
            <w:tcBorders>
              <w:top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63.6</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spacing w:line="240" w:lineRule="auto"/>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Bishop Onaga Hostel</w:t>
            </w:r>
          </w:p>
        </w:tc>
        <w:tc>
          <w:tcPr>
            <w:tcW w:w="1147" w:type="dxa"/>
            <w:tcBorders>
              <w:top w:val="nil"/>
              <w:left w:val="single" w:sz="16" w:space="0" w:color="000000"/>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33</w:t>
            </w:r>
          </w:p>
        </w:tc>
        <w:tc>
          <w:tcPr>
            <w:tcW w:w="1009"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12.1</w:t>
            </w:r>
          </w:p>
        </w:tc>
        <w:tc>
          <w:tcPr>
            <w:tcW w:w="1376"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12.1</w:t>
            </w:r>
          </w:p>
        </w:tc>
        <w:tc>
          <w:tcPr>
            <w:tcW w:w="1468" w:type="dxa"/>
            <w:tcBorders>
              <w:top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75.7</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spacing w:line="240" w:lineRule="auto"/>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All Saints Hostel</w:t>
            </w:r>
          </w:p>
        </w:tc>
        <w:tc>
          <w:tcPr>
            <w:tcW w:w="1147" w:type="dxa"/>
            <w:tcBorders>
              <w:top w:val="nil"/>
              <w:left w:val="single" w:sz="16" w:space="0" w:color="000000"/>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12</w:t>
            </w:r>
          </w:p>
        </w:tc>
        <w:tc>
          <w:tcPr>
            <w:tcW w:w="1009"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4.4</w:t>
            </w:r>
          </w:p>
        </w:tc>
        <w:tc>
          <w:tcPr>
            <w:tcW w:w="1376"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4.4</w:t>
            </w:r>
          </w:p>
        </w:tc>
        <w:tc>
          <w:tcPr>
            <w:tcW w:w="1468" w:type="dxa"/>
            <w:tcBorders>
              <w:top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80.1</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spacing w:line="240" w:lineRule="auto"/>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Regina Hostel</w:t>
            </w:r>
          </w:p>
        </w:tc>
        <w:tc>
          <w:tcPr>
            <w:tcW w:w="1147" w:type="dxa"/>
            <w:tcBorders>
              <w:top w:val="nil"/>
              <w:left w:val="single" w:sz="16" w:space="0" w:color="000000"/>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7</w:t>
            </w:r>
          </w:p>
        </w:tc>
        <w:tc>
          <w:tcPr>
            <w:tcW w:w="1009"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2.6</w:t>
            </w:r>
          </w:p>
        </w:tc>
        <w:tc>
          <w:tcPr>
            <w:tcW w:w="1376"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2.6</w:t>
            </w:r>
          </w:p>
        </w:tc>
        <w:tc>
          <w:tcPr>
            <w:tcW w:w="1468" w:type="dxa"/>
            <w:tcBorders>
              <w:top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82.7</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spacing w:line="240" w:lineRule="auto"/>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Prof. Sister Gloria Njoku Hostel</w:t>
            </w:r>
          </w:p>
        </w:tc>
        <w:tc>
          <w:tcPr>
            <w:tcW w:w="1147" w:type="dxa"/>
            <w:tcBorders>
              <w:top w:val="nil"/>
              <w:left w:val="single" w:sz="16" w:space="0" w:color="000000"/>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11</w:t>
            </w:r>
          </w:p>
        </w:tc>
        <w:tc>
          <w:tcPr>
            <w:tcW w:w="1009"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4.0</w:t>
            </w:r>
          </w:p>
        </w:tc>
        <w:tc>
          <w:tcPr>
            <w:tcW w:w="1376"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4.0</w:t>
            </w:r>
          </w:p>
        </w:tc>
        <w:tc>
          <w:tcPr>
            <w:tcW w:w="1468" w:type="dxa"/>
            <w:tcBorders>
              <w:top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86.8</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spacing w:line="240" w:lineRule="auto"/>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St. Bridget Hostel</w:t>
            </w:r>
          </w:p>
        </w:tc>
        <w:tc>
          <w:tcPr>
            <w:tcW w:w="1147" w:type="dxa"/>
            <w:tcBorders>
              <w:top w:val="nil"/>
              <w:left w:val="single" w:sz="16" w:space="0" w:color="000000"/>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30</w:t>
            </w:r>
          </w:p>
        </w:tc>
        <w:tc>
          <w:tcPr>
            <w:tcW w:w="1009"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11.0</w:t>
            </w:r>
          </w:p>
        </w:tc>
        <w:tc>
          <w:tcPr>
            <w:tcW w:w="1376"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11.0</w:t>
            </w:r>
          </w:p>
        </w:tc>
        <w:tc>
          <w:tcPr>
            <w:tcW w:w="1468" w:type="dxa"/>
            <w:tcBorders>
              <w:top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97.8</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spacing w:line="240" w:lineRule="auto"/>
              <w:rPr>
                <w:rFonts w:ascii="Arial" w:hAnsi="Arial" w:cs="Arial"/>
                <w:color w:val="000000"/>
                <w:sz w:val="18"/>
                <w:szCs w:val="18"/>
              </w:rPr>
            </w:pPr>
          </w:p>
        </w:tc>
        <w:tc>
          <w:tcPr>
            <w:tcW w:w="2447" w:type="dxa"/>
            <w:tcBorders>
              <w:top w:val="nil"/>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Lilian Charles Hostel</w:t>
            </w:r>
          </w:p>
        </w:tc>
        <w:tc>
          <w:tcPr>
            <w:tcW w:w="1147" w:type="dxa"/>
            <w:tcBorders>
              <w:top w:val="nil"/>
              <w:left w:val="single" w:sz="16" w:space="0" w:color="000000"/>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6</w:t>
            </w:r>
          </w:p>
        </w:tc>
        <w:tc>
          <w:tcPr>
            <w:tcW w:w="1009"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2.2</w:t>
            </w:r>
          </w:p>
        </w:tc>
        <w:tc>
          <w:tcPr>
            <w:tcW w:w="1376" w:type="dxa"/>
            <w:tcBorders>
              <w:top w:val="nil"/>
              <w:bottom w:val="nil"/>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2.2</w:t>
            </w:r>
          </w:p>
        </w:tc>
        <w:tc>
          <w:tcPr>
            <w:tcW w:w="1468" w:type="dxa"/>
            <w:tcBorders>
              <w:top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spacing w:line="240" w:lineRule="auto"/>
              <w:rPr>
                <w:rFonts w:ascii="Arial" w:hAnsi="Arial" w:cs="Arial"/>
                <w:color w:val="000000"/>
                <w:sz w:val="18"/>
                <w:szCs w:val="18"/>
              </w:rPr>
            </w:pPr>
          </w:p>
        </w:tc>
        <w:tc>
          <w:tcPr>
            <w:tcW w:w="2447" w:type="dxa"/>
            <w:tcBorders>
              <w:top w:val="nil"/>
              <w:left w:val="nil"/>
              <w:bottom w:val="single" w:sz="16" w:space="0" w:color="000000"/>
              <w:right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520EB9" w:rsidRPr="00794A10" w:rsidRDefault="00520EB9"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20EB9" w:rsidRPr="00794A10" w:rsidRDefault="00520EB9" w:rsidP="00D7065A">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520EB9" w:rsidRDefault="004371E3">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According to Table 1, </w:t>
      </w:r>
      <w:r w:rsidR="00520EB9">
        <w:rPr>
          <w:rFonts w:ascii="Times New Roman" w:eastAsia="Calibri" w:hAnsi="Times New Roman"/>
          <w:sz w:val="24"/>
          <w:szCs w:val="24"/>
          <w:lang w:eastAsia="en-US"/>
        </w:rPr>
        <w:t xml:space="preserve">120(44.1%) of the respondents lives in sacred heart hostel, 53(19.5%) of the respondents lives in Andy Young Hostel, 33(12.1%) of the respondents lives in Bishop Onaga hostel, 12(4.4%) of the respondents lives in All Saints Hostel, 7(2.6%) of the respondents lives in Regina Hostel, 11(4.0%) of the respondents lives in Prof. Sister Gloria Njoku hostel, 30(11.0%) of the respondents lives in St. Bridget Hostel, while 6(2.2%) of the respondents lives in Lilian Charles hostel. Hence, the study concludes that majority of the respondents lives in Sacred Heart Hostel </w:t>
      </w:r>
    </w:p>
    <w:p w:rsidR="00D7065A" w:rsidRDefault="00D7065A">
      <w:pPr>
        <w:autoSpaceDE w:val="0"/>
        <w:autoSpaceDN w:val="0"/>
        <w:adjustRightInd w:val="0"/>
        <w:spacing w:line="480" w:lineRule="auto"/>
        <w:jc w:val="both"/>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both"/>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both"/>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both"/>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both"/>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both"/>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both"/>
        <w:rPr>
          <w:rFonts w:ascii="Times New Roman" w:eastAsia="Calibri" w:hAnsi="Times New Roman"/>
          <w:b/>
          <w:bCs/>
          <w:sz w:val="24"/>
          <w:szCs w:val="24"/>
          <w:lang w:eastAsia="en-US"/>
        </w:rPr>
      </w:pP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sz w:val="24"/>
          <w:szCs w:val="24"/>
          <w:lang w:eastAsia="en-US"/>
        </w:rPr>
        <w:lastRenderedPageBreak/>
        <w:t>Table 2</w:t>
      </w:r>
    </w:p>
    <w:tbl>
      <w:tblPr>
        <w:tblW w:w="7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08"/>
        <w:gridCol w:w="1147"/>
        <w:gridCol w:w="1009"/>
        <w:gridCol w:w="1376"/>
        <w:gridCol w:w="1468"/>
      </w:tblGrid>
      <w:tr w:rsidR="00520EB9" w:rsidRPr="00794A10" w:rsidTr="00520EB9">
        <w:trPr>
          <w:cantSplit/>
        </w:trPr>
        <w:tc>
          <w:tcPr>
            <w:tcW w:w="7141" w:type="dxa"/>
            <w:gridSpan w:val="6"/>
            <w:tcBorders>
              <w:top w:val="nil"/>
              <w:left w:val="nil"/>
              <w:bottom w:val="nil"/>
              <w:right w:val="nil"/>
            </w:tcBorders>
            <w:shd w:val="clear" w:color="auto" w:fill="FFFFFF"/>
          </w:tcPr>
          <w:p w:rsidR="00520EB9" w:rsidRPr="00794A10" w:rsidRDefault="00520EB9" w:rsidP="00D7065A">
            <w:pPr>
              <w:autoSpaceDE w:val="0"/>
              <w:autoSpaceDN w:val="0"/>
              <w:adjustRightInd w:val="0"/>
              <w:ind w:left="60" w:right="60"/>
              <w:jc w:val="center"/>
              <w:rPr>
                <w:rFonts w:ascii="Arial" w:hAnsi="Arial" w:cs="Arial"/>
                <w:color w:val="000000"/>
                <w:sz w:val="18"/>
                <w:szCs w:val="18"/>
              </w:rPr>
            </w:pPr>
            <w:r w:rsidRPr="00794A10">
              <w:rPr>
                <w:rFonts w:ascii="Arial" w:hAnsi="Arial" w:cs="Arial"/>
                <w:b/>
                <w:bCs/>
                <w:color w:val="000000"/>
                <w:sz w:val="18"/>
                <w:szCs w:val="18"/>
              </w:rPr>
              <w:t>Age distribution of the respondents</w:t>
            </w:r>
          </w:p>
        </w:tc>
      </w:tr>
      <w:tr w:rsidR="00520EB9" w:rsidRPr="00794A10" w:rsidTr="00520EB9">
        <w:trPr>
          <w:cantSplit/>
        </w:trPr>
        <w:tc>
          <w:tcPr>
            <w:tcW w:w="2141" w:type="dxa"/>
            <w:gridSpan w:val="2"/>
            <w:tcBorders>
              <w:top w:val="single" w:sz="16" w:space="0" w:color="000000"/>
              <w:left w:val="single" w:sz="16" w:space="0" w:color="000000"/>
              <w:bottom w:val="single" w:sz="16" w:space="0" w:color="000000"/>
              <w:right w:val="nil"/>
            </w:tcBorders>
            <w:shd w:val="clear" w:color="auto" w:fill="FFFFFF"/>
          </w:tcPr>
          <w:p w:rsidR="00520EB9" w:rsidRPr="00794A10" w:rsidRDefault="00520EB9" w:rsidP="00D7065A">
            <w:pPr>
              <w:autoSpaceDE w:val="0"/>
              <w:autoSpaceDN w:val="0"/>
              <w:adjustRightInd w:val="0"/>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520EB9" w:rsidRPr="00794A10" w:rsidRDefault="00520EB9" w:rsidP="00D7065A">
            <w:pPr>
              <w:autoSpaceDE w:val="0"/>
              <w:autoSpaceDN w:val="0"/>
              <w:adjustRightInd w:val="0"/>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520EB9" w:rsidRPr="00794A10" w:rsidRDefault="00520EB9" w:rsidP="00D7065A">
            <w:pPr>
              <w:autoSpaceDE w:val="0"/>
              <w:autoSpaceDN w:val="0"/>
              <w:adjustRightInd w:val="0"/>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20EB9" w:rsidRPr="00794A10" w:rsidRDefault="00520EB9" w:rsidP="00D7065A">
            <w:pPr>
              <w:autoSpaceDE w:val="0"/>
              <w:autoSpaceDN w:val="0"/>
              <w:adjustRightInd w:val="0"/>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20EB9" w:rsidRPr="00794A10" w:rsidRDefault="00520EB9" w:rsidP="00D7065A">
            <w:pPr>
              <w:autoSpaceDE w:val="0"/>
              <w:autoSpaceDN w:val="0"/>
              <w:adjustRightInd w:val="0"/>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520EB9" w:rsidRPr="00794A10" w:rsidTr="00520EB9">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ind w:left="60" w:right="60"/>
              <w:rPr>
                <w:rFonts w:ascii="Arial" w:hAnsi="Arial" w:cs="Arial"/>
                <w:color w:val="000000"/>
                <w:sz w:val="18"/>
                <w:szCs w:val="18"/>
              </w:rPr>
            </w:pPr>
            <w:r w:rsidRPr="00794A10">
              <w:rPr>
                <w:rFonts w:ascii="Arial" w:hAnsi="Arial" w:cs="Arial"/>
                <w:color w:val="000000"/>
                <w:sz w:val="18"/>
                <w:szCs w:val="18"/>
              </w:rPr>
              <w:t>Valid</w:t>
            </w:r>
          </w:p>
        </w:tc>
        <w:tc>
          <w:tcPr>
            <w:tcW w:w="1407" w:type="dxa"/>
            <w:tcBorders>
              <w:top w:val="single" w:sz="16" w:space="0" w:color="000000"/>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ind w:left="60" w:right="60"/>
              <w:rPr>
                <w:rFonts w:ascii="Arial" w:hAnsi="Arial" w:cs="Arial"/>
                <w:color w:val="000000"/>
                <w:sz w:val="18"/>
                <w:szCs w:val="18"/>
              </w:rPr>
            </w:pPr>
            <w:r w:rsidRPr="00794A10">
              <w:rPr>
                <w:rFonts w:ascii="Arial" w:hAnsi="Arial" w:cs="Arial"/>
                <w:color w:val="000000"/>
                <w:sz w:val="18"/>
                <w:szCs w:val="18"/>
              </w:rPr>
              <w:t>12-15Years</w:t>
            </w:r>
          </w:p>
        </w:tc>
        <w:tc>
          <w:tcPr>
            <w:tcW w:w="1147" w:type="dxa"/>
            <w:tcBorders>
              <w:top w:val="single" w:sz="16" w:space="0" w:color="000000"/>
              <w:left w:val="single" w:sz="16" w:space="0" w:color="000000"/>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149</w:t>
            </w:r>
          </w:p>
        </w:tc>
        <w:tc>
          <w:tcPr>
            <w:tcW w:w="1009" w:type="dxa"/>
            <w:tcBorders>
              <w:top w:val="single" w:sz="16" w:space="0" w:color="000000"/>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54.8</w:t>
            </w:r>
          </w:p>
        </w:tc>
        <w:tc>
          <w:tcPr>
            <w:tcW w:w="1376" w:type="dxa"/>
            <w:tcBorders>
              <w:top w:val="single" w:sz="16" w:space="0" w:color="000000"/>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54.8</w:t>
            </w:r>
          </w:p>
        </w:tc>
        <w:tc>
          <w:tcPr>
            <w:tcW w:w="1468" w:type="dxa"/>
            <w:tcBorders>
              <w:top w:val="single" w:sz="16" w:space="0" w:color="000000"/>
              <w:bottom w:val="nil"/>
              <w:right w:val="single" w:sz="16" w:space="0" w:color="000000"/>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54.8</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rPr>
                <w:rFonts w:ascii="Arial" w:hAnsi="Arial" w:cs="Arial"/>
                <w:color w:val="000000"/>
                <w:sz w:val="18"/>
                <w:szCs w:val="18"/>
              </w:rPr>
            </w:pPr>
          </w:p>
        </w:tc>
        <w:tc>
          <w:tcPr>
            <w:tcW w:w="1407" w:type="dxa"/>
            <w:tcBorders>
              <w:top w:val="nil"/>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ind w:left="60" w:right="60"/>
              <w:rPr>
                <w:rFonts w:ascii="Arial" w:hAnsi="Arial" w:cs="Arial"/>
                <w:color w:val="000000"/>
                <w:sz w:val="18"/>
                <w:szCs w:val="18"/>
              </w:rPr>
            </w:pPr>
            <w:r w:rsidRPr="00794A10">
              <w:rPr>
                <w:rFonts w:ascii="Arial" w:hAnsi="Arial" w:cs="Arial"/>
                <w:color w:val="000000"/>
                <w:sz w:val="18"/>
                <w:szCs w:val="18"/>
              </w:rPr>
              <w:t>16-19Years</w:t>
            </w:r>
          </w:p>
        </w:tc>
        <w:tc>
          <w:tcPr>
            <w:tcW w:w="1147" w:type="dxa"/>
            <w:tcBorders>
              <w:top w:val="nil"/>
              <w:left w:val="single" w:sz="16" w:space="0" w:color="000000"/>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55</w:t>
            </w:r>
          </w:p>
        </w:tc>
        <w:tc>
          <w:tcPr>
            <w:tcW w:w="1009" w:type="dxa"/>
            <w:tcBorders>
              <w:top w:val="nil"/>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20.2</w:t>
            </w:r>
          </w:p>
        </w:tc>
        <w:tc>
          <w:tcPr>
            <w:tcW w:w="1376" w:type="dxa"/>
            <w:tcBorders>
              <w:top w:val="nil"/>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20.2</w:t>
            </w:r>
          </w:p>
        </w:tc>
        <w:tc>
          <w:tcPr>
            <w:tcW w:w="1468" w:type="dxa"/>
            <w:tcBorders>
              <w:top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75.0</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rPr>
                <w:rFonts w:ascii="Arial" w:hAnsi="Arial" w:cs="Arial"/>
                <w:color w:val="000000"/>
                <w:sz w:val="18"/>
                <w:szCs w:val="18"/>
              </w:rPr>
            </w:pPr>
          </w:p>
        </w:tc>
        <w:tc>
          <w:tcPr>
            <w:tcW w:w="1407" w:type="dxa"/>
            <w:tcBorders>
              <w:top w:val="nil"/>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ind w:left="60" w:right="60"/>
              <w:rPr>
                <w:rFonts w:ascii="Arial" w:hAnsi="Arial" w:cs="Arial"/>
                <w:color w:val="000000"/>
                <w:sz w:val="18"/>
                <w:szCs w:val="18"/>
              </w:rPr>
            </w:pPr>
            <w:r w:rsidRPr="00794A10">
              <w:rPr>
                <w:rFonts w:ascii="Arial" w:hAnsi="Arial" w:cs="Arial"/>
                <w:color w:val="000000"/>
                <w:sz w:val="18"/>
                <w:szCs w:val="18"/>
              </w:rPr>
              <w:t>20-23Years</w:t>
            </w:r>
          </w:p>
        </w:tc>
        <w:tc>
          <w:tcPr>
            <w:tcW w:w="1147" w:type="dxa"/>
            <w:tcBorders>
              <w:top w:val="nil"/>
              <w:left w:val="single" w:sz="16" w:space="0" w:color="000000"/>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33</w:t>
            </w:r>
          </w:p>
        </w:tc>
        <w:tc>
          <w:tcPr>
            <w:tcW w:w="1009" w:type="dxa"/>
            <w:tcBorders>
              <w:top w:val="nil"/>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12.1</w:t>
            </w:r>
          </w:p>
        </w:tc>
        <w:tc>
          <w:tcPr>
            <w:tcW w:w="1376" w:type="dxa"/>
            <w:tcBorders>
              <w:top w:val="nil"/>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12.1</w:t>
            </w:r>
          </w:p>
        </w:tc>
        <w:tc>
          <w:tcPr>
            <w:tcW w:w="1468" w:type="dxa"/>
            <w:tcBorders>
              <w:top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87.1</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rPr>
                <w:rFonts w:ascii="Arial" w:hAnsi="Arial" w:cs="Arial"/>
                <w:color w:val="000000"/>
                <w:sz w:val="18"/>
                <w:szCs w:val="18"/>
              </w:rPr>
            </w:pPr>
          </w:p>
        </w:tc>
        <w:tc>
          <w:tcPr>
            <w:tcW w:w="1407" w:type="dxa"/>
            <w:tcBorders>
              <w:top w:val="nil"/>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ind w:left="60" w:right="60"/>
              <w:rPr>
                <w:rFonts w:ascii="Arial" w:hAnsi="Arial" w:cs="Arial"/>
                <w:color w:val="000000"/>
                <w:sz w:val="18"/>
                <w:szCs w:val="18"/>
              </w:rPr>
            </w:pPr>
            <w:r w:rsidRPr="00794A10">
              <w:rPr>
                <w:rFonts w:ascii="Arial" w:hAnsi="Arial" w:cs="Arial"/>
                <w:color w:val="000000"/>
                <w:sz w:val="18"/>
                <w:szCs w:val="18"/>
              </w:rPr>
              <w:t>24-27Years</w:t>
            </w:r>
          </w:p>
        </w:tc>
        <w:tc>
          <w:tcPr>
            <w:tcW w:w="1147" w:type="dxa"/>
            <w:tcBorders>
              <w:top w:val="nil"/>
              <w:left w:val="single" w:sz="16" w:space="0" w:color="000000"/>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17</w:t>
            </w:r>
          </w:p>
        </w:tc>
        <w:tc>
          <w:tcPr>
            <w:tcW w:w="1009" w:type="dxa"/>
            <w:tcBorders>
              <w:top w:val="nil"/>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6.3</w:t>
            </w:r>
          </w:p>
        </w:tc>
        <w:tc>
          <w:tcPr>
            <w:tcW w:w="1376" w:type="dxa"/>
            <w:tcBorders>
              <w:top w:val="nil"/>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6.3</w:t>
            </w:r>
          </w:p>
        </w:tc>
        <w:tc>
          <w:tcPr>
            <w:tcW w:w="1468" w:type="dxa"/>
            <w:tcBorders>
              <w:top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93.4</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rPr>
                <w:rFonts w:ascii="Arial" w:hAnsi="Arial" w:cs="Arial"/>
                <w:color w:val="000000"/>
                <w:sz w:val="18"/>
                <w:szCs w:val="18"/>
              </w:rPr>
            </w:pPr>
          </w:p>
        </w:tc>
        <w:tc>
          <w:tcPr>
            <w:tcW w:w="1407" w:type="dxa"/>
            <w:tcBorders>
              <w:top w:val="nil"/>
              <w:left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ind w:left="60" w:right="60"/>
              <w:rPr>
                <w:rFonts w:ascii="Arial" w:hAnsi="Arial" w:cs="Arial"/>
                <w:color w:val="000000"/>
                <w:sz w:val="18"/>
                <w:szCs w:val="18"/>
              </w:rPr>
            </w:pPr>
            <w:r w:rsidRPr="00794A10">
              <w:rPr>
                <w:rFonts w:ascii="Arial" w:hAnsi="Arial" w:cs="Arial"/>
                <w:color w:val="000000"/>
                <w:sz w:val="18"/>
                <w:szCs w:val="18"/>
              </w:rPr>
              <w:t>28 and above</w:t>
            </w:r>
          </w:p>
        </w:tc>
        <w:tc>
          <w:tcPr>
            <w:tcW w:w="1147" w:type="dxa"/>
            <w:tcBorders>
              <w:top w:val="nil"/>
              <w:left w:val="single" w:sz="16" w:space="0" w:color="000000"/>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18</w:t>
            </w:r>
          </w:p>
        </w:tc>
        <w:tc>
          <w:tcPr>
            <w:tcW w:w="1009" w:type="dxa"/>
            <w:tcBorders>
              <w:top w:val="nil"/>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6.6</w:t>
            </w:r>
          </w:p>
        </w:tc>
        <w:tc>
          <w:tcPr>
            <w:tcW w:w="1376" w:type="dxa"/>
            <w:tcBorders>
              <w:top w:val="nil"/>
              <w:bottom w:val="nil"/>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6.6</w:t>
            </w:r>
          </w:p>
        </w:tc>
        <w:tc>
          <w:tcPr>
            <w:tcW w:w="1468" w:type="dxa"/>
            <w:tcBorders>
              <w:top w:val="nil"/>
              <w:bottom w:val="nil"/>
              <w:right w:val="single" w:sz="16" w:space="0" w:color="000000"/>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D7065A">
            <w:pPr>
              <w:autoSpaceDE w:val="0"/>
              <w:autoSpaceDN w:val="0"/>
              <w:adjustRightInd w:val="0"/>
              <w:rPr>
                <w:rFonts w:ascii="Arial" w:hAnsi="Arial" w:cs="Arial"/>
                <w:color w:val="000000"/>
                <w:sz w:val="18"/>
                <w:szCs w:val="18"/>
              </w:rPr>
            </w:pPr>
          </w:p>
        </w:tc>
        <w:tc>
          <w:tcPr>
            <w:tcW w:w="1407" w:type="dxa"/>
            <w:tcBorders>
              <w:top w:val="nil"/>
              <w:left w:val="nil"/>
              <w:bottom w:val="single" w:sz="16" w:space="0" w:color="000000"/>
              <w:right w:val="single" w:sz="16" w:space="0" w:color="000000"/>
            </w:tcBorders>
            <w:shd w:val="clear" w:color="auto" w:fill="FFFFFF"/>
            <w:vAlign w:val="center"/>
          </w:tcPr>
          <w:p w:rsidR="00520EB9" w:rsidRPr="00794A10" w:rsidRDefault="00520EB9" w:rsidP="00D7065A">
            <w:pPr>
              <w:autoSpaceDE w:val="0"/>
              <w:autoSpaceDN w:val="0"/>
              <w:adjustRightInd w:val="0"/>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520EB9" w:rsidRPr="00794A10" w:rsidRDefault="00520EB9" w:rsidP="00D7065A">
            <w:pPr>
              <w:autoSpaceDE w:val="0"/>
              <w:autoSpaceDN w:val="0"/>
              <w:adjustRightInd w:val="0"/>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20EB9" w:rsidRPr="00794A10" w:rsidRDefault="00520EB9" w:rsidP="00D7065A">
            <w:pPr>
              <w:autoSpaceDE w:val="0"/>
              <w:autoSpaceDN w:val="0"/>
              <w:adjustRightInd w:val="0"/>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EC4B20" w:rsidRDefault="00520EB9">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Table 2 indicates that 149 respondents, or 54.8% of the sample, are in the 12–15 year age group, 55 respondents, or 20.2%, are in the 16–19 year group, 33 respondents, or 12.1%, are in the 20–23 year group, and 17 respondents, or 6.3%, are in the 24–27</w:t>
      </w:r>
      <w:r w:rsidR="004371E3">
        <w:rPr>
          <w:rFonts w:ascii="Times New Roman" w:eastAsia="Calibri" w:hAnsi="Times New Roman"/>
          <w:sz w:val="24"/>
          <w:szCs w:val="24"/>
          <w:lang w:eastAsia="en-US"/>
        </w:rPr>
        <w:t xml:space="preserve"> year </w:t>
      </w:r>
      <w:r>
        <w:rPr>
          <w:rFonts w:ascii="Times New Roman" w:eastAsia="Calibri" w:hAnsi="Times New Roman"/>
          <w:sz w:val="24"/>
          <w:szCs w:val="24"/>
          <w:lang w:eastAsia="en-US"/>
        </w:rPr>
        <w:t>group. 18 respondents, or 6.6%, belong to the 28</w:t>
      </w:r>
      <w:r w:rsidR="004371E3">
        <w:rPr>
          <w:rFonts w:ascii="Times New Roman" w:eastAsia="Calibri" w:hAnsi="Times New Roman"/>
          <w:sz w:val="24"/>
          <w:szCs w:val="24"/>
          <w:lang w:eastAsia="en-US"/>
        </w:rPr>
        <w:t xml:space="preserve"> and older age group. The </w:t>
      </w:r>
      <w:r>
        <w:rPr>
          <w:rFonts w:ascii="Times New Roman" w:eastAsia="Calibri" w:hAnsi="Times New Roman"/>
          <w:sz w:val="24"/>
          <w:szCs w:val="24"/>
          <w:lang w:eastAsia="en-US"/>
        </w:rPr>
        <w:t>researcher concludes that majority of the respondents falls within the age category of 12-15years.</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sz w:val="24"/>
          <w:szCs w:val="24"/>
          <w:lang w:eastAsia="en-US"/>
        </w:rPr>
        <w:t>Analyses of the first research question</w:t>
      </w:r>
    </w:p>
    <w:p w:rsidR="00EC4B20" w:rsidRDefault="004371E3">
      <w:pPr>
        <w:tabs>
          <w:tab w:val="left" w:pos="5460"/>
        </w:tabs>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To what extent are female undergraduates of Godfrey Okoye University exposed to thrift wear Instagram Sponsored Post?</w:t>
      </w:r>
      <w:r>
        <w:rPr>
          <w:rFonts w:ascii="Times New Roman" w:hAnsi="Times New Roman"/>
          <w:sz w:val="24"/>
          <w:szCs w:val="24"/>
        </w:rPr>
        <w:tab/>
      </w:r>
    </w:p>
    <w:p w:rsidR="00EC4B20" w:rsidRDefault="004371E3">
      <w:pPr>
        <w:tabs>
          <w:tab w:val="center" w:pos="4680"/>
        </w:tabs>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Table 4</w:t>
      </w:r>
      <w:r>
        <w:rPr>
          <w:rFonts w:ascii="Times New Roman" w:hAnsi="Times New Roman"/>
          <w:sz w:val="24"/>
          <w:szCs w:val="24"/>
        </w:rPr>
        <w:tab/>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520EB9" w:rsidRPr="00794A10" w:rsidTr="00520EB9">
        <w:trPr>
          <w:cantSplit/>
        </w:trPr>
        <w:tc>
          <w:tcPr>
            <w:tcW w:w="7477" w:type="dxa"/>
            <w:gridSpan w:val="6"/>
            <w:tcBorders>
              <w:top w:val="nil"/>
              <w:left w:val="nil"/>
              <w:bottom w:val="nil"/>
              <w:right w:val="nil"/>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b/>
                <w:bCs/>
                <w:color w:val="000000"/>
                <w:sz w:val="18"/>
                <w:szCs w:val="18"/>
              </w:rPr>
              <w:t>Female undergraduates are well exposed to thrift wears on Instagram and other social networking site.</w:t>
            </w:r>
          </w:p>
        </w:tc>
      </w:tr>
      <w:tr w:rsidR="00520EB9" w:rsidRPr="00794A10" w:rsidTr="00520EB9">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520EB9" w:rsidRPr="00794A10" w:rsidTr="00520EB9">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109</w:t>
            </w:r>
          </w:p>
        </w:tc>
        <w:tc>
          <w:tcPr>
            <w:tcW w:w="1009" w:type="dxa"/>
            <w:tcBorders>
              <w:top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40.1</w:t>
            </w:r>
          </w:p>
        </w:tc>
        <w:tc>
          <w:tcPr>
            <w:tcW w:w="1376" w:type="dxa"/>
            <w:tcBorders>
              <w:top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40.1</w:t>
            </w:r>
          </w:p>
        </w:tc>
        <w:tc>
          <w:tcPr>
            <w:tcW w:w="1468" w:type="dxa"/>
            <w:tcBorders>
              <w:top w:val="single" w:sz="16" w:space="0" w:color="000000"/>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40.1</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35.3</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35.3</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75.4</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26</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84.9</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41</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15.1</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15.1</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20EB9" w:rsidRPr="00794A10" w:rsidRDefault="00520EB9" w:rsidP="00520EB9">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D7065A" w:rsidRPr="00D7065A" w:rsidRDefault="004371E3" w:rsidP="00D7065A">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lastRenderedPageBreak/>
        <w:t>We can infer that female undergraduates are well exposed to thrift wears on Instagram and other social networking sites based on the results of the descriptive stat</w:t>
      </w:r>
      <w:r w:rsidR="00520EB9">
        <w:rPr>
          <w:rFonts w:ascii="Times New Roman" w:eastAsia="Calibri" w:hAnsi="Times New Roman"/>
          <w:sz w:val="24"/>
          <w:szCs w:val="24"/>
          <w:lang w:eastAsia="en-US"/>
        </w:rPr>
        <w:t>istics above, which show that 109 (40.1</w:t>
      </w:r>
      <w:r>
        <w:rPr>
          <w:rFonts w:ascii="Times New Roman" w:eastAsia="Calibri" w:hAnsi="Times New Roman"/>
          <w:sz w:val="24"/>
          <w:szCs w:val="24"/>
          <w:lang w:eastAsia="en-US"/>
        </w:rPr>
        <w:t>%) of the respo</w:t>
      </w:r>
      <w:r w:rsidR="00520EB9">
        <w:rPr>
          <w:rFonts w:ascii="Times New Roman" w:eastAsia="Calibri" w:hAnsi="Times New Roman"/>
          <w:sz w:val="24"/>
          <w:szCs w:val="24"/>
          <w:lang w:eastAsia="en-US"/>
        </w:rPr>
        <w:t>ndents affirm strongly agree, 96 (35.3</w:t>
      </w:r>
      <w:r>
        <w:rPr>
          <w:rFonts w:ascii="Times New Roman" w:eastAsia="Calibri" w:hAnsi="Times New Roman"/>
          <w:sz w:val="24"/>
          <w:szCs w:val="24"/>
          <w:lang w:eastAsia="en-US"/>
        </w:rPr>
        <w:t xml:space="preserve">%) of </w:t>
      </w:r>
      <w:r w:rsidR="00520EB9">
        <w:rPr>
          <w:rFonts w:ascii="Times New Roman" w:eastAsia="Calibri" w:hAnsi="Times New Roman"/>
          <w:sz w:val="24"/>
          <w:szCs w:val="24"/>
          <w:lang w:eastAsia="en-US"/>
        </w:rPr>
        <w:t>the respondents affirm agree, 26 (9.6</w:t>
      </w:r>
      <w:r>
        <w:rPr>
          <w:rFonts w:ascii="Times New Roman" w:eastAsia="Calibri" w:hAnsi="Times New Roman"/>
          <w:sz w:val="24"/>
          <w:szCs w:val="24"/>
          <w:lang w:eastAsia="en-US"/>
        </w:rPr>
        <w:t>%) of the res</w:t>
      </w:r>
      <w:r w:rsidR="00520EB9">
        <w:rPr>
          <w:rFonts w:ascii="Times New Roman" w:eastAsia="Calibri" w:hAnsi="Times New Roman"/>
          <w:sz w:val="24"/>
          <w:szCs w:val="24"/>
          <w:lang w:eastAsia="en-US"/>
        </w:rPr>
        <w:t>pondents affirm disagree, and 41 (15.1</w:t>
      </w:r>
      <w:r>
        <w:rPr>
          <w:rFonts w:ascii="Times New Roman" w:eastAsia="Calibri" w:hAnsi="Times New Roman"/>
          <w:sz w:val="24"/>
          <w:szCs w:val="24"/>
          <w:lang w:eastAsia="en-US"/>
        </w:rPr>
        <w:t>%) of the respondents affirm strongly disagree.</w:t>
      </w:r>
    </w:p>
    <w:p w:rsidR="00D7065A" w:rsidRDefault="00D7065A">
      <w:pPr>
        <w:autoSpaceDE w:val="0"/>
        <w:autoSpaceDN w:val="0"/>
        <w:adjustRightInd w:val="0"/>
        <w:spacing w:line="240" w:lineRule="auto"/>
        <w:jc w:val="both"/>
        <w:rPr>
          <w:rFonts w:ascii="Times New Roman" w:eastAsia="Calibri" w:hAnsi="Times New Roman"/>
          <w:sz w:val="24"/>
          <w:szCs w:val="24"/>
          <w:lang w:eastAsia="en-US"/>
        </w:rPr>
      </w:pPr>
    </w:p>
    <w:p w:rsidR="00EC4B20" w:rsidRDefault="004371E3">
      <w:pPr>
        <w:autoSpaceDE w:val="0"/>
        <w:autoSpaceDN w:val="0"/>
        <w:adjustRightInd w:val="0"/>
        <w:spacing w:line="240" w:lineRule="auto"/>
        <w:jc w:val="both"/>
        <w:rPr>
          <w:rFonts w:ascii="Times New Roman" w:hAnsi="Times New Roman"/>
          <w:sz w:val="24"/>
          <w:szCs w:val="24"/>
        </w:rPr>
      </w:pPr>
      <w:r>
        <w:rPr>
          <w:rFonts w:ascii="Times New Roman" w:eastAsia="Calibri" w:hAnsi="Times New Roman"/>
          <w:sz w:val="24"/>
          <w:szCs w:val="24"/>
          <w:lang w:eastAsia="en-US"/>
        </w:rPr>
        <w:t>Table 5</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520EB9" w:rsidRPr="00794A10" w:rsidTr="00520EB9">
        <w:trPr>
          <w:cantSplit/>
        </w:trPr>
        <w:tc>
          <w:tcPr>
            <w:tcW w:w="7477" w:type="dxa"/>
            <w:gridSpan w:val="6"/>
            <w:tcBorders>
              <w:top w:val="nil"/>
              <w:left w:val="nil"/>
              <w:bottom w:val="nil"/>
              <w:right w:val="nil"/>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b/>
                <w:bCs/>
                <w:color w:val="000000"/>
                <w:sz w:val="18"/>
                <w:szCs w:val="18"/>
              </w:rPr>
              <w:t>Thrift wears are constantly being posted in Instagram page for female undergraduates to see and make selections.</w:t>
            </w:r>
          </w:p>
        </w:tc>
      </w:tr>
      <w:tr w:rsidR="00520EB9" w:rsidRPr="00794A10" w:rsidTr="00520EB9">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520EB9" w:rsidRPr="00794A10" w:rsidTr="00520EB9">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117</w:t>
            </w:r>
          </w:p>
        </w:tc>
        <w:tc>
          <w:tcPr>
            <w:tcW w:w="1009" w:type="dxa"/>
            <w:tcBorders>
              <w:top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43.0</w:t>
            </w:r>
          </w:p>
        </w:tc>
        <w:tc>
          <w:tcPr>
            <w:tcW w:w="1376" w:type="dxa"/>
            <w:tcBorders>
              <w:top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43.0</w:t>
            </w:r>
          </w:p>
        </w:tc>
        <w:tc>
          <w:tcPr>
            <w:tcW w:w="1468" w:type="dxa"/>
            <w:tcBorders>
              <w:top w:val="single" w:sz="16" w:space="0" w:color="000000"/>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43.0</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35.3</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35.3</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78.3</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24</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8.8</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8.8</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87.1</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35</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12.9</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12.9</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20EB9" w:rsidRPr="00794A10" w:rsidRDefault="00520EB9" w:rsidP="00520EB9">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From the results of the </w:t>
      </w:r>
      <w:r w:rsidR="00520EB9">
        <w:rPr>
          <w:rFonts w:ascii="Times New Roman" w:eastAsia="Calibri" w:hAnsi="Times New Roman"/>
          <w:sz w:val="24"/>
          <w:szCs w:val="24"/>
          <w:lang w:eastAsia="en-US"/>
        </w:rPr>
        <w:t>descriptive statistics above, 117(43.0</w:t>
      </w:r>
      <w:r>
        <w:rPr>
          <w:rFonts w:ascii="Times New Roman" w:eastAsia="Calibri" w:hAnsi="Times New Roman"/>
          <w:sz w:val="24"/>
          <w:szCs w:val="24"/>
          <w:lang w:eastAsia="en-US"/>
        </w:rPr>
        <w:t>%) of the respon</w:t>
      </w:r>
      <w:r w:rsidR="00520EB9">
        <w:rPr>
          <w:rFonts w:ascii="Times New Roman" w:eastAsia="Calibri" w:hAnsi="Times New Roman"/>
          <w:sz w:val="24"/>
          <w:szCs w:val="24"/>
          <w:lang w:eastAsia="en-US"/>
        </w:rPr>
        <w:t>dents affirms strongly agree, 96(35.3</w:t>
      </w:r>
      <w:r>
        <w:rPr>
          <w:rFonts w:ascii="Times New Roman" w:eastAsia="Calibri" w:hAnsi="Times New Roman"/>
          <w:sz w:val="24"/>
          <w:szCs w:val="24"/>
          <w:lang w:eastAsia="en-US"/>
        </w:rPr>
        <w:t>%) of the respondents affirms agree,</w:t>
      </w:r>
      <w:r w:rsidR="00520EB9">
        <w:rPr>
          <w:rFonts w:ascii="Times New Roman" w:eastAsia="Calibri" w:hAnsi="Times New Roman"/>
          <w:sz w:val="24"/>
          <w:szCs w:val="24"/>
          <w:lang w:eastAsia="en-US"/>
        </w:rPr>
        <w:t xml:space="preserve"> 24(8.8</w:t>
      </w:r>
      <w:r>
        <w:rPr>
          <w:rFonts w:ascii="Times New Roman" w:eastAsia="Calibri" w:hAnsi="Times New Roman"/>
          <w:sz w:val="24"/>
          <w:szCs w:val="24"/>
          <w:lang w:eastAsia="en-US"/>
        </w:rPr>
        <w:t>%) of the responde</w:t>
      </w:r>
      <w:r w:rsidR="00520EB9">
        <w:rPr>
          <w:rFonts w:ascii="Times New Roman" w:eastAsia="Calibri" w:hAnsi="Times New Roman"/>
          <w:sz w:val="24"/>
          <w:szCs w:val="24"/>
          <w:lang w:eastAsia="en-US"/>
        </w:rPr>
        <w:t>nts affirms disagree, whereas 35(12.9</w:t>
      </w:r>
      <w:r>
        <w:rPr>
          <w:rFonts w:ascii="Times New Roman" w:eastAsia="Calibri" w:hAnsi="Times New Roman"/>
          <w:sz w:val="24"/>
          <w:szCs w:val="24"/>
          <w:lang w:eastAsia="en-US"/>
        </w:rPr>
        <w:t>%) of the respondents affirms strongly disagree, hence we conclude that Thrift wears are constantly being posted in Instagram page for female undergraduates to see and make selections.</w:t>
      </w:r>
    </w:p>
    <w:p w:rsidR="00D7065A" w:rsidRDefault="00D7065A">
      <w:pPr>
        <w:autoSpaceDE w:val="0"/>
        <w:autoSpaceDN w:val="0"/>
        <w:adjustRightInd w:val="0"/>
        <w:spacing w:line="480" w:lineRule="auto"/>
        <w:jc w:val="both"/>
        <w:rPr>
          <w:rFonts w:ascii="Times New Roman" w:eastAsia="Calibri" w:hAnsi="Times New Roman"/>
          <w:sz w:val="24"/>
          <w:szCs w:val="24"/>
          <w:lang w:eastAsia="en-US"/>
        </w:rPr>
      </w:pPr>
    </w:p>
    <w:p w:rsidR="00D7065A" w:rsidRDefault="00D7065A">
      <w:pPr>
        <w:autoSpaceDE w:val="0"/>
        <w:autoSpaceDN w:val="0"/>
        <w:adjustRightInd w:val="0"/>
        <w:spacing w:line="480" w:lineRule="auto"/>
        <w:jc w:val="both"/>
        <w:rPr>
          <w:rFonts w:ascii="Times New Roman" w:eastAsia="Calibri" w:hAnsi="Times New Roman"/>
          <w:sz w:val="24"/>
          <w:szCs w:val="24"/>
          <w:lang w:eastAsia="en-US"/>
        </w:rPr>
      </w:pPr>
    </w:p>
    <w:p w:rsidR="00D7065A" w:rsidRDefault="00D7065A">
      <w:pPr>
        <w:autoSpaceDE w:val="0"/>
        <w:autoSpaceDN w:val="0"/>
        <w:adjustRightInd w:val="0"/>
        <w:spacing w:line="480" w:lineRule="auto"/>
        <w:jc w:val="both"/>
        <w:rPr>
          <w:rFonts w:ascii="Times New Roman" w:eastAsia="Calibri" w:hAnsi="Times New Roman"/>
          <w:sz w:val="24"/>
          <w:szCs w:val="24"/>
          <w:lang w:eastAsia="en-US"/>
        </w:rPr>
      </w:pPr>
    </w:p>
    <w:p w:rsidR="00D7065A" w:rsidRDefault="00D7065A">
      <w:pPr>
        <w:autoSpaceDE w:val="0"/>
        <w:autoSpaceDN w:val="0"/>
        <w:adjustRightInd w:val="0"/>
        <w:spacing w:line="480" w:lineRule="auto"/>
        <w:jc w:val="both"/>
        <w:rPr>
          <w:rFonts w:ascii="Times New Roman" w:eastAsia="Calibri" w:hAnsi="Times New Roman"/>
          <w:sz w:val="24"/>
          <w:szCs w:val="24"/>
          <w:lang w:eastAsia="en-US"/>
        </w:rPr>
      </w:pPr>
    </w:p>
    <w:p w:rsidR="00D7065A" w:rsidRDefault="00D7065A">
      <w:pPr>
        <w:autoSpaceDE w:val="0"/>
        <w:autoSpaceDN w:val="0"/>
        <w:adjustRightInd w:val="0"/>
        <w:spacing w:line="480" w:lineRule="auto"/>
        <w:jc w:val="both"/>
        <w:rPr>
          <w:rFonts w:ascii="Times New Roman" w:eastAsia="Calibri" w:hAnsi="Times New Roman"/>
          <w:sz w:val="24"/>
          <w:szCs w:val="24"/>
          <w:lang w:eastAsia="en-US"/>
        </w:rPr>
      </w:pPr>
    </w:p>
    <w:p w:rsidR="00D7065A" w:rsidRDefault="00D7065A">
      <w:pPr>
        <w:autoSpaceDE w:val="0"/>
        <w:autoSpaceDN w:val="0"/>
        <w:adjustRightInd w:val="0"/>
        <w:spacing w:line="480" w:lineRule="auto"/>
        <w:jc w:val="both"/>
        <w:rPr>
          <w:rFonts w:ascii="Times New Roman" w:eastAsia="Calibri" w:hAnsi="Times New Roman"/>
          <w:sz w:val="24"/>
          <w:szCs w:val="24"/>
          <w:lang w:eastAsia="en-US"/>
        </w:rPr>
      </w:pP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lastRenderedPageBreak/>
        <w:t>Table 6</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520EB9" w:rsidRPr="00794A10" w:rsidTr="00520EB9">
        <w:trPr>
          <w:cantSplit/>
        </w:trPr>
        <w:tc>
          <w:tcPr>
            <w:tcW w:w="7477" w:type="dxa"/>
            <w:gridSpan w:val="6"/>
            <w:tcBorders>
              <w:top w:val="nil"/>
              <w:left w:val="nil"/>
              <w:bottom w:val="nil"/>
              <w:right w:val="nil"/>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b/>
                <w:bCs/>
                <w:color w:val="000000"/>
                <w:sz w:val="18"/>
                <w:szCs w:val="18"/>
              </w:rPr>
              <w:t>Thrift wears are the major advert of Instagram users to female undergraduates</w:t>
            </w:r>
          </w:p>
        </w:tc>
      </w:tr>
      <w:tr w:rsidR="00520EB9" w:rsidRPr="00794A10" w:rsidTr="00520EB9">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520EB9" w:rsidRPr="00794A10" w:rsidTr="00520EB9">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107</w:t>
            </w:r>
          </w:p>
        </w:tc>
        <w:tc>
          <w:tcPr>
            <w:tcW w:w="1009" w:type="dxa"/>
            <w:tcBorders>
              <w:top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39.3</w:t>
            </w:r>
          </w:p>
        </w:tc>
        <w:tc>
          <w:tcPr>
            <w:tcW w:w="1376" w:type="dxa"/>
            <w:tcBorders>
              <w:top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39.3</w:t>
            </w:r>
          </w:p>
        </w:tc>
        <w:tc>
          <w:tcPr>
            <w:tcW w:w="1468" w:type="dxa"/>
            <w:tcBorders>
              <w:top w:val="single" w:sz="16" w:space="0" w:color="000000"/>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39.3</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104</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38.2</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38.2</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77.6</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26</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87.1</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35</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12.9</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12.9</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20EB9" w:rsidRPr="00794A10" w:rsidRDefault="00520EB9" w:rsidP="00520EB9">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From the results of the </w:t>
      </w:r>
      <w:r w:rsidR="00520EB9">
        <w:rPr>
          <w:rFonts w:ascii="Times New Roman" w:eastAsia="Calibri" w:hAnsi="Times New Roman"/>
          <w:sz w:val="24"/>
          <w:szCs w:val="24"/>
          <w:lang w:eastAsia="en-US"/>
        </w:rPr>
        <w:t>descriptive statistics above, 107(39.3</w:t>
      </w:r>
      <w:r>
        <w:rPr>
          <w:rFonts w:ascii="Times New Roman" w:eastAsia="Calibri" w:hAnsi="Times New Roman"/>
          <w:sz w:val="24"/>
          <w:szCs w:val="24"/>
          <w:lang w:eastAsia="en-US"/>
        </w:rPr>
        <w:t>%) of the respon</w:t>
      </w:r>
      <w:r w:rsidR="00520EB9">
        <w:rPr>
          <w:rFonts w:ascii="Times New Roman" w:eastAsia="Calibri" w:hAnsi="Times New Roman"/>
          <w:sz w:val="24"/>
          <w:szCs w:val="24"/>
          <w:lang w:eastAsia="en-US"/>
        </w:rPr>
        <w:t>dents affirms strongly agree, 104(38.2</w:t>
      </w:r>
      <w:r>
        <w:rPr>
          <w:rFonts w:ascii="Times New Roman" w:eastAsia="Calibri" w:hAnsi="Times New Roman"/>
          <w:sz w:val="24"/>
          <w:szCs w:val="24"/>
          <w:lang w:eastAsia="en-US"/>
        </w:rPr>
        <w:t>%) of t</w:t>
      </w:r>
      <w:r w:rsidR="00520EB9">
        <w:rPr>
          <w:rFonts w:ascii="Times New Roman" w:eastAsia="Calibri" w:hAnsi="Times New Roman"/>
          <w:sz w:val="24"/>
          <w:szCs w:val="24"/>
          <w:lang w:eastAsia="en-US"/>
        </w:rPr>
        <w:t>he respondents affirms agree, 26(9.6</w:t>
      </w:r>
      <w:r>
        <w:rPr>
          <w:rFonts w:ascii="Times New Roman" w:eastAsia="Calibri" w:hAnsi="Times New Roman"/>
          <w:sz w:val="24"/>
          <w:szCs w:val="24"/>
          <w:lang w:eastAsia="en-US"/>
        </w:rPr>
        <w:t>%) of the respondents</w:t>
      </w:r>
      <w:r w:rsidR="00520EB9">
        <w:rPr>
          <w:rFonts w:ascii="Times New Roman" w:eastAsia="Calibri" w:hAnsi="Times New Roman"/>
          <w:sz w:val="24"/>
          <w:szCs w:val="24"/>
          <w:lang w:eastAsia="en-US"/>
        </w:rPr>
        <w:t xml:space="preserve"> affirms disagree, whereas 35(12.9</w:t>
      </w:r>
      <w:r>
        <w:rPr>
          <w:rFonts w:ascii="Times New Roman" w:eastAsia="Calibri" w:hAnsi="Times New Roman"/>
          <w:sz w:val="24"/>
          <w:szCs w:val="24"/>
          <w:lang w:eastAsia="en-US"/>
        </w:rPr>
        <w:t>%) of the respondents affirms strongly disagree, hence we conclude that thrift wears are the major advert of Instagram users to female undergraduates</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Table 7</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520EB9" w:rsidRPr="00794A10" w:rsidTr="00520EB9">
        <w:trPr>
          <w:cantSplit/>
        </w:trPr>
        <w:tc>
          <w:tcPr>
            <w:tcW w:w="7477" w:type="dxa"/>
            <w:gridSpan w:val="6"/>
            <w:tcBorders>
              <w:top w:val="nil"/>
              <w:left w:val="nil"/>
              <w:bottom w:val="nil"/>
              <w:right w:val="nil"/>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b/>
                <w:bCs/>
                <w:color w:val="000000"/>
                <w:sz w:val="18"/>
                <w:szCs w:val="18"/>
              </w:rPr>
              <w:t>The level of exposure of thrift wears to female undergraduates is very high and significant.</w:t>
            </w:r>
          </w:p>
        </w:tc>
      </w:tr>
      <w:tr w:rsidR="00520EB9" w:rsidRPr="00794A10" w:rsidTr="00520EB9">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520EB9" w:rsidRPr="00794A10" w:rsidRDefault="00520EB9" w:rsidP="00520EB9">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520EB9" w:rsidRPr="00794A10" w:rsidTr="00520EB9">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98</w:t>
            </w:r>
          </w:p>
        </w:tc>
        <w:tc>
          <w:tcPr>
            <w:tcW w:w="1009" w:type="dxa"/>
            <w:tcBorders>
              <w:top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36.0</w:t>
            </w:r>
          </w:p>
        </w:tc>
        <w:tc>
          <w:tcPr>
            <w:tcW w:w="1376" w:type="dxa"/>
            <w:tcBorders>
              <w:top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36.0</w:t>
            </w:r>
          </w:p>
        </w:tc>
        <w:tc>
          <w:tcPr>
            <w:tcW w:w="1468" w:type="dxa"/>
            <w:tcBorders>
              <w:top w:val="single" w:sz="16" w:space="0" w:color="000000"/>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36.0</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115</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42.3</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42.3</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78.3</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24</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8.8</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8.8</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87.1</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35</w:t>
            </w:r>
          </w:p>
        </w:tc>
        <w:tc>
          <w:tcPr>
            <w:tcW w:w="1009"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12.9</w:t>
            </w:r>
          </w:p>
        </w:tc>
        <w:tc>
          <w:tcPr>
            <w:tcW w:w="1376" w:type="dxa"/>
            <w:tcBorders>
              <w:top w:val="nil"/>
              <w:bottom w:val="nil"/>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12.9</w:t>
            </w:r>
          </w:p>
        </w:tc>
        <w:tc>
          <w:tcPr>
            <w:tcW w:w="1468" w:type="dxa"/>
            <w:tcBorders>
              <w:top w:val="nil"/>
              <w:bottom w:val="nil"/>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520EB9" w:rsidRPr="00794A10" w:rsidTr="00520EB9">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520EB9" w:rsidRPr="00794A10" w:rsidRDefault="00520EB9" w:rsidP="00520EB9">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520EB9" w:rsidRPr="00794A10" w:rsidRDefault="00520EB9" w:rsidP="00520EB9">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520EB9" w:rsidRPr="00794A10" w:rsidRDefault="00520EB9" w:rsidP="00520EB9">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520EB9" w:rsidRPr="00D7065A" w:rsidRDefault="004371E3">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Inferring from the results of the aforementione</w:t>
      </w:r>
      <w:r w:rsidR="00520EB9">
        <w:rPr>
          <w:rFonts w:ascii="Times New Roman" w:eastAsia="Calibri" w:hAnsi="Times New Roman"/>
          <w:sz w:val="24"/>
          <w:szCs w:val="24"/>
          <w:lang w:eastAsia="en-US"/>
        </w:rPr>
        <w:t>d descriptive statistics that 98 (36.0</w:t>
      </w:r>
      <w:r>
        <w:rPr>
          <w:rFonts w:ascii="Times New Roman" w:eastAsia="Calibri" w:hAnsi="Times New Roman"/>
          <w:sz w:val="24"/>
          <w:szCs w:val="24"/>
          <w:lang w:eastAsia="en-US"/>
        </w:rPr>
        <w:t>%) of th</w:t>
      </w:r>
      <w:r w:rsidR="00520EB9">
        <w:rPr>
          <w:rFonts w:ascii="Times New Roman" w:eastAsia="Calibri" w:hAnsi="Times New Roman"/>
          <w:sz w:val="24"/>
          <w:szCs w:val="24"/>
          <w:lang w:eastAsia="en-US"/>
        </w:rPr>
        <w:t>e respondents strongly agree, 115 (42.3%) of the respondents agree, 24 (8.8</w:t>
      </w:r>
      <w:r>
        <w:rPr>
          <w:rFonts w:ascii="Times New Roman" w:eastAsia="Calibri" w:hAnsi="Times New Roman"/>
          <w:sz w:val="24"/>
          <w:szCs w:val="24"/>
          <w:lang w:eastAsia="en-US"/>
        </w:rPr>
        <w:t>%) of th</w:t>
      </w:r>
      <w:r w:rsidR="00520EB9">
        <w:rPr>
          <w:rFonts w:ascii="Times New Roman" w:eastAsia="Calibri" w:hAnsi="Times New Roman"/>
          <w:sz w:val="24"/>
          <w:szCs w:val="24"/>
          <w:lang w:eastAsia="en-US"/>
        </w:rPr>
        <w:t>e respondents disagree, while 35 (12.9</w:t>
      </w:r>
      <w:r>
        <w:rPr>
          <w:rFonts w:ascii="Times New Roman" w:eastAsia="Calibri" w:hAnsi="Times New Roman"/>
          <w:sz w:val="24"/>
          <w:szCs w:val="24"/>
          <w:lang w:eastAsia="en-US"/>
        </w:rPr>
        <w:t>%) of the respondents strongly disagree, we can say that female undergraduates are significantly and highly exposed to thrift store clothing.</w:t>
      </w:r>
    </w:p>
    <w:p w:rsidR="00D7065A" w:rsidRDefault="00D7065A">
      <w:pPr>
        <w:autoSpaceDE w:val="0"/>
        <w:autoSpaceDN w:val="0"/>
        <w:adjustRightInd w:val="0"/>
        <w:spacing w:line="480" w:lineRule="auto"/>
        <w:jc w:val="both"/>
        <w:rPr>
          <w:rFonts w:ascii="Times New Roman" w:eastAsia="Calibri" w:hAnsi="Times New Roman"/>
          <w:b/>
          <w:bCs/>
          <w:sz w:val="24"/>
          <w:szCs w:val="24"/>
          <w:lang w:eastAsia="en-US"/>
        </w:rPr>
      </w:pP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sz w:val="24"/>
          <w:szCs w:val="24"/>
          <w:lang w:eastAsia="en-US"/>
        </w:rPr>
        <w:lastRenderedPageBreak/>
        <w:t>Analyses of the Second research question</w:t>
      </w:r>
    </w:p>
    <w:p w:rsidR="00EC4B20" w:rsidRDefault="004371E3">
      <w:pPr>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How do female undergraduates of Godfrey Okoye University perceive thrift wear  Sponsored Posts?</w:t>
      </w:r>
    </w:p>
    <w:p w:rsidR="00EC4B20" w:rsidRDefault="004371E3">
      <w:pPr>
        <w:spacing w:line="48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Table 8</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725BBB" w:rsidRPr="00794A10" w:rsidTr="00D7065A">
        <w:trPr>
          <w:cantSplit/>
        </w:trPr>
        <w:tc>
          <w:tcPr>
            <w:tcW w:w="7477" w:type="dxa"/>
            <w:gridSpan w:val="6"/>
            <w:tcBorders>
              <w:top w:val="nil"/>
              <w:left w:val="nil"/>
              <w:bottom w:val="nil"/>
              <w:right w:val="nil"/>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b/>
                <w:bCs/>
                <w:color w:val="000000"/>
                <w:sz w:val="18"/>
                <w:szCs w:val="18"/>
              </w:rPr>
              <w:t>Female undergraduate of Godfrey Okoye University see that as a rare opportunity to make best selection at a low cost.</w:t>
            </w:r>
          </w:p>
        </w:tc>
      </w:tr>
      <w:tr w:rsidR="00725BBB" w:rsidRPr="00794A10"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725BBB" w:rsidRPr="00794A10"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106</w:t>
            </w:r>
          </w:p>
        </w:tc>
        <w:tc>
          <w:tcPr>
            <w:tcW w:w="1009"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39.0</w:t>
            </w:r>
          </w:p>
        </w:tc>
        <w:tc>
          <w:tcPr>
            <w:tcW w:w="1376"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39.0</w:t>
            </w:r>
          </w:p>
        </w:tc>
        <w:tc>
          <w:tcPr>
            <w:tcW w:w="1468" w:type="dxa"/>
            <w:tcBorders>
              <w:top w:val="single" w:sz="16" w:space="0" w:color="000000"/>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39.0</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105</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38.6</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38.6</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77.6</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27</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9.9</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9.9</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87.5</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34</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12.5</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12.5</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We can conclude that female undergraduates at Godfrey Okoye University see this as a rare opportunity to make the best choice at a low cost based on the results of the descriptive stat</w:t>
      </w:r>
      <w:r w:rsidR="00725BBB">
        <w:rPr>
          <w:rFonts w:ascii="Times New Roman" w:eastAsia="Calibri" w:hAnsi="Times New Roman"/>
          <w:sz w:val="24"/>
          <w:szCs w:val="24"/>
          <w:lang w:eastAsia="en-US"/>
        </w:rPr>
        <w:t>istics above, which show that 106 (39.0</w:t>
      </w:r>
      <w:r>
        <w:rPr>
          <w:rFonts w:ascii="Times New Roman" w:eastAsia="Calibri" w:hAnsi="Times New Roman"/>
          <w:sz w:val="24"/>
          <w:szCs w:val="24"/>
          <w:lang w:eastAsia="en-US"/>
        </w:rPr>
        <w:t xml:space="preserve">%) </w:t>
      </w:r>
      <w:r w:rsidR="00725BBB">
        <w:rPr>
          <w:rFonts w:ascii="Times New Roman" w:eastAsia="Calibri" w:hAnsi="Times New Roman"/>
          <w:sz w:val="24"/>
          <w:szCs w:val="24"/>
          <w:lang w:eastAsia="en-US"/>
        </w:rPr>
        <w:t>of respondents strongly agree, 105 (38.6</w:t>
      </w:r>
      <w:r>
        <w:rPr>
          <w:rFonts w:ascii="Times New Roman" w:eastAsia="Calibri" w:hAnsi="Times New Roman"/>
          <w:sz w:val="24"/>
          <w:szCs w:val="24"/>
          <w:lang w:eastAsia="en-US"/>
        </w:rPr>
        <w:t>%</w:t>
      </w:r>
      <w:r w:rsidR="00725BBB">
        <w:rPr>
          <w:rFonts w:ascii="Times New Roman" w:eastAsia="Calibri" w:hAnsi="Times New Roman"/>
          <w:sz w:val="24"/>
          <w:szCs w:val="24"/>
          <w:lang w:eastAsia="en-US"/>
        </w:rPr>
        <w:t>) of respondents agree, 27 (9.9</w:t>
      </w:r>
      <w:r>
        <w:rPr>
          <w:rFonts w:ascii="Times New Roman" w:eastAsia="Calibri" w:hAnsi="Times New Roman"/>
          <w:sz w:val="24"/>
          <w:szCs w:val="24"/>
          <w:lang w:eastAsia="en-US"/>
        </w:rPr>
        <w:t>%)</w:t>
      </w:r>
      <w:r w:rsidR="00725BBB">
        <w:rPr>
          <w:rFonts w:ascii="Times New Roman" w:eastAsia="Calibri" w:hAnsi="Times New Roman"/>
          <w:sz w:val="24"/>
          <w:szCs w:val="24"/>
          <w:lang w:eastAsia="en-US"/>
        </w:rPr>
        <w:t xml:space="preserve"> of respondents disagree, and 34 (12.5</w:t>
      </w:r>
      <w:r>
        <w:rPr>
          <w:rFonts w:ascii="Times New Roman" w:eastAsia="Calibri" w:hAnsi="Times New Roman"/>
          <w:sz w:val="24"/>
          <w:szCs w:val="24"/>
          <w:lang w:eastAsia="en-US"/>
        </w:rPr>
        <w:t>%) of respondents strongly disagree.</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Table 9</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725BBB" w:rsidRPr="00794A10" w:rsidTr="00D7065A">
        <w:trPr>
          <w:cantSplit/>
        </w:trPr>
        <w:tc>
          <w:tcPr>
            <w:tcW w:w="7477" w:type="dxa"/>
            <w:gridSpan w:val="6"/>
            <w:tcBorders>
              <w:top w:val="nil"/>
              <w:left w:val="nil"/>
              <w:bottom w:val="nil"/>
              <w:right w:val="nil"/>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b/>
                <w:bCs/>
                <w:color w:val="000000"/>
                <w:sz w:val="18"/>
                <w:szCs w:val="18"/>
              </w:rPr>
              <w:t>Female undergraduate of Godfrey Okoye University see that as a means to make new deals with new brands of cloths.</w:t>
            </w:r>
          </w:p>
        </w:tc>
      </w:tr>
      <w:tr w:rsidR="00725BBB" w:rsidRPr="00794A10"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725BBB" w:rsidRPr="00794A10"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123</w:t>
            </w:r>
          </w:p>
        </w:tc>
        <w:tc>
          <w:tcPr>
            <w:tcW w:w="1009"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45.2</w:t>
            </w:r>
          </w:p>
        </w:tc>
        <w:tc>
          <w:tcPr>
            <w:tcW w:w="1376"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45.2</w:t>
            </w:r>
          </w:p>
        </w:tc>
        <w:tc>
          <w:tcPr>
            <w:tcW w:w="1468" w:type="dxa"/>
            <w:tcBorders>
              <w:top w:val="single" w:sz="16" w:space="0" w:color="000000"/>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45.2</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91</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33.5</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33.5</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78.7</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23</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8.5</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8.5</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87.1</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35</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12.9</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12.9</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lastRenderedPageBreak/>
        <w:t xml:space="preserve">From the results of the </w:t>
      </w:r>
      <w:r w:rsidR="00725BBB">
        <w:rPr>
          <w:rFonts w:ascii="Times New Roman" w:eastAsia="Calibri" w:hAnsi="Times New Roman"/>
          <w:sz w:val="24"/>
          <w:szCs w:val="24"/>
          <w:lang w:eastAsia="en-US"/>
        </w:rPr>
        <w:t>descriptive statistics above, 123(45.2</w:t>
      </w:r>
      <w:r>
        <w:rPr>
          <w:rFonts w:ascii="Times New Roman" w:eastAsia="Calibri" w:hAnsi="Times New Roman"/>
          <w:sz w:val="24"/>
          <w:szCs w:val="24"/>
          <w:lang w:eastAsia="en-US"/>
        </w:rPr>
        <w:t>%) of the respon</w:t>
      </w:r>
      <w:r w:rsidR="00725BBB">
        <w:rPr>
          <w:rFonts w:ascii="Times New Roman" w:eastAsia="Calibri" w:hAnsi="Times New Roman"/>
          <w:sz w:val="24"/>
          <w:szCs w:val="24"/>
          <w:lang w:eastAsia="en-US"/>
        </w:rPr>
        <w:t>dents affirms strongly agree, 91(33.5</w:t>
      </w:r>
      <w:r>
        <w:rPr>
          <w:rFonts w:ascii="Times New Roman" w:eastAsia="Calibri" w:hAnsi="Times New Roman"/>
          <w:sz w:val="24"/>
          <w:szCs w:val="24"/>
          <w:lang w:eastAsia="en-US"/>
        </w:rPr>
        <w:t>%) of t</w:t>
      </w:r>
      <w:r w:rsidR="00725BBB">
        <w:rPr>
          <w:rFonts w:ascii="Times New Roman" w:eastAsia="Calibri" w:hAnsi="Times New Roman"/>
          <w:sz w:val="24"/>
          <w:szCs w:val="24"/>
          <w:lang w:eastAsia="en-US"/>
        </w:rPr>
        <w:t>he respondents affirms agree, 23(8.5</w:t>
      </w:r>
      <w:r>
        <w:rPr>
          <w:rFonts w:ascii="Times New Roman" w:eastAsia="Calibri" w:hAnsi="Times New Roman"/>
          <w:sz w:val="24"/>
          <w:szCs w:val="24"/>
          <w:lang w:eastAsia="en-US"/>
        </w:rPr>
        <w:t>%) of the responde</w:t>
      </w:r>
      <w:r w:rsidR="00725BBB">
        <w:rPr>
          <w:rFonts w:ascii="Times New Roman" w:eastAsia="Calibri" w:hAnsi="Times New Roman"/>
          <w:sz w:val="24"/>
          <w:szCs w:val="24"/>
          <w:lang w:eastAsia="en-US"/>
        </w:rPr>
        <w:t>nts affirms disagree, whereas 35(12.9</w:t>
      </w:r>
      <w:r>
        <w:rPr>
          <w:rFonts w:ascii="Times New Roman" w:eastAsia="Calibri" w:hAnsi="Times New Roman"/>
          <w:sz w:val="24"/>
          <w:szCs w:val="24"/>
          <w:lang w:eastAsia="en-US"/>
        </w:rPr>
        <w:t>%) of the respondents affirms strongly disagree, hence we conclude that Female undergraduate of Godfrey Okoye University see that as a means to make new deals with new brands of cloths.</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Table 10</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725BBB" w:rsidRPr="00794A10" w:rsidTr="00D7065A">
        <w:trPr>
          <w:cantSplit/>
        </w:trPr>
        <w:tc>
          <w:tcPr>
            <w:tcW w:w="7477" w:type="dxa"/>
            <w:gridSpan w:val="6"/>
            <w:tcBorders>
              <w:top w:val="nil"/>
              <w:left w:val="nil"/>
              <w:bottom w:val="nil"/>
              <w:right w:val="nil"/>
            </w:tcBorders>
            <w:shd w:val="clear" w:color="auto" w:fill="FFFFFF"/>
          </w:tcPr>
          <w:p w:rsidR="00725BBB" w:rsidRPr="00794A10" w:rsidRDefault="00725BBB" w:rsidP="00D7065A">
            <w:pPr>
              <w:autoSpaceDE w:val="0"/>
              <w:autoSpaceDN w:val="0"/>
              <w:adjustRightInd w:val="0"/>
              <w:spacing w:line="240" w:lineRule="auto"/>
              <w:ind w:left="60" w:right="60"/>
              <w:jc w:val="center"/>
              <w:rPr>
                <w:rFonts w:ascii="Arial" w:hAnsi="Arial" w:cs="Arial"/>
                <w:color w:val="000000"/>
                <w:sz w:val="18"/>
                <w:szCs w:val="18"/>
              </w:rPr>
            </w:pPr>
            <w:r w:rsidRPr="00794A10">
              <w:rPr>
                <w:rFonts w:ascii="Arial" w:hAnsi="Arial" w:cs="Arial"/>
                <w:b/>
                <w:bCs/>
                <w:color w:val="000000"/>
                <w:sz w:val="18"/>
                <w:szCs w:val="18"/>
              </w:rPr>
              <w:t>Female undergraduate of Godfrey Okoye University see that as new way to scam them of their hard earned money</w:t>
            </w:r>
          </w:p>
        </w:tc>
      </w:tr>
      <w:tr w:rsidR="00725BBB" w:rsidRPr="00794A10"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725BBB" w:rsidRPr="00794A10" w:rsidRDefault="00725BBB" w:rsidP="00D7065A">
            <w:pPr>
              <w:autoSpaceDE w:val="0"/>
              <w:autoSpaceDN w:val="0"/>
              <w:adjustRightInd w:val="0"/>
              <w:spacing w:line="24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240" w:lineRule="auto"/>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240" w:lineRule="auto"/>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240" w:lineRule="auto"/>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240" w:lineRule="auto"/>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725BBB" w:rsidRPr="00794A10"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109</w:t>
            </w:r>
          </w:p>
        </w:tc>
        <w:tc>
          <w:tcPr>
            <w:tcW w:w="1009"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40.1</w:t>
            </w:r>
          </w:p>
        </w:tc>
        <w:tc>
          <w:tcPr>
            <w:tcW w:w="1376"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40.1</w:t>
            </w:r>
          </w:p>
        </w:tc>
        <w:tc>
          <w:tcPr>
            <w:tcW w:w="1468" w:type="dxa"/>
            <w:tcBorders>
              <w:top w:val="single" w:sz="16" w:space="0" w:color="000000"/>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40.1</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35.3</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35.3</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75.4</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26</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84.9</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41</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15.1</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15.1</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240" w:lineRule="auto"/>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From the results of the </w:t>
      </w:r>
      <w:r w:rsidR="00725BBB">
        <w:rPr>
          <w:rFonts w:ascii="Times New Roman" w:eastAsia="Calibri" w:hAnsi="Times New Roman"/>
          <w:sz w:val="24"/>
          <w:szCs w:val="24"/>
          <w:lang w:eastAsia="en-US"/>
        </w:rPr>
        <w:t>descriptive statistics above, 109(40.1</w:t>
      </w:r>
      <w:r>
        <w:rPr>
          <w:rFonts w:ascii="Times New Roman" w:eastAsia="Calibri" w:hAnsi="Times New Roman"/>
          <w:sz w:val="24"/>
          <w:szCs w:val="24"/>
          <w:lang w:eastAsia="en-US"/>
        </w:rPr>
        <w:t>%) of the respon</w:t>
      </w:r>
      <w:r w:rsidR="00725BBB">
        <w:rPr>
          <w:rFonts w:ascii="Times New Roman" w:eastAsia="Calibri" w:hAnsi="Times New Roman"/>
          <w:sz w:val="24"/>
          <w:szCs w:val="24"/>
          <w:lang w:eastAsia="en-US"/>
        </w:rPr>
        <w:t>dents affirms strongly agree, 96(35.3</w:t>
      </w:r>
      <w:r>
        <w:rPr>
          <w:rFonts w:ascii="Times New Roman" w:eastAsia="Calibri" w:hAnsi="Times New Roman"/>
          <w:sz w:val="24"/>
          <w:szCs w:val="24"/>
          <w:lang w:eastAsia="en-US"/>
        </w:rPr>
        <w:t>%) of t</w:t>
      </w:r>
      <w:r w:rsidR="00725BBB">
        <w:rPr>
          <w:rFonts w:ascii="Times New Roman" w:eastAsia="Calibri" w:hAnsi="Times New Roman"/>
          <w:sz w:val="24"/>
          <w:szCs w:val="24"/>
          <w:lang w:eastAsia="en-US"/>
        </w:rPr>
        <w:t>he respondents affirms agree, 26(9.6</w:t>
      </w:r>
      <w:r>
        <w:rPr>
          <w:rFonts w:ascii="Times New Roman" w:eastAsia="Calibri" w:hAnsi="Times New Roman"/>
          <w:sz w:val="24"/>
          <w:szCs w:val="24"/>
          <w:lang w:eastAsia="en-US"/>
        </w:rPr>
        <w:t>%) of the responde</w:t>
      </w:r>
      <w:r w:rsidR="00725BBB">
        <w:rPr>
          <w:rFonts w:ascii="Times New Roman" w:eastAsia="Calibri" w:hAnsi="Times New Roman"/>
          <w:sz w:val="24"/>
          <w:szCs w:val="24"/>
          <w:lang w:eastAsia="en-US"/>
        </w:rPr>
        <w:t>nts affirms disagree, whereas 41(5.1</w:t>
      </w:r>
      <w:r>
        <w:rPr>
          <w:rFonts w:ascii="Times New Roman" w:eastAsia="Calibri" w:hAnsi="Times New Roman"/>
          <w:sz w:val="24"/>
          <w:szCs w:val="24"/>
          <w:lang w:eastAsia="en-US"/>
        </w:rPr>
        <w:t>%) of the respondents affirms strongly disagree, hence we conclude that Female undergraduate of Godfrey Okoye University see that as new way to scam them of their hard earned money</w:t>
      </w: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lastRenderedPageBreak/>
        <w:t>Table 11</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725BBB" w:rsidRPr="00794A10" w:rsidTr="00D7065A">
        <w:trPr>
          <w:cantSplit/>
        </w:trPr>
        <w:tc>
          <w:tcPr>
            <w:tcW w:w="7477" w:type="dxa"/>
            <w:gridSpan w:val="6"/>
            <w:tcBorders>
              <w:top w:val="nil"/>
              <w:left w:val="nil"/>
              <w:bottom w:val="nil"/>
              <w:right w:val="nil"/>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b/>
                <w:bCs/>
                <w:color w:val="000000"/>
                <w:sz w:val="18"/>
                <w:szCs w:val="18"/>
              </w:rPr>
              <w:t>Female undergraduate of Godfrey Okoye University see thrift wear Instagram post as an inferior materials that has faded and out of fashion.</w:t>
            </w:r>
          </w:p>
        </w:tc>
      </w:tr>
      <w:tr w:rsidR="00725BBB" w:rsidRPr="00794A10"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725BBB" w:rsidRPr="00794A10"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114</w:t>
            </w:r>
          </w:p>
        </w:tc>
        <w:tc>
          <w:tcPr>
            <w:tcW w:w="1009"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41.9</w:t>
            </w:r>
          </w:p>
        </w:tc>
        <w:tc>
          <w:tcPr>
            <w:tcW w:w="1376"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41.9</w:t>
            </w:r>
          </w:p>
        </w:tc>
        <w:tc>
          <w:tcPr>
            <w:tcW w:w="1468" w:type="dxa"/>
            <w:tcBorders>
              <w:top w:val="single" w:sz="16" w:space="0" w:color="000000"/>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41.9</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91</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33.5</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33.5</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75.4</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31</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11.4</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11.4</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86.8</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36</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13.2</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13.2</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D7065A" w:rsidRPr="00D7065A" w:rsidRDefault="004371E3">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From the results of the </w:t>
      </w:r>
      <w:r w:rsidR="00725BBB">
        <w:rPr>
          <w:rFonts w:ascii="Times New Roman" w:eastAsia="Calibri" w:hAnsi="Times New Roman"/>
          <w:sz w:val="24"/>
          <w:szCs w:val="24"/>
          <w:lang w:eastAsia="en-US"/>
        </w:rPr>
        <w:t>descriptive statistics above, 114(41.9</w:t>
      </w:r>
      <w:r>
        <w:rPr>
          <w:rFonts w:ascii="Times New Roman" w:eastAsia="Calibri" w:hAnsi="Times New Roman"/>
          <w:sz w:val="24"/>
          <w:szCs w:val="24"/>
          <w:lang w:eastAsia="en-US"/>
        </w:rPr>
        <w:t>%) of the respon</w:t>
      </w:r>
      <w:r w:rsidR="00725BBB">
        <w:rPr>
          <w:rFonts w:ascii="Times New Roman" w:eastAsia="Calibri" w:hAnsi="Times New Roman"/>
          <w:sz w:val="24"/>
          <w:szCs w:val="24"/>
          <w:lang w:eastAsia="en-US"/>
        </w:rPr>
        <w:t>dents affirms strongly agree, 91(33.5</w:t>
      </w:r>
      <w:r>
        <w:rPr>
          <w:rFonts w:ascii="Times New Roman" w:eastAsia="Calibri" w:hAnsi="Times New Roman"/>
          <w:sz w:val="24"/>
          <w:szCs w:val="24"/>
          <w:lang w:eastAsia="en-US"/>
        </w:rPr>
        <w:t>%) of t</w:t>
      </w:r>
      <w:r w:rsidR="00725BBB">
        <w:rPr>
          <w:rFonts w:ascii="Times New Roman" w:eastAsia="Calibri" w:hAnsi="Times New Roman"/>
          <w:sz w:val="24"/>
          <w:szCs w:val="24"/>
          <w:lang w:eastAsia="en-US"/>
        </w:rPr>
        <w:t>he respondents affirms agree, 31(11.4</w:t>
      </w:r>
      <w:r>
        <w:rPr>
          <w:rFonts w:ascii="Times New Roman" w:eastAsia="Calibri" w:hAnsi="Times New Roman"/>
          <w:sz w:val="24"/>
          <w:szCs w:val="24"/>
          <w:lang w:eastAsia="en-US"/>
        </w:rPr>
        <w:t>%) of the responde</w:t>
      </w:r>
      <w:r w:rsidR="00725BBB">
        <w:rPr>
          <w:rFonts w:ascii="Times New Roman" w:eastAsia="Calibri" w:hAnsi="Times New Roman"/>
          <w:sz w:val="24"/>
          <w:szCs w:val="24"/>
          <w:lang w:eastAsia="en-US"/>
        </w:rPr>
        <w:t>nts affirms disagree, whereas 36(13.2</w:t>
      </w:r>
      <w:r>
        <w:rPr>
          <w:rFonts w:ascii="Times New Roman" w:eastAsia="Calibri" w:hAnsi="Times New Roman"/>
          <w:sz w:val="24"/>
          <w:szCs w:val="24"/>
          <w:lang w:eastAsia="en-US"/>
        </w:rPr>
        <w:t>%) of the respondents affirms strongly disagree, hence we conclude that female undergraduate of Godfrey Okoye University see thrift wear Instagram post as an inferior materials that has faded and out of fashion.</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sz w:val="24"/>
          <w:szCs w:val="24"/>
          <w:lang w:eastAsia="en-US"/>
        </w:rPr>
        <w:t>Analyses of the Third Research Question</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color w:val="000000"/>
          <w:sz w:val="24"/>
          <w:szCs w:val="24"/>
          <w:lang w:eastAsia="en-US"/>
        </w:rPr>
        <w:t>To what extent does thrift wear sponsored posts influence the purchasing habit GOUNI female undergraduates?</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Table 12</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725BBB" w:rsidRPr="00794A10" w:rsidTr="00D7065A">
        <w:trPr>
          <w:cantSplit/>
        </w:trPr>
        <w:tc>
          <w:tcPr>
            <w:tcW w:w="7477" w:type="dxa"/>
            <w:gridSpan w:val="6"/>
            <w:tcBorders>
              <w:top w:val="nil"/>
              <w:left w:val="nil"/>
              <w:bottom w:val="nil"/>
              <w:right w:val="nil"/>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b/>
                <w:bCs/>
                <w:color w:val="000000"/>
                <w:sz w:val="18"/>
                <w:szCs w:val="18"/>
              </w:rPr>
              <w:t>Thrift wear sponsored Instagram post influences the purchasing habit of GOUNI</w:t>
            </w:r>
          </w:p>
        </w:tc>
      </w:tr>
      <w:tr w:rsidR="00725BBB" w:rsidRPr="00794A10"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725BBB" w:rsidRPr="00794A10"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119</w:t>
            </w:r>
          </w:p>
        </w:tc>
        <w:tc>
          <w:tcPr>
            <w:tcW w:w="1009"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43.8</w:t>
            </w:r>
          </w:p>
        </w:tc>
        <w:tc>
          <w:tcPr>
            <w:tcW w:w="1376"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43.8</w:t>
            </w:r>
          </w:p>
        </w:tc>
        <w:tc>
          <w:tcPr>
            <w:tcW w:w="1468" w:type="dxa"/>
            <w:tcBorders>
              <w:top w:val="single" w:sz="16" w:space="0" w:color="000000"/>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43.8</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92</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33.8</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33.8</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77.6</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28</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10.3</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10.3</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87.9</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33</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12.1</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12.1</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D7065A" w:rsidRDefault="004371E3" w:rsidP="00B4615F">
      <w:pPr>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According to the results of the aforement</w:t>
      </w:r>
      <w:r w:rsidR="00725BBB">
        <w:rPr>
          <w:rFonts w:ascii="Times New Roman" w:eastAsia="Calibri" w:hAnsi="Times New Roman"/>
          <w:sz w:val="24"/>
          <w:szCs w:val="24"/>
          <w:lang w:eastAsia="en-US"/>
        </w:rPr>
        <w:t>ioned descriptive statistics, 119 (43.8</w:t>
      </w:r>
      <w:r>
        <w:rPr>
          <w:rFonts w:ascii="Times New Roman" w:eastAsia="Calibri" w:hAnsi="Times New Roman"/>
          <w:sz w:val="24"/>
          <w:szCs w:val="24"/>
          <w:lang w:eastAsia="en-US"/>
        </w:rPr>
        <w:t>%) of th</w:t>
      </w:r>
      <w:r w:rsidR="00725BBB">
        <w:rPr>
          <w:rFonts w:ascii="Times New Roman" w:eastAsia="Calibri" w:hAnsi="Times New Roman"/>
          <w:sz w:val="24"/>
          <w:szCs w:val="24"/>
          <w:lang w:eastAsia="en-US"/>
        </w:rPr>
        <w:t>e respondents strongly agree, 92 (33.8%) agree, 28 (10.3%) disagree, and 33 (12.1</w:t>
      </w:r>
      <w:r>
        <w:rPr>
          <w:rFonts w:ascii="Times New Roman" w:eastAsia="Calibri" w:hAnsi="Times New Roman"/>
          <w:sz w:val="24"/>
          <w:szCs w:val="24"/>
          <w:lang w:eastAsia="en-US"/>
        </w:rPr>
        <w:t>%) strongly disagree, so we can infer that a sponsored Instagram post for thrift wear has an impact on the buying behaviour of GOUNI.</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Table 13</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725BBB" w:rsidRPr="00794A10" w:rsidTr="00D7065A">
        <w:trPr>
          <w:cantSplit/>
        </w:trPr>
        <w:tc>
          <w:tcPr>
            <w:tcW w:w="7477" w:type="dxa"/>
            <w:gridSpan w:val="6"/>
            <w:tcBorders>
              <w:top w:val="nil"/>
              <w:left w:val="nil"/>
              <w:bottom w:val="nil"/>
              <w:right w:val="nil"/>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b/>
                <w:bCs/>
                <w:color w:val="000000"/>
                <w:sz w:val="18"/>
                <w:szCs w:val="18"/>
              </w:rPr>
              <w:t>Thrift wear Instagram post increases the demand of female students towards making a new order</w:t>
            </w:r>
          </w:p>
        </w:tc>
      </w:tr>
      <w:tr w:rsidR="00725BBB" w:rsidRPr="00794A10"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725BBB" w:rsidRPr="00794A10"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95</w:t>
            </w:r>
          </w:p>
        </w:tc>
        <w:tc>
          <w:tcPr>
            <w:tcW w:w="1009"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34.9</w:t>
            </w:r>
          </w:p>
        </w:tc>
        <w:tc>
          <w:tcPr>
            <w:tcW w:w="1376"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34.9</w:t>
            </w:r>
          </w:p>
        </w:tc>
        <w:tc>
          <w:tcPr>
            <w:tcW w:w="1468" w:type="dxa"/>
            <w:tcBorders>
              <w:top w:val="single" w:sz="16" w:space="0" w:color="000000"/>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34.9</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110</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40.4</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40.4</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75.4</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21</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7.7</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7.7</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83.1</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46</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16.9</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16.9</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From the results of the d</w:t>
      </w:r>
      <w:r w:rsidR="00725BBB">
        <w:rPr>
          <w:rFonts w:ascii="Times New Roman" w:eastAsia="Calibri" w:hAnsi="Times New Roman"/>
          <w:sz w:val="24"/>
          <w:szCs w:val="24"/>
          <w:lang w:eastAsia="en-US"/>
        </w:rPr>
        <w:t>escriptive statistics above, 95(34.9</w:t>
      </w:r>
      <w:r>
        <w:rPr>
          <w:rFonts w:ascii="Times New Roman" w:eastAsia="Calibri" w:hAnsi="Times New Roman"/>
          <w:sz w:val="24"/>
          <w:szCs w:val="24"/>
          <w:lang w:eastAsia="en-US"/>
        </w:rPr>
        <w:t>%) of the respon</w:t>
      </w:r>
      <w:r w:rsidR="00725BBB">
        <w:rPr>
          <w:rFonts w:ascii="Times New Roman" w:eastAsia="Calibri" w:hAnsi="Times New Roman"/>
          <w:sz w:val="24"/>
          <w:szCs w:val="24"/>
          <w:lang w:eastAsia="en-US"/>
        </w:rPr>
        <w:t>dents affirms strongly agree, 110(40.4</w:t>
      </w:r>
      <w:r>
        <w:rPr>
          <w:rFonts w:ascii="Times New Roman" w:eastAsia="Calibri" w:hAnsi="Times New Roman"/>
          <w:sz w:val="24"/>
          <w:szCs w:val="24"/>
          <w:lang w:eastAsia="en-US"/>
        </w:rPr>
        <w:t>%) of t</w:t>
      </w:r>
      <w:r w:rsidR="00725BBB">
        <w:rPr>
          <w:rFonts w:ascii="Times New Roman" w:eastAsia="Calibri" w:hAnsi="Times New Roman"/>
          <w:sz w:val="24"/>
          <w:szCs w:val="24"/>
          <w:lang w:eastAsia="en-US"/>
        </w:rPr>
        <w:t>he respondents affirms agree, 21(7.7</w:t>
      </w:r>
      <w:r>
        <w:rPr>
          <w:rFonts w:ascii="Times New Roman" w:eastAsia="Calibri" w:hAnsi="Times New Roman"/>
          <w:sz w:val="24"/>
          <w:szCs w:val="24"/>
          <w:lang w:eastAsia="en-US"/>
        </w:rPr>
        <w:t>%) of the respondents</w:t>
      </w:r>
      <w:r w:rsidR="00725BBB">
        <w:rPr>
          <w:rFonts w:ascii="Times New Roman" w:eastAsia="Calibri" w:hAnsi="Times New Roman"/>
          <w:sz w:val="24"/>
          <w:szCs w:val="24"/>
          <w:lang w:eastAsia="en-US"/>
        </w:rPr>
        <w:t xml:space="preserve"> affirms disagree, whereas 46(16.9</w:t>
      </w:r>
      <w:r>
        <w:rPr>
          <w:rFonts w:ascii="Times New Roman" w:eastAsia="Calibri" w:hAnsi="Times New Roman"/>
          <w:sz w:val="24"/>
          <w:szCs w:val="24"/>
          <w:lang w:eastAsia="en-US"/>
        </w:rPr>
        <w:t>%) of the respondents affirms strongly disagree, hence we conclude that thrift wear Instagram post increases the demand of female students towards making a new order.</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Table 14</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725BBB" w:rsidRPr="00794A10" w:rsidTr="00D7065A">
        <w:trPr>
          <w:cantSplit/>
        </w:trPr>
        <w:tc>
          <w:tcPr>
            <w:tcW w:w="7477" w:type="dxa"/>
            <w:gridSpan w:val="6"/>
            <w:tcBorders>
              <w:top w:val="nil"/>
              <w:left w:val="nil"/>
              <w:bottom w:val="nil"/>
              <w:right w:val="nil"/>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b/>
                <w:bCs/>
                <w:color w:val="000000"/>
                <w:sz w:val="18"/>
                <w:szCs w:val="18"/>
              </w:rPr>
              <w:t>Thrift wear sponsored Instagram post enhances the knowledge of the female undergraduates towards knowing the new cloths available</w:t>
            </w:r>
          </w:p>
        </w:tc>
      </w:tr>
      <w:tr w:rsidR="00725BBB" w:rsidRPr="00794A10"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320" w:lineRule="atLeast"/>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725BBB" w:rsidRPr="00794A10"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109</w:t>
            </w:r>
          </w:p>
        </w:tc>
        <w:tc>
          <w:tcPr>
            <w:tcW w:w="1009"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40.1</w:t>
            </w:r>
          </w:p>
        </w:tc>
        <w:tc>
          <w:tcPr>
            <w:tcW w:w="1376" w:type="dxa"/>
            <w:tcBorders>
              <w:top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40.1</w:t>
            </w:r>
          </w:p>
        </w:tc>
        <w:tc>
          <w:tcPr>
            <w:tcW w:w="1468" w:type="dxa"/>
            <w:tcBorders>
              <w:top w:val="single" w:sz="16" w:space="0" w:color="000000"/>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40.1</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35.3</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35.3</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75.4</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26</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84.9</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41</w:t>
            </w:r>
          </w:p>
        </w:tc>
        <w:tc>
          <w:tcPr>
            <w:tcW w:w="1009"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15.1</w:t>
            </w:r>
          </w:p>
        </w:tc>
        <w:tc>
          <w:tcPr>
            <w:tcW w:w="1376" w:type="dxa"/>
            <w:tcBorders>
              <w:top w:val="nil"/>
              <w:bottom w:val="nil"/>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15.1</w:t>
            </w:r>
          </w:p>
        </w:tc>
        <w:tc>
          <w:tcPr>
            <w:tcW w:w="1468" w:type="dxa"/>
            <w:tcBorders>
              <w:top w:val="nil"/>
              <w:bottom w:val="nil"/>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D7065A">
            <w:pPr>
              <w:autoSpaceDE w:val="0"/>
              <w:autoSpaceDN w:val="0"/>
              <w:adjustRightInd w:val="0"/>
              <w:spacing w:line="24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725BBB" w:rsidRPr="00794A10" w:rsidRDefault="00725BBB" w:rsidP="00D7065A">
            <w:pPr>
              <w:autoSpaceDE w:val="0"/>
              <w:autoSpaceDN w:val="0"/>
              <w:adjustRightInd w:val="0"/>
              <w:spacing w:line="320" w:lineRule="atLeast"/>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725BBB" w:rsidRPr="00794A10" w:rsidRDefault="00725BBB" w:rsidP="00D7065A">
            <w:pPr>
              <w:autoSpaceDE w:val="0"/>
              <w:autoSpaceDN w:val="0"/>
              <w:adjustRightInd w:val="0"/>
              <w:spacing w:line="24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lastRenderedPageBreak/>
        <w:t xml:space="preserve">From the results of the </w:t>
      </w:r>
      <w:r w:rsidR="00725BBB">
        <w:rPr>
          <w:rFonts w:ascii="Times New Roman" w:eastAsia="Calibri" w:hAnsi="Times New Roman"/>
          <w:sz w:val="24"/>
          <w:szCs w:val="24"/>
          <w:lang w:eastAsia="en-US"/>
        </w:rPr>
        <w:t>descriptive statistics above, 109(40.1</w:t>
      </w:r>
      <w:r>
        <w:rPr>
          <w:rFonts w:ascii="Times New Roman" w:eastAsia="Calibri" w:hAnsi="Times New Roman"/>
          <w:sz w:val="24"/>
          <w:szCs w:val="24"/>
          <w:lang w:eastAsia="en-US"/>
        </w:rPr>
        <w:t>%) of the respon</w:t>
      </w:r>
      <w:r w:rsidR="00725BBB">
        <w:rPr>
          <w:rFonts w:ascii="Times New Roman" w:eastAsia="Calibri" w:hAnsi="Times New Roman"/>
          <w:sz w:val="24"/>
          <w:szCs w:val="24"/>
          <w:lang w:eastAsia="en-US"/>
        </w:rPr>
        <w:t>dents affirms strongly agree, 96(35.3</w:t>
      </w:r>
      <w:r>
        <w:rPr>
          <w:rFonts w:ascii="Times New Roman" w:eastAsia="Calibri" w:hAnsi="Times New Roman"/>
          <w:sz w:val="24"/>
          <w:szCs w:val="24"/>
          <w:lang w:eastAsia="en-US"/>
        </w:rPr>
        <w:t>%) of t</w:t>
      </w:r>
      <w:r w:rsidR="00725BBB">
        <w:rPr>
          <w:rFonts w:ascii="Times New Roman" w:eastAsia="Calibri" w:hAnsi="Times New Roman"/>
          <w:sz w:val="24"/>
          <w:szCs w:val="24"/>
          <w:lang w:eastAsia="en-US"/>
        </w:rPr>
        <w:t>he respondents affirms agree, 26(9.6</w:t>
      </w:r>
      <w:r>
        <w:rPr>
          <w:rFonts w:ascii="Times New Roman" w:eastAsia="Calibri" w:hAnsi="Times New Roman"/>
          <w:sz w:val="24"/>
          <w:szCs w:val="24"/>
          <w:lang w:eastAsia="en-US"/>
        </w:rPr>
        <w:t xml:space="preserve">%) of the respondents affirms </w:t>
      </w:r>
      <w:r w:rsidR="00725BBB">
        <w:rPr>
          <w:rFonts w:ascii="Times New Roman" w:eastAsia="Calibri" w:hAnsi="Times New Roman"/>
          <w:sz w:val="24"/>
          <w:szCs w:val="24"/>
          <w:lang w:eastAsia="en-US"/>
        </w:rPr>
        <w:t>disagree, whereas 41(15.1</w:t>
      </w:r>
      <w:r>
        <w:rPr>
          <w:rFonts w:ascii="Times New Roman" w:eastAsia="Calibri" w:hAnsi="Times New Roman"/>
          <w:sz w:val="24"/>
          <w:szCs w:val="24"/>
          <w:lang w:eastAsia="en-US"/>
        </w:rPr>
        <w:t>%) of the respondents affirms strongly disagree, hence we conclude that thrift wear sponsored Instagram post enhances the knowledge of the female undergraduates towards knowing the new cloths available</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Table 15</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725BBB" w:rsidRPr="00794A10" w:rsidTr="00D7065A">
        <w:trPr>
          <w:cantSplit/>
        </w:trPr>
        <w:tc>
          <w:tcPr>
            <w:tcW w:w="7477" w:type="dxa"/>
            <w:gridSpan w:val="6"/>
            <w:tcBorders>
              <w:top w:val="nil"/>
              <w:left w:val="nil"/>
              <w:bottom w:val="nil"/>
              <w:right w:val="nil"/>
            </w:tcBorders>
            <w:shd w:val="clear" w:color="auto" w:fill="FFFFFF"/>
          </w:tcPr>
          <w:p w:rsidR="00725BBB" w:rsidRPr="00794A10" w:rsidRDefault="00725BBB" w:rsidP="00B4615F">
            <w:pPr>
              <w:autoSpaceDE w:val="0"/>
              <w:autoSpaceDN w:val="0"/>
              <w:adjustRightInd w:val="0"/>
              <w:spacing w:line="480" w:lineRule="auto"/>
              <w:ind w:left="60" w:right="60"/>
              <w:jc w:val="center"/>
              <w:rPr>
                <w:rFonts w:ascii="Arial" w:hAnsi="Arial" w:cs="Arial"/>
                <w:color w:val="000000"/>
                <w:sz w:val="18"/>
                <w:szCs w:val="18"/>
              </w:rPr>
            </w:pPr>
            <w:r w:rsidRPr="00794A10">
              <w:rPr>
                <w:rFonts w:ascii="Arial" w:hAnsi="Arial" w:cs="Arial"/>
                <w:b/>
                <w:bCs/>
                <w:color w:val="000000"/>
                <w:sz w:val="18"/>
                <w:szCs w:val="18"/>
              </w:rPr>
              <w:t>It promotes guided decision of the intended buyer of the product.</w:t>
            </w:r>
          </w:p>
        </w:tc>
      </w:tr>
      <w:tr w:rsidR="00725BBB" w:rsidRPr="00794A10"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725BBB" w:rsidRPr="00794A10" w:rsidRDefault="00725BBB" w:rsidP="00B4615F">
            <w:pPr>
              <w:autoSpaceDE w:val="0"/>
              <w:autoSpaceDN w:val="0"/>
              <w:adjustRightInd w:val="0"/>
              <w:spacing w:line="48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725BBB" w:rsidRPr="00794A10" w:rsidRDefault="00725BBB" w:rsidP="00B4615F">
            <w:pPr>
              <w:autoSpaceDE w:val="0"/>
              <w:autoSpaceDN w:val="0"/>
              <w:adjustRightInd w:val="0"/>
              <w:spacing w:line="480" w:lineRule="auto"/>
              <w:ind w:left="60" w:right="60"/>
              <w:jc w:val="center"/>
              <w:rPr>
                <w:rFonts w:ascii="Arial" w:hAnsi="Arial" w:cs="Arial"/>
                <w:color w:val="000000"/>
                <w:sz w:val="18"/>
                <w:szCs w:val="18"/>
              </w:rPr>
            </w:pPr>
            <w:r w:rsidRPr="00794A10">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725BBB" w:rsidRPr="00794A10" w:rsidRDefault="00725BBB" w:rsidP="00B4615F">
            <w:pPr>
              <w:autoSpaceDE w:val="0"/>
              <w:autoSpaceDN w:val="0"/>
              <w:adjustRightInd w:val="0"/>
              <w:spacing w:line="480" w:lineRule="auto"/>
              <w:ind w:left="60" w:right="60"/>
              <w:jc w:val="center"/>
              <w:rPr>
                <w:rFonts w:ascii="Arial" w:hAnsi="Arial" w:cs="Arial"/>
                <w:color w:val="000000"/>
                <w:sz w:val="18"/>
                <w:szCs w:val="18"/>
              </w:rPr>
            </w:pPr>
            <w:r w:rsidRPr="00794A10">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725BBB" w:rsidRPr="00794A10" w:rsidRDefault="00725BBB" w:rsidP="00B4615F">
            <w:pPr>
              <w:autoSpaceDE w:val="0"/>
              <w:autoSpaceDN w:val="0"/>
              <w:adjustRightInd w:val="0"/>
              <w:spacing w:line="480" w:lineRule="auto"/>
              <w:ind w:left="60" w:right="60"/>
              <w:jc w:val="center"/>
              <w:rPr>
                <w:rFonts w:ascii="Arial" w:hAnsi="Arial" w:cs="Arial"/>
                <w:color w:val="000000"/>
                <w:sz w:val="18"/>
                <w:szCs w:val="18"/>
              </w:rPr>
            </w:pPr>
            <w:r w:rsidRPr="00794A10">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725BBB" w:rsidRPr="00794A10" w:rsidRDefault="00725BBB" w:rsidP="00B4615F">
            <w:pPr>
              <w:autoSpaceDE w:val="0"/>
              <w:autoSpaceDN w:val="0"/>
              <w:adjustRightInd w:val="0"/>
              <w:spacing w:line="480" w:lineRule="auto"/>
              <w:ind w:left="60" w:right="60"/>
              <w:jc w:val="center"/>
              <w:rPr>
                <w:rFonts w:ascii="Arial" w:hAnsi="Arial" w:cs="Arial"/>
                <w:color w:val="000000"/>
                <w:sz w:val="18"/>
                <w:szCs w:val="18"/>
              </w:rPr>
            </w:pPr>
            <w:r w:rsidRPr="00794A10">
              <w:rPr>
                <w:rFonts w:ascii="Arial" w:hAnsi="Arial" w:cs="Arial"/>
                <w:color w:val="000000"/>
                <w:sz w:val="18"/>
                <w:szCs w:val="18"/>
              </w:rPr>
              <w:t>Cumulative Percent</w:t>
            </w:r>
          </w:p>
        </w:tc>
      </w:tr>
      <w:tr w:rsidR="00725BBB" w:rsidRPr="00794A10"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B4615F">
            <w:pPr>
              <w:autoSpaceDE w:val="0"/>
              <w:autoSpaceDN w:val="0"/>
              <w:adjustRightInd w:val="0"/>
              <w:spacing w:line="480" w:lineRule="auto"/>
              <w:ind w:left="60" w:right="60"/>
              <w:rPr>
                <w:rFonts w:ascii="Arial" w:hAnsi="Arial" w:cs="Arial"/>
                <w:color w:val="000000"/>
                <w:sz w:val="18"/>
                <w:szCs w:val="18"/>
              </w:rPr>
            </w:pPr>
            <w:r w:rsidRPr="00794A10">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rPr>
                <w:rFonts w:ascii="Arial" w:hAnsi="Arial" w:cs="Arial"/>
                <w:color w:val="000000"/>
                <w:sz w:val="18"/>
                <w:szCs w:val="18"/>
              </w:rPr>
            </w:pPr>
            <w:r w:rsidRPr="00794A10">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113</w:t>
            </w:r>
          </w:p>
        </w:tc>
        <w:tc>
          <w:tcPr>
            <w:tcW w:w="1009" w:type="dxa"/>
            <w:tcBorders>
              <w:top w:val="single" w:sz="16" w:space="0" w:color="000000"/>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41.5</w:t>
            </w:r>
          </w:p>
        </w:tc>
        <w:tc>
          <w:tcPr>
            <w:tcW w:w="1376" w:type="dxa"/>
            <w:tcBorders>
              <w:top w:val="single" w:sz="16" w:space="0" w:color="000000"/>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41.5</w:t>
            </w:r>
          </w:p>
        </w:tc>
        <w:tc>
          <w:tcPr>
            <w:tcW w:w="1468" w:type="dxa"/>
            <w:tcBorders>
              <w:top w:val="single" w:sz="16" w:space="0" w:color="000000"/>
              <w:bottom w:val="nil"/>
              <w:right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41.5</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rPr>
                <w:rFonts w:ascii="Arial" w:hAnsi="Arial" w:cs="Arial"/>
                <w:color w:val="000000"/>
                <w:sz w:val="18"/>
                <w:szCs w:val="18"/>
              </w:rPr>
            </w:pPr>
            <w:r w:rsidRPr="00794A10">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96</w:t>
            </w:r>
          </w:p>
        </w:tc>
        <w:tc>
          <w:tcPr>
            <w:tcW w:w="1009" w:type="dxa"/>
            <w:tcBorders>
              <w:top w:val="nil"/>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35.3</w:t>
            </w:r>
          </w:p>
        </w:tc>
        <w:tc>
          <w:tcPr>
            <w:tcW w:w="1376" w:type="dxa"/>
            <w:tcBorders>
              <w:top w:val="nil"/>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35.3</w:t>
            </w:r>
          </w:p>
        </w:tc>
        <w:tc>
          <w:tcPr>
            <w:tcW w:w="1468" w:type="dxa"/>
            <w:tcBorders>
              <w:top w:val="nil"/>
              <w:bottom w:val="nil"/>
              <w:right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76.8</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rPr>
                <w:rFonts w:ascii="Arial" w:hAnsi="Arial" w:cs="Arial"/>
                <w:color w:val="000000"/>
                <w:sz w:val="18"/>
                <w:szCs w:val="18"/>
              </w:rPr>
            </w:pPr>
            <w:r w:rsidRPr="00794A10">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29</w:t>
            </w:r>
          </w:p>
        </w:tc>
        <w:tc>
          <w:tcPr>
            <w:tcW w:w="1009" w:type="dxa"/>
            <w:tcBorders>
              <w:top w:val="nil"/>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10.7</w:t>
            </w:r>
          </w:p>
        </w:tc>
        <w:tc>
          <w:tcPr>
            <w:tcW w:w="1376" w:type="dxa"/>
            <w:tcBorders>
              <w:top w:val="nil"/>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10.7</w:t>
            </w:r>
          </w:p>
        </w:tc>
        <w:tc>
          <w:tcPr>
            <w:tcW w:w="1468" w:type="dxa"/>
            <w:tcBorders>
              <w:top w:val="nil"/>
              <w:bottom w:val="nil"/>
              <w:right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87.5</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rPr>
                <w:rFonts w:ascii="Arial" w:hAnsi="Arial" w:cs="Arial"/>
                <w:color w:val="000000"/>
                <w:sz w:val="18"/>
                <w:szCs w:val="18"/>
              </w:rPr>
            </w:pPr>
            <w:r w:rsidRPr="00794A10">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34</w:t>
            </w:r>
          </w:p>
        </w:tc>
        <w:tc>
          <w:tcPr>
            <w:tcW w:w="1009" w:type="dxa"/>
            <w:tcBorders>
              <w:top w:val="nil"/>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12.5</w:t>
            </w:r>
          </w:p>
        </w:tc>
        <w:tc>
          <w:tcPr>
            <w:tcW w:w="1376" w:type="dxa"/>
            <w:tcBorders>
              <w:top w:val="nil"/>
              <w:bottom w:val="nil"/>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12.5</w:t>
            </w:r>
          </w:p>
        </w:tc>
        <w:tc>
          <w:tcPr>
            <w:tcW w:w="1468" w:type="dxa"/>
            <w:tcBorders>
              <w:top w:val="nil"/>
              <w:bottom w:val="nil"/>
              <w:right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100.0</w:t>
            </w:r>
          </w:p>
        </w:tc>
      </w:tr>
      <w:tr w:rsidR="00725BBB" w:rsidRPr="00794A10"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25BBB" w:rsidRPr="00794A10" w:rsidRDefault="00725BBB"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rPr>
                <w:rFonts w:ascii="Arial" w:hAnsi="Arial" w:cs="Arial"/>
                <w:color w:val="000000"/>
                <w:sz w:val="18"/>
                <w:szCs w:val="18"/>
              </w:rPr>
            </w:pPr>
            <w:r w:rsidRPr="00794A10">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725BBB" w:rsidRPr="00794A10" w:rsidRDefault="00725BBB" w:rsidP="00B4615F">
            <w:pPr>
              <w:autoSpaceDE w:val="0"/>
              <w:autoSpaceDN w:val="0"/>
              <w:adjustRightInd w:val="0"/>
              <w:spacing w:line="480" w:lineRule="auto"/>
              <w:ind w:left="60" w:right="60"/>
              <w:jc w:val="right"/>
              <w:rPr>
                <w:rFonts w:ascii="Arial" w:hAnsi="Arial" w:cs="Arial"/>
                <w:color w:val="000000"/>
                <w:sz w:val="18"/>
                <w:szCs w:val="18"/>
              </w:rPr>
            </w:pPr>
            <w:r w:rsidRPr="00794A10">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725BBB" w:rsidRPr="00794A10" w:rsidRDefault="00725BBB" w:rsidP="00B4615F">
            <w:pPr>
              <w:autoSpaceDE w:val="0"/>
              <w:autoSpaceDN w:val="0"/>
              <w:adjustRightInd w:val="0"/>
              <w:spacing w:line="48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4F6805" w:rsidRPr="00D7065A" w:rsidRDefault="004371E3" w:rsidP="00B4615F">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From the results of the d</w:t>
      </w:r>
      <w:r w:rsidR="00725BBB">
        <w:rPr>
          <w:rFonts w:ascii="Times New Roman" w:eastAsia="Calibri" w:hAnsi="Times New Roman"/>
          <w:sz w:val="24"/>
          <w:szCs w:val="24"/>
          <w:lang w:eastAsia="en-US"/>
        </w:rPr>
        <w:t>escriptive statistics above, 113(41.5</w:t>
      </w:r>
      <w:r>
        <w:rPr>
          <w:rFonts w:ascii="Times New Roman" w:eastAsia="Calibri" w:hAnsi="Times New Roman"/>
          <w:sz w:val="24"/>
          <w:szCs w:val="24"/>
          <w:lang w:eastAsia="en-US"/>
        </w:rPr>
        <w:t xml:space="preserve">%) of the respondents affirms strongly agree, </w:t>
      </w:r>
      <w:r w:rsidR="004F6805">
        <w:rPr>
          <w:rFonts w:ascii="Times New Roman" w:eastAsia="Calibri" w:hAnsi="Times New Roman"/>
          <w:sz w:val="24"/>
          <w:szCs w:val="24"/>
          <w:lang w:eastAsia="en-US"/>
        </w:rPr>
        <w:t>96(35.3%)</w:t>
      </w:r>
      <w:r>
        <w:rPr>
          <w:rFonts w:ascii="Times New Roman" w:eastAsia="Calibri" w:hAnsi="Times New Roman"/>
          <w:sz w:val="24"/>
          <w:szCs w:val="24"/>
          <w:lang w:eastAsia="en-US"/>
        </w:rPr>
        <w:t xml:space="preserve"> of t</w:t>
      </w:r>
      <w:r w:rsidR="004F6805">
        <w:rPr>
          <w:rFonts w:ascii="Times New Roman" w:eastAsia="Calibri" w:hAnsi="Times New Roman"/>
          <w:sz w:val="24"/>
          <w:szCs w:val="24"/>
          <w:lang w:eastAsia="en-US"/>
        </w:rPr>
        <w:t>he respondents affirms agree, 2</w:t>
      </w:r>
      <w:r w:rsidR="00725BBB">
        <w:rPr>
          <w:rFonts w:ascii="Times New Roman" w:eastAsia="Calibri" w:hAnsi="Times New Roman"/>
          <w:sz w:val="24"/>
          <w:szCs w:val="24"/>
          <w:lang w:eastAsia="en-US"/>
        </w:rPr>
        <w:t>6</w:t>
      </w:r>
      <w:r w:rsidR="004F6805">
        <w:rPr>
          <w:rFonts w:ascii="Times New Roman" w:eastAsia="Calibri" w:hAnsi="Times New Roman"/>
          <w:sz w:val="24"/>
          <w:szCs w:val="24"/>
          <w:lang w:eastAsia="en-US"/>
        </w:rPr>
        <w:t>(10.7</w:t>
      </w:r>
      <w:r>
        <w:rPr>
          <w:rFonts w:ascii="Times New Roman" w:eastAsia="Calibri" w:hAnsi="Times New Roman"/>
          <w:sz w:val="24"/>
          <w:szCs w:val="24"/>
          <w:lang w:eastAsia="en-US"/>
        </w:rPr>
        <w:t>%) of the respondents affirms disagree</w:t>
      </w:r>
      <w:r w:rsidR="004F6805">
        <w:rPr>
          <w:rFonts w:ascii="Times New Roman" w:eastAsia="Calibri" w:hAnsi="Times New Roman"/>
          <w:sz w:val="24"/>
          <w:szCs w:val="24"/>
          <w:lang w:eastAsia="en-US"/>
        </w:rPr>
        <w:t>, whereas 34(12.5</w:t>
      </w:r>
      <w:r>
        <w:rPr>
          <w:rFonts w:ascii="Times New Roman" w:eastAsia="Calibri" w:hAnsi="Times New Roman"/>
          <w:sz w:val="24"/>
          <w:szCs w:val="24"/>
          <w:lang w:eastAsia="en-US"/>
        </w:rPr>
        <w:t>%) of the respondents affirms strongly disagree, hence we conclude that it promotes guided decision of the intended buyer of the product.</w:t>
      </w:r>
    </w:p>
    <w:p w:rsidR="00B4615F" w:rsidRDefault="00B4615F">
      <w:pPr>
        <w:autoSpaceDE w:val="0"/>
        <w:autoSpaceDN w:val="0"/>
        <w:adjustRightInd w:val="0"/>
        <w:spacing w:line="480" w:lineRule="auto"/>
        <w:jc w:val="both"/>
        <w:rPr>
          <w:rFonts w:ascii="Times New Roman" w:eastAsia="Calibri" w:hAnsi="Times New Roman"/>
          <w:b/>
          <w:bCs/>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b/>
          <w:bCs/>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b/>
          <w:bCs/>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b/>
          <w:bCs/>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b/>
          <w:bCs/>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b/>
          <w:bCs/>
          <w:sz w:val="24"/>
          <w:szCs w:val="24"/>
          <w:lang w:eastAsia="en-US"/>
        </w:rPr>
      </w:pP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sz w:val="24"/>
          <w:szCs w:val="24"/>
          <w:lang w:eastAsia="en-US"/>
        </w:rPr>
        <w:lastRenderedPageBreak/>
        <w:t>Analyses of the Fourth Research Question</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What other factors influence the purchasing habits of female undergraduates of Godfrey Okoye University?</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Table 16</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F73772" w:rsidRPr="00FC3129" w:rsidTr="00D7065A">
        <w:trPr>
          <w:cantSplit/>
        </w:trPr>
        <w:tc>
          <w:tcPr>
            <w:tcW w:w="7477" w:type="dxa"/>
            <w:gridSpan w:val="6"/>
            <w:tcBorders>
              <w:top w:val="nil"/>
              <w:left w:val="nil"/>
              <w:bottom w:val="nil"/>
              <w:right w:val="nil"/>
            </w:tcBorders>
            <w:shd w:val="clear" w:color="auto" w:fill="FFFFFF"/>
          </w:tcPr>
          <w:p w:rsidR="00F73772" w:rsidRPr="00FC3129" w:rsidRDefault="00F73772" w:rsidP="00B4615F">
            <w:pPr>
              <w:autoSpaceDE w:val="0"/>
              <w:autoSpaceDN w:val="0"/>
              <w:adjustRightInd w:val="0"/>
              <w:spacing w:line="480" w:lineRule="auto"/>
              <w:ind w:left="60" w:right="60"/>
              <w:jc w:val="center"/>
              <w:rPr>
                <w:rFonts w:ascii="Arial" w:hAnsi="Arial" w:cs="Arial"/>
                <w:color w:val="000000"/>
                <w:sz w:val="18"/>
                <w:szCs w:val="18"/>
              </w:rPr>
            </w:pPr>
            <w:r w:rsidRPr="00FC3129">
              <w:rPr>
                <w:rFonts w:ascii="Arial" w:hAnsi="Arial" w:cs="Arial"/>
                <w:b/>
                <w:bCs/>
                <w:color w:val="000000"/>
                <w:sz w:val="18"/>
                <w:szCs w:val="18"/>
              </w:rPr>
              <w:t>The price of the product is one of the factors that influences the purchasing habits of female undergraduates of Godfrey Okoye.</w:t>
            </w:r>
          </w:p>
        </w:tc>
      </w:tr>
      <w:tr w:rsidR="00F73772" w:rsidRPr="00FC3129"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F73772" w:rsidRPr="00FC3129" w:rsidRDefault="00F73772" w:rsidP="00B4615F">
            <w:pPr>
              <w:autoSpaceDE w:val="0"/>
              <w:autoSpaceDN w:val="0"/>
              <w:adjustRightInd w:val="0"/>
              <w:spacing w:line="480" w:lineRule="auto"/>
              <w:ind w:left="60" w:right="60"/>
              <w:jc w:val="center"/>
              <w:rPr>
                <w:rFonts w:ascii="Arial" w:hAnsi="Arial" w:cs="Arial"/>
                <w:color w:val="000000"/>
                <w:sz w:val="18"/>
                <w:szCs w:val="18"/>
              </w:rPr>
            </w:pPr>
            <w:r w:rsidRPr="00FC3129">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F73772" w:rsidRPr="00FC3129" w:rsidRDefault="00F73772" w:rsidP="00B4615F">
            <w:pPr>
              <w:autoSpaceDE w:val="0"/>
              <w:autoSpaceDN w:val="0"/>
              <w:adjustRightInd w:val="0"/>
              <w:spacing w:line="480" w:lineRule="auto"/>
              <w:ind w:left="60" w:right="60"/>
              <w:jc w:val="center"/>
              <w:rPr>
                <w:rFonts w:ascii="Arial" w:hAnsi="Arial" w:cs="Arial"/>
                <w:color w:val="000000"/>
                <w:sz w:val="18"/>
                <w:szCs w:val="18"/>
              </w:rPr>
            </w:pPr>
            <w:r w:rsidRPr="00FC3129">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F73772" w:rsidRPr="00FC3129" w:rsidRDefault="00F73772" w:rsidP="00B4615F">
            <w:pPr>
              <w:autoSpaceDE w:val="0"/>
              <w:autoSpaceDN w:val="0"/>
              <w:adjustRightInd w:val="0"/>
              <w:spacing w:line="480" w:lineRule="auto"/>
              <w:ind w:left="60" w:right="60"/>
              <w:jc w:val="center"/>
              <w:rPr>
                <w:rFonts w:ascii="Arial" w:hAnsi="Arial" w:cs="Arial"/>
                <w:color w:val="000000"/>
                <w:sz w:val="18"/>
                <w:szCs w:val="18"/>
              </w:rPr>
            </w:pPr>
            <w:r w:rsidRPr="00FC3129">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F73772" w:rsidRPr="00FC3129" w:rsidRDefault="00F73772" w:rsidP="00B4615F">
            <w:pPr>
              <w:autoSpaceDE w:val="0"/>
              <w:autoSpaceDN w:val="0"/>
              <w:adjustRightInd w:val="0"/>
              <w:spacing w:line="480" w:lineRule="auto"/>
              <w:ind w:left="60" w:right="60"/>
              <w:jc w:val="center"/>
              <w:rPr>
                <w:rFonts w:ascii="Arial" w:hAnsi="Arial" w:cs="Arial"/>
                <w:color w:val="000000"/>
                <w:sz w:val="18"/>
                <w:szCs w:val="18"/>
              </w:rPr>
            </w:pPr>
            <w:r w:rsidRPr="00FC3129">
              <w:rPr>
                <w:rFonts w:ascii="Arial" w:hAnsi="Arial" w:cs="Arial"/>
                <w:color w:val="000000"/>
                <w:sz w:val="18"/>
                <w:szCs w:val="18"/>
              </w:rPr>
              <w:t>Cumulative Percent</w:t>
            </w:r>
          </w:p>
        </w:tc>
      </w:tr>
      <w:tr w:rsidR="00F73772" w:rsidRPr="00FC3129"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117</w:t>
            </w:r>
          </w:p>
        </w:tc>
        <w:tc>
          <w:tcPr>
            <w:tcW w:w="1009" w:type="dxa"/>
            <w:tcBorders>
              <w:top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43.0</w:t>
            </w:r>
          </w:p>
        </w:tc>
        <w:tc>
          <w:tcPr>
            <w:tcW w:w="1376" w:type="dxa"/>
            <w:tcBorders>
              <w:top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43.0</w:t>
            </w:r>
          </w:p>
        </w:tc>
        <w:tc>
          <w:tcPr>
            <w:tcW w:w="1468" w:type="dxa"/>
            <w:tcBorders>
              <w:top w:val="single" w:sz="16" w:space="0" w:color="000000"/>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43.0</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90</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33.1</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33.1</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76.1</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31</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11.4</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11.4</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87.5</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34</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12.5</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12.5</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100.0</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F73772" w:rsidRPr="00FC3129" w:rsidRDefault="00F73772" w:rsidP="00B4615F">
            <w:pPr>
              <w:autoSpaceDE w:val="0"/>
              <w:autoSpaceDN w:val="0"/>
              <w:adjustRightInd w:val="0"/>
              <w:spacing w:line="48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EC4B20" w:rsidRDefault="004371E3" w:rsidP="00B4615F">
      <w:pPr>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Inferring from the results of the aforementioned descriptive statistics tha</w:t>
      </w:r>
      <w:r w:rsidR="00F73772">
        <w:rPr>
          <w:rFonts w:ascii="Times New Roman" w:eastAsia="Calibri" w:hAnsi="Times New Roman"/>
          <w:sz w:val="24"/>
          <w:szCs w:val="24"/>
          <w:lang w:eastAsia="en-US"/>
        </w:rPr>
        <w:t>t 117 respondents (43.0%) strongly agree, 90 respondents (33.1%) agree, 31 respondents (11.4%) disagree, and 34 respondents (12.5</w:t>
      </w:r>
      <w:r>
        <w:rPr>
          <w:rFonts w:ascii="Times New Roman" w:eastAsia="Calibri" w:hAnsi="Times New Roman"/>
          <w:sz w:val="24"/>
          <w:szCs w:val="24"/>
          <w:lang w:eastAsia="en-US"/>
        </w:rPr>
        <w:t>%) strongly disagree, we can infer that one of the factors influencing the purchasing behaviour of Godfrey Okoye female undergraduates is the price of the product.</w:t>
      </w: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lastRenderedPageBreak/>
        <w:t>Table 17</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F73772" w:rsidRPr="00FC3129" w:rsidTr="00D7065A">
        <w:trPr>
          <w:cantSplit/>
        </w:trPr>
        <w:tc>
          <w:tcPr>
            <w:tcW w:w="7477" w:type="dxa"/>
            <w:gridSpan w:val="6"/>
            <w:tcBorders>
              <w:top w:val="nil"/>
              <w:left w:val="nil"/>
              <w:bottom w:val="nil"/>
              <w:right w:val="nil"/>
            </w:tcBorders>
            <w:shd w:val="clear" w:color="auto" w:fill="FFFFFF"/>
          </w:tcPr>
          <w:p w:rsidR="00F73772" w:rsidRPr="00FC3129" w:rsidRDefault="00F73772" w:rsidP="00B4615F">
            <w:pPr>
              <w:autoSpaceDE w:val="0"/>
              <w:autoSpaceDN w:val="0"/>
              <w:adjustRightInd w:val="0"/>
              <w:spacing w:line="480" w:lineRule="auto"/>
              <w:ind w:left="60" w:right="60"/>
              <w:jc w:val="center"/>
              <w:rPr>
                <w:rFonts w:ascii="Arial" w:hAnsi="Arial" w:cs="Arial"/>
                <w:color w:val="000000"/>
                <w:sz w:val="18"/>
                <w:szCs w:val="18"/>
              </w:rPr>
            </w:pPr>
            <w:r w:rsidRPr="00FC3129">
              <w:rPr>
                <w:rFonts w:ascii="Arial" w:hAnsi="Arial" w:cs="Arial"/>
                <w:b/>
                <w:bCs/>
                <w:color w:val="000000"/>
                <w:sz w:val="18"/>
                <w:szCs w:val="18"/>
              </w:rPr>
              <w:t>The nature of the product is one of the factors that influences the purchasing habits of female undergraduates of Godfrey Okoye.</w:t>
            </w:r>
          </w:p>
        </w:tc>
      </w:tr>
      <w:tr w:rsidR="00F73772" w:rsidRPr="00FC3129"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F73772" w:rsidRPr="00FC3129" w:rsidRDefault="00F73772" w:rsidP="00B4615F">
            <w:pPr>
              <w:autoSpaceDE w:val="0"/>
              <w:autoSpaceDN w:val="0"/>
              <w:adjustRightInd w:val="0"/>
              <w:spacing w:line="480" w:lineRule="auto"/>
              <w:ind w:left="60" w:right="60"/>
              <w:jc w:val="center"/>
              <w:rPr>
                <w:rFonts w:ascii="Arial" w:hAnsi="Arial" w:cs="Arial"/>
                <w:color w:val="000000"/>
                <w:sz w:val="18"/>
                <w:szCs w:val="18"/>
              </w:rPr>
            </w:pPr>
            <w:r w:rsidRPr="00FC3129">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F73772" w:rsidRPr="00FC3129" w:rsidRDefault="00F73772" w:rsidP="00B4615F">
            <w:pPr>
              <w:autoSpaceDE w:val="0"/>
              <w:autoSpaceDN w:val="0"/>
              <w:adjustRightInd w:val="0"/>
              <w:spacing w:line="480" w:lineRule="auto"/>
              <w:ind w:left="60" w:right="60"/>
              <w:jc w:val="center"/>
              <w:rPr>
                <w:rFonts w:ascii="Arial" w:hAnsi="Arial" w:cs="Arial"/>
                <w:color w:val="000000"/>
                <w:sz w:val="18"/>
                <w:szCs w:val="18"/>
              </w:rPr>
            </w:pPr>
            <w:r w:rsidRPr="00FC3129">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F73772" w:rsidRPr="00FC3129" w:rsidRDefault="00F73772" w:rsidP="00B4615F">
            <w:pPr>
              <w:autoSpaceDE w:val="0"/>
              <w:autoSpaceDN w:val="0"/>
              <w:adjustRightInd w:val="0"/>
              <w:spacing w:line="480" w:lineRule="auto"/>
              <w:ind w:left="60" w:right="60"/>
              <w:jc w:val="center"/>
              <w:rPr>
                <w:rFonts w:ascii="Arial" w:hAnsi="Arial" w:cs="Arial"/>
                <w:color w:val="000000"/>
                <w:sz w:val="18"/>
                <w:szCs w:val="18"/>
              </w:rPr>
            </w:pPr>
            <w:r w:rsidRPr="00FC3129">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F73772" w:rsidRPr="00FC3129" w:rsidRDefault="00F73772" w:rsidP="00B4615F">
            <w:pPr>
              <w:autoSpaceDE w:val="0"/>
              <w:autoSpaceDN w:val="0"/>
              <w:adjustRightInd w:val="0"/>
              <w:spacing w:line="480" w:lineRule="auto"/>
              <w:ind w:left="60" w:right="60"/>
              <w:jc w:val="center"/>
              <w:rPr>
                <w:rFonts w:ascii="Arial" w:hAnsi="Arial" w:cs="Arial"/>
                <w:color w:val="000000"/>
                <w:sz w:val="18"/>
                <w:szCs w:val="18"/>
              </w:rPr>
            </w:pPr>
            <w:r w:rsidRPr="00FC3129">
              <w:rPr>
                <w:rFonts w:ascii="Arial" w:hAnsi="Arial" w:cs="Arial"/>
                <w:color w:val="000000"/>
                <w:sz w:val="18"/>
                <w:szCs w:val="18"/>
              </w:rPr>
              <w:t>Cumulative Percent</w:t>
            </w:r>
          </w:p>
        </w:tc>
      </w:tr>
      <w:tr w:rsidR="00F73772" w:rsidRPr="00FC3129"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118</w:t>
            </w:r>
          </w:p>
        </w:tc>
        <w:tc>
          <w:tcPr>
            <w:tcW w:w="1009" w:type="dxa"/>
            <w:tcBorders>
              <w:top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43.4</w:t>
            </w:r>
          </w:p>
        </w:tc>
        <w:tc>
          <w:tcPr>
            <w:tcW w:w="1376" w:type="dxa"/>
            <w:tcBorders>
              <w:top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43.4</w:t>
            </w:r>
          </w:p>
        </w:tc>
        <w:tc>
          <w:tcPr>
            <w:tcW w:w="1468" w:type="dxa"/>
            <w:tcBorders>
              <w:top w:val="single" w:sz="16" w:space="0" w:color="000000"/>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43.4</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92</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33.8</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33.8</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77.2</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29</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10.7</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10.7</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87.9</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33</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12.1</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12.1</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100.0</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F73772" w:rsidRPr="00FC3129" w:rsidRDefault="00F73772" w:rsidP="00B4615F">
            <w:pPr>
              <w:autoSpaceDE w:val="0"/>
              <w:autoSpaceDN w:val="0"/>
              <w:adjustRightInd w:val="0"/>
              <w:spacing w:line="48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Pr="00B4615F"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From the results of the </w:t>
      </w:r>
      <w:r w:rsidR="00F73772">
        <w:rPr>
          <w:rFonts w:ascii="Times New Roman" w:eastAsia="Calibri" w:hAnsi="Times New Roman"/>
          <w:sz w:val="24"/>
          <w:szCs w:val="24"/>
          <w:lang w:eastAsia="en-US"/>
        </w:rPr>
        <w:t>descriptive statistics above, 118 (43.4</w:t>
      </w:r>
      <w:r>
        <w:rPr>
          <w:rFonts w:ascii="Times New Roman" w:eastAsia="Calibri" w:hAnsi="Times New Roman"/>
          <w:sz w:val="24"/>
          <w:szCs w:val="24"/>
          <w:lang w:eastAsia="en-US"/>
        </w:rPr>
        <w:t>%) of the respondents</w:t>
      </w:r>
      <w:r w:rsidR="00F73772">
        <w:rPr>
          <w:rFonts w:ascii="Times New Roman" w:eastAsia="Calibri" w:hAnsi="Times New Roman"/>
          <w:sz w:val="24"/>
          <w:szCs w:val="24"/>
          <w:lang w:eastAsia="en-US"/>
        </w:rPr>
        <w:t xml:space="preserve"> affirms strongly agree, 92(33.8</w:t>
      </w:r>
      <w:r>
        <w:rPr>
          <w:rFonts w:ascii="Times New Roman" w:eastAsia="Calibri" w:hAnsi="Times New Roman"/>
          <w:sz w:val="24"/>
          <w:szCs w:val="24"/>
          <w:lang w:eastAsia="en-US"/>
        </w:rPr>
        <w:t>%) of t</w:t>
      </w:r>
      <w:r w:rsidR="00F73772">
        <w:rPr>
          <w:rFonts w:ascii="Times New Roman" w:eastAsia="Calibri" w:hAnsi="Times New Roman"/>
          <w:sz w:val="24"/>
          <w:szCs w:val="24"/>
          <w:lang w:eastAsia="en-US"/>
        </w:rPr>
        <w:t>he respondents affirms agree, 29(10.7</w:t>
      </w:r>
      <w:r>
        <w:rPr>
          <w:rFonts w:ascii="Times New Roman" w:eastAsia="Calibri" w:hAnsi="Times New Roman"/>
          <w:sz w:val="24"/>
          <w:szCs w:val="24"/>
          <w:lang w:eastAsia="en-US"/>
        </w:rPr>
        <w:t>%) of the responde</w:t>
      </w:r>
      <w:r w:rsidR="00F73772">
        <w:rPr>
          <w:rFonts w:ascii="Times New Roman" w:eastAsia="Calibri" w:hAnsi="Times New Roman"/>
          <w:sz w:val="24"/>
          <w:szCs w:val="24"/>
          <w:lang w:eastAsia="en-US"/>
        </w:rPr>
        <w:t>nts affirms disagree, whereas 33(12.1</w:t>
      </w:r>
      <w:r>
        <w:rPr>
          <w:rFonts w:ascii="Times New Roman" w:eastAsia="Calibri" w:hAnsi="Times New Roman"/>
          <w:sz w:val="24"/>
          <w:szCs w:val="24"/>
          <w:lang w:eastAsia="en-US"/>
        </w:rPr>
        <w:t>%) of the respondents affirms strongly disagree, hence we conclude that the nature of the product is one of the factors that influences the purchasing habits of female undergraduates of Godfrey Okoye.</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Table 18</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F73772" w:rsidRPr="00FC3129" w:rsidTr="00D7065A">
        <w:trPr>
          <w:cantSplit/>
        </w:trPr>
        <w:tc>
          <w:tcPr>
            <w:tcW w:w="7477" w:type="dxa"/>
            <w:gridSpan w:val="6"/>
            <w:tcBorders>
              <w:top w:val="nil"/>
              <w:left w:val="nil"/>
              <w:bottom w:val="nil"/>
              <w:right w:val="nil"/>
            </w:tcBorders>
            <w:shd w:val="clear" w:color="auto" w:fill="FFFFFF"/>
          </w:tcPr>
          <w:p w:rsidR="00F73772" w:rsidRPr="00FC3129" w:rsidRDefault="00F73772" w:rsidP="00B4615F">
            <w:pPr>
              <w:autoSpaceDE w:val="0"/>
              <w:autoSpaceDN w:val="0"/>
              <w:adjustRightInd w:val="0"/>
              <w:ind w:left="60" w:right="60"/>
              <w:jc w:val="center"/>
              <w:rPr>
                <w:rFonts w:ascii="Arial" w:hAnsi="Arial" w:cs="Arial"/>
                <w:color w:val="000000"/>
                <w:sz w:val="18"/>
                <w:szCs w:val="18"/>
              </w:rPr>
            </w:pPr>
            <w:r w:rsidRPr="00FC3129">
              <w:rPr>
                <w:rFonts w:ascii="Arial" w:hAnsi="Arial" w:cs="Arial"/>
                <w:b/>
                <w:bCs/>
                <w:color w:val="000000"/>
                <w:sz w:val="18"/>
                <w:szCs w:val="18"/>
              </w:rPr>
              <w:t>The nature of the instagram advert is one of  factors that influences the purchasing habits of female undergraduates of Godfrey Okoye</w:t>
            </w:r>
          </w:p>
        </w:tc>
      </w:tr>
      <w:tr w:rsidR="00F73772" w:rsidRPr="00FC3129"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F73772" w:rsidRPr="00FC3129" w:rsidRDefault="00F73772" w:rsidP="00B4615F">
            <w:pPr>
              <w:autoSpaceDE w:val="0"/>
              <w:autoSpaceDN w:val="0"/>
              <w:adjustRightInd w:val="0"/>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F73772" w:rsidRPr="00FC3129" w:rsidRDefault="00F73772" w:rsidP="00B4615F">
            <w:pPr>
              <w:autoSpaceDE w:val="0"/>
              <w:autoSpaceDN w:val="0"/>
              <w:adjustRightInd w:val="0"/>
              <w:ind w:left="60" w:right="60"/>
              <w:jc w:val="center"/>
              <w:rPr>
                <w:rFonts w:ascii="Arial" w:hAnsi="Arial" w:cs="Arial"/>
                <w:color w:val="000000"/>
                <w:sz w:val="18"/>
                <w:szCs w:val="18"/>
              </w:rPr>
            </w:pPr>
            <w:r w:rsidRPr="00FC3129">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F73772" w:rsidRPr="00FC3129" w:rsidRDefault="00F73772" w:rsidP="00B4615F">
            <w:pPr>
              <w:autoSpaceDE w:val="0"/>
              <w:autoSpaceDN w:val="0"/>
              <w:adjustRightInd w:val="0"/>
              <w:ind w:left="60" w:right="60"/>
              <w:jc w:val="center"/>
              <w:rPr>
                <w:rFonts w:ascii="Arial" w:hAnsi="Arial" w:cs="Arial"/>
                <w:color w:val="000000"/>
                <w:sz w:val="18"/>
                <w:szCs w:val="18"/>
              </w:rPr>
            </w:pPr>
            <w:r w:rsidRPr="00FC3129">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F73772" w:rsidRPr="00FC3129" w:rsidRDefault="00F73772" w:rsidP="00B4615F">
            <w:pPr>
              <w:autoSpaceDE w:val="0"/>
              <w:autoSpaceDN w:val="0"/>
              <w:adjustRightInd w:val="0"/>
              <w:ind w:left="60" w:right="60"/>
              <w:jc w:val="center"/>
              <w:rPr>
                <w:rFonts w:ascii="Arial" w:hAnsi="Arial" w:cs="Arial"/>
                <w:color w:val="000000"/>
                <w:sz w:val="18"/>
                <w:szCs w:val="18"/>
              </w:rPr>
            </w:pPr>
            <w:r w:rsidRPr="00FC3129">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F73772" w:rsidRPr="00FC3129" w:rsidRDefault="00F73772" w:rsidP="00B4615F">
            <w:pPr>
              <w:autoSpaceDE w:val="0"/>
              <w:autoSpaceDN w:val="0"/>
              <w:adjustRightInd w:val="0"/>
              <w:ind w:left="60" w:right="60"/>
              <w:jc w:val="center"/>
              <w:rPr>
                <w:rFonts w:ascii="Arial" w:hAnsi="Arial" w:cs="Arial"/>
                <w:color w:val="000000"/>
                <w:sz w:val="18"/>
                <w:szCs w:val="18"/>
              </w:rPr>
            </w:pPr>
            <w:r w:rsidRPr="00FC3129">
              <w:rPr>
                <w:rFonts w:ascii="Arial" w:hAnsi="Arial" w:cs="Arial"/>
                <w:color w:val="000000"/>
                <w:sz w:val="18"/>
                <w:szCs w:val="18"/>
              </w:rPr>
              <w:t>Cumulative Percent</w:t>
            </w:r>
          </w:p>
        </w:tc>
      </w:tr>
      <w:tr w:rsidR="00F73772" w:rsidRPr="00FC3129"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ind w:left="60" w:right="60"/>
              <w:rPr>
                <w:rFonts w:ascii="Arial" w:hAnsi="Arial" w:cs="Arial"/>
                <w:color w:val="000000"/>
                <w:sz w:val="18"/>
                <w:szCs w:val="18"/>
              </w:rPr>
            </w:pPr>
            <w:r w:rsidRPr="00FC3129">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ind w:left="60" w:right="60"/>
              <w:rPr>
                <w:rFonts w:ascii="Arial" w:hAnsi="Arial" w:cs="Arial"/>
                <w:color w:val="000000"/>
                <w:sz w:val="18"/>
                <w:szCs w:val="18"/>
              </w:rPr>
            </w:pPr>
            <w:r w:rsidRPr="00FC3129">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122</w:t>
            </w:r>
          </w:p>
        </w:tc>
        <w:tc>
          <w:tcPr>
            <w:tcW w:w="1009" w:type="dxa"/>
            <w:tcBorders>
              <w:top w:val="single" w:sz="16" w:space="0" w:color="000000"/>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44.9</w:t>
            </w:r>
          </w:p>
        </w:tc>
        <w:tc>
          <w:tcPr>
            <w:tcW w:w="1376" w:type="dxa"/>
            <w:tcBorders>
              <w:top w:val="single" w:sz="16" w:space="0" w:color="000000"/>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44.9</w:t>
            </w:r>
          </w:p>
        </w:tc>
        <w:tc>
          <w:tcPr>
            <w:tcW w:w="1468" w:type="dxa"/>
            <w:tcBorders>
              <w:top w:val="single" w:sz="16" w:space="0" w:color="000000"/>
              <w:bottom w:val="nil"/>
              <w:right w:val="single" w:sz="16" w:space="0" w:color="000000"/>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44.9</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ind w:left="60" w:right="60"/>
              <w:rPr>
                <w:rFonts w:ascii="Arial" w:hAnsi="Arial" w:cs="Arial"/>
                <w:color w:val="000000"/>
                <w:sz w:val="18"/>
                <w:szCs w:val="18"/>
              </w:rPr>
            </w:pPr>
            <w:r w:rsidRPr="00FC3129">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96</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35.3</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35.3</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80.1</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ind w:left="60" w:right="60"/>
              <w:rPr>
                <w:rFonts w:ascii="Arial" w:hAnsi="Arial" w:cs="Arial"/>
                <w:color w:val="000000"/>
                <w:sz w:val="18"/>
                <w:szCs w:val="18"/>
              </w:rPr>
            </w:pPr>
            <w:r w:rsidRPr="00FC3129">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26</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9.6</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9.6</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89.7</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ind w:left="60" w:right="60"/>
              <w:rPr>
                <w:rFonts w:ascii="Arial" w:hAnsi="Arial" w:cs="Arial"/>
                <w:color w:val="000000"/>
                <w:sz w:val="18"/>
                <w:szCs w:val="18"/>
              </w:rPr>
            </w:pPr>
            <w:r w:rsidRPr="00FC3129">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28</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10.3</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10.3</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100.0</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F73772" w:rsidRPr="00FC3129" w:rsidRDefault="00F73772" w:rsidP="00B4615F">
            <w:pPr>
              <w:autoSpaceDE w:val="0"/>
              <w:autoSpaceDN w:val="0"/>
              <w:adjustRightInd w:val="0"/>
              <w:ind w:left="60" w:right="60"/>
              <w:rPr>
                <w:rFonts w:ascii="Arial" w:hAnsi="Arial" w:cs="Arial"/>
                <w:color w:val="000000"/>
                <w:sz w:val="18"/>
                <w:szCs w:val="18"/>
              </w:rPr>
            </w:pPr>
            <w:r w:rsidRPr="00FC3129">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F73772" w:rsidRPr="00FC3129" w:rsidRDefault="00F73772" w:rsidP="00B4615F">
            <w:pPr>
              <w:autoSpaceDE w:val="0"/>
              <w:autoSpaceDN w:val="0"/>
              <w:adjustRightInd w:val="0"/>
              <w:ind w:left="60" w:right="60"/>
              <w:jc w:val="right"/>
              <w:rPr>
                <w:rFonts w:ascii="Arial" w:hAnsi="Arial" w:cs="Arial"/>
                <w:color w:val="000000"/>
                <w:sz w:val="18"/>
                <w:szCs w:val="18"/>
              </w:rPr>
            </w:pPr>
            <w:r w:rsidRPr="00FC3129">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F73772" w:rsidRPr="00FC3129" w:rsidRDefault="00F73772" w:rsidP="00B4615F">
            <w:pPr>
              <w:autoSpaceDE w:val="0"/>
              <w:autoSpaceDN w:val="0"/>
              <w:adjustRightInd w:val="0"/>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B4615F" w:rsidRPr="00B4615F"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lastRenderedPageBreak/>
        <w:t>From the results of the descriptive sta</w:t>
      </w:r>
      <w:r w:rsidR="00F73772">
        <w:rPr>
          <w:rFonts w:ascii="Times New Roman" w:eastAsia="Calibri" w:hAnsi="Times New Roman"/>
          <w:sz w:val="24"/>
          <w:szCs w:val="24"/>
          <w:lang w:eastAsia="en-US"/>
        </w:rPr>
        <w:t>tistics above, 122 (44.9</w:t>
      </w:r>
      <w:r>
        <w:rPr>
          <w:rFonts w:ascii="Times New Roman" w:eastAsia="Calibri" w:hAnsi="Times New Roman"/>
          <w:sz w:val="24"/>
          <w:szCs w:val="24"/>
          <w:lang w:eastAsia="en-US"/>
        </w:rPr>
        <w:t>%) of the respon</w:t>
      </w:r>
      <w:r w:rsidR="00F73772">
        <w:rPr>
          <w:rFonts w:ascii="Times New Roman" w:eastAsia="Calibri" w:hAnsi="Times New Roman"/>
          <w:sz w:val="24"/>
          <w:szCs w:val="24"/>
          <w:lang w:eastAsia="en-US"/>
        </w:rPr>
        <w:t>dents affirms strongly agree, 96(35.3</w:t>
      </w:r>
      <w:r>
        <w:rPr>
          <w:rFonts w:ascii="Times New Roman" w:eastAsia="Calibri" w:hAnsi="Times New Roman"/>
          <w:sz w:val="24"/>
          <w:szCs w:val="24"/>
          <w:lang w:eastAsia="en-US"/>
        </w:rPr>
        <w:t>%) of t</w:t>
      </w:r>
      <w:r w:rsidR="00F73772">
        <w:rPr>
          <w:rFonts w:ascii="Times New Roman" w:eastAsia="Calibri" w:hAnsi="Times New Roman"/>
          <w:sz w:val="24"/>
          <w:szCs w:val="24"/>
          <w:lang w:eastAsia="en-US"/>
        </w:rPr>
        <w:t>he respondents affirms agree, 26(9.6</w:t>
      </w:r>
      <w:r>
        <w:rPr>
          <w:rFonts w:ascii="Times New Roman" w:eastAsia="Calibri" w:hAnsi="Times New Roman"/>
          <w:sz w:val="24"/>
          <w:szCs w:val="24"/>
          <w:lang w:eastAsia="en-US"/>
        </w:rPr>
        <w:t>%) of the respond</w:t>
      </w:r>
      <w:r w:rsidR="00F73772">
        <w:rPr>
          <w:rFonts w:ascii="Times New Roman" w:eastAsia="Calibri" w:hAnsi="Times New Roman"/>
          <w:sz w:val="24"/>
          <w:szCs w:val="24"/>
          <w:lang w:eastAsia="en-US"/>
        </w:rPr>
        <w:t>ents affirms disagree, whereas 28(10.3</w:t>
      </w:r>
      <w:r>
        <w:rPr>
          <w:rFonts w:ascii="Times New Roman" w:eastAsia="Calibri" w:hAnsi="Times New Roman"/>
          <w:sz w:val="24"/>
          <w:szCs w:val="24"/>
          <w:lang w:eastAsia="en-US"/>
        </w:rPr>
        <w:t>%) of the respondents affirms strongly disagree, hence we conclude that the nature of the instagram advert is one of  factors that influences the purchasing habits of female undergraduates of Godfrey Okoye</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Table 19</w:t>
      </w:r>
    </w:p>
    <w:tbl>
      <w:tblPr>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44"/>
        <w:gridCol w:w="1147"/>
        <w:gridCol w:w="1009"/>
        <w:gridCol w:w="1377"/>
        <w:gridCol w:w="1469"/>
      </w:tblGrid>
      <w:tr w:rsidR="00F73772" w:rsidRPr="00FC3129" w:rsidTr="00D7065A">
        <w:trPr>
          <w:cantSplit/>
        </w:trPr>
        <w:tc>
          <w:tcPr>
            <w:tcW w:w="7477" w:type="dxa"/>
            <w:gridSpan w:val="6"/>
            <w:tcBorders>
              <w:top w:val="nil"/>
              <w:left w:val="nil"/>
              <w:bottom w:val="nil"/>
              <w:right w:val="nil"/>
            </w:tcBorders>
            <w:shd w:val="clear" w:color="auto" w:fill="FFFFFF"/>
          </w:tcPr>
          <w:p w:rsidR="00F73772" w:rsidRPr="00FC3129" w:rsidRDefault="00F73772" w:rsidP="00B4615F">
            <w:pPr>
              <w:autoSpaceDE w:val="0"/>
              <w:autoSpaceDN w:val="0"/>
              <w:adjustRightInd w:val="0"/>
              <w:ind w:left="60" w:right="60"/>
              <w:jc w:val="center"/>
              <w:rPr>
                <w:rFonts w:ascii="Arial" w:hAnsi="Arial" w:cs="Arial"/>
                <w:color w:val="000000"/>
                <w:sz w:val="18"/>
                <w:szCs w:val="18"/>
              </w:rPr>
            </w:pPr>
            <w:r w:rsidRPr="00FC3129">
              <w:rPr>
                <w:rFonts w:ascii="Arial" w:hAnsi="Arial" w:cs="Arial"/>
                <w:b/>
                <w:bCs/>
                <w:color w:val="000000"/>
                <w:sz w:val="18"/>
                <w:szCs w:val="18"/>
              </w:rPr>
              <w:t>The quality of the product is one of the factors that influences the purchasing habits of female undergraduates of Godfrey okoye University students.</w:t>
            </w:r>
          </w:p>
        </w:tc>
      </w:tr>
      <w:tr w:rsidR="00F73772" w:rsidRPr="00FC3129" w:rsidTr="00D7065A">
        <w:trPr>
          <w:cantSplit/>
        </w:trPr>
        <w:tc>
          <w:tcPr>
            <w:tcW w:w="2477" w:type="dxa"/>
            <w:gridSpan w:val="2"/>
            <w:tcBorders>
              <w:top w:val="single" w:sz="16" w:space="0" w:color="000000"/>
              <w:left w:val="single" w:sz="16" w:space="0" w:color="000000"/>
              <w:bottom w:val="single" w:sz="16" w:space="0" w:color="000000"/>
              <w:right w:val="nil"/>
            </w:tcBorders>
            <w:shd w:val="clear" w:color="auto" w:fill="FFFFFF"/>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p>
        </w:tc>
        <w:tc>
          <w:tcPr>
            <w:tcW w:w="1147" w:type="dxa"/>
            <w:tcBorders>
              <w:top w:val="single" w:sz="16" w:space="0" w:color="000000"/>
              <w:left w:val="single" w:sz="16" w:space="0" w:color="000000"/>
              <w:bottom w:val="single" w:sz="16" w:space="0" w:color="000000"/>
            </w:tcBorders>
            <w:shd w:val="clear" w:color="auto" w:fill="FFFFFF"/>
          </w:tcPr>
          <w:p w:rsidR="00F73772" w:rsidRPr="00FC3129" w:rsidRDefault="00F73772" w:rsidP="00B4615F">
            <w:pPr>
              <w:autoSpaceDE w:val="0"/>
              <w:autoSpaceDN w:val="0"/>
              <w:adjustRightInd w:val="0"/>
              <w:ind w:left="60" w:right="60"/>
              <w:jc w:val="center"/>
              <w:rPr>
                <w:rFonts w:ascii="Arial" w:hAnsi="Arial" w:cs="Arial"/>
                <w:color w:val="000000"/>
                <w:sz w:val="18"/>
                <w:szCs w:val="18"/>
              </w:rPr>
            </w:pPr>
            <w:r w:rsidRPr="00FC3129">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Pr>
          <w:p w:rsidR="00F73772" w:rsidRPr="00FC3129" w:rsidRDefault="00F73772" w:rsidP="00B4615F">
            <w:pPr>
              <w:autoSpaceDE w:val="0"/>
              <w:autoSpaceDN w:val="0"/>
              <w:adjustRightInd w:val="0"/>
              <w:ind w:left="60" w:right="60"/>
              <w:jc w:val="center"/>
              <w:rPr>
                <w:rFonts w:ascii="Arial" w:hAnsi="Arial" w:cs="Arial"/>
                <w:color w:val="000000"/>
                <w:sz w:val="18"/>
                <w:szCs w:val="18"/>
              </w:rPr>
            </w:pPr>
            <w:r w:rsidRPr="00FC3129">
              <w:rPr>
                <w:rFonts w:ascii="Arial" w:hAnsi="Arial" w:cs="Arial"/>
                <w:color w:val="000000"/>
                <w:sz w:val="18"/>
                <w:szCs w:val="18"/>
              </w:rPr>
              <w:t>Percent</w:t>
            </w:r>
          </w:p>
        </w:tc>
        <w:tc>
          <w:tcPr>
            <w:tcW w:w="1376" w:type="dxa"/>
            <w:tcBorders>
              <w:top w:val="single" w:sz="16" w:space="0" w:color="000000"/>
              <w:bottom w:val="single" w:sz="16" w:space="0" w:color="000000"/>
            </w:tcBorders>
            <w:shd w:val="clear" w:color="auto" w:fill="FFFFFF"/>
          </w:tcPr>
          <w:p w:rsidR="00F73772" w:rsidRPr="00FC3129" w:rsidRDefault="00F73772" w:rsidP="00B4615F">
            <w:pPr>
              <w:autoSpaceDE w:val="0"/>
              <w:autoSpaceDN w:val="0"/>
              <w:adjustRightInd w:val="0"/>
              <w:ind w:left="60" w:right="60"/>
              <w:jc w:val="center"/>
              <w:rPr>
                <w:rFonts w:ascii="Arial" w:hAnsi="Arial" w:cs="Arial"/>
                <w:color w:val="000000"/>
                <w:sz w:val="18"/>
                <w:szCs w:val="18"/>
              </w:rPr>
            </w:pPr>
            <w:r w:rsidRPr="00FC3129">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Pr>
          <w:p w:rsidR="00F73772" w:rsidRPr="00FC3129" w:rsidRDefault="00F73772" w:rsidP="00B4615F">
            <w:pPr>
              <w:autoSpaceDE w:val="0"/>
              <w:autoSpaceDN w:val="0"/>
              <w:adjustRightInd w:val="0"/>
              <w:ind w:left="60" w:right="60"/>
              <w:jc w:val="center"/>
              <w:rPr>
                <w:rFonts w:ascii="Arial" w:hAnsi="Arial" w:cs="Arial"/>
                <w:color w:val="000000"/>
                <w:sz w:val="18"/>
                <w:szCs w:val="18"/>
              </w:rPr>
            </w:pPr>
            <w:r w:rsidRPr="00FC3129">
              <w:rPr>
                <w:rFonts w:ascii="Arial" w:hAnsi="Arial" w:cs="Arial"/>
                <w:color w:val="000000"/>
                <w:sz w:val="18"/>
                <w:szCs w:val="18"/>
              </w:rPr>
              <w:t>Cumulative Percent</w:t>
            </w:r>
          </w:p>
        </w:tc>
      </w:tr>
      <w:tr w:rsidR="00F73772" w:rsidRPr="00FC3129" w:rsidTr="00D7065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Valid</w:t>
            </w:r>
          </w:p>
        </w:tc>
        <w:tc>
          <w:tcPr>
            <w:tcW w:w="1743" w:type="dxa"/>
            <w:tcBorders>
              <w:top w:val="single" w:sz="16" w:space="0" w:color="000000"/>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Strongly agree</w:t>
            </w:r>
          </w:p>
        </w:tc>
        <w:tc>
          <w:tcPr>
            <w:tcW w:w="1147" w:type="dxa"/>
            <w:tcBorders>
              <w:top w:val="single" w:sz="16" w:space="0" w:color="000000"/>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112</w:t>
            </w:r>
          </w:p>
        </w:tc>
        <w:tc>
          <w:tcPr>
            <w:tcW w:w="1009" w:type="dxa"/>
            <w:tcBorders>
              <w:top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41.2</w:t>
            </w:r>
          </w:p>
        </w:tc>
        <w:tc>
          <w:tcPr>
            <w:tcW w:w="1376" w:type="dxa"/>
            <w:tcBorders>
              <w:top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41.2</w:t>
            </w:r>
          </w:p>
        </w:tc>
        <w:tc>
          <w:tcPr>
            <w:tcW w:w="1468" w:type="dxa"/>
            <w:tcBorders>
              <w:top w:val="single" w:sz="16" w:space="0" w:color="000000"/>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41.2</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97</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35.7</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35.7</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76.8</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Disagree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25</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9.2</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9.2</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86.0</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Strongly disagree</w:t>
            </w:r>
          </w:p>
        </w:tc>
        <w:tc>
          <w:tcPr>
            <w:tcW w:w="1147" w:type="dxa"/>
            <w:tcBorders>
              <w:top w:val="nil"/>
              <w:left w:val="single" w:sz="16" w:space="0" w:color="000000"/>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38</w:t>
            </w:r>
          </w:p>
        </w:tc>
        <w:tc>
          <w:tcPr>
            <w:tcW w:w="1009"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14.0</w:t>
            </w:r>
          </w:p>
        </w:tc>
        <w:tc>
          <w:tcPr>
            <w:tcW w:w="1376" w:type="dxa"/>
            <w:tcBorders>
              <w:top w:val="nil"/>
              <w:bottom w:val="nil"/>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14.0</w:t>
            </w:r>
          </w:p>
        </w:tc>
        <w:tc>
          <w:tcPr>
            <w:tcW w:w="1468" w:type="dxa"/>
            <w:tcBorders>
              <w:top w:val="nil"/>
              <w:bottom w:val="nil"/>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100.0</w:t>
            </w:r>
          </w:p>
        </w:tc>
      </w:tr>
      <w:tr w:rsidR="00F73772" w:rsidRPr="00FC3129" w:rsidTr="00D7065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F73772" w:rsidRPr="00FC3129" w:rsidRDefault="00F73772" w:rsidP="00B4615F">
            <w:pPr>
              <w:autoSpaceDE w:val="0"/>
              <w:autoSpaceDN w:val="0"/>
              <w:adjustRightInd w:val="0"/>
              <w:spacing w:line="480" w:lineRule="auto"/>
              <w:rPr>
                <w:rFonts w:ascii="Arial" w:hAnsi="Arial" w:cs="Arial"/>
                <w:color w:val="000000"/>
                <w:sz w:val="18"/>
                <w:szCs w:val="18"/>
              </w:rPr>
            </w:pPr>
          </w:p>
        </w:tc>
        <w:tc>
          <w:tcPr>
            <w:tcW w:w="1743" w:type="dxa"/>
            <w:tcBorders>
              <w:top w:val="nil"/>
              <w:left w:val="nil"/>
              <w:bottom w:val="single" w:sz="16" w:space="0" w:color="000000"/>
              <w:right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rPr>
                <w:rFonts w:ascii="Arial" w:hAnsi="Arial" w:cs="Arial"/>
                <w:color w:val="000000"/>
                <w:sz w:val="18"/>
                <w:szCs w:val="18"/>
              </w:rPr>
            </w:pPr>
            <w:r w:rsidRPr="00FC3129">
              <w:rPr>
                <w:rFonts w:ascii="Arial" w:hAnsi="Arial" w:cs="Arial"/>
                <w:color w:val="000000"/>
                <w:sz w:val="18"/>
                <w:szCs w:val="18"/>
              </w:rPr>
              <w:t>Total</w:t>
            </w:r>
          </w:p>
        </w:tc>
        <w:tc>
          <w:tcPr>
            <w:tcW w:w="1147" w:type="dxa"/>
            <w:tcBorders>
              <w:top w:val="nil"/>
              <w:left w:val="single" w:sz="16" w:space="0" w:color="000000"/>
              <w:bottom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272</w:t>
            </w:r>
          </w:p>
        </w:tc>
        <w:tc>
          <w:tcPr>
            <w:tcW w:w="1009" w:type="dxa"/>
            <w:tcBorders>
              <w:top w:val="nil"/>
              <w:bottom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100.0</w:t>
            </w:r>
          </w:p>
        </w:tc>
        <w:tc>
          <w:tcPr>
            <w:tcW w:w="1376" w:type="dxa"/>
            <w:tcBorders>
              <w:top w:val="nil"/>
              <w:bottom w:val="single" w:sz="16" w:space="0" w:color="000000"/>
            </w:tcBorders>
            <w:shd w:val="clear" w:color="auto" w:fill="FFFFFF"/>
            <w:vAlign w:val="center"/>
          </w:tcPr>
          <w:p w:rsidR="00F73772" w:rsidRPr="00FC3129" w:rsidRDefault="00F73772" w:rsidP="00B4615F">
            <w:pPr>
              <w:autoSpaceDE w:val="0"/>
              <w:autoSpaceDN w:val="0"/>
              <w:adjustRightInd w:val="0"/>
              <w:spacing w:line="480" w:lineRule="auto"/>
              <w:ind w:left="60" w:right="60"/>
              <w:jc w:val="right"/>
              <w:rPr>
                <w:rFonts w:ascii="Arial" w:hAnsi="Arial" w:cs="Arial"/>
                <w:color w:val="000000"/>
                <w:sz w:val="18"/>
                <w:szCs w:val="18"/>
              </w:rPr>
            </w:pPr>
            <w:r w:rsidRPr="00FC3129">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F73772" w:rsidRPr="00FC3129" w:rsidRDefault="00F73772" w:rsidP="00B4615F">
            <w:pPr>
              <w:autoSpaceDE w:val="0"/>
              <w:autoSpaceDN w:val="0"/>
              <w:adjustRightInd w:val="0"/>
              <w:spacing w:line="480" w:lineRule="auto"/>
              <w:rPr>
                <w:rFonts w:ascii="Times New Roman" w:hAnsi="Times New Roman"/>
                <w:sz w:val="24"/>
                <w:szCs w:val="24"/>
              </w:rPr>
            </w:pPr>
          </w:p>
        </w:tc>
      </w:tr>
    </w:tbl>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i/>
          <w:iCs/>
          <w:sz w:val="24"/>
          <w:szCs w:val="24"/>
          <w:lang w:eastAsia="en-US"/>
        </w:rPr>
        <w:t>Source: Field survey 2023  [SPSS COMPUTATION</w:t>
      </w: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B4615F" w:rsidRDefault="00B4615F">
      <w:pPr>
        <w:autoSpaceDE w:val="0"/>
        <w:autoSpaceDN w:val="0"/>
        <w:adjustRightInd w:val="0"/>
        <w:spacing w:line="480" w:lineRule="auto"/>
        <w:jc w:val="both"/>
        <w:rPr>
          <w:rFonts w:ascii="Times New Roman" w:eastAsia="Calibri" w:hAnsi="Times New Roman"/>
          <w:sz w:val="24"/>
          <w:szCs w:val="24"/>
          <w:lang w:eastAsia="en-US"/>
        </w:rPr>
      </w:pPr>
    </w:p>
    <w:p w:rsidR="00767A79" w:rsidRPr="00D7065A" w:rsidRDefault="004371E3">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From the results of the </w:t>
      </w:r>
      <w:r w:rsidR="00767A79">
        <w:rPr>
          <w:rFonts w:ascii="Times New Roman" w:eastAsia="Calibri" w:hAnsi="Times New Roman"/>
          <w:sz w:val="24"/>
          <w:szCs w:val="24"/>
          <w:lang w:eastAsia="en-US"/>
        </w:rPr>
        <w:t>descriptive statistics above, 112 (41.2</w:t>
      </w:r>
      <w:r>
        <w:rPr>
          <w:rFonts w:ascii="Times New Roman" w:eastAsia="Calibri" w:hAnsi="Times New Roman"/>
          <w:sz w:val="24"/>
          <w:szCs w:val="24"/>
          <w:lang w:eastAsia="en-US"/>
        </w:rPr>
        <w:t>%) of the respon</w:t>
      </w:r>
      <w:r w:rsidR="00767A79">
        <w:rPr>
          <w:rFonts w:ascii="Times New Roman" w:eastAsia="Calibri" w:hAnsi="Times New Roman"/>
          <w:sz w:val="24"/>
          <w:szCs w:val="24"/>
          <w:lang w:eastAsia="en-US"/>
        </w:rPr>
        <w:t>dents affirms strongly agree, 97(35.7</w:t>
      </w:r>
      <w:r>
        <w:rPr>
          <w:rFonts w:ascii="Times New Roman" w:eastAsia="Calibri" w:hAnsi="Times New Roman"/>
          <w:sz w:val="24"/>
          <w:szCs w:val="24"/>
          <w:lang w:eastAsia="en-US"/>
        </w:rPr>
        <w:t>%) of t</w:t>
      </w:r>
      <w:r w:rsidR="00767A79">
        <w:rPr>
          <w:rFonts w:ascii="Times New Roman" w:eastAsia="Calibri" w:hAnsi="Times New Roman"/>
          <w:sz w:val="24"/>
          <w:szCs w:val="24"/>
          <w:lang w:eastAsia="en-US"/>
        </w:rPr>
        <w:t>he respondents affirms agree, 25(9.2</w:t>
      </w:r>
      <w:r>
        <w:rPr>
          <w:rFonts w:ascii="Times New Roman" w:eastAsia="Calibri" w:hAnsi="Times New Roman"/>
          <w:sz w:val="24"/>
          <w:szCs w:val="24"/>
          <w:lang w:eastAsia="en-US"/>
        </w:rPr>
        <w:t>%) of the responde</w:t>
      </w:r>
      <w:r w:rsidR="00767A79">
        <w:rPr>
          <w:rFonts w:ascii="Times New Roman" w:eastAsia="Calibri" w:hAnsi="Times New Roman"/>
          <w:sz w:val="24"/>
          <w:szCs w:val="24"/>
          <w:lang w:eastAsia="en-US"/>
        </w:rPr>
        <w:t>nts affirms disagree, whereas 38(14.0</w:t>
      </w:r>
      <w:r>
        <w:rPr>
          <w:rFonts w:ascii="Times New Roman" w:eastAsia="Calibri" w:hAnsi="Times New Roman"/>
          <w:sz w:val="24"/>
          <w:szCs w:val="24"/>
          <w:lang w:eastAsia="en-US"/>
        </w:rPr>
        <w:t>%) of the respondents affirms strongly disagree, hence we conclude that The quality of the product is one of the factors that influences the purchasing habits of female undergraduates of Godfrey okoye University students.</w:t>
      </w:r>
    </w:p>
    <w:p w:rsidR="00EC4B20" w:rsidRDefault="004371E3">
      <w:pPr>
        <w:spacing w:line="480" w:lineRule="auto"/>
        <w:jc w:val="both"/>
        <w:rPr>
          <w:rFonts w:ascii="Times New Roman" w:hAnsi="Times New Roman"/>
          <w:sz w:val="24"/>
          <w:szCs w:val="24"/>
        </w:rPr>
      </w:pPr>
      <w:r>
        <w:rPr>
          <w:rFonts w:ascii="Times New Roman" w:eastAsia="Calibri" w:hAnsi="Times New Roman"/>
          <w:b/>
          <w:bCs/>
          <w:sz w:val="24"/>
          <w:szCs w:val="24"/>
          <w:lang w:eastAsia="en-US"/>
        </w:rPr>
        <w:t>4.3 Discussion of Results</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The result of the study which aimed at examining the influence of thrift wear instagram sponsored posts on the purchasing habit of GOUNI undergraduates were analysed as follows:</w:t>
      </w:r>
    </w:p>
    <w:p w:rsidR="00EC4B20" w:rsidRDefault="004371E3">
      <w:pPr>
        <w:spacing w:line="480" w:lineRule="auto"/>
        <w:jc w:val="both"/>
        <w:rPr>
          <w:rFonts w:ascii="Times New Roman" w:eastAsia="Calibri" w:hAnsi="Times New Roman"/>
          <w:sz w:val="24"/>
          <w:szCs w:val="24"/>
          <w:lang w:eastAsia="en-US"/>
        </w:rPr>
      </w:pPr>
      <w:r>
        <w:rPr>
          <w:rFonts w:ascii="Times New Roman" w:eastAsia="Calibri" w:hAnsi="Times New Roman"/>
          <w:b/>
          <w:bCs/>
          <w:sz w:val="24"/>
          <w:szCs w:val="24"/>
          <w:lang w:eastAsia="en-US"/>
        </w:rPr>
        <w:t xml:space="preserve">Research Question One: </w:t>
      </w:r>
      <w:r>
        <w:rPr>
          <w:rFonts w:ascii="Times New Roman" w:eastAsia="Calibri" w:hAnsi="Times New Roman"/>
          <w:sz w:val="24"/>
          <w:szCs w:val="24"/>
          <w:lang w:eastAsia="en-US"/>
        </w:rPr>
        <w:t>From the result of the first research question, it was gotten that 81 percent of Female undergraduates in GOUNI are well exposed to thrift wears on Instagram and other social networking site; Thrift wears are constantly being posted in Instagram page for female undergraduates to see and make selections; Thrift wears are the major advert of Instagram users to female undergraduates; The level of exposure of thrift wears to female undergraduates is very high and significant. The study's conclusions are consistent with those of Kyle and Michael (2020), who conducted research on why businesspeople, other professionals, and the workforce need to grasp how social media usage can have a significant impact on a company's performance. It is evident that business owners understand how to use social media to improve advertising and boost marketing in line with the current situation of the economy and to adjust to the ongoing changes in marketing strategies.</w:t>
      </w:r>
    </w:p>
    <w:p w:rsidR="00B4615F" w:rsidRDefault="004371E3" w:rsidP="00B4615F">
      <w:pPr>
        <w:jc w:val="both"/>
        <w:rPr>
          <w:rFonts w:ascii="Times New Roman" w:eastAsia="Calibri" w:hAnsi="Times New Roman"/>
          <w:sz w:val="24"/>
          <w:szCs w:val="24"/>
          <w:lang w:eastAsia="en-US"/>
        </w:rPr>
      </w:pPr>
      <w:r>
        <w:rPr>
          <w:rFonts w:ascii="Times New Roman" w:eastAsia="Calibri" w:hAnsi="Times New Roman"/>
          <w:b/>
          <w:bCs/>
          <w:sz w:val="24"/>
          <w:szCs w:val="24"/>
          <w:lang w:eastAsia="en-US"/>
        </w:rPr>
        <w:t xml:space="preserve">Research Question Two: </w:t>
      </w:r>
      <w:r>
        <w:rPr>
          <w:rFonts w:ascii="Times New Roman" w:eastAsia="Calibri" w:hAnsi="Times New Roman"/>
          <w:sz w:val="24"/>
          <w:szCs w:val="24"/>
          <w:lang w:eastAsia="en-US"/>
        </w:rPr>
        <w:t xml:space="preserve">The result of the second research question indicates that, Female undergraduate of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Godfrey Okoye University see that as a rare opportunity to make best selection at a low cost;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Female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undergraduate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of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Godfrey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Okoye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University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see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that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as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a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means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to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make new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deals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with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new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brands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of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cloths;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Female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undergraduate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of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Godfrey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Okoye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University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see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that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as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new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way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to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scam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them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of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their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hard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earned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money; </w:t>
      </w:r>
      <w:r w:rsidR="00B4615F">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Female </w:t>
      </w: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B4615F" w:rsidRDefault="00B4615F">
      <w:pPr>
        <w:spacing w:line="480" w:lineRule="auto"/>
        <w:jc w:val="both"/>
        <w:rPr>
          <w:rFonts w:ascii="Times New Roman" w:eastAsia="Calibri" w:hAnsi="Times New Roman"/>
          <w:sz w:val="24"/>
          <w:szCs w:val="24"/>
          <w:lang w:eastAsia="en-US"/>
        </w:rPr>
      </w:pPr>
    </w:p>
    <w:p w:rsidR="00EC4B20" w:rsidRDefault="004371E3">
      <w:pPr>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undergraduate of Godfrey Okoye University see thrift wear Instagram post as an inferior materials that has faded and out of fashion. The study's findings are consistent with those of Elisabeta and Ivona (2021), who conducted research on how technology offers customers the power to analyse things, name them, criticise them to a greater or lesser extent, and more. As a result, a lot of businesses today have social media pages to complement the information held on things provided by customers, who tend to identify with a business more after reading through several audits.</w:t>
      </w:r>
    </w:p>
    <w:p w:rsidR="00EC4B20" w:rsidRDefault="004371E3">
      <w:pPr>
        <w:spacing w:line="480" w:lineRule="auto"/>
        <w:jc w:val="both"/>
        <w:rPr>
          <w:rFonts w:ascii="Times New Roman" w:eastAsia="Calibri" w:hAnsi="Times New Roman"/>
          <w:sz w:val="24"/>
          <w:szCs w:val="24"/>
          <w:lang w:eastAsia="en-US"/>
        </w:rPr>
      </w:pPr>
      <w:r>
        <w:rPr>
          <w:rFonts w:ascii="Times New Roman" w:eastAsia="Calibri" w:hAnsi="Times New Roman"/>
          <w:b/>
          <w:bCs/>
          <w:sz w:val="24"/>
          <w:szCs w:val="24"/>
          <w:lang w:eastAsia="en-US"/>
        </w:rPr>
        <w:t xml:space="preserve">Research Question Three: </w:t>
      </w:r>
      <w:r>
        <w:rPr>
          <w:rFonts w:ascii="Times New Roman" w:eastAsia="Calibri" w:hAnsi="Times New Roman"/>
          <w:sz w:val="24"/>
          <w:szCs w:val="24"/>
          <w:lang w:eastAsia="en-US"/>
        </w:rPr>
        <w:t xml:space="preserve">Also, the result of the instruments in the third research questions indicates that thrift wear sponsored Instagram post influences the purchasing habit of GOUNI; Thrift wear Instagram post increases the demand of female students towards making a new order; </w:t>
      </w:r>
      <w:r>
        <w:rPr>
          <w:rFonts w:ascii="Times New Roman" w:eastAsia="Calibri" w:hAnsi="Times New Roman"/>
          <w:sz w:val="24"/>
          <w:szCs w:val="24"/>
          <w:lang w:eastAsia="en-US"/>
        </w:rPr>
        <w:lastRenderedPageBreak/>
        <w:t>Thrift wear sponsored Instagram post enhances the knowledge of 77 percent female undergraduates towards knowing the new cloths available; It promotes guided decision of the intended buyer of the product. The study's findings are consistent with those of Henry and Abednego (2019), who conducted research to determine the variations in consumer attitudes towards social media marketing, their behavioural responses, and the moderating impact of business reputation. Researchers and practitioners are becoming more interested in social media advertising. The findings demonstrate that there is a fundamental link between consumers' attitudes about social media advertisements and their behaviours.</w:t>
      </w:r>
    </w:p>
    <w:p w:rsidR="00EC4B20" w:rsidRDefault="004371E3">
      <w:pPr>
        <w:spacing w:line="480" w:lineRule="auto"/>
        <w:jc w:val="both"/>
        <w:rPr>
          <w:rFonts w:ascii="Times New Roman" w:hAnsi="Times New Roman"/>
          <w:sz w:val="24"/>
          <w:szCs w:val="24"/>
        </w:rPr>
      </w:pPr>
      <w:r>
        <w:rPr>
          <w:rFonts w:ascii="Times New Roman" w:hAnsi="Times New Roman"/>
          <w:b/>
          <w:bCs/>
          <w:sz w:val="24"/>
          <w:szCs w:val="24"/>
        </w:rPr>
        <w:t>Research Question Four:</w:t>
      </w:r>
      <w:r>
        <w:rPr>
          <w:rFonts w:ascii="Times New Roman" w:hAnsi="Times New Roman"/>
          <w:sz w:val="24"/>
          <w:szCs w:val="24"/>
        </w:rPr>
        <w:t xml:space="preserve"> According to the answer to the fourth research question, 77 percent of other factors can affect the purchasing behavior of female undergraduates at GOUNI. One of the factors influencing the buying behavior of female undergraduates at Godfrey Okoye is the product's price. Other factors include the product's nature, the nature of the Instagram advertisement, and the product's quality. The study's findings are consistent with Dwivedi's (2018) work. The study discusses social media as a relatively recent phenomenon that has gained widespread recognition as a highly effective channel of communication in these cutting-edge times of digital living. It has been placed on a platform with access to various streams to promote participatory interaction between organizations, groups, social orders, associations, groups of consumers, communities, and gatherings. </w:t>
      </w:r>
    </w:p>
    <w:p w:rsidR="00D7065A" w:rsidRDefault="00D7065A">
      <w:pPr>
        <w:autoSpaceDE w:val="0"/>
        <w:autoSpaceDN w:val="0"/>
        <w:adjustRightInd w:val="0"/>
        <w:spacing w:line="480" w:lineRule="auto"/>
        <w:jc w:val="center"/>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center"/>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center"/>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center"/>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center"/>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center"/>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center"/>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center"/>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center"/>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center"/>
        <w:rPr>
          <w:rFonts w:ascii="Times New Roman" w:eastAsia="Calibri" w:hAnsi="Times New Roman"/>
          <w:b/>
          <w:bCs/>
          <w:sz w:val="24"/>
          <w:szCs w:val="24"/>
          <w:lang w:eastAsia="en-US"/>
        </w:rPr>
      </w:pPr>
    </w:p>
    <w:p w:rsidR="00D7065A" w:rsidRDefault="00D7065A">
      <w:pPr>
        <w:autoSpaceDE w:val="0"/>
        <w:autoSpaceDN w:val="0"/>
        <w:adjustRightInd w:val="0"/>
        <w:spacing w:line="480" w:lineRule="auto"/>
        <w:jc w:val="center"/>
        <w:rPr>
          <w:rFonts w:ascii="Times New Roman" w:eastAsia="Calibri" w:hAnsi="Times New Roman"/>
          <w:b/>
          <w:bCs/>
          <w:sz w:val="24"/>
          <w:szCs w:val="24"/>
          <w:lang w:eastAsia="en-US"/>
        </w:rPr>
      </w:pPr>
    </w:p>
    <w:p w:rsidR="00EC4B20" w:rsidRDefault="004371E3">
      <w:pPr>
        <w:autoSpaceDE w:val="0"/>
        <w:autoSpaceDN w:val="0"/>
        <w:adjustRightInd w:val="0"/>
        <w:spacing w:line="480" w:lineRule="auto"/>
        <w:jc w:val="center"/>
        <w:rPr>
          <w:rFonts w:ascii="Times New Roman" w:hAnsi="Times New Roman"/>
          <w:sz w:val="24"/>
          <w:szCs w:val="24"/>
        </w:rPr>
      </w:pPr>
      <w:r>
        <w:rPr>
          <w:rFonts w:ascii="Times New Roman" w:eastAsia="Calibri" w:hAnsi="Times New Roman"/>
          <w:b/>
          <w:bCs/>
          <w:sz w:val="24"/>
          <w:szCs w:val="24"/>
          <w:lang w:eastAsia="en-US"/>
        </w:rPr>
        <w:t>CHAPTER FIVE</w:t>
      </w:r>
    </w:p>
    <w:p w:rsidR="00EC4B20" w:rsidRDefault="004371E3">
      <w:pPr>
        <w:autoSpaceDE w:val="0"/>
        <w:autoSpaceDN w:val="0"/>
        <w:adjustRightInd w:val="0"/>
        <w:spacing w:line="480" w:lineRule="auto"/>
        <w:jc w:val="center"/>
        <w:rPr>
          <w:rFonts w:ascii="Times New Roman" w:hAnsi="Times New Roman"/>
          <w:sz w:val="24"/>
          <w:szCs w:val="24"/>
        </w:rPr>
      </w:pPr>
      <w:r>
        <w:rPr>
          <w:rFonts w:ascii="Times New Roman" w:eastAsia="Calibri" w:hAnsi="Times New Roman"/>
          <w:b/>
          <w:bCs/>
          <w:sz w:val="24"/>
          <w:szCs w:val="24"/>
          <w:lang w:eastAsia="en-US"/>
        </w:rPr>
        <w:t>SUMMARY OF FINDINGS, CONCLUSION AND RECOMMENDATIONS</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sz w:val="24"/>
          <w:szCs w:val="24"/>
          <w:lang w:eastAsia="en-US"/>
        </w:rPr>
        <w:t xml:space="preserve">5.1 Summary of Findings </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The study attempted to examine the influence of thrift wear instagram sponsored posts on the purchasing habits of GOUNI female undergraduates.</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From the result of the first research question, it was gotten that Female undergraduates are well exposed to thrift wears on Instagram and other social networking site; Thrift wears are constantly being posted in Instagram page for female undergraduates to see and make selections; Thrift wears are the major advert of Instagram users to female undergraduates; The level of exposure of thrift wears to female undergraduates is very high and significant.</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The result of the second research question indicates that, Female undergraduate of Godfrey Okoye University see that as a rare opportunity to make best selection at a low cost; Female undergraduate of Godfrey Okoye University see that as a means to make new deals with new brands of cloths; Female undergraduate of Godfrey Okoye University see that as new way to scam them of their hard earned money; Female undergraduate of Godfrey Okoye University see thrift wear Instagram post as an inferior materials that has faded and out of fashion.</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lastRenderedPageBreak/>
        <w:t>The result of the instruments in the third research questions indicates that thrift wear sponsored Instagram post influences the purchasing habit of GOUNI; Thrift wear Instagram post increases the demand of female students towards making a new order; Thrift wear sponsored Instagram post enhances the knowledge of the female undergraduates towards knowing the new cloths available; It promotes guided decision of the intended buyer of the product.</w:t>
      </w:r>
    </w:p>
    <w:p w:rsidR="00EC4B20" w:rsidRDefault="004371E3">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The answer to the fourth research question reveals that among the factors influencing the purchasing behaviour of female undergraduates at Godfrey Okoye are the product's price, its nature, the nature of the Instagram advertisement, and its quality.</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sz w:val="24"/>
          <w:szCs w:val="24"/>
          <w:lang w:eastAsia="en-US"/>
        </w:rPr>
        <w:t>5.2  Conclusion</w:t>
      </w:r>
    </w:p>
    <w:p w:rsidR="00EC4B20" w:rsidRDefault="004371E3">
      <w:pPr>
        <w:spacing w:line="480" w:lineRule="auto"/>
        <w:jc w:val="both"/>
        <w:rPr>
          <w:rFonts w:ascii="Times New Roman" w:hAnsi="Times New Roman"/>
          <w:sz w:val="24"/>
          <w:szCs w:val="24"/>
        </w:rPr>
      </w:pPr>
      <w:r>
        <w:rPr>
          <w:rFonts w:ascii="Times New Roman" w:eastAsia="Calibri" w:hAnsi="Times New Roman"/>
          <w:sz w:val="24"/>
          <w:szCs w:val="24"/>
          <w:lang w:eastAsia="en-US"/>
        </w:rPr>
        <w:t>From the analyses of the findings in the research work, the researcher concludes that the extent female undergraduates of Godfrey Okoye University are exposed to thrift wear instagram post is very significant. The study also concludes that female undergraduates of Godfrey Okoye University perceive thrift wear sponsored post as something worth buying. More so, the study further conclude that thrift wear sponsored post influence the purchasing habit of GOUNI female undergraduates.</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sz w:val="24"/>
          <w:szCs w:val="24"/>
          <w:lang w:eastAsia="en-US"/>
        </w:rPr>
        <w:t>5.3  Recommendations</w:t>
      </w:r>
    </w:p>
    <w:p w:rsidR="00EC4B20" w:rsidRDefault="004371E3">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Having conducted this research and analyzed the field data; the researcher makes the following recommendations:  </w:t>
      </w:r>
    </w:p>
    <w:p w:rsidR="00EC4B20" w:rsidRDefault="004371E3">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There  is need for school management to sanitize the activities of the students on internet marketing to avoid the pending negative externalities.</w:t>
      </w:r>
    </w:p>
    <w:p w:rsidR="00EC4B20" w:rsidRDefault="004371E3">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GOUNI  female undergraduates should be very sensitive that there is high rate of internet fraud to avoid being duped of their hard earned money. </w:t>
      </w:r>
    </w:p>
    <w:p w:rsidR="00EC4B20" w:rsidRDefault="004371E3">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Thrift wear should be carefully selected because some of them have stayed long in the ship and has lost the taste of durability. </w:t>
      </w: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sz w:val="24"/>
          <w:szCs w:val="24"/>
          <w:lang w:eastAsia="en-US"/>
        </w:rPr>
        <w:t xml:space="preserve">Activities of the GOUNI female undergraduates should be carefully monitored to avoid combining school with internet marketing which is bound to affect their studies </w:t>
      </w:r>
    </w:p>
    <w:p w:rsidR="00EC4B20" w:rsidRDefault="00EC4B20">
      <w:pPr>
        <w:autoSpaceDE w:val="0"/>
        <w:autoSpaceDN w:val="0"/>
        <w:adjustRightInd w:val="0"/>
        <w:spacing w:line="480" w:lineRule="auto"/>
        <w:jc w:val="both"/>
        <w:rPr>
          <w:rFonts w:ascii="Times New Roman" w:eastAsia="Calibri" w:hAnsi="Times New Roman"/>
          <w:b/>
          <w:bCs/>
          <w:sz w:val="24"/>
          <w:szCs w:val="24"/>
          <w:lang w:eastAsia="en-US"/>
        </w:rPr>
      </w:pPr>
    </w:p>
    <w:p w:rsidR="00EC4B20" w:rsidRDefault="00EC4B20">
      <w:pPr>
        <w:autoSpaceDE w:val="0"/>
        <w:autoSpaceDN w:val="0"/>
        <w:adjustRightInd w:val="0"/>
        <w:spacing w:line="480" w:lineRule="auto"/>
        <w:jc w:val="both"/>
        <w:rPr>
          <w:rFonts w:ascii="Times New Roman" w:eastAsia="Calibri" w:hAnsi="Times New Roman"/>
          <w:b/>
          <w:bCs/>
          <w:sz w:val="24"/>
          <w:szCs w:val="24"/>
          <w:lang w:eastAsia="en-US"/>
        </w:rPr>
      </w:pPr>
    </w:p>
    <w:p w:rsidR="00EC4B20" w:rsidRDefault="004371E3">
      <w:pPr>
        <w:autoSpaceDE w:val="0"/>
        <w:autoSpaceDN w:val="0"/>
        <w:adjustRightInd w:val="0"/>
        <w:spacing w:line="480" w:lineRule="auto"/>
        <w:jc w:val="both"/>
        <w:rPr>
          <w:rFonts w:ascii="Times New Roman" w:hAnsi="Times New Roman"/>
          <w:sz w:val="24"/>
          <w:szCs w:val="24"/>
        </w:rPr>
      </w:pPr>
      <w:r>
        <w:rPr>
          <w:rFonts w:ascii="Times New Roman" w:eastAsia="Calibri" w:hAnsi="Times New Roman"/>
          <w:b/>
          <w:bCs/>
          <w:sz w:val="24"/>
          <w:szCs w:val="24"/>
          <w:lang w:eastAsia="en-US"/>
        </w:rPr>
        <w:t>5.4  Area for Further Research</w:t>
      </w:r>
    </w:p>
    <w:p w:rsidR="00EC4B20" w:rsidRDefault="004371E3">
      <w:pPr>
        <w:autoSpaceDE w:val="0"/>
        <w:autoSpaceDN w:val="0"/>
        <w:adjustRightInd w:val="0"/>
        <w:spacing w:line="48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The following areas are suggested for further research:  Wider coverage of more businesses in other states is needed.</w:t>
      </w: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EC4B20">
      <w:pPr>
        <w:autoSpaceDE w:val="0"/>
        <w:autoSpaceDN w:val="0"/>
        <w:adjustRightInd w:val="0"/>
        <w:spacing w:line="480" w:lineRule="auto"/>
        <w:ind w:left="720"/>
        <w:jc w:val="both"/>
        <w:rPr>
          <w:rFonts w:ascii="Times New Roman" w:eastAsia="Calibri" w:hAnsi="Times New Roman"/>
          <w:sz w:val="24"/>
          <w:szCs w:val="24"/>
          <w:lang w:eastAsia="en-US"/>
        </w:rPr>
      </w:pPr>
    </w:p>
    <w:p w:rsidR="00EC4B20" w:rsidRDefault="004371E3">
      <w:pPr>
        <w:spacing w:line="480" w:lineRule="auto"/>
        <w:jc w:val="center"/>
        <w:rPr>
          <w:rFonts w:ascii="Times New Roman" w:hAnsi="Times New Roman"/>
          <w:b/>
          <w:bCs/>
          <w:sz w:val="24"/>
          <w:szCs w:val="24"/>
        </w:rPr>
      </w:pPr>
      <w:r>
        <w:rPr>
          <w:rFonts w:ascii="Times New Roman" w:eastAsia="Calibri" w:hAnsi="Times New Roman"/>
          <w:b/>
          <w:bCs/>
          <w:sz w:val="24"/>
          <w:szCs w:val="24"/>
          <w:lang w:eastAsia="en-US"/>
        </w:rPr>
        <w:t>REFERENCES</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Adegbuyi, S.; Akinyele, L.O; and Akinyele, M., (2017). Impulse buying: Modeling its precursors. </w:t>
      </w:r>
      <w:r>
        <w:rPr>
          <w:rFonts w:ascii="Times New Roman" w:eastAsia="Calibri" w:hAnsi="Times New Roman"/>
          <w:i/>
          <w:iCs/>
          <w:sz w:val="24"/>
          <w:szCs w:val="24"/>
          <w:lang w:eastAsia="en-US"/>
        </w:rPr>
        <w:t>Journal of Retailing</w:t>
      </w:r>
      <w:r>
        <w:rPr>
          <w:rFonts w:ascii="Times New Roman" w:eastAsia="Calibri" w:hAnsi="Times New Roman"/>
          <w:sz w:val="24"/>
          <w:szCs w:val="24"/>
          <w:lang w:eastAsia="en-US"/>
        </w:rPr>
        <w:t xml:space="preserve">, 74(2), pp.161-167.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Akinsola, C. (2021). Does brand posting behaviour influence follower engagement on Instagram?. </w:t>
      </w:r>
      <w:r>
        <w:rPr>
          <w:rFonts w:ascii="Times New Roman" w:eastAsia="Calibri" w:hAnsi="Times New Roman"/>
          <w:i/>
          <w:iCs/>
          <w:sz w:val="24"/>
          <w:szCs w:val="24"/>
          <w:lang w:eastAsia="en-US"/>
        </w:rPr>
        <w:t>Proceedings of the International Conference on Business Excellence</w:t>
      </w:r>
      <w:r>
        <w:rPr>
          <w:rFonts w:ascii="Times New Roman" w:eastAsia="Calibri" w:hAnsi="Times New Roman"/>
          <w:sz w:val="24"/>
          <w:szCs w:val="24"/>
          <w:lang w:eastAsia="en-US"/>
        </w:rPr>
        <w:t xml:space="preserve">, 11(1), pp.687-697.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Ali, S. W. and Sudan, S. (2018) ‘Influence of Cultural Factors on Impulse Buying Tendency: A Study of Indian Consumers’, </w:t>
      </w:r>
      <w:r>
        <w:rPr>
          <w:rFonts w:ascii="Times New Roman" w:eastAsia="Calibri" w:hAnsi="Times New Roman"/>
          <w:i/>
          <w:iCs/>
          <w:sz w:val="24"/>
          <w:szCs w:val="24"/>
          <w:lang w:eastAsia="en-US"/>
        </w:rPr>
        <w:t>Vision</w:t>
      </w:r>
      <w:r>
        <w:rPr>
          <w:rFonts w:ascii="Times New Roman" w:eastAsia="Calibri" w:hAnsi="Times New Roman"/>
          <w:sz w:val="24"/>
          <w:szCs w:val="24"/>
          <w:lang w:eastAsia="en-US"/>
        </w:rPr>
        <w:t xml:space="preserve">, 22(1), pp. 68–77.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Aragoncillo, L. and Orus, C. (2018). Impulse buying behaviour: an online-offline comparative and the impact of social media. </w:t>
      </w:r>
      <w:r>
        <w:rPr>
          <w:rFonts w:ascii="Times New Roman" w:eastAsia="Calibri" w:hAnsi="Times New Roman"/>
          <w:i/>
          <w:iCs/>
          <w:sz w:val="24"/>
          <w:szCs w:val="24"/>
          <w:lang w:eastAsia="en-US"/>
        </w:rPr>
        <w:t>Spanish Journal of Marketing - ESIC</w:t>
      </w:r>
      <w:r>
        <w:rPr>
          <w:rFonts w:ascii="Times New Roman" w:eastAsia="Calibri" w:hAnsi="Times New Roman"/>
          <w:sz w:val="24"/>
          <w:szCs w:val="24"/>
          <w:lang w:eastAsia="en-US"/>
        </w:rPr>
        <w:t xml:space="preserve">, 22(1), pp.42-62.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Bellman, S., Lohse, G. and Johnson, E. (2019). Predictors of online buying behavior. </w:t>
      </w:r>
      <w:r>
        <w:rPr>
          <w:rFonts w:ascii="Times New Roman" w:eastAsia="Calibri" w:hAnsi="Times New Roman"/>
          <w:i/>
          <w:iCs/>
          <w:sz w:val="24"/>
          <w:szCs w:val="24"/>
          <w:lang w:eastAsia="en-US"/>
        </w:rPr>
        <w:t>Communications of the ACM</w:t>
      </w:r>
      <w:r>
        <w:rPr>
          <w:rFonts w:ascii="Times New Roman" w:eastAsia="Calibri" w:hAnsi="Times New Roman"/>
          <w:sz w:val="24"/>
          <w:szCs w:val="24"/>
          <w:lang w:eastAsia="en-US"/>
        </w:rPr>
        <w:t xml:space="preserve">, 42(12), pp.32-38.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Bergh, J., (2018). How brands can effectively engage young consumers. </w:t>
      </w:r>
      <w:r>
        <w:rPr>
          <w:rFonts w:ascii="Times New Roman" w:eastAsia="Calibri" w:hAnsi="Times New Roman"/>
          <w:i/>
          <w:iCs/>
          <w:sz w:val="24"/>
          <w:szCs w:val="24"/>
          <w:lang w:eastAsia="en-US"/>
        </w:rPr>
        <w:t>WARC</w:t>
      </w:r>
      <w:r>
        <w:rPr>
          <w:rFonts w:ascii="Times New Roman" w:eastAsia="Calibri" w:hAnsi="Times New Roman"/>
          <w:sz w:val="24"/>
          <w:szCs w:val="24"/>
          <w:lang w:eastAsia="en-US"/>
        </w:rPr>
        <w:t xml:space="preserve">, [online]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Bhattacharjee, S., (2019). </w:t>
      </w:r>
      <w:r>
        <w:rPr>
          <w:rFonts w:ascii="Times New Roman" w:eastAsia="Calibri" w:hAnsi="Times New Roman"/>
          <w:i/>
          <w:iCs/>
          <w:sz w:val="24"/>
          <w:szCs w:val="24"/>
          <w:lang w:eastAsia="en-US"/>
        </w:rPr>
        <w:t>Instagram Shopping Isn't Entirely Ready For India And Here's Why</w:t>
      </w:r>
      <w:r>
        <w:rPr>
          <w:rFonts w:ascii="Times New Roman" w:eastAsia="Calibri" w:hAnsi="Times New Roman"/>
          <w:sz w:val="24"/>
          <w:szCs w:val="24"/>
          <w:lang w:eastAsia="en-US"/>
        </w:rPr>
        <w:t xml:space="preserve">. [online] Mashable India.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Biswas, S., (2017). </w:t>
      </w:r>
      <w:r>
        <w:rPr>
          <w:rFonts w:ascii="Times New Roman" w:eastAsia="Calibri" w:hAnsi="Times New Roman"/>
          <w:i/>
          <w:iCs/>
          <w:sz w:val="24"/>
          <w:szCs w:val="24"/>
          <w:lang w:eastAsia="en-US"/>
        </w:rPr>
        <w:t>Is India's Middle Class Actually Poor?</w:t>
      </w:r>
      <w:r>
        <w:rPr>
          <w:rFonts w:ascii="Times New Roman" w:eastAsia="Calibri" w:hAnsi="Times New Roman"/>
          <w:sz w:val="24"/>
          <w:szCs w:val="24"/>
          <w:lang w:eastAsia="en-US"/>
        </w:rPr>
        <w:t xml:space="preserve">. [online] BBC News.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Braun, V. and Clarke, V., (2006). Using thematic analysis in psychology. </w:t>
      </w:r>
      <w:r>
        <w:rPr>
          <w:rFonts w:ascii="Times New Roman" w:eastAsia="Calibri" w:hAnsi="Times New Roman"/>
          <w:i/>
          <w:iCs/>
          <w:sz w:val="24"/>
          <w:szCs w:val="24"/>
          <w:lang w:eastAsia="en-US"/>
        </w:rPr>
        <w:t>Qualitative Research in Psychology</w:t>
      </w:r>
      <w:r>
        <w:rPr>
          <w:rFonts w:ascii="Times New Roman" w:eastAsia="Calibri" w:hAnsi="Times New Roman"/>
          <w:sz w:val="24"/>
          <w:szCs w:val="24"/>
          <w:lang w:eastAsia="en-US"/>
        </w:rPr>
        <w:t xml:space="preserve">, 3(2), pp.77-101.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Cakanlar, A. and Nguyen, T. (2019). The influence of culture on impulse buying. </w:t>
      </w:r>
      <w:r>
        <w:rPr>
          <w:rFonts w:ascii="Times New Roman" w:eastAsia="Calibri" w:hAnsi="Times New Roman"/>
          <w:i/>
          <w:iCs/>
          <w:sz w:val="24"/>
          <w:szCs w:val="24"/>
          <w:lang w:eastAsia="en-US"/>
        </w:rPr>
        <w:t>Journal of Consumer Marketing</w:t>
      </w:r>
      <w:r>
        <w:rPr>
          <w:rFonts w:ascii="Times New Roman" w:eastAsia="Calibri" w:hAnsi="Times New Roman"/>
          <w:sz w:val="24"/>
          <w:szCs w:val="24"/>
          <w:lang w:eastAsia="en-US"/>
        </w:rPr>
        <w:t xml:space="preserve">, 36(1), pp.12-23.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Chakraborty, U., &amp;Bhat, S. (2017). </w:t>
      </w:r>
      <w:r>
        <w:rPr>
          <w:rFonts w:ascii="Times New Roman" w:eastAsia="Calibri" w:hAnsi="Times New Roman"/>
          <w:i/>
          <w:iCs/>
          <w:sz w:val="24"/>
          <w:szCs w:val="24"/>
          <w:lang w:eastAsia="en-US"/>
        </w:rPr>
        <w:t xml:space="preserve">Effect of Credible Reviews on Brand Image: A Mixed Method Approach. IIM Kozhikode Society &amp; Management Review, 7(1), 13–22.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Chan, T., Cheung, C. and Lee, Z. (2017). The state of online impulse-buying research: A literature analysis. </w:t>
      </w:r>
      <w:r>
        <w:rPr>
          <w:rFonts w:ascii="Times New Roman" w:eastAsia="Calibri" w:hAnsi="Times New Roman"/>
          <w:i/>
          <w:iCs/>
          <w:sz w:val="24"/>
          <w:szCs w:val="24"/>
          <w:lang w:eastAsia="en-US"/>
        </w:rPr>
        <w:t>Information &amp; Management</w:t>
      </w:r>
      <w:r>
        <w:rPr>
          <w:rFonts w:ascii="Times New Roman" w:eastAsia="Calibri" w:hAnsi="Times New Roman"/>
          <w:sz w:val="24"/>
          <w:szCs w:val="24"/>
          <w:lang w:eastAsia="en-US"/>
        </w:rPr>
        <w:t>, 54(2), pp.204-217.</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lastRenderedPageBreak/>
        <w:t xml:space="preserve">Che, J., Cheung, C. and Thadani, D. (2017). Consumer Purchase Decision in Instagram Stores: The Role of Consumer Trust. </w:t>
      </w:r>
      <w:r>
        <w:rPr>
          <w:rFonts w:ascii="Times New Roman" w:eastAsia="Calibri" w:hAnsi="Times New Roman"/>
          <w:i/>
          <w:iCs/>
          <w:sz w:val="24"/>
          <w:szCs w:val="24"/>
          <w:lang w:eastAsia="en-US"/>
        </w:rPr>
        <w:t>Proceedings of the 50th Hawaii International Conference on System Sciences |</w:t>
      </w:r>
      <w:r>
        <w:rPr>
          <w:rFonts w:ascii="Times New Roman" w:eastAsia="Calibri" w:hAnsi="Times New Roman"/>
          <w:sz w:val="24"/>
          <w:szCs w:val="24"/>
          <w:lang w:eastAsia="en-US"/>
        </w:rPr>
        <w:t xml:space="preserve">, [online] pp.24-33. Available at: https://scholarspace.manoa.hawaii.edu/bitstream/10125/41154/paper0005.pdf [Accessed 26 Jan. 2020].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Chen, Y., Fay, S. and Wang, Q., (2011). The Role of Marketing in Social Media: How Online Consumer Reviews Evolve. </w:t>
      </w:r>
      <w:r>
        <w:rPr>
          <w:rFonts w:ascii="Times New Roman" w:eastAsia="Calibri" w:hAnsi="Times New Roman"/>
          <w:i/>
          <w:iCs/>
          <w:sz w:val="24"/>
          <w:szCs w:val="24"/>
          <w:lang w:eastAsia="en-US"/>
        </w:rPr>
        <w:t>SSRN Electronic Journal</w:t>
      </w:r>
      <w:r>
        <w:rPr>
          <w:rFonts w:ascii="Times New Roman" w:eastAsia="Calibri" w:hAnsi="Times New Roman"/>
          <w:sz w:val="24"/>
          <w:szCs w:val="24"/>
          <w:lang w:eastAsia="en-US"/>
        </w:rPr>
        <w:t xml:space="preserve">,.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Coughlan, M., Cronin, P. and Ryan, F., (2009). Survey research: Process and limitations. </w:t>
      </w:r>
      <w:r>
        <w:rPr>
          <w:rFonts w:ascii="Times New Roman" w:eastAsia="Calibri" w:hAnsi="Times New Roman"/>
          <w:i/>
          <w:iCs/>
          <w:sz w:val="24"/>
          <w:szCs w:val="24"/>
          <w:lang w:eastAsia="en-US"/>
        </w:rPr>
        <w:t>International Journal of Therapy and Rehabilitation</w:t>
      </w:r>
      <w:r>
        <w:rPr>
          <w:rFonts w:ascii="Times New Roman" w:eastAsia="Calibri" w:hAnsi="Times New Roman"/>
          <w:sz w:val="24"/>
          <w:szCs w:val="24"/>
          <w:lang w:eastAsia="en-US"/>
        </w:rPr>
        <w:t xml:space="preserve">, 16(1), pp.9-15.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Davis, D., (2020). </w:t>
      </w:r>
      <w:r>
        <w:rPr>
          <w:rFonts w:ascii="Times New Roman" w:eastAsia="Calibri" w:hAnsi="Times New Roman"/>
          <w:i/>
          <w:iCs/>
          <w:sz w:val="24"/>
          <w:szCs w:val="24"/>
          <w:lang w:eastAsia="en-US"/>
        </w:rPr>
        <w:t>GenZers Have A Spending Power Of Over $140 Billion, And It's Driving The Frenzy Of Retailers And Brands Trying To Win Their Dollars</w:t>
      </w:r>
      <w:r>
        <w:rPr>
          <w:rFonts w:ascii="Times New Roman" w:eastAsia="Calibri" w:hAnsi="Times New Roman"/>
          <w:sz w:val="24"/>
          <w:szCs w:val="24"/>
          <w:lang w:eastAsia="en-US"/>
        </w:rPr>
        <w:t xml:space="preserve">. [online] Business Insider. Available at: &lt;https://www.businessinsider.com/retail-courts-gen-z-spending-power-over-140-billion-2020-1?r=US&amp;IR=T&gt; [Accessed 16 August 2020].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Dwivedi, M. (2018). External and internal trigger cues of impulse buying online. </w:t>
      </w:r>
      <w:r>
        <w:rPr>
          <w:rFonts w:ascii="Times New Roman" w:eastAsia="Calibri" w:hAnsi="Times New Roman"/>
          <w:i/>
          <w:iCs/>
          <w:sz w:val="24"/>
          <w:szCs w:val="24"/>
          <w:lang w:eastAsia="en-US"/>
        </w:rPr>
        <w:t>Direct Marketing: An International Journal</w:t>
      </w:r>
      <w:r>
        <w:rPr>
          <w:rFonts w:ascii="Times New Roman" w:eastAsia="Calibri" w:hAnsi="Times New Roman"/>
          <w:sz w:val="24"/>
          <w:szCs w:val="24"/>
          <w:lang w:eastAsia="en-US"/>
        </w:rPr>
        <w:t xml:space="preserve">, 3(1), pp.20-34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Dizikesarchive, P., (2011). When the Butterfly Effect Took Flight. </w:t>
      </w:r>
      <w:r>
        <w:rPr>
          <w:rFonts w:ascii="Times New Roman" w:eastAsia="Calibri" w:hAnsi="Times New Roman"/>
          <w:i/>
          <w:iCs/>
          <w:sz w:val="24"/>
          <w:szCs w:val="24"/>
          <w:lang w:eastAsia="en-US"/>
        </w:rPr>
        <w:t>MIT Technology Review</w:t>
      </w:r>
      <w:r>
        <w:rPr>
          <w:rFonts w:ascii="Times New Roman" w:eastAsia="Calibri" w:hAnsi="Times New Roman"/>
          <w:sz w:val="24"/>
          <w:szCs w:val="24"/>
          <w:lang w:eastAsia="en-US"/>
        </w:rPr>
        <w:t xml:space="preserve">,.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Djafarova, E. and Rushworth, C., (2017). Exploring the credibility of online celebrities' Instagram profiles in influencing the purchase decisions of young female users. </w:t>
      </w:r>
      <w:r>
        <w:rPr>
          <w:rFonts w:ascii="Times New Roman" w:eastAsia="Calibri" w:hAnsi="Times New Roman"/>
          <w:i/>
          <w:iCs/>
          <w:sz w:val="24"/>
          <w:szCs w:val="24"/>
          <w:lang w:eastAsia="en-US"/>
        </w:rPr>
        <w:t>Computers in Human Behavior</w:t>
      </w:r>
      <w:r>
        <w:rPr>
          <w:rFonts w:ascii="Times New Roman" w:eastAsia="Calibri" w:hAnsi="Times New Roman"/>
          <w:sz w:val="24"/>
          <w:szCs w:val="24"/>
          <w:lang w:eastAsia="en-US"/>
        </w:rPr>
        <w:t xml:space="preserve">, 68, pp.1-7.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Eriksson, E. and Järkemyr, R., (2018). Do you give in to your inner shopaholic?: A study of influencers impact on consumers mobile impulse buying behavior. </w:t>
      </w:r>
      <w:r>
        <w:rPr>
          <w:rFonts w:ascii="Times New Roman" w:eastAsia="Calibri" w:hAnsi="Times New Roman"/>
          <w:i/>
          <w:iCs/>
          <w:sz w:val="24"/>
          <w:szCs w:val="24"/>
          <w:lang w:eastAsia="en-US"/>
        </w:rPr>
        <w:t>Jönköping University</w:t>
      </w:r>
      <w:r>
        <w:rPr>
          <w:rFonts w:ascii="Times New Roman" w:eastAsia="Calibri" w:hAnsi="Times New Roman"/>
          <w:sz w:val="24"/>
          <w:szCs w:val="24"/>
          <w:lang w:eastAsia="en-US"/>
        </w:rPr>
        <w:t xml:space="preserve">,.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Eshlaghy, A., Chitsaz, S., Karimian, L. and Charkhchi, R., (2011). A Classification of Qualitative Research Methods. </w:t>
      </w:r>
      <w:r>
        <w:rPr>
          <w:rFonts w:ascii="Times New Roman" w:eastAsia="Calibri" w:hAnsi="Times New Roman"/>
          <w:i/>
          <w:iCs/>
          <w:sz w:val="24"/>
          <w:szCs w:val="24"/>
          <w:lang w:eastAsia="en-US"/>
        </w:rPr>
        <w:t>Research Journal of Internatıonal Studıes</w:t>
      </w:r>
      <w:r>
        <w:rPr>
          <w:rFonts w:ascii="Times New Roman" w:eastAsia="Calibri" w:hAnsi="Times New Roman"/>
          <w:sz w:val="24"/>
          <w:szCs w:val="24"/>
          <w:lang w:eastAsia="en-US"/>
        </w:rPr>
        <w:t xml:space="preserve">, (20).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Elisabeta, J. and Ivan, H., (2021). Disclosing Instagram Influencer Advertising: The Effects of Disclosure Language on Advertising Recognition, Attitudes, and Behavioral Intent. </w:t>
      </w:r>
      <w:r>
        <w:rPr>
          <w:rFonts w:ascii="Times New Roman" w:eastAsia="Calibri" w:hAnsi="Times New Roman"/>
          <w:i/>
          <w:iCs/>
          <w:sz w:val="24"/>
          <w:szCs w:val="24"/>
          <w:lang w:eastAsia="en-US"/>
        </w:rPr>
        <w:t>Journal of Interactive Advertising</w:t>
      </w:r>
      <w:r>
        <w:rPr>
          <w:rFonts w:ascii="Times New Roman" w:eastAsia="Calibri" w:hAnsi="Times New Roman"/>
          <w:sz w:val="24"/>
          <w:szCs w:val="24"/>
          <w:lang w:eastAsia="en-US"/>
        </w:rPr>
        <w:t xml:space="preserve">, 17(2), pp.138-149.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Fugard, A. and Potts, H., (2015). Supporting thinking on sample sizes for thematic analyses: a quantitative tool. </w:t>
      </w:r>
      <w:r>
        <w:rPr>
          <w:rFonts w:ascii="Times New Roman" w:eastAsia="Calibri" w:hAnsi="Times New Roman"/>
          <w:i/>
          <w:iCs/>
          <w:sz w:val="24"/>
          <w:szCs w:val="24"/>
          <w:lang w:eastAsia="en-US"/>
        </w:rPr>
        <w:t>International Journal of Social Research Methodology</w:t>
      </w:r>
      <w:r>
        <w:rPr>
          <w:rFonts w:ascii="Times New Roman" w:eastAsia="Calibri" w:hAnsi="Times New Roman"/>
          <w:sz w:val="24"/>
          <w:szCs w:val="24"/>
          <w:lang w:eastAsia="en-US"/>
        </w:rPr>
        <w:t xml:space="preserve">, 18(6), pp.669-684.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Gao, W. and Wang, G., (2020). How Influencers Marketing Motivates Consumers’ Buying Behaviour. </w:t>
      </w:r>
      <w:r>
        <w:rPr>
          <w:rFonts w:ascii="Times New Roman" w:eastAsia="Calibri" w:hAnsi="Times New Roman"/>
          <w:i/>
          <w:iCs/>
          <w:sz w:val="24"/>
          <w:szCs w:val="24"/>
          <w:lang w:eastAsia="en-US"/>
        </w:rPr>
        <w:t>Jönköping University</w:t>
      </w:r>
      <w:r>
        <w:rPr>
          <w:rFonts w:ascii="Times New Roman" w:eastAsia="Calibri" w:hAnsi="Times New Roman"/>
          <w:sz w:val="24"/>
          <w:szCs w:val="24"/>
          <w:lang w:eastAsia="en-US"/>
        </w:rPr>
        <w:t xml:space="preserve">,.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Handayani, R., Purwandari, B., Solichah, I. and Prima, P., (2018). The Impact of Instagram "Call-to-Action" Buttons on Customers' Impulse Buying. </w:t>
      </w:r>
      <w:r>
        <w:rPr>
          <w:rFonts w:ascii="Times New Roman" w:eastAsia="Calibri" w:hAnsi="Times New Roman"/>
          <w:i/>
          <w:iCs/>
          <w:sz w:val="24"/>
          <w:szCs w:val="24"/>
          <w:lang w:eastAsia="en-US"/>
        </w:rPr>
        <w:t>CBIM '18: Proceedings of the 2nd International Conference on Business and Information Management</w:t>
      </w:r>
      <w:r>
        <w:rPr>
          <w:rFonts w:ascii="Times New Roman" w:eastAsia="Calibri" w:hAnsi="Times New Roman"/>
          <w:sz w:val="24"/>
          <w:szCs w:val="24"/>
          <w:lang w:eastAsia="en-US"/>
        </w:rPr>
        <w:t xml:space="preserve">, pp.50–56.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Henry, I. and Abednego, A. (2019). </w:t>
      </w:r>
      <w:r>
        <w:rPr>
          <w:rFonts w:ascii="Times New Roman" w:eastAsia="Calibri" w:hAnsi="Times New Roman"/>
          <w:i/>
          <w:iCs/>
          <w:sz w:val="24"/>
          <w:szCs w:val="24"/>
          <w:lang w:eastAsia="en-US"/>
        </w:rPr>
        <w:t>Qualitative Research Methods</w:t>
      </w:r>
      <w:r>
        <w:rPr>
          <w:rFonts w:ascii="Times New Roman" w:eastAsia="Calibri" w:hAnsi="Times New Roman"/>
          <w:sz w:val="24"/>
          <w:szCs w:val="24"/>
          <w:lang w:eastAsia="en-US"/>
        </w:rPr>
        <w:t>. SAGE.</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lastRenderedPageBreak/>
        <w:t xml:space="preserve">Iryana, C., and Anthony, H. (2019). When Social Media Takes Your Money: In-App Shopping and Buyer ’s Remorse Study. </w:t>
      </w:r>
      <w:r>
        <w:rPr>
          <w:rFonts w:ascii="Times New Roman" w:eastAsia="Calibri" w:hAnsi="Times New Roman"/>
          <w:i/>
          <w:iCs/>
          <w:sz w:val="24"/>
          <w:szCs w:val="24"/>
          <w:lang w:eastAsia="en-US"/>
        </w:rPr>
        <w:t>University of Tennessee Knoxville</w:t>
      </w:r>
      <w:r>
        <w:rPr>
          <w:rFonts w:ascii="Times New Roman" w:eastAsia="Calibri" w:hAnsi="Times New Roman"/>
          <w:sz w:val="24"/>
          <w:szCs w:val="24"/>
          <w:lang w:eastAsia="en-US"/>
        </w:rPr>
        <w:t xml:space="preserve">,.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Ibrahim, S.A; Widod, O.; Wahyuni, J.T, Zulianto, R. &amp;Kantun, R. (2021) 7: 367.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Isaac, E., (2016). “I'll buy what she's #wearing”: The roles of envy toward and parasocial interaction with influencers in Instagram celebrity-based brand endorsement and social commerce. </w:t>
      </w:r>
      <w:r>
        <w:rPr>
          <w:rFonts w:ascii="Times New Roman" w:eastAsia="Calibri" w:hAnsi="Times New Roman"/>
          <w:i/>
          <w:iCs/>
          <w:sz w:val="24"/>
          <w:szCs w:val="24"/>
          <w:lang w:eastAsia="en-US"/>
        </w:rPr>
        <w:t>Journal of Retailing and Consumer Services</w:t>
      </w:r>
      <w:r>
        <w:rPr>
          <w:rFonts w:ascii="Times New Roman" w:eastAsia="Calibri" w:hAnsi="Times New Roman"/>
          <w:sz w:val="24"/>
          <w:szCs w:val="24"/>
          <w:lang w:eastAsia="en-US"/>
        </w:rPr>
        <w:t xml:space="preserve">, 55, p.102121.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Killian, G. and McManus, K., (2015). A marketing communications approach for the digital era: Managerial guidelines for social media integration. </w:t>
      </w:r>
      <w:r>
        <w:rPr>
          <w:rFonts w:ascii="Times New Roman" w:eastAsia="Calibri" w:hAnsi="Times New Roman"/>
          <w:i/>
          <w:iCs/>
          <w:sz w:val="24"/>
          <w:szCs w:val="24"/>
          <w:lang w:eastAsia="en-US"/>
        </w:rPr>
        <w:t>Business Horizons</w:t>
      </w:r>
      <w:r>
        <w:rPr>
          <w:rFonts w:ascii="Times New Roman" w:eastAsia="Calibri" w:hAnsi="Times New Roman"/>
          <w:sz w:val="24"/>
          <w:szCs w:val="24"/>
          <w:lang w:eastAsia="en-US"/>
        </w:rPr>
        <w:t xml:space="preserve">, 58(5), pp.539-549.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Kyle, F. and Micheal, S. (2020) ‘Visual Communication and Consumer-Brand Relationship on Social Networking Sites - Uses &amp; Gratifications Theory Perspective’, </w:t>
      </w:r>
      <w:r>
        <w:rPr>
          <w:rFonts w:ascii="Times New Roman" w:eastAsia="Calibri" w:hAnsi="Times New Roman"/>
          <w:i/>
          <w:iCs/>
          <w:sz w:val="24"/>
          <w:szCs w:val="24"/>
          <w:lang w:eastAsia="en-US"/>
        </w:rPr>
        <w:t>Journal of Theoretical &amp; Applied Electronic Commerce Research</w:t>
      </w:r>
      <w:r>
        <w:rPr>
          <w:rFonts w:ascii="Times New Roman" w:eastAsia="Calibri" w:hAnsi="Times New Roman"/>
          <w:sz w:val="24"/>
          <w:szCs w:val="24"/>
          <w:lang w:eastAsia="en-US"/>
        </w:rPr>
        <w:t xml:space="preserve">, 15(1), pp. 30–47.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Kumar, S., Mishra, S. and Arora, L., (2018). Does Social Medium Influence Impulse Buying of Indian Buyers?. </w:t>
      </w:r>
      <w:r>
        <w:rPr>
          <w:rFonts w:ascii="Times New Roman" w:eastAsia="Calibri" w:hAnsi="Times New Roman"/>
          <w:i/>
          <w:iCs/>
          <w:sz w:val="24"/>
          <w:szCs w:val="24"/>
          <w:lang w:eastAsia="en-US"/>
        </w:rPr>
        <w:t>Journal of Management Research</w:t>
      </w:r>
      <w:r>
        <w:rPr>
          <w:rFonts w:ascii="Times New Roman" w:eastAsia="Calibri" w:hAnsi="Times New Roman"/>
          <w:sz w:val="24"/>
          <w:szCs w:val="24"/>
          <w:lang w:eastAsia="en-US"/>
        </w:rPr>
        <w:t xml:space="preserve">, 18(1), pp. 27- 36.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Le, M. (2018). The Impact of Social Media Influencers on Purchase Intention and the Mediation Effect of Customer Attitude. </w:t>
      </w:r>
      <w:r>
        <w:rPr>
          <w:rFonts w:ascii="Times New Roman" w:eastAsia="Calibri" w:hAnsi="Times New Roman"/>
          <w:i/>
          <w:iCs/>
          <w:sz w:val="24"/>
          <w:szCs w:val="24"/>
          <w:lang w:eastAsia="en-US"/>
        </w:rPr>
        <w:t>Asian Journal of Business Research</w:t>
      </w:r>
      <w:r>
        <w:rPr>
          <w:rFonts w:ascii="Times New Roman" w:eastAsia="Calibri" w:hAnsi="Times New Roman"/>
          <w:sz w:val="24"/>
          <w:szCs w:val="24"/>
          <w:lang w:eastAsia="en-US"/>
        </w:rPr>
        <w:t xml:space="preserve">, 7(2).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Lynch, J. and Ariely, D., (2000). Wine Online: Search Costs Affect Competition on Price, Quality, and Distribution. </w:t>
      </w:r>
      <w:r>
        <w:rPr>
          <w:rFonts w:ascii="Times New Roman" w:eastAsia="Calibri" w:hAnsi="Times New Roman"/>
          <w:i/>
          <w:iCs/>
          <w:sz w:val="24"/>
          <w:szCs w:val="24"/>
          <w:lang w:eastAsia="en-US"/>
        </w:rPr>
        <w:t>Marketing Science</w:t>
      </w:r>
      <w:r>
        <w:rPr>
          <w:rFonts w:ascii="Times New Roman" w:eastAsia="Calibri" w:hAnsi="Times New Roman"/>
          <w:sz w:val="24"/>
          <w:szCs w:val="24"/>
          <w:lang w:eastAsia="en-US"/>
        </w:rPr>
        <w:t xml:space="preserve">, 19(1), pp.83-103.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Mottola, N., (2016). Impulse buying tendencies among Indian consumers: scale development and validation. </w:t>
      </w:r>
      <w:r>
        <w:rPr>
          <w:rFonts w:ascii="Times New Roman" w:eastAsia="Calibri" w:hAnsi="Times New Roman"/>
          <w:i/>
          <w:iCs/>
          <w:sz w:val="24"/>
          <w:szCs w:val="24"/>
          <w:lang w:eastAsia="en-US"/>
        </w:rPr>
        <w:t>Journal of Indian Business Research</w:t>
      </w:r>
      <w:r>
        <w:rPr>
          <w:rFonts w:ascii="Times New Roman" w:eastAsia="Calibri" w:hAnsi="Times New Roman"/>
          <w:sz w:val="24"/>
          <w:szCs w:val="24"/>
          <w:lang w:eastAsia="en-US"/>
        </w:rPr>
        <w:t xml:space="preserve">, 8(3), pp.205-226.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Nyekwere, S., Nnanyelugo, D., &amp;Azubuike, M. (2020). </w:t>
      </w:r>
      <w:r>
        <w:rPr>
          <w:rFonts w:ascii="Times New Roman" w:eastAsia="Calibri" w:hAnsi="Times New Roman"/>
          <w:i/>
          <w:iCs/>
          <w:sz w:val="24"/>
          <w:szCs w:val="24"/>
          <w:lang w:eastAsia="en-US"/>
        </w:rPr>
        <w:t xml:space="preserve">The emotional review–reward effect: how do reviews increase impulsivity? Journal of the Academy of Marketing Science.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Nzekwe, J., Ngosor, L.O &amp;Oyewole, K.O (2017). Exploring how social media platforms influence fashion consumer decisions in the UK retail sector. </w:t>
      </w:r>
      <w:r>
        <w:rPr>
          <w:rFonts w:ascii="Times New Roman" w:eastAsia="Calibri" w:hAnsi="Times New Roman"/>
          <w:i/>
          <w:iCs/>
          <w:sz w:val="24"/>
          <w:szCs w:val="24"/>
          <w:lang w:eastAsia="en-US"/>
        </w:rPr>
        <w:t>Journal of Fashion Marketing and Management: An International Journal</w:t>
      </w:r>
      <w:r>
        <w:rPr>
          <w:rFonts w:ascii="Times New Roman" w:eastAsia="Calibri" w:hAnsi="Times New Roman"/>
          <w:sz w:val="24"/>
          <w:szCs w:val="24"/>
          <w:lang w:eastAsia="en-US"/>
        </w:rPr>
        <w:t xml:space="preserve">, 23(1), pp.82-103.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Olotewo, L. (2016). </w:t>
      </w:r>
      <w:r>
        <w:rPr>
          <w:rFonts w:ascii="Times New Roman" w:eastAsia="Calibri" w:hAnsi="Times New Roman"/>
          <w:i/>
          <w:iCs/>
          <w:sz w:val="24"/>
          <w:szCs w:val="24"/>
          <w:lang w:eastAsia="en-US"/>
        </w:rPr>
        <w:t>Instagram Wants You To Start Shopping In The App</w:t>
      </w:r>
      <w:r>
        <w:rPr>
          <w:rFonts w:ascii="Times New Roman" w:eastAsia="Calibri" w:hAnsi="Times New Roman"/>
          <w:sz w:val="24"/>
          <w:szCs w:val="24"/>
          <w:lang w:eastAsia="en-US"/>
        </w:rPr>
        <w:t xml:space="preserve">. [online] Business Insider.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Otter.ai. (2020). </w:t>
      </w:r>
      <w:r>
        <w:rPr>
          <w:rFonts w:ascii="Times New Roman" w:eastAsia="Calibri" w:hAnsi="Times New Roman"/>
          <w:i/>
          <w:iCs/>
          <w:sz w:val="24"/>
          <w:szCs w:val="24"/>
          <w:lang w:eastAsia="en-US"/>
        </w:rPr>
        <w:t>Otter Voice Meeting Notes</w:t>
      </w:r>
      <w:r>
        <w:rPr>
          <w:rFonts w:ascii="Times New Roman" w:eastAsia="Calibri" w:hAnsi="Times New Roman"/>
          <w:sz w:val="24"/>
          <w:szCs w:val="24"/>
          <w:lang w:eastAsia="en-US"/>
        </w:rPr>
        <w:t xml:space="preserve">. [online]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Pardes, A. (2020). </w:t>
      </w:r>
      <w:r>
        <w:rPr>
          <w:rFonts w:ascii="Times New Roman" w:eastAsia="Calibri" w:hAnsi="Times New Roman"/>
          <w:i/>
          <w:iCs/>
          <w:sz w:val="24"/>
          <w:szCs w:val="24"/>
          <w:lang w:eastAsia="en-US"/>
        </w:rPr>
        <w:t>Instagram's New Shopping Feature Works Like a Digital Mall</w:t>
      </w:r>
      <w:r>
        <w:rPr>
          <w:rFonts w:ascii="Times New Roman" w:eastAsia="Calibri" w:hAnsi="Times New Roman"/>
          <w:sz w:val="24"/>
          <w:szCs w:val="24"/>
          <w:lang w:eastAsia="en-US"/>
        </w:rPr>
        <w:t xml:space="preserve">. [online] Wired.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Patel, D., 2017. </w:t>
      </w:r>
      <w:r>
        <w:rPr>
          <w:rFonts w:ascii="Times New Roman" w:eastAsia="Calibri" w:hAnsi="Times New Roman"/>
          <w:i/>
          <w:iCs/>
          <w:sz w:val="24"/>
          <w:szCs w:val="24"/>
          <w:lang w:eastAsia="en-US"/>
        </w:rPr>
        <w:t>8 Ways Generation Z Will Differ From Millennials In The Workplace</w:t>
      </w:r>
      <w:r>
        <w:rPr>
          <w:rFonts w:ascii="Times New Roman" w:eastAsia="Calibri" w:hAnsi="Times New Roman"/>
          <w:sz w:val="24"/>
          <w:szCs w:val="24"/>
          <w:lang w:eastAsia="en-US"/>
        </w:rPr>
        <w:t xml:space="preserve">. [online] Forbes.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lastRenderedPageBreak/>
        <w:t xml:space="preserve">Praavisha, D. and Krishna, R., (2022). Normative Influences on Impulsive Buying Behavior. </w:t>
      </w:r>
      <w:r>
        <w:rPr>
          <w:rFonts w:ascii="Times New Roman" w:eastAsia="Calibri" w:hAnsi="Times New Roman"/>
          <w:i/>
          <w:iCs/>
          <w:sz w:val="24"/>
          <w:szCs w:val="24"/>
          <w:lang w:eastAsia="en-US"/>
        </w:rPr>
        <w:t>Journal of Consumer Research</w:t>
      </w:r>
      <w:r>
        <w:rPr>
          <w:rFonts w:ascii="Times New Roman" w:eastAsia="Calibri" w:hAnsi="Times New Roman"/>
          <w:sz w:val="24"/>
          <w:szCs w:val="24"/>
          <w:lang w:eastAsia="en-US"/>
        </w:rPr>
        <w:t xml:space="preserve">, 22(3), p.305.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Roses, L. (2019). The social media influence. </w:t>
      </w:r>
      <w:r>
        <w:rPr>
          <w:rFonts w:ascii="Times New Roman" w:eastAsia="Calibri" w:hAnsi="Times New Roman"/>
          <w:i/>
          <w:iCs/>
          <w:sz w:val="24"/>
          <w:szCs w:val="24"/>
          <w:lang w:eastAsia="en-US"/>
        </w:rPr>
        <w:t>Home accents today</w:t>
      </w:r>
      <w:r>
        <w:rPr>
          <w:rFonts w:ascii="Times New Roman" w:eastAsia="Calibri" w:hAnsi="Times New Roman"/>
          <w:sz w:val="24"/>
          <w:szCs w:val="24"/>
          <w:lang w:eastAsia="en-US"/>
        </w:rPr>
        <w:t xml:space="preserve">. [online]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Rowley, J., (2012). Conducting research interviews. </w:t>
      </w:r>
      <w:r>
        <w:rPr>
          <w:rFonts w:ascii="Times New Roman" w:eastAsia="Calibri" w:hAnsi="Times New Roman"/>
          <w:i/>
          <w:iCs/>
          <w:sz w:val="24"/>
          <w:szCs w:val="24"/>
          <w:lang w:eastAsia="en-US"/>
        </w:rPr>
        <w:t>Management Research Review</w:t>
      </w:r>
      <w:r>
        <w:rPr>
          <w:rFonts w:ascii="Times New Roman" w:eastAsia="Calibri" w:hAnsi="Times New Roman"/>
          <w:sz w:val="24"/>
          <w:szCs w:val="24"/>
          <w:lang w:eastAsia="en-US"/>
        </w:rPr>
        <w:t xml:space="preserve">, 35(3/4), pp.260-271.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Sasu, A.,(2023). </w:t>
      </w:r>
      <w:r>
        <w:rPr>
          <w:rFonts w:ascii="Times New Roman" w:eastAsia="Calibri" w:hAnsi="Times New Roman"/>
          <w:i/>
          <w:iCs/>
          <w:sz w:val="24"/>
          <w:szCs w:val="24"/>
          <w:lang w:eastAsia="en-US"/>
        </w:rPr>
        <w:t>Research Methods For Business Students</w:t>
      </w:r>
      <w:r>
        <w:rPr>
          <w:rFonts w:ascii="Times New Roman" w:eastAsia="Calibri" w:hAnsi="Times New Roman"/>
          <w:sz w:val="24"/>
          <w:szCs w:val="24"/>
          <w:lang w:eastAsia="en-US"/>
        </w:rPr>
        <w:t xml:space="preserve">. 5th ed. Pearson Education.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Shu, L. and Yoojung, S. (2021). Does Social Medium Influence Impulse Buying of Indian Buyers?. </w:t>
      </w:r>
      <w:r>
        <w:rPr>
          <w:rFonts w:ascii="Times New Roman" w:eastAsia="Calibri" w:hAnsi="Times New Roman"/>
          <w:i/>
          <w:iCs/>
          <w:sz w:val="24"/>
          <w:szCs w:val="24"/>
          <w:lang w:eastAsia="en-US"/>
        </w:rPr>
        <w:t>Journal of Management Research</w:t>
      </w:r>
      <w:r>
        <w:rPr>
          <w:rFonts w:ascii="Times New Roman" w:eastAsia="Calibri" w:hAnsi="Times New Roman"/>
          <w:sz w:val="24"/>
          <w:szCs w:val="24"/>
          <w:lang w:eastAsia="en-US"/>
        </w:rPr>
        <w:t xml:space="preserve">, [online] 18(1), pp.27-36.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Sinha, K., (2016). Influencer and advocacy marketing in Asia's emerging markets: what brands need to know. </w:t>
      </w:r>
      <w:r>
        <w:rPr>
          <w:rFonts w:ascii="Times New Roman" w:eastAsia="Calibri" w:hAnsi="Times New Roman"/>
          <w:i/>
          <w:iCs/>
          <w:sz w:val="24"/>
          <w:szCs w:val="24"/>
          <w:lang w:eastAsia="en-US"/>
        </w:rPr>
        <w:t>WARC</w:t>
      </w:r>
      <w:r>
        <w:rPr>
          <w:rFonts w:ascii="Times New Roman" w:eastAsia="Calibri" w:hAnsi="Times New Roman"/>
          <w:sz w:val="24"/>
          <w:szCs w:val="24"/>
          <w:lang w:eastAsia="en-US"/>
        </w:rPr>
        <w:t xml:space="preserve">,.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Siow, I., (2019). Influencer marketing in Asia: Time for brands and influencers to reclaim its true promise. </w:t>
      </w:r>
      <w:r>
        <w:rPr>
          <w:rFonts w:ascii="Times New Roman" w:eastAsia="Calibri" w:hAnsi="Times New Roman"/>
          <w:i/>
          <w:iCs/>
          <w:sz w:val="24"/>
          <w:szCs w:val="24"/>
          <w:lang w:eastAsia="en-US"/>
        </w:rPr>
        <w:t>WARC</w:t>
      </w:r>
      <w:r>
        <w:rPr>
          <w:rFonts w:ascii="Times New Roman" w:eastAsia="Calibri" w:hAnsi="Times New Roman"/>
          <w:sz w:val="24"/>
          <w:szCs w:val="24"/>
          <w:lang w:eastAsia="en-US"/>
        </w:rPr>
        <w:t xml:space="preserve">, [online]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Suciu, P., (2020). </w:t>
      </w:r>
      <w:r>
        <w:rPr>
          <w:rFonts w:ascii="Times New Roman" w:eastAsia="Calibri" w:hAnsi="Times New Roman"/>
          <w:i/>
          <w:iCs/>
          <w:sz w:val="24"/>
          <w:szCs w:val="24"/>
          <w:lang w:eastAsia="en-US"/>
        </w:rPr>
        <w:t>Is Instagram The Social Media Service For Business In 2020?</w:t>
      </w:r>
      <w:r>
        <w:rPr>
          <w:rFonts w:ascii="Times New Roman" w:eastAsia="Calibri" w:hAnsi="Times New Roman"/>
          <w:sz w:val="24"/>
          <w:szCs w:val="24"/>
          <w:lang w:eastAsia="en-US"/>
        </w:rPr>
        <w:t xml:space="preserve">. [online] Forbes.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Sukamolson, S., (2007). Fundamentals of quantitative research. </w:t>
      </w:r>
      <w:r>
        <w:rPr>
          <w:rFonts w:ascii="Times New Roman" w:eastAsia="Calibri" w:hAnsi="Times New Roman"/>
          <w:i/>
          <w:iCs/>
          <w:sz w:val="24"/>
          <w:szCs w:val="24"/>
          <w:lang w:eastAsia="en-US"/>
        </w:rPr>
        <w:t>Language Institute Chulalongkorn University</w:t>
      </w:r>
      <w:r>
        <w:rPr>
          <w:rFonts w:ascii="Times New Roman" w:eastAsia="Calibri" w:hAnsi="Times New Roman"/>
          <w:sz w:val="24"/>
          <w:szCs w:val="24"/>
          <w:lang w:eastAsia="en-US"/>
        </w:rPr>
        <w:t xml:space="preserve">,.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Tauro, A. (2017). India embraces influencer marketing. </w:t>
      </w:r>
      <w:r>
        <w:rPr>
          <w:rFonts w:ascii="Times New Roman" w:eastAsia="Calibri" w:hAnsi="Times New Roman"/>
          <w:i/>
          <w:iCs/>
          <w:sz w:val="24"/>
          <w:szCs w:val="24"/>
          <w:lang w:eastAsia="en-US"/>
        </w:rPr>
        <w:t>WARC</w:t>
      </w:r>
      <w:r>
        <w:rPr>
          <w:rFonts w:ascii="Times New Roman" w:eastAsia="Calibri" w:hAnsi="Times New Roman"/>
          <w:sz w:val="24"/>
          <w:szCs w:val="24"/>
          <w:lang w:eastAsia="en-US"/>
        </w:rPr>
        <w:t xml:space="preserve">,.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Thirushen, A. (2022). How Vodafone Idea – India’s biggest telco – is targeting Gen Z. </w:t>
      </w:r>
      <w:r>
        <w:rPr>
          <w:rFonts w:ascii="Times New Roman" w:eastAsia="Calibri" w:hAnsi="Times New Roman"/>
          <w:i/>
          <w:iCs/>
          <w:sz w:val="24"/>
          <w:szCs w:val="24"/>
          <w:lang w:eastAsia="en-US"/>
        </w:rPr>
        <w:t>WARC</w:t>
      </w:r>
      <w:r>
        <w:rPr>
          <w:rFonts w:ascii="Times New Roman" w:eastAsia="Calibri" w:hAnsi="Times New Roman"/>
          <w:sz w:val="24"/>
          <w:szCs w:val="24"/>
          <w:lang w:eastAsia="en-US"/>
        </w:rPr>
        <w:t xml:space="preserve">, [online]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Thorsdottir, A., (2019). India’s influencer marketing evolution. </w:t>
      </w:r>
      <w:r>
        <w:rPr>
          <w:rFonts w:ascii="Times New Roman" w:eastAsia="Calibri" w:hAnsi="Times New Roman"/>
          <w:i/>
          <w:iCs/>
          <w:sz w:val="24"/>
          <w:szCs w:val="24"/>
          <w:lang w:eastAsia="en-US"/>
        </w:rPr>
        <w:t>WARC</w:t>
      </w:r>
      <w:r>
        <w:rPr>
          <w:rFonts w:ascii="Times New Roman" w:eastAsia="Calibri" w:hAnsi="Times New Roman"/>
          <w:sz w:val="24"/>
          <w:szCs w:val="24"/>
          <w:lang w:eastAsia="en-US"/>
        </w:rPr>
        <w:t xml:space="preserve">, [online]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Verhagen, T. and van Dolen, W., 2011. The influence of online store beliefs on consumer online impulse buying: A model and empirical application. </w:t>
      </w:r>
      <w:r>
        <w:rPr>
          <w:rFonts w:ascii="Times New Roman" w:eastAsia="Calibri" w:hAnsi="Times New Roman"/>
          <w:i/>
          <w:iCs/>
          <w:sz w:val="24"/>
          <w:szCs w:val="24"/>
          <w:lang w:eastAsia="en-US"/>
        </w:rPr>
        <w:t>Information &amp; Management</w:t>
      </w:r>
      <w:r>
        <w:rPr>
          <w:rFonts w:ascii="Times New Roman" w:eastAsia="Calibri" w:hAnsi="Times New Roman"/>
          <w:sz w:val="24"/>
          <w:szCs w:val="24"/>
          <w:lang w:eastAsia="en-US"/>
        </w:rPr>
        <w:t xml:space="preserve">, 48(8), pp.320-327.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Wadera, D. and Sharma, V. (2018) ‘Impulsive Buying Behavior in Online Fashion Apparel Shopping: An Investigation of the Influence of the Internal and External Factors among Indian Shoppers’, </w:t>
      </w:r>
      <w:r>
        <w:rPr>
          <w:rFonts w:ascii="Times New Roman" w:eastAsia="Calibri" w:hAnsi="Times New Roman"/>
          <w:i/>
          <w:iCs/>
          <w:sz w:val="24"/>
          <w:szCs w:val="24"/>
          <w:lang w:eastAsia="en-US"/>
        </w:rPr>
        <w:t>South Asian Journal of Management</w:t>
      </w:r>
      <w:r>
        <w:rPr>
          <w:rFonts w:ascii="Times New Roman" w:eastAsia="Calibri" w:hAnsi="Times New Roman"/>
          <w:sz w:val="24"/>
          <w:szCs w:val="24"/>
          <w:lang w:eastAsia="en-US"/>
        </w:rPr>
        <w:t xml:space="preserve">, 25(3), pp. 55–82. </w:t>
      </w:r>
    </w:p>
    <w:p w:rsidR="00EC4B20" w:rsidRDefault="004371E3">
      <w:pPr>
        <w:spacing w:after="240" w:line="240" w:lineRule="auto"/>
        <w:ind w:left="720" w:hanging="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Vogels, K.O, Gelles-Watnick, A and Massarat, Y (2022) The use of Instagram as a marketing tool by Emirati female entrepreneurs: an exploratory study 2014, 1-19. </w:t>
      </w:r>
    </w:p>
    <w:p w:rsidR="00EC4B20" w:rsidRDefault="004371E3">
      <w:pPr>
        <w:spacing w:after="240" w:line="240" w:lineRule="auto"/>
        <w:ind w:left="720" w:hanging="720"/>
        <w:jc w:val="both"/>
        <w:rPr>
          <w:rFonts w:ascii="Times New Roman" w:hAnsi="Times New Roman"/>
          <w:sz w:val="24"/>
          <w:szCs w:val="24"/>
        </w:rPr>
      </w:pPr>
      <w:r>
        <w:rPr>
          <w:rFonts w:ascii="Times New Roman" w:eastAsia="Calibri" w:hAnsi="Times New Roman"/>
          <w:sz w:val="24"/>
          <w:szCs w:val="24"/>
          <w:lang w:eastAsia="en-US"/>
        </w:rPr>
        <w:t xml:space="preserve">Zhang, D., (2017). Exploring consumers’ impulse buying behavior on social commerce platform: The role of parasocial interaction. </w:t>
      </w:r>
      <w:r>
        <w:rPr>
          <w:rFonts w:ascii="Times New Roman" w:eastAsia="Calibri" w:hAnsi="Times New Roman"/>
          <w:i/>
          <w:iCs/>
          <w:sz w:val="24"/>
          <w:szCs w:val="24"/>
          <w:lang w:eastAsia="en-US"/>
        </w:rPr>
        <w:t>International Journal of Information Management</w:t>
      </w:r>
      <w:r>
        <w:rPr>
          <w:rFonts w:ascii="Times New Roman" w:eastAsia="Calibri" w:hAnsi="Times New Roman"/>
          <w:sz w:val="24"/>
          <w:szCs w:val="24"/>
          <w:lang w:eastAsia="en-US"/>
        </w:rPr>
        <w:t xml:space="preserve">, 36(3), pp.333-347. </w:t>
      </w:r>
    </w:p>
    <w:p w:rsidR="00EC4B20" w:rsidRDefault="00EC4B20">
      <w:pPr>
        <w:spacing w:after="240"/>
        <w:ind w:left="720" w:hanging="720"/>
        <w:jc w:val="both"/>
        <w:rPr>
          <w:rFonts w:ascii="Times New Roman" w:hAnsi="Times New Roman"/>
          <w:sz w:val="24"/>
          <w:szCs w:val="24"/>
        </w:rPr>
      </w:pPr>
    </w:p>
    <w:p w:rsidR="00EC4B20" w:rsidRDefault="004371E3">
      <w:pPr>
        <w:jc w:val="center"/>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 xml:space="preserve">APPENDIX </w:t>
      </w: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EC4B20">
      <w:pPr>
        <w:jc w:val="center"/>
        <w:rPr>
          <w:rFonts w:ascii="Times New Roman" w:eastAsia="Calibri" w:hAnsi="Times New Roman"/>
          <w:b/>
          <w:bCs/>
          <w:sz w:val="24"/>
          <w:szCs w:val="24"/>
          <w:lang w:eastAsia="en-US"/>
        </w:rPr>
      </w:pPr>
    </w:p>
    <w:p w:rsidR="00EC4B20" w:rsidRDefault="004371E3">
      <w:pPr>
        <w:jc w:val="center"/>
      </w:pPr>
      <w:r>
        <w:rPr>
          <w:rFonts w:ascii="Times New Roman" w:eastAsia="Calibri" w:hAnsi="Times New Roman"/>
          <w:b/>
          <w:bCs/>
          <w:sz w:val="24"/>
          <w:szCs w:val="24"/>
          <w:lang w:eastAsia="en-US"/>
        </w:rPr>
        <w:lastRenderedPageBreak/>
        <w:t>QUESTIONNAIRE</w:t>
      </w:r>
    </w:p>
    <w:p w:rsidR="00EC4B20" w:rsidRDefault="004371E3">
      <w:pPr>
        <w:spacing w:line="276" w:lineRule="auto"/>
        <w:jc w:val="center"/>
      </w:pPr>
      <w:r>
        <w:rPr>
          <w:rFonts w:ascii="Times New Roman" w:eastAsia="Times New Roman" w:hAnsi="Times New Roman"/>
          <w:b/>
          <w:bCs/>
          <w:lang w:eastAsia="en-US"/>
        </w:rPr>
        <w:t>INFLUENCE OF THRIFT WEAR INSTAGRAM SPONSORED POSTS ON THE PURCHASING HABIT OF GOUNI FEMALE UNDERGRADUATES.</w:t>
      </w:r>
    </w:p>
    <w:p w:rsidR="00EC4B20" w:rsidRDefault="00EC4B20">
      <w:pPr>
        <w:tabs>
          <w:tab w:val="left" w:pos="-180"/>
          <w:tab w:val="left" w:pos="0"/>
        </w:tabs>
        <w:ind w:left="-90" w:hanging="80"/>
        <w:jc w:val="center"/>
      </w:pPr>
    </w:p>
    <w:p w:rsidR="00EC4B20" w:rsidRDefault="00EC4B20">
      <w:pPr>
        <w:tabs>
          <w:tab w:val="left" w:pos="-180"/>
          <w:tab w:val="left" w:pos="0"/>
        </w:tabs>
        <w:ind w:left="-90" w:hanging="80"/>
        <w:jc w:val="both"/>
      </w:pPr>
    </w:p>
    <w:p w:rsidR="00EC4B20" w:rsidRDefault="004371E3">
      <w:pPr>
        <w:tabs>
          <w:tab w:val="left" w:pos="-180"/>
          <w:tab w:val="left" w:pos="0"/>
        </w:tabs>
        <w:ind w:left="-90" w:hanging="80"/>
        <w:jc w:val="both"/>
      </w:pPr>
      <w:r>
        <w:rPr>
          <w:rFonts w:ascii="Times New Roman" w:eastAsia="Calibri" w:hAnsi="Times New Roman"/>
          <w:sz w:val="24"/>
          <w:szCs w:val="24"/>
          <w:lang w:eastAsia="en-US"/>
        </w:rPr>
        <w:t xml:space="preserve">Please indicate your considered response by a tick (√) in the appropriate box </w:t>
      </w:r>
    </w:p>
    <w:p w:rsidR="00EC4B20" w:rsidRDefault="004371E3">
      <w:pPr>
        <w:autoSpaceDE w:val="0"/>
        <w:autoSpaceDN w:val="0"/>
        <w:adjustRightInd w:val="0"/>
        <w:ind w:left="-90"/>
        <w:jc w:val="both"/>
      </w:pPr>
      <w:r>
        <w:rPr>
          <w:rFonts w:ascii="Times New Roman" w:eastAsia="Calibri" w:hAnsi="Times New Roman"/>
          <w:b/>
          <w:bCs/>
          <w:color w:val="000000"/>
          <w:sz w:val="24"/>
          <w:szCs w:val="24"/>
          <w:lang w:eastAsia="en-US"/>
        </w:rPr>
        <w:t>Part I: Personal Data +</w:t>
      </w:r>
    </w:p>
    <w:p w:rsidR="00EC4B20" w:rsidRDefault="004371E3">
      <w:pPr>
        <w:autoSpaceDE w:val="0"/>
        <w:autoSpaceDN w:val="0"/>
        <w:adjustRightInd w:val="0"/>
        <w:ind w:left="630"/>
        <w:jc w:val="both"/>
      </w:pPr>
      <w:r>
        <w:rPr>
          <w:rFonts w:ascii="Times New Roman" w:eastAsia="Calibri" w:hAnsi="Times New Roman"/>
          <w:color w:val="000000"/>
          <w:sz w:val="24"/>
          <w:szCs w:val="24"/>
          <w:lang w:eastAsia="en-US"/>
        </w:rPr>
        <w:t>Gender (a) Male [    ]     (b) Female  [    ]</w:t>
      </w:r>
    </w:p>
    <w:p w:rsidR="00EC4B20" w:rsidRDefault="004371E3">
      <w:pPr>
        <w:autoSpaceDE w:val="0"/>
        <w:autoSpaceDN w:val="0"/>
        <w:adjustRightInd w:val="0"/>
        <w:ind w:left="630"/>
        <w:jc w:val="both"/>
      </w:pPr>
      <w:r>
        <w:rPr>
          <w:rFonts w:ascii="Times New Roman" w:eastAsia="Calibri" w:hAnsi="Times New Roman"/>
          <w:color w:val="000000"/>
          <w:sz w:val="24"/>
          <w:szCs w:val="24"/>
          <w:lang w:eastAsia="en-US"/>
        </w:rPr>
        <w:t>Age  (a) 12-15 [    ],  (b) 16-19 [    ], (c) 20-23 [   ], (d) 24- 27 [   (f) 28 and above [    ]</w:t>
      </w:r>
    </w:p>
    <w:p w:rsidR="00EC4B20" w:rsidRDefault="00EC4B20">
      <w:pPr>
        <w:jc w:val="both"/>
        <w:rPr>
          <w:rFonts w:ascii="Times New Roman" w:eastAsia="Calibri" w:hAnsi="Times New Roman"/>
          <w:b/>
          <w:bCs/>
          <w:sz w:val="24"/>
          <w:szCs w:val="24"/>
          <w:lang w:eastAsia="en-US"/>
        </w:rPr>
      </w:pPr>
    </w:p>
    <w:p w:rsidR="00EC4B20" w:rsidRDefault="004371E3">
      <w:pPr>
        <w:jc w:val="both"/>
      </w:pPr>
      <w:r>
        <w:rPr>
          <w:rFonts w:ascii="Times New Roman" w:eastAsia="Calibri" w:hAnsi="Times New Roman"/>
          <w:b/>
          <w:bCs/>
          <w:sz w:val="24"/>
          <w:szCs w:val="24"/>
          <w:lang w:eastAsia="en-US"/>
        </w:rPr>
        <w:t>Section B</w:t>
      </w:r>
    </w:p>
    <w:p w:rsidR="00EC4B20" w:rsidRDefault="004371E3">
      <w:pPr>
        <w:jc w:val="both"/>
      </w:pPr>
      <w:r>
        <w:rPr>
          <w:rFonts w:ascii="Times New Roman" w:eastAsia="Calibri" w:hAnsi="Times New Roman"/>
          <w:sz w:val="24"/>
          <w:szCs w:val="24"/>
          <w:lang w:eastAsia="en-US"/>
        </w:rPr>
        <w:t>Instruction: for the each of the statements that follows, choose the response option that shows your level of agreement or disagreement by ticking on the appropriate column.</w:t>
      </w:r>
    </w:p>
    <w:p w:rsidR="00EC4B20" w:rsidRDefault="00EC4B20">
      <w:pPr>
        <w:jc w:val="both"/>
        <w:rPr>
          <w:rFonts w:ascii="Times New Roman" w:eastAsia="Calibri" w:hAnsi="Times New Roman"/>
          <w:b/>
          <w:bCs/>
          <w:sz w:val="24"/>
          <w:szCs w:val="24"/>
          <w:lang w:eastAsia="en-US"/>
        </w:rPr>
      </w:pPr>
    </w:p>
    <w:p w:rsidR="00EC4B20" w:rsidRDefault="004371E3">
      <w:pPr>
        <w:jc w:val="both"/>
      </w:pPr>
      <w:r>
        <w:rPr>
          <w:rFonts w:ascii="Times New Roman" w:eastAsia="Calibri" w:hAnsi="Times New Roman"/>
          <w:b/>
          <w:bCs/>
          <w:sz w:val="24"/>
          <w:szCs w:val="24"/>
          <w:lang w:eastAsia="en-US"/>
        </w:rPr>
        <w:t>Response options</w:t>
      </w:r>
      <w:r>
        <w:tab/>
      </w:r>
      <w:r>
        <w:tab/>
      </w:r>
      <w:r>
        <w:rPr>
          <w:rFonts w:ascii="Times New Roman" w:eastAsia="Calibri" w:hAnsi="Times New Roman"/>
          <w:b/>
          <w:bCs/>
          <w:sz w:val="24"/>
          <w:szCs w:val="24"/>
          <w:lang w:eastAsia="en-US"/>
        </w:rPr>
        <w:t>Values</w:t>
      </w:r>
    </w:p>
    <w:p w:rsidR="00EC4B20" w:rsidRDefault="004371E3">
      <w:pPr>
        <w:jc w:val="both"/>
      </w:pPr>
      <w:r>
        <w:rPr>
          <w:rFonts w:ascii="Times New Roman" w:eastAsia="Calibri" w:hAnsi="Times New Roman"/>
          <w:sz w:val="24"/>
          <w:szCs w:val="24"/>
          <w:lang w:eastAsia="en-US"/>
        </w:rPr>
        <w:t>SA</w:t>
      </w:r>
      <w:r>
        <w:tab/>
      </w:r>
      <w:r>
        <w:tab/>
      </w:r>
      <w:r>
        <w:tab/>
      </w:r>
      <w:r>
        <w:rPr>
          <w:rFonts w:ascii="Times New Roman" w:eastAsia="Calibri" w:hAnsi="Times New Roman"/>
          <w:sz w:val="24"/>
          <w:szCs w:val="24"/>
          <w:lang w:eastAsia="en-US"/>
        </w:rPr>
        <w:t>=</w:t>
      </w:r>
      <w:r>
        <w:tab/>
      </w:r>
      <w:r>
        <w:rPr>
          <w:rFonts w:ascii="Times New Roman" w:eastAsia="Calibri" w:hAnsi="Times New Roman"/>
          <w:sz w:val="24"/>
          <w:szCs w:val="24"/>
          <w:lang w:eastAsia="en-US"/>
        </w:rPr>
        <w:t xml:space="preserve">Strongly Agree </w:t>
      </w:r>
    </w:p>
    <w:p w:rsidR="00EC4B20" w:rsidRDefault="004371E3">
      <w:pPr>
        <w:jc w:val="both"/>
      </w:pPr>
      <w:r>
        <w:rPr>
          <w:rFonts w:ascii="Times New Roman" w:eastAsia="Calibri" w:hAnsi="Times New Roman"/>
          <w:sz w:val="24"/>
          <w:szCs w:val="24"/>
          <w:lang w:eastAsia="en-US"/>
        </w:rPr>
        <w:t>A</w:t>
      </w:r>
      <w:r>
        <w:tab/>
      </w:r>
      <w:r>
        <w:tab/>
      </w:r>
      <w:r>
        <w:tab/>
      </w:r>
      <w:r>
        <w:rPr>
          <w:rFonts w:ascii="Times New Roman" w:eastAsia="Calibri" w:hAnsi="Times New Roman"/>
          <w:sz w:val="24"/>
          <w:szCs w:val="24"/>
          <w:lang w:eastAsia="en-US"/>
        </w:rPr>
        <w:t xml:space="preserve">= </w:t>
      </w:r>
      <w:r>
        <w:tab/>
      </w:r>
      <w:r>
        <w:rPr>
          <w:rFonts w:ascii="Times New Roman" w:eastAsia="Calibri" w:hAnsi="Times New Roman"/>
          <w:sz w:val="24"/>
          <w:szCs w:val="24"/>
          <w:lang w:eastAsia="en-US"/>
        </w:rPr>
        <w:t>Agree</w:t>
      </w:r>
    </w:p>
    <w:p w:rsidR="00EC4B20" w:rsidRDefault="004371E3">
      <w:pPr>
        <w:jc w:val="both"/>
      </w:pPr>
      <w:r>
        <w:rPr>
          <w:rFonts w:ascii="Times New Roman" w:eastAsia="Calibri" w:hAnsi="Times New Roman"/>
          <w:sz w:val="24"/>
          <w:szCs w:val="24"/>
          <w:lang w:eastAsia="en-US"/>
        </w:rPr>
        <w:t>D</w:t>
      </w:r>
      <w:r>
        <w:tab/>
      </w:r>
      <w:r>
        <w:tab/>
      </w:r>
      <w:r>
        <w:tab/>
      </w:r>
      <w:r>
        <w:rPr>
          <w:rFonts w:ascii="Times New Roman" w:eastAsia="Calibri" w:hAnsi="Times New Roman"/>
          <w:sz w:val="24"/>
          <w:szCs w:val="24"/>
          <w:lang w:eastAsia="en-US"/>
        </w:rPr>
        <w:t xml:space="preserve">= </w:t>
      </w:r>
      <w:r>
        <w:tab/>
      </w:r>
      <w:r>
        <w:rPr>
          <w:rFonts w:ascii="Times New Roman" w:eastAsia="Calibri" w:hAnsi="Times New Roman"/>
          <w:sz w:val="24"/>
          <w:szCs w:val="24"/>
          <w:lang w:eastAsia="en-US"/>
        </w:rPr>
        <w:t>Disagree</w:t>
      </w:r>
    </w:p>
    <w:p w:rsidR="00EC4B20" w:rsidRDefault="004371E3">
      <w:pPr>
        <w:jc w:val="both"/>
      </w:pPr>
      <w:r>
        <w:rPr>
          <w:rFonts w:ascii="Times New Roman" w:eastAsia="Calibri" w:hAnsi="Times New Roman"/>
          <w:sz w:val="24"/>
          <w:szCs w:val="24"/>
          <w:lang w:eastAsia="en-US"/>
        </w:rPr>
        <w:t>SD</w:t>
      </w:r>
      <w:r>
        <w:tab/>
      </w:r>
      <w:r>
        <w:tab/>
      </w:r>
      <w:r>
        <w:tab/>
      </w:r>
      <w:r>
        <w:rPr>
          <w:rFonts w:ascii="Times New Roman" w:eastAsia="Calibri" w:hAnsi="Times New Roman"/>
          <w:sz w:val="24"/>
          <w:szCs w:val="24"/>
          <w:lang w:eastAsia="en-US"/>
        </w:rPr>
        <w:t xml:space="preserve">= </w:t>
      </w:r>
      <w:r>
        <w:tab/>
      </w:r>
      <w:r>
        <w:rPr>
          <w:rFonts w:ascii="Times New Roman" w:eastAsia="Calibri" w:hAnsi="Times New Roman"/>
          <w:sz w:val="24"/>
          <w:szCs w:val="24"/>
          <w:lang w:eastAsia="en-US"/>
        </w:rPr>
        <w:t>Strongly Disagree</w:t>
      </w: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4371E3">
      <w:pPr>
        <w:jc w:val="both"/>
      </w:pPr>
      <w:r>
        <w:rPr>
          <w:rFonts w:ascii="Times New Roman" w:eastAsia="Calibri" w:hAnsi="Times New Roman"/>
          <w:b/>
          <w:bCs/>
          <w:sz w:val="24"/>
          <w:szCs w:val="24"/>
          <w:lang w:eastAsia="en-US"/>
        </w:rPr>
        <w:lastRenderedPageBreak/>
        <w:t>Research Question 1</w:t>
      </w:r>
    </w:p>
    <w:p w:rsidR="00EC4B20" w:rsidRDefault="004371E3">
      <w:pPr>
        <w:jc w:val="both"/>
      </w:pPr>
      <w:r>
        <w:rPr>
          <w:rFonts w:ascii="Times New Roman" w:eastAsia="Calibri" w:hAnsi="Times New Roman"/>
          <w:b/>
          <w:bCs/>
          <w:sz w:val="24"/>
          <w:szCs w:val="24"/>
          <w:lang w:eastAsia="en-US"/>
        </w:rPr>
        <w:t>To what extent are female undergraduates of Godfrey Okoye University exposed to thrift wear Instagram Sponsored Post?</w:t>
      </w:r>
    </w:p>
    <w:tbl>
      <w:tblPr>
        <w:tblpPr w:leftFromText="180" w:rightFromText="180" w:vertAnchor="text" w:horzAnchor="margin" w:tblpXSpec="center" w:tblpY="383"/>
        <w:tblW w:w="8618" w:type="dxa"/>
        <w:tblLayout w:type="fixed"/>
        <w:tblLook w:val="0000" w:firstRow="0" w:lastRow="0" w:firstColumn="0" w:lastColumn="0" w:noHBand="0" w:noVBand="0"/>
      </w:tblPr>
      <w:tblGrid>
        <w:gridCol w:w="709"/>
        <w:gridCol w:w="5069"/>
        <w:gridCol w:w="810"/>
        <w:gridCol w:w="630"/>
        <w:gridCol w:w="596"/>
        <w:gridCol w:w="804"/>
      </w:tblGrid>
      <w:tr w:rsidR="00EC4B20">
        <w:trPr>
          <w:trHeight w:val="559"/>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S/N</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ind w:left="360"/>
              <w:jc w:val="both"/>
            </w:pPr>
            <w:r>
              <w:rPr>
                <w:rFonts w:ascii="Times New Roman" w:eastAsia="Calibri" w:hAnsi="Times New Roman"/>
                <w:b/>
                <w:bCs/>
                <w:szCs w:val="24"/>
                <w:lang w:eastAsia="en-US"/>
              </w:rPr>
              <w:t xml:space="preserve">Item:  </w:t>
            </w:r>
            <w:r>
              <w:rPr>
                <w:rFonts w:ascii="Times New Roman" w:eastAsia="Times New Roman" w:hAnsi="Times New Roman"/>
                <w:szCs w:val="24"/>
                <w:lang w:eastAsia="en-US"/>
              </w:rPr>
              <w:t>the extent female undergraduate of Godfrey Okoye University exposed to thrift wear Instagram sponsored post.</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SA</w:t>
            </w:r>
          </w:p>
          <w:p w:rsidR="00EC4B20" w:rsidRDefault="004371E3">
            <w:pPr>
              <w:jc w:val="both"/>
            </w:pPr>
            <w:r>
              <w:rPr>
                <w:rFonts w:ascii="Times New Roman" w:eastAsia="Calibri" w:hAnsi="Times New Roman"/>
                <w:b/>
                <w:bCs/>
                <w:szCs w:val="24"/>
                <w:lang w:eastAsia="en-US"/>
              </w:rPr>
              <w:t>4</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A</w:t>
            </w:r>
          </w:p>
          <w:p w:rsidR="00EC4B20" w:rsidRDefault="004371E3">
            <w:pPr>
              <w:jc w:val="both"/>
            </w:pPr>
            <w:r>
              <w:rPr>
                <w:rFonts w:ascii="Times New Roman" w:eastAsia="Calibri" w:hAnsi="Times New Roman"/>
                <w:b/>
                <w:bCs/>
                <w:szCs w:val="24"/>
                <w:lang w:eastAsia="en-US"/>
              </w:rPr>
              <w:t>3</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D</w:t>
            </w:r>
          </w:p>
          <w:p w:rsidR="00EC4B20" w:rsidRDefault="004371E3">
            <w:pPr>
              <w:jc w:val="both"/>
            </w:pPr>
            <w:r>
              <w:rPr>
                <w:rFonts w:ascii="Times New Roman" w:eastAsia="Calibri" w:hAnsi="Times New Roman"/>
                <w:b/>
                <w:bCs/>
                <w:szCs w:val="24"/>
                <w:lang w:eastAsia="en-US"/>
              </w:rPr>
              <w:t>2</w:t>
            </w: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SD</w:t>
            </w:r>
          </w:p>
          <w:p w:rsidR="00EC4B20" w:rsidRDefault="004371E3">
            <w:pPr>
              <w:jc w:val="both"/>
            </w:pPr>
            <w:r>
              <w:rPr>
                <w:rFonts w:ascii="Times New Roman" w:eastAsia="Calibri" w:hAnsi="Times New Roman"/>
                <w:b/>
                <w:bCs/>
                <w:szCs w:val="24"/>
                <w:lang w:eastAsia="en-US"/>
              </w:rPr>
              <w:t>1</w:t>
            </w: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1</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Female undergraduates are well exposed to thrift wears on Instagram and other social networking site.</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2</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 xml:space="preserve">Thrift wears are constantly being posted in Instagram page for female undergraduates to see and make selections. </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3</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 xml:space="preserve">Thrift wears are the major advert of Instagram users to female undergraduates </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4</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The level of exposure of thrift wears to female undergraduates is very high and significant.</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bl>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4371E3">
      <w:pPr>
        <w:jc w:val="both"/>
      </w:pPr>
      <w:r>
        <w:rPr>
          <w:rFonts w:ascii="Times New Roman" w:eastAsia="Calibri" w:hAnsi="Times New Roman"/>
          <w:b/>
          <w:bCs/>
          <w:sz w:val="24"/>
          <w:szCs w:val="24"/>
          <w:lang w:eastAsia="en-US"/>
        </w:rPr>
        <w:lastRenderedPageBreak/>
        <w:t>Research Question 2</w:t>
      </w:r>
    </w:p>
    <w:p w:rsidR="00EC4B20" w:rsidRDefault="004371E3">
      <w:pPr>
        <w:autoSpaceDE w:val="0"/>
        <w:autoSpaceDN w:val="0"/>
        <w:adjustRightInd w:val="0"/>
        <w:spacing w:line="480" w:lineRule="auto"/>
        <w:jc w:val="both"/>
      </w:pPr>
      <w:r>
        <w:rPr>
          <w:rFonts w:ascii="Times New Roman" w:eastAsia="Calibri" w:hAnsi="Times New Roman"/>
          <w:b/>
          <w:bCs/>
          <w:sz w:val="24"/>
          <w:szCs w:val="24"/>
          <w:lang w:eastAsia="en-US"/>
        </w:rPr>
        <w:t xml:space="preserve">How do female undergraduates of Godfrey Okoye University perceive thrift wear  Sponsored Posts? </w:t>
      </w:r>
    </w:p>
    <w:tbl>
      <w:tblPr>
        <w:tblpPr w:leftFromText="180" w:rightFromText="180" w:vertAnchor="text" w:horzAnchor="margin" w:tblpXSpec="center" w:tblpY="383"/>
        <w:tblW w:w="8618" w:type="dxa"/>
        <w:tblLayout w:type="fixed"/>
        <w:tblLook w:val="0000" w:firstRow="0" w:lastRow="0" w:firstColumn="0" w:lastColumn="0" w:noHBand="0" w:noVBand="0"/>
      </w:tblPr>
      <w:tblGrid>
        <w:gridCol w:w="709"/>
        <w:gridCol w:w="5069"/>
        <w:gridCol w:w="810"/>
        <w:gridCol w:w="630"/>
        <w:gridCol w:w="596"/>
        <w:gridCol w:w="804"/>
      </w:tblGrid>
      <w:tr w:rsidR="00EC4B20">
        <w:trPr>
          <w:trHeight w:val="559"/>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S/N</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ind w:left="360"/>
              <w:jc w:val="both"/>
            </w:pPr>
            <w:r>
              <w:rPr>
                <w:rFonts w:ascii="Times New Roman" w:eastAsia="Calibri" w:hAnsi="Times New Roman"/>
                <w:b/>
                <w:bCs/>
                <w:szCs w:val="24"/>
                <w:lang w:eastAsia="en-US"/>
              </w:rPr>
              <w:t xml:space="preserve">Item:  </w:t>
            </w:r>
            <w:r>
              <w:rPr>
                <w:rFonts w:ascii="Times New Roman" w:eastAsia="Times New Roman" w:hAnsi="Times New Roman"/>
                <w:szCs w:val="24"/>
                <w:lang w:eastAsia="en-US"/>
              </w:rPr>
              <w:t>How female undergraduates of Godfrey Okoye University perceive thrift wears sponsored post.</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SA</w:t>
            </w:r>
          </w:p>
          <w:p w:rsidR="00EC4B20" w:rsidRDefault="004371E3">
            <w:pPr>
              <w:jc w:val="both"/>
            </w:pPr>
            <w:r>
              <w:rPr>
                <w:rFonts w:ascii="Times New Roman" w:eastAsia="Calibri" w:hAnsi="Times New Roman"/>
                <w:b/>
                <w:bCs/>
                <w:szCs w:val="24"/>
                <w:lang w:eastAsia="en-US"/>
              </w:rPr>
              <w:t>4</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A</w:t>
            </w:r>
          </w:p>
          <w:p w:rsidR="00EC4B20" w:rsidRDefault="004371E3">
            <w:pPr>
              <w:jc w:val="both"/>
            </w:pPr>
            <w:r>
              <w:rPr>
                <w:rFonts w:ascii="Times New Roman" w:eastAsia="Calibri" w:hAnsi="Times New Roman"/>
                <w:b/>
                <w:bCs/>
                <w:szCs w:val="24"/>
                <w:lang w:eastAsia="en-US"/>
              </w:rPr>
              <w:t>3</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D</w:t>
            </w:r>
          </w:p>
          <w:p w:rsidR="00EC4B20" w:rsidRDefault="004371E3">
            <w:pPr>
              <w:jc w:val="both"/>
            </w:pPr>
            <w:r>
              <w:rPr>
                <w:rFonts w:ascii="Times New Roman" w:eastAsia="Calibri" w:hAnsi="Times New Roman"/>
                <w:b/>
                <w:bCs/>
                <w:szCs w:val="24"/>
                <w:lang w:eastAsia="en-US"/>
              </w:rPr>
              <w:t>2</w:t>
            </w: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SD</w:t>
            </w:r>
          </w:p>
          <w:p w:rsidR="00EC4B20" w:rsidRDefault="004371E3">
            <w:pPr>
              <w:jc w:val="both"/>
            </w:pPr>
            <w:r>
              <w:rPr>
                <w:rFonts w:ascii="Times New Roman" w:eastAsia="Calibri" w:hAnsi="Times New Roman"/>
                <w:b/>
                <w:bCs/>
                <w:szCs w:val="24"/>
                <w:lang w:eastAsia="en-US"/>
              </w:rPr>
              <w:t>1</w:t>
            </w: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1</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 xml:space="preserve">Female undergraduate of Godfrey Okoye University see that as a rare opportunity to make best selection at a low cost.    </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2</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 xml:space="preserve">Female undergraduate of Godfrey Okoye University see that as a means to make new deals with new brands of cloths.    </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3</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 xml:space="preserve">Female undergraduate of Godfrey Okoye University see that as new way to scam them of their hard earned money       </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4</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 xml:space="preserve">Female undergraduate of Godfrey Okoye University see thrift wear Instagram post as an inferior materials that has faded and out of fashion.   </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bl>
    <w:p w:rsidR="00EC4B20" w:rsidRDefault="00EC4B20">
      <w:pPr>
        <w:autoSpaceDE w:val="0"/>
        <w:autoSpaceDN w:val="0"/>
        <w:adjustRightInd w:val="0"/>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EC4B20">
      <w:pPr>
        <w:jc w:val="both"/>
      </w:pPr>
    </w:p>
    <w:p w:rsidR="00EC4B20" w:rsidRDefault="004371E3">
      <w:pPr>
        <w:jc w:val="both"/>
      </w:pPr>
      <w:r>
        <w:rPr>
          <w:rFonts w:ascii="Times New Roman" w:eastAsia="Calibri" w:hAnsi="Times New Roman"/>
          <w:b/>
          <w:bCs/>
          <w:sz w:val="24"/>
          <w:szCs w:val="24"/>
          <w:lang w:eastAsia="en-US"/>
        </w:rPr>
        <w:t>Research Question 3</w:t>
      </w:r>
    </w:p>
    <w:p w:rsidR="00EC4B20" w:rsidRDefault="004371E3">
      <w:pPr>
        <w:autoSpaceDE w:val="0"/>
        <w:autoSpaceDN w:val="0"/>
        <w:adjustRightInd w:val="0"/>
        <w:spacing w:line="240" w:lineRule="auto"/>
        <w:jc w:val="both"/>
      </w:pPr>
      <w:r>
        <w:rPr>
          <w:rFonts w:ascii="Times New Roman" w:eastAsia="Calibri" w:hAnsi="Times New Roman"/>
          <w:b/>
          <w:bCs/>
          <w:color w:val="000000"/>
          <w:sz w:val="24"/>
          <w:szCs w:val="24"/>
          <w:lang w:eastAsia="en-US"/>
        </w:rPr>
        <w:t>To what extent does thrift wear sponsored posts influence the purchasing habit GOUNI female undergraduates?</w:t>
      </w:r>
    </w:p>
    <w:tbl>
      <w:tblPr>
        <w:tblpPr w:leftFromText="180" w:rightFromText="180" w:vertAnchor="text" w:horzAnchor="margin" w:tblpXSpec="center" w:tblpY="383"/>
        <w:tblW w:w="8748" w:type="dxa"/>
        <w:tblLayout w:type="fixed"/>
        <w:tblLook w:val="0000" w:firstRow="0" w:lastRow="0" w:firstColumn="0" w:lastColumn="0" w:noHBand="0" w:noVBand="0"/>
      </w:tblPr>
      <w:tblGrid>
        <w:gridCol w:w="709"/>
        <w:gridCol w:w="5069"/>
        <w:gridCol w:w="900"/>
        <w:gridCol w:w="630"/>
        <w:gridCol w:w="630"/>
        <w:gridCol w:w="810"/>
      </w:tblGrid>
      <w:tr w:rsidR="00EC4B20">
        <w:trPr>
          <w:trHeight w:val="559"/>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S/N</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ind w:left="360"/>
              <w:jc w:val="both"/>
            </w:pPr>
            <w:r>
              <w:rPr>
                <w:rFonts w:ascii="Times New Roman" w:eastAsia="Calibri" w:hAnsi="Times New Roman"/>
                <w:b/>
                <w:bCs/>
                <w:szCs w:val="24"/>
                <w:lang w:eastAsia="en-US"/>
              </w:rPr>
              <w:t xml:space="preserve">Item:  </w:t>
            </w:r>
            <w:r>
              <w:rPr>
                <w:rFonts w:ascii="Times New Roman" w:eastAsia="Times New Roman" w:hAnsi="Times New Roman"/>
                <w:szCs w:val="24"/>
                <w:lang w:eastAsia="en-US"/>
              </w:rPr>
              <w:t>The extent of influence o of thrift wear Instagram post on the purchasing habit of GOUNI female undergraduates.</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SA</w:t>
            </w:r>
          </w:p>
          <w:p w:rsidR="00EC4B20" w:rsidRDefault="004371E3">
            <w:pPr>
              <w:jc w:val="both"/>
            </w:pPr>
            <w:r>
              <w:rPr>
                <w:rFonts w:ascii="Times New Roman" w:eastAsia="Calibri" w:hAnsi="Times New Roman"/>
                <w:b/>
                <w:bCs/>
                <w:szCs w:val="24"/>
                <w:lang w:eastAsia="en-US"/>
              </w:rPr>
              <w:t>4</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A</w:t>
            </w:r>
          </w:p>
          <w:p w:rsidR="00EC4B20" w:rsidRDefault="004371E3">
            <w:pPr>
              <w:jc w:val="both"/>
            </w:pPr>
            <w:r>
              <w:rPr>
                <w:rFonts w:ascii="Times New Roman" w:eastAsia="Calibri" w:hAnsi="Times New Roman"/>
                <w:b/>
                <w:bCs/>
                <w:szCs w:val="24"/>
                <w:lang w:eastAsia="en-US"/>
              </w:rPr>
              <w:t>3</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D</w:t>
            </w:r>
          </w:p>
          <w:p w:rsidR="00EC4B20" w:rsidRDefault="004371E3">
            <w:pPr>
              <w:jc w:val="both"/>
            </w:pPr>
            <w:r>
              <w:rPr>
                <w:rFonts w:ascii="Times New Roman" w:eastAsia="Calibri" w:hAnsi="Times New Roman"/>
                <w:b/>
                <w:bCs/>
                <w:szCs w:val="24"/>
                <w:lang w:eastAsia="en-US"/>
              </w:rPr>
              <w:t>2</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SD</w:t>
            </w:r>
          </w:p>
          <w:p w:rsidR="00EC4B20" w:rsidRDefault="004371E3">
            <w:pPr>
              <w:jc w:val="both"/>
            </w:pPr>
            <w:r>
              <w:rPr>
                <w:rFonts w:ascii="Times New Roman" w:eastAsia="Calibri" w:hAnsi="Times New Roman"/>
                <w:b/>
                <w:bCs/>
                <w:szCs w:val="24"/>
                <w:lang w:eastAsia="en-US"/>
              </w:rPr>
              <w:t>1</w:t>
            </w: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1</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Thrift wear sponsored Instagram post influences the purchasing habit of GOUNI</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2</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 xml:space="preserve">Thrift wear Instagram post increases the demand of female students towards making a new order </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3</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 xml:space="preserve">Thrift wear sponsored Instagram post enhances the knowledge of the female undergraduates towards knowing the new cloths available   </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4</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It promotes guided decision of the intended buyer of the product.</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bl>
    <w:p w:rsidR="00EC4B20" w:rsidRDefault="00EC4B20">
      <w:pPr>
        <w:autoSpaceDE w:val="0"/>
        <w:autoSpaceDN w:val="0"/>
        <w:adjustRightInd w:val="0"/>
        <w:jc w:val="both"/>
      </w:pPr>
    </w:p>
    <w:p w:rsidR="00EC4B20" w:rsidRDefault="00EC4B20">
      <w:pPr>
        <w:jc w:val="both"/>
      </w:pPr>
    </w:p>
    <w:p w:rsidR="00EC4B20" w:rsidRDefault="00EC4B20">
      <w:pPr>
        <w:jc w:val="both"/>
      </w:pPr>
    </w:p>
    <w:p w:rsidR="00EC4B20" w:rsidRDefault="00EC4B20">
      <w:pPr>
        <w:spacing w:line="480" w:lineRule="auto"/>
        <w:jc w:val="both"/>
      </w:pPr>
    </w:p>
    <w:p w:rsidR="00EC4B20" w:rsidRDefault="00EC4B20">
      <w:pPr>
        <w:spacing w:line="480" w:lineRule="auto"/>
        <w:jc w:val="both"/>
      </w:pPr>
    </w:p>
    <w:p w:rsidR="00EC4B20" w:rsidRDefault="00EC4B20">
      <w:pPr>
        <w:spacing w:line="480" w:lineRule="auto"/>
        <w:jc w:val="both"/>
      </w:pPr>
    </w:p>
    <w:p w:rsidR="00EC4B20" w:rsidRDefault="00EC4B20">
      <w:pPr>
        <w:spacing w:line="480" w:lineRule="auto"/>
        <w:jc w:val="both"/>
      </w:pPr>
    </w:p>
    <w:p w:rsidR="00EC4B20" w:rsidRDefault="00EC4B20">
      <w:pPr>
        <w:spacing w:line="480" w:lineRule="auto"/>
        <w:jc w:val="both"/>
      </w:pPr>
    </w:p>
    <w:p w:rsidR="00EC4B20" w:rsidRDefault="00EC4B20">
      <w:pPr>
        <w:spacing w:line="480" w:lineRule="auto"/>
        <w:jc w:val="both"/>
      </w:pPr>
    </w:p>
    <w:p w:rsidR="00055F9A" w:rsidRDefault="00055F9A">
      <w:pPr>
        <w:spacing w:line="480" w:lineRule="auto"/>
        <w:jc w:val="both"/>
      </w:pPr>
    </w:p>
    <w:p w:rsidR="00055F9A" w:rsidRDefault="00055F9A">
      <w:pPr>
        <w:spacing w:line="480" w:lineRule="auto"/>
        <w:jc w:val="both"/>
      </w:pPr>
    </w:p>
    <w:p w:rsidR="00055F9A" w:rsidRDefault="00055F9A">
      <w:pPr>
        <w:spacing w:line="480" w:lineRule="auto"/>
        <w:jc w:val="both"/>
      </w:pPr>
    </w:p>
    <w:p w:rsidR="00055F9A" w:rsidRDefault="00055F9A">
      <w:pPr>
        <w:spacing w:line="480" w:lineRule="auto"/>
        <w:jc w:val="both"/>
      </w:pPr>
    </w:p>
    <w:p w:rsidR="00EC4B20" w:rsidRDefault="004371E3">
      <w:pPr>
        <w:spacing w:line="480" w:lineRule="auto"/>
        <w:jc w:val="both"/>
      </w:pPr>
      <w:r>
        <w:rPr>
          <w:rFonts w:eastAsia="Calibri" w:cs="SimSun"/>
          <w:b/>
          <w:bCs/>
          <w:lang w:eastAsia="en-US"/>
        </w:rPr>
        <w:lastRenderedPageBreak/>
        <w:t>Research Question Four</w:t>
      </w:r>
    </w:p>
    <w:p w:rsidR="00EC4B20" w:rsidRDefault="004371E3">
      <w:pPr>
        <w:spacing w:line="259" w:lineRule="auto"/>
        <w:jc w:val="both"/>
      </w:pPr>
      <w:r>
        <w:rPr>
          <w:rFonts w:ascii="Times New Roman" w:eastAsia="Calibri" w:hAnsi="Times New Roman"/>
          <w:b/>
          <w:bCs/>
          <w:lang w:eastAsia="en-US"/>
        </w:rPr>
        <w:t>What other factors influence the purchasing habits of female undergraduates of Godfrey Okoye University?</w:t>
      </w:r>
    </w:p>
    <w:tbl>
      <w:tblPr>
        <w:tblpPr w:leftFromText="180" w:rightFromText="180" w:vertAnchor="text" w:horzAnchor="margin" w:tblpXSpec="center" w:tblpY="383"/>
        <w:tblW w:w="8748" w:type="dxa"/>
        <w:tblLayout w:type="fixed"/>
        <w:tblLook w:val="0000" w:firstRow="0" w:lastRow="0" w:firstColumn="0" w:lastColumn="0" w:noHBand="0" w:noVBand="0"/>
      </w:tblPr>
      <w:tblGrid>
        <w:gridCol w:w="709"/>
        <w:gridCol w:w="5069"/>
        <w:gridCol w:w="900"/>
        <w:gridCol w:w="630"/>
        <w:gridCol w:w="630"/>
        <w:gridCol w:w="810"/>
      </w:tblGrid>
      <w:tr w:rsidR="00EC4B20">
        <w:trPr>
          <w:trHeight w:val="559"/>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S/N</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ind w:left="360"/>
              <w:jc w:val="both"/>
            </w:pPr>
            <w:r>
              <w:rPr>
                <w:rFonts w:ascii="Times New Roman" w:eastAsia="Calibri" w:hAnsi="Times New Roman"/>
                <w:b/>
                <w:bCs/>
                <w:szCs w:val="24"/>
                <w:lang w:eastAsia="en-US"/>
              </w:rPr>
              <w:t xml:space="preserve">Item:  </w:t>
            </w:r>
            <w:r>
              <w:rPr>
                <w:rFonts w:ascii="Times New Roman" w:eastAsia="Times New Roman" w:hAnsi="Times New Roman"/>
                <w:szCs w:val="24"/>
                <w:lang w:eastAsia="en-US"/>
              </w:rPr>
              <w:t xml:space="preserve">The factors that influences the purchasing habits of female undergraduates of Godfrey Okoye University </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SA</w:t>
            </w:r>
          </w:p>
          <w:p w:rsidR="00EC4B20" w:rsidRDefault="004371E3">
            <w:pPr>
              <w:jc w:val="both"/>
            </w:pPr>
            <w:r>
              <w:rPr>
                <w:rFonts w:ascii="Times New Roman" w:eastAsia="Calibri" w:hAnsi="Times New Roman"/>
                <w:b/>
                <w:bCs/>
                <w:szCs w:val="24"/>
                <w:lang w:eastAsia="en-US"/>
              </w:rPr>
              <w:t>4</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A</w:t>
            </w:r>
          </w:p>
          <w:p w:rsidR="00EC4B20" w:rsidRDefault="004371E3">
            <w:pPr>
              <w:jc w:val="both"/>
            </w:pPr>
            <w:r>
              <w:rPr>
                <w:rFonts w:ascii="Times New Roman" w:eastAsia="Calibri" w:hAnsi="Times New Roman"/>
                <w:b/>
                <w:bCs/>
                <w:szCs w:val="24"/>
                <w:lang w:eastAsia="en-US"/>
              </w:rPr>
              <w:t>3</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D</w:t>
            </w:r>
          </w:p>
          <w:p w:rsidR="00EC4B20" w:rsidRDefault="004371E3">
            <w:pPr>
              <w:jc w:val="both"/>
            </w:pPr>
            <w:r>
              <w:rPr>
                <w:rFonts w:ascii="Times New Roman" w:eastAsia="Calibri" w:hAnsi="Times New Roman"/>
                <w:b/>
                <w:bCs/>
                <w:szCs w:val="24"/>
                <w:lang w:eastAsia="en-US"/>
              </w:rPr>
              <w:t>2</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SD</w:t>
            </w:r>
          </w:p>
          <w:p w:rsidR="00EC4B20" w:rsidRDefault="004371E3">
            <w:pPr>
              <w:jc w:val="both"/>
            </w:pPr>
            <w:r>
              <w:rPr>
                <w:rFonts w:ascii="Times New Roman" w:eastAsia="Calibri" w:hAnsi="Times New Roman"/>
                <w:b/>
                <w:bCs/>
                <w:szCs w:val="24"/>
                <w:lang w:eastAsia="en-US"/>
              </w:rPr>
              <w:t>1</w:t>
            </w: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1</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The price of the product is one of the factors that influences the purchasing habits of female undergraduates of Godfrey Okoye.</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2</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 xml:space="preserve">The nature of the product is one of the factors that influences the purchasing habits of female undergraduates of Godfrey Okoye.  </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3</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 xml:space="preserve">The nature of the instagram advert is one of  factors that influences the purchasing habits of female undergraduates of Godfrey Okoye   </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r w:rsidR="00EC4B2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b/>
                <w:bCs/>
                <w:szCs w:val="24"/>
                <w:lang w:eastAsia="en-US"/>
              </w:rPr>
              <w:t>4</w:t>
            </w:r>
          </w:p>
        </w:tc>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4371E3">
            <w:pPr>
              <w:jc w:val="both"/>
            </w:pPr>
            <w:r>
              <w:rPr>
                <w:rFonts w:ascii="Times New Roman" w:eastAsia="Calibri" w:hAnsi="Times New Roman"/>
                <w:szCs w:val="24"/>
                <w:lang w:eastAsia="en-US"/>
              </w:rPr>
              <w:t>The quality of the product is one of the factors that influences the purchasing habits of female undergraduates of Godfrey okoye University students.</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4B20" w:rsidRDefault="00EC4B20">
            <w:pPr>
              <w:jc w:val="both"/>
            </w:pPr>
          </w:p>
        </w:tc>
      </w:tr>
    </w:tbl>
    <w:p w:rsidR="00EC4B20" w:rsidRDefault="00EC4B20">
      <w:pPr>
        <w:spacing w:line="259" w:lineRule="auto"/>
        <w:jc w:val="both"/>
      </w:pPr>
    </w:p>
    <w:p w:rsidR="00EC4B20" w:rsidRDefault="00EC4B20">
      <w:pPr>
        <w:jc w:val="both"/>
      </w:pPr>
    </w:p>
    <w:p w:rsidR="00EC4B20" w:rsidRDefault="00EC4B20">
      <w:pPr>
        <w:autoSpaceDE w:val="0"/>
        <w:autoSpaceDN w:val="0"/>
        <w:adjustRightInd w:val="0"/>
        <w:ind w:left="720"/>
        <w:jc w:val="both"/>
        <w:rPr>
          <w:rFonts w:ascii="Times New Roman" w:hAnsi="Times New Roman"/>
          <w:sz w:val="24"/>
          <w:szCs w:val="24"/>
        </w:rPr>
      </w:pPr>
    </w:p>
    <w:p w:rsidR="00EC4B20" w:rsidRDefault="00EC4B20">
      <w:pPr>
        <w:jc w:val="both"/>
        <w:rPr>
          <w:rFonts w:ascii="Times New Roman" w:hAnsi="Times New Roman"/>
          <w:sz w:val="24"/>
          <w:szCs w:val="24"/>
        </w:rPr>
      </w:pPr>
    </w:p>
    <w:sectPr w:rsidR="00EC4B20" w:rsidSect="00055F9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BCF" w:rsidRDefault="000A0BCF">
      <w:pPr>
        <w:spacing w:line="240" w:lineRule="auto"/>
      </w:pPr>
      <w:r>
        <w:separator/>
      </w:r>
    </w:p>
  </w:endnote>
  <w:endnote w:type="continuationSeparator" w:id="0">
    <w:p w:rsidR="000A0BCF" w:rsidRDefault="000A0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65A" w:rsidRDefault="000A0BCF">
    <w:pPr>
      <w:pStyle w:val="Footer"/>
      <w:jc w:val="center"/>
    </w:pPr>
    <w:r>
      <w:fldChar w:fldCharType="begin"/>
    </w:r>
    <w:r>
      <w:instrText xml:space="preserve"> PAGE   \* MERGEFORMAT </w:instrText>
    </w:r>
    <w:r>
      <w:fldChar w:fldCharType="separate"/>
    </w:r>
    <w:r w:rsidR="00066873">
      <w:rPr>
        <w:noProof/>
      </w:rPr>
      <w:t>i</w:t>
    </w:r>
    <w:r>
      <w:rPr>
        <w:noProof/>
      </w:rPr>
      <w:fldChar w:fldCharType="end"/>
    </w:r>
  </w:p>
  <w:p w:rsidR="00D7065A" w:rsidRDefault="00D706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BCF" w:rsidRDefault="000A0BCF">
      <w:pPr>
        <w:spacing w:line="240" w:lineRule="auto"/>
      </w:pPr>
      <w:r>
        <w:separator/>
      </w:r>
    </w:p>
  </w:footnote>
  <w:footnote w:type="continuationSeparator" w:id="0">
    <w:p w:rsidR="000A0BCF" w:rsidRDefault="000A0B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6E4CBD"/>
    <w:multiLevelType w:val="multilevel"/>
    <w:tmpl w:val="FFFFFFFF"/>
    <w:lvl w:ilvl="0">
      <w:start w:val="1"/>
      <w:numFmt w:val="decimal"/>
      <w:lvlText w:val="%1"/>
      <w:lvlJc w:val="left"/>
      <w:pPr>
        <w:ind w:left="481" w:hanging="481"/>
      </w:pPr>
      <w:rPr>
        <w:rFonts w:hint="default"/>
      </w:rPr>
    </w:lvl>
    <w:lvl w:ilvl="1">
      <w:start w:val="1"/>
      <w:numFmt w:val="decimal"/>
      <w:lvlText w:val="%1.%2"/>
      <w:lvlJc w:val="left"/>
      <w:pPr>
        <w:ind w:left="481" w:hanging="48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58D416CC"/>
    <w:multiLevelType w:val="multilevel"/>
    <w:tmpl w:val="A350A37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B20"/>
    <w:rsid w:val="00055F9A"/>
    <w:rsid w:val="00066873"/>
    <w:rsid w:val="000A0BCF"/>
    <w:rsid w:val="0013581A"/>
    <w:rsid w:val="004371E3"/>
    <w:rsid w:val="004F6805"/>
    <w:rsid w:val="00520EB9"/>
    <w:rsid w:val="005D4CC8"/>
    <w:rsid w:val="006E042D"/>
    <w:rsid w:val="00725BBB"/>
    <w:rsid w:val="00767A79"/>
    <w:rsid w:val="00780109"/>
    <w:rsid w:val="007A4AA1"/>
    <w:rsid w:val="00820CA2"/>
    <w:rsid w:val="008A6EC6"/>
    <w:rsid w:val="00B4615F"/>
    <w:rsid w:val="00CF0719"/>
    <w:rsid w:val="00D7065A"/>
    <w:rsid w:val="00EC4B20"/>
    <w:rsid w:val="00F214DD"/>
    <w:rsid w:val="00F73772"/>
    <w:rsid w:val="00FC38BF"/>
    <w:rsid w:val="00FC5E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CB9178B7-5003-40A9-9847-C54307EE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8BF"/>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38BF"/>
    <w:pPr>
      <w:tabs>
        <w:tab w:val="center" w:pos="4680"/>
        <w:tab w:val="right" w:pos="9360"/>
      </w:tabs>
      <w:spacing w:line="240" w:lineRule="auto"/>
    </w:pPr>
    <w:rPr>
      <w:rFonts w:ascii="Times New Roman" w:hAnsi="Times New Roman"/>
      <w:sz w:val="21"/>
    </w:rPr>
  </w:style>
  <w:style w:type="paragraph" w:styleId="ListParagraph">
    <w:name w:val="List Paragraph"/>
    <w:basedOn w:val="Normal"/>
    <w:uiPriority w:val="34"/>
    <w:qFormat/>
    <w:rsid w:val="00FC38BF"/>
    <w:pPr>
      <w:ind w:left="720"/>
    </w:pPr>
    <w:rPr>
      <w:rFonts w:ascii="Times New Roman" w:hAnsi="Times New Roman"/>
      <w:sz w:val="21"/>
    </w:rPr>
  </w:style>
  <w:style w:type="paragraph" w:styleId="NoSpacing">
    <w:name w:val="No Spacing"/>
    <w:uiPriority w:val="1"/>
    <w:qFormat/>
    <w:rsid w:val="00FC38BF"/>
    <w:rPr>
      <w:sz w:val="22"/>
      <w:szCs w:val="22"/>
    </w:rPr>
  </w:style>
  <w:style w:type="paragraph" w:styleId="Header">
    <w:name w:val="header"/>
    <w:basedOn w:val="Normal"/>
    <w:link w:val="HeaderChar"/>
    <w:uiPriority w:val="99"/>
    <w:rsid w:val="00FC38BF"/>
    <w:pPr>
      <w:tabs>
        <w:tab w:val="center" w:pos="4513"/>
        <w:tab w:val="right" w:pos="9026"/>
      </w:tabs>
    </w:pPr>
  </w:style>
  <w:style w:type="character" w:customStyle="1" w:styleId="HeaderChar">
    <w:name w:val="Header Char"/>
    <w:basedOn w:val="DefaultParagraphFont"/>
    <w:link w:val="Header"/>
    <w:uiPriority w:val="99"/>
    <w:rsid w:val="00FC38BF"/>
    <w:rPr>
      <w:sz w:val="22"/>
      <w:szCs w:val="22"/>
    </w:rPr>
  </w:style>
  <w:style w:type="character" w:customStyle="1" w:styleId="FooterChar">
    <w:name w:val="Footer Char"/>
    <w:basedOn w:val="DefaultParagraphFont"/>
    <w:link w:val="Footer"/>
    <w:uiPriority w:val="99"/>
    <w:rsid w:val="00FC38BF"/>
    <w:rPr>
      <w:rFonts w:ascii="Times New Roman" w:hAnsi="Times New Roman"/>
      <w:sz w:val="21"/>
      <w:szCs w:val="22"/>
    </w:rPr>
  </w:style>
  <w:style w:type="paragraph" w:styleId="BalloonText">
    <w:name w:val="Balloon Text"/>
    <w:basedOn w:val="Normal"/>
    <w:link w:val="BalloonTextChar"/>
    <w:uiPriority w:val="99"/>
    <w:rsid w:val="00FC38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C38BF"/>
    <w:rPr>
      <w:rFonts w:ascii="Tahoma" w:hAnsi="Tahoma" w:cs="Tahoma"/>
      <w:sz w:val="16"/>
      <w:szCs w:val="16"/>
    </w:rPr>
  </w:style>
  <w:style w:type="paragraph" w:customStyle="1" w:styleId="Default">
    <w:name w:val="&quot;Default&quot;"/>
    <w:rsid w:val="00FC38BF"/>
    <w:pPr>
      <w:autoSpaceDE w:val="0"/>
      <w:autoSpaceDN w:val="0"/>
      <w:adjustRightInd w:val="0"/>
      <w:spacing w:line="240" w:lineRule="auto"/>
    </w:pPr>
    <w:rPr>
      <w:rFonts w:ascii="Times New Roman" w:eastAsia="Calibri" w:hAnsi="Times New Roman"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E87F9-0E21-45AF-8733-C77CE8C3D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15026</Words>
  <Characters>85654</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X606B</dc:creator>
  <cp:lastModifiedBy>Windows User</cp:lastModifiedBy>
  <cp:revision>2</cp:revision>
  <cp:lastPrinted>2023-07-28T07:14:00Z</cp:lastPrinted>
  <dcterms:created xsi:type="dcterms:W3CDTF">2026-05-29T07:12:00Z</dcterms:created>
  <dcterms:modified xsi:type="dcterms:W3CDTF">2026-05-29T07:12:00Z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da2153515c1b4017ac9effd8e8043731</vt:lpwstr>
  </property>
</Properties>
</file>