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AF885" w14:textId="77777777" w:rsidR="006A488A" w:rsidRPr="00652E43" w:rsidRDefault="006A488A" w:rsidP="006A488A">
      <w:pPr>
        <w:spacing w:after="0" w:line="240" w:lineRule="auto"/>
        <w:jc w:val="center"/>
        <w:rPr>
          <w:rFonts w:eastAsia="Times New Roman" w:cs="Times New Roman"/>
          <w:b/>
          <w:bCs/>
          <w:szCs w:val="24"/>
          <w:lang w:val="en-GB" w:eastAsia="en-GB"/>
        </w:rPr>
      </w:pPr>
      <w:bookmarkStart w:id="0" w:name="_Hlk199628353"/>
      <w:bookmarkStart w:id="1" w:name="_GoBack"/>
      <w:bookmarkEnd w:id="1"/>
      <w:r w:rsidRPr="00652E43">
        <w:rPr>
          <w:rFonts w:eastAsia="Times New Roman" w:cs="Times New Roman"/>
          <w:b/>
          <w:bCs/>
          <w:szCs w:val="24"/>
          <w:lang w:val="en-GB" w:eastAsia="en-GB"/>
        </w:rPr>
        <w:t>INFLUENCE OF EMOTIONAL WELLBEING ON SOCIAL ADJUSTMENT AMONG GODFREY OKOYE UNIVERSITY BOARDING SECONDARY</w:t>
      </w:r>
    </w:p>
    <w:p w14:paraId="52FCC076" w14:textId="77777777" w:rsidR="006A488A" w:rsidRPr="00652E43" w:rsidRDefault="006A488A" w:rsidP="006A488A">
      <w:pPr>
        <w:spacing w:after="0" w:line="240" w:lineRule="auto"/>
        <w:jc w:val="center"/>
        <w:rPr>
          <w:rFonts w:eastAsia="Times New Roman" w:cs="Times New Roman"/>
          <w:b/>
          <w:bCs/>
          <w:szCs w:val="24"/>
          <w:lang w:val="en-GB" w:eastAsia="en-GB"/>
        </w:rPr>
      </w:pPr>
      <w:r w:rsidRPr="00652E43">
        <w:rPr>
          <w:rFonts w:eastAsia="Times New Roman" w:cs="Times New Roman"/>
          <w:b/>
          <w:bCs/>
          <w:szCs w:val="24"/>
          <w:lang w:val="en-GB" w:eastAsia="en-GB"/>
        </w:rPr>
        <w:t>SCHOOL STUDENTS</w:t>
      </w:r>
    </w:p>
    <w:p w14:paraId="457046E8" w14:textId="77777777" w:rsidR="006A488A" w:rsidRPr="00CB6EDB" w:rsidRDefault="006A488A" w:rsidP="006A488A">
      <w:pPr>
        <w:spacing w:after="0" w:line="240" w:lineRule="auto"/>
        <w:jc w:val="center"/>
        <w:rPr>
          <w:rFonts w:eastAsia="Times New Roman" w:cs="Times New Roman"/>
          <w:b/>
          <w:bCs/>
          <w:szCs w:val="24"/>
          <w:lang w:val="en-GB" w:eastAsia="en-GB"/>
        </w:rPr>
      </w:pPr>
    </w:p>
    <w:p w14:paraId="7F5D1C87" w14:textId="77777777" w:rsidR="006A488A" w:rsidRPr="00CB6EDB" w:rsidRDefault="006A488A" w:rsidP="006A488A">
      <w:pPr>
        <w:spacing w:after="0"/>
        <w:jc w:val="center"/>
        <w:rPr>
          <w:rFonts w:cs="Times New Roman"/>
          <w:b/>
          <w:bCs/>
          <w:szCs w:val="24"/>
        </w:rPr>
      </w:pPr>
    </w:p>
    <w:p w14:paraId="321C569D" w14:textId="77777777" w:rsidR="006A488A" w:rsidRPr="00CB6EDB" w:rsidRDefault="006A488A" w:rsidP="006A488A">
      <w:pPr>
        <w:spacing w:after="0"/>
        <w:jc w:val="center"/>
        <w:rPr>
          <w:rFonts w:cs="Times New Roman"/>
          <w:b/>
          <w:bCs/>
          <w:szCs w:val="24"/>
        </w:rPr>
      </w:pPr>
    </w:p>
    <w:p w14:paraId="04338A59" w14:textId="77777777" w:rsidR="006A488A" w:rsidRDefault="006A488A" w:rsidP="006A488A">
      <w:pPr>
        <w:spacing w:after="0"/>
        <w:jc w:val="center"/>
        <w:rPr>
          <w:rFonts w:cs="Times New Roman"/>
          <w:b/>
          <w:bCs/>
          <w:szCs w:val="24"/>
        </w:rPr>
      </w:pPr>
    </w:p>
    <w:p w14:paraId="484F2C7B" w14:textId="77777777" w:rsidR="006A488A" w:rsidRDefault="006A488A" w:rsidP="006A488A">
      <w:pPr>
        <w:spacing w:after="0"/>
        <w:jc w:val="center"/>
        <w:rPr>
          <w:rFonts w:cs="Times New Roman"/>
          <w:b/>
          <w:bCs/>
          <w:szCs w:val="24"/>
        </w:rPr>
      </w:pPr>
    </w:p>
    <w:p w14:paraId="206A54B6" w14:textId="77777777" w:rsidR="006A488A" w:rsidRDefault="006A488A" w:rsidP="006A488A">
      <w:pPr>
        <w:spacing w:after="0"/>
        <w:jc w:val="center"/>
        <w:rPr>
          <w:rFonts w:cs="Times New Roman"/>
          <w:b/>
          <w:bCs/>
          <w:szCs w:val="24"/>
        </w:rPr>
      </w:pPr>
    </w:p>
    <w:p w14:paraId="2A407E6B" w14:textId="77777777" w:rsidR="006A488A" w:rsidRDefault="006A488A" w:rsidP="006A488A">
      <w:pPr>
        <w:spacing w:after="0"/>
        <w:jc w:val="center"/>
        <w:rPr>
          <w:rFonts w:cs="Times New Roman"/>
          <w:b/>
          <w:bCs/>
          <w:szCs w:val="24"/>
        </w:rPr>
      </w:pPr>
    </w:p>
    <w:p w14:paraId="073EA079" w14:textId="77777777" w:rsidR="006A488A" w:rsidRDefault="006A488A" w:rsidP="006A488A">
      <w:pPr>
        <w:spacing w:after="0"/>
        <w:jc w:val="center"/>
        <w:rPr>
          <w:rFonts w:cs="Times New Roman"/>
          <w:b/>
          <w:bCs/>
          <w:szCs w:val="24"/>
        </w:rPr>
      </w:pPr>
    </w:p>
    <w:p w14:paraId="089EEE05" w14:textId="77777777" w:rsidR="006A488A" w:rsidRDefault="006A488A" w:rsidP="006A488A">
      <w:pPr>
        <w:spacing w:after="0"/>
        <w:jc w:val="center"/>
        <w:rPr>
          <w:rFonts w:cs="Times New Roman"/>
          <w:b/>
          <w:bCs/>
          <w:szCs w:val="24"/>
        </w:rPr>
      </w:pPr>
    </w:p>
    <w:p w14:paraId="541DE1CC" w14:textId="77777777" w:rsidR="006A488A" w:rsidRDefault="006A488A" w:rsidP="006A488A">
      <w:pPr>
        <w:spacing w:after="0"/>
        <w:jc w:val="center"/>
        <w:rPr>
          <w:rFonts w:cs="Times New Roman"/>
          <w:b/>
          <w:bCs/>
          <w:szCs w:val="24"/>
        </w:rPr>
      </w:pPr>
    </w:p>
    <w:p w14:paraId="196C40DA" w14:textId="77777777" w:rsidR="006A488A" w:rsidRPr="00CB6EDB" w:rsidRDefault="006A488A" w:rsidP="006A488A">
      <w:pPr>
        <w:spacing w:after="0"/>
        <w:jc w:val="center"/>
        <w:rPr>
          <w:rFonts w:cs="Times New Roman"/>
          <w:b/>
          <w:bCs/>
          <w:szCs w:val="24"/>
        </w:rPr>
      </w:pPr>
    </w:p>
    <w:p w14:paraId="6900BAB1" w14:textId="77777777" w:rsidR="006A488A" w:rsidRDefault="006A488A" w:rsidP="006A488A">
      <w:pPr>
        <w:spacing w:after="0" w:line="240" w:lineRule="auto"/>
        <w:jc w:val="center"/>
        <w:rPr>
          <w:rFonts w:eastAsia="Times New Roman" w:cs="Times New Roman"/>
          <w:b/>
          <w:szCs w:val="24"/>
          <w:lang w:eastAsia="en-GB"/>
        </w:rPr>
      </w:pPr>
      <w:r w:rsidRPr="00CB6EDB">
        <w:rPr>
          <w:rFonts w:eastAsia="Times New Roman" w:cs="Times New Roman"/>
          <w:b/>
          <w:szCs w:val="24"/>
          <w:lang w:eastAsia="en-GB"/>
        </w:rPr>
        <w:t>AGU</w:t>
      </w:r>
      <w:r>
        <w:rPr>
          <w:rFonts w:eastAsia="Times New Roman" w:cs="Times New Roman"/>
          <w:b/>
          <w:szCs w:val="24"/>
          <w:lang w:eastAsia="en-GB"/>
        </w:rPr>
        <w:t xml:space="preserve"> ETHEL IFEBUCHE</w:t>
      </w:r>
    </w:p>
    <w:p w14:paraId="5C070DC9" w14:textId="77777777" w:rsidR="006A488A" w:rsidRPr="00CB6EDB" w:rsidRDefault="006A488A" w:rsidP="006A488A">
      <w:pPr>
        <w:spacing w:after="0" w:line="240" w:lineRule="auto"/>
        <w:jc w:val="center"/>
        <w:rPr>
          <w:rFonts w:eastAsia="Times New Roman" w:cs="Times New Roman"/>
          <w:b/>
          <w:bCs/>
          <w:szCs w:val="24"/>
          <w:lang w:eastAsia="en-GB"/>
        </w:rPr>
      </w:pPr>
      <w:r>
        <w:rPr>
          <w:rFonts w:eastAsia="Times New Roman" w:cs="Times New Roman"/>
          <w:b/>
          <w:szCs w:val="24"/>
          <w:lang w:eastAsia="en-GB"/>
        </w:rPr>
        <w:t>GOU/U21/PSY/152</w:t>
      </w:r>
      <w:r w:rsidRPr="00CB6EDB">
        <w:rPr>
          <w:rFonts w:eastAsia="Times New Roman" w:cs="Times New Roman"/>
          <w:b/>
          <w:szCs w:val="24"/>
          <w:lang w:eastAsia="en-GB"/>
        </w:rPr>
        <w:t xml:space="preserve"> </w:t>
      </w:r>
    </w:p>
    <w:p w14:paraId="15A8D108" w14:textId="77777777" w:rsidR="006A488A" w:rsidRPr="00CB6EDB" w:rsidRDefault="006A488A" w:rsidP="006A488A">
      <w:pPr>
        <w:spacing w:after="0"/>
        <w:jc w:val="center"/>
        <w:rPr>
          <w:rFonts w:cs="Times New Roman"/>
          <w:b/>
          <w:bCs/>
          <w:szCs w:val="24"/>
        </w:rPr>
      </w:pPr>
    </w:p>
    <w:p w14:paraId="0867E0CC" w14:textId="77777777" w:rsidR="006A488A" w:rsidRPr="00CB6EDB" w:rsidRDefault="006A488A" w:rsidP="006A488A">
      <w:pPr>
        <w:spacing w:after="0"/>
        <w:jc w:val="center"/>
        <w:rPr>
          <w:rFonts w:cs="Times New Roman"/>
          <w:b/>
          <w:bCs/>
          <w:szCs w:val="24"/>
        </w:rPr>
      </w:pPr>
    </w:p>
    <w:p w14:paraId="1427B121" w14:textId="77777777" w:rsidR="006A488A" w:rsidRDefault="006A488A" w:rsidP="006A488A">
      <w:pPr>
        <w:spacing w:after="0"/>
        <w:jc w:val="center"/>
        <w:rPr>
          <w:rFonts w:cs="Times New Roman"/>
          <w:b/>
          <w:bCs/>
          <w:szCs w:val="24"/>
        </w:rPr>
      </w:pPr>
    </w:p>
    <w:p w14:paraId="51C2E93F" w14:textId="77777777" w:rsidR="006A488A" w:rsidRDefault="006A488A" w:rsidP="006A488A">
      <w:pPr>
        <w:spacing w:after="0"/>
        <w:jc w:val="center"/>
        <w:rPr>
          <w:rFonts w:cs="Times New Roman"/>
          <w:b/>
          <w:bCs/>
          <w:szCs w:val="24"/>
        </w:rPr>
      </w:pPr>
    </w:p>
    <w:p w14:paraId="3D7B00CF" w14:textId="77777777" w:rsidR="006A488A" w:rsidRDefault="006A488A" w:rsidP="006A488A">
      <w:pPr>
        <w:spacing w:after="0"/>
        <w:jc w:val="center"/>
        <w:rPr>
          <w:rFonts w:cs="Times New Roman"/>
          <w:b/>
          <w:bCs/>
          <w:szCs w:val="24"/>
        </w:rPr>
      </w:pPr>
    </w:p>
    <w:p w14:paraId="32DAE6C2" w14:textId="77777777" w:rsidR="006A488A" w:rsidRDefault="006A488A" w:rsidP="006A488A">
      <w:pPr>
        <w:spacing w:after="0"/>
        <w:jc w:val="center"/>
        <w:rPr>
          <w:rFonts w:cs="Times New Roman"/>
          <w:b/>
          <w:bCs/>
          <w:szCs w:val="24"/>
        </w:rPr>
      </w:pPr>
    </w:p>
    <w:p w14:paraId="12D366FD" w14:textId="77777777" w:rsidR="006A488A" w:rsidRDefault="006A488A" w:rsidP="006A488A">
      <w:pPr>
        <w:spacing w:after="0"/>
        <w:jc w:val="center"/>
        <w:rPr>
          <w:rFonts w:cs="Times New Roman"/>
          <w:b/>
          <w:bCs/>
          <w:szCs w:val="24"/>
        </w:rPr>
      </w:pPr>
    </w:p>
    <w:p w14:paraId="5322A876" w14:textId="77777777" w:rsidR="006A488A" w:rsidRPr="00CB6EDB" w:rsidRDefault="006A488A" w:rsidP="006A488A">
      <w:pPr>
        <w:spacing w:after="0"/>
        <w:jc w:val="center"/>
        <w:rPr>
          <w:rFonts w:cs="Times New Roman"/>
          <w:b/>
          <w:bCs/>
          <w:szCs w:val="24"/>
        </w:rPr>
      </w:pPr>
    </w:p>
    <w:p w14:paraId="73A5ABAD" w14:textId="77777777" w:rsidR="006A488A" w:rsidRPr="00CB6EDB" w:rsidRDefault="006A488A" w:rsidP="006A488A">
      <w:pPr>
        <w:spacing w:after="0"/>
        <w:jc w:val="center"/>
        <w:rPr>
          <w:rFonts w:cs="Times New Roman"/>
          <w:b/>
          <w:bCs/>
          <w:szCs w:val="24"/>
        </w:rPr>
      </w:pPr>
    </w:p>
    <w:p w14:paraId="35B812DF" w14:textId="77777777" w:rsidR="006A488A" w:rsidRPr="00CB6EDB" w:rsidRDefault="006A488A" w:rsidP="006A488A">
      <w:pPr>
        <w:spacing w:after="0"/>
        <w:jc w:val="center"/>
        <w:rPr>
          <w:rFonts w:cs="Times New Roman"/>
          <w:b/>
          <w:bCs/>
          <w:szCs w:val="24"/>
        </w:rPr>
      </w:pPr>
      <w:r w:rsidRPr="00CB6EDB">
        <w:rPr>
          <w:rFonts w:cs="Times New Roman"/>
          <w:b/>
          <w:bCs/>
          <w:szCs w:val="24"/>
        </w:rPr>
        <w:t>DEPARTMENT OF SOCIOLOGY/PSYCHOLOGY</w:t>
      </w:r>
    </w:p>
    <w:p w14:paraId="71B8B4C6" w14:textId="77777777" w:rsidR="006A488A" w:rsidRPr="00CB6EDB" w:rsidRDefault="006A488A" w:rsidP="006A488A">
      <w:pPr>
        <w:spacing w:after="0"/>
        <w:jc w:val="center"/>
        <w:rPr>
          <w:rFonts w:cs="Times New Roman"/>
          <w:b/>
          <w:bCs/>
          <w:szCs w:val="24"/>
        </w:rPr>
      </w:pPr>
      <w:r w:rsidRPr="00CB6EDB">
        <w:rPr>
          <w:rFonts w:cs="Times New Roman"/>
          <w:b/>
          <w:bCs/>
          <w:szCs w:val="24"/>
        </w:rPr>
        <w:t>FACULTY OF MANAGEMENT AND SOCIAL SCIENCES,</w:t>
      </w:r>
    </w:p>
    <w:p w14:paraId="55FBFFDF" w14:textId="77777777" w:rsidR="006A488A" w:rsidRPr="00CB6EDB" w:rsidRDefault="006A488A" w:rsidP="006A488A">
      <w:pPr>
        <w:spacing w:after="0"/>
        <w:jc w:val="center"/>
        <w:rPr>
          <w:rFonts w:cs="Times New Roman"/>
          <w:b/>
          <w:bCs/>
          <w:szCs w:val="24"/>
        </w:rPr>
      </w:pPr>
      <w:r w:rsidRPr="00CB6EDB">
        <w:rPr>
          <w:rFonts w:cs="Times New Roman"/>
          <w:b/>
          <w:bCs/>
          <w:szCs w:val="24"/>
        </w:rPr>
        <w:t>GODFREY OKOYE UNIVERSITY,</w:t>
      </w:r>
      <w:r>
        <w:rPr>
          <w:rFonts w:cs="Times New Roman"/>
          <w:b/>
          <w:bCs/>
          <w:szCs w:val="24"/>
        </w:rPr>
        <w:t xml:space="preserve"> </w:t>
      </w:r>
      <w:r w:rsidRPr="00CB6EDB">
        <w:rPr>
          <w:rFonts w:cs="Times New Roman"/>
          <w:b/>
          <w:bCs/>
          <w:szCs w:val="24"/>
        </w:rPr>
        <w:t>ENUGU.</w:t>
      </w:r>
    </w:p>
    <w:p w14:paraId="3F93F63D" w14:textId="77777777" w:rsidR="006A488A" w:rsidRPr="00CB6EDB" w:rsidRDefault="006A488A" w:rsidP="006A488A">
      <w:pPr>
        <w:spacing w:after="0"/>
        <w:jc w:val="center"/>
        <w:rPr>
          <w:rFonts w:cs="Times New Roman"/>
          <w:b/>
          <w:bCs/>
          <w:szCs w:val="24"/>
        </w:rPr>
      </w:pPr>
    </w:p>
    <w:p w14:paraId="2A5A4F0A" w14:textId="77777777" w:rsidR="006A488A" w:rsidRPr="00CB6EDB" w:rsidRDefault="006A488A" w:rsidP="006A488A">
      <w:pPr>
        <w:spacing w:after="0"/>
        <w:jc w:val="center"/>
        <w:rPr>
          <w:rFonts w:cs="Times New Roman"/>
          <w:b/>
          <w:bCs/>
          <w:szCs w:val="24"/>
        </w:rPr>
      </w:pPr>
    </w:p>
    <w:p w14:paraId="6596F40B" w14:textId="77777777" w:rsidR="006A488A" w:rsidRPr="00CB6EDB" w:rsidRDefault="006A488A" w:rsidP="006A488A">
      <w:pPr>
        <w:spacing w:after="0"/>
        <w:jc w:val="center"/>
        <w:rPr>
          <w:rFonts w:cs="Times New Roman"/>
          <w:b/>
          <w:bCs/>
          <w:szCs w:val="24"/>
        </w:rPr>
      </w:pPr>
    </w:p>
    <w:p w14:paraId="6B1D39C9" w14:textId="77777777" w:rsidR="006A488A" w:rsidRPr="00CB6EDB" w:rsidRDefault="006A488A" w:rsidP="006A488A">
      <w:pPr>
        <w:spacing w:after="0"/>
        <w:jc w:val="center"/>
        <w:rPr>
          <w:rFonts w:cs="Times New Roman"/>
          <w:b/>
          <w:bCs/>
          <w:szCs w:val="24"/>
        </w:rPr>
      </w:pPr>
    </w:p>
    <w:p w14:paraId="5B3ED485" w14:textId="77777777" w:rsidR="006A488A" w:rsidRDefault="006A488A" w:rsidP="006A488A">
      <w:pPr>
        <w:spacing w:after="0"/>
        <w:jc w:val="center"/>
        <w:rPr>
          <w:rFonts w:cs="Times New Roman"/>
          <w:b/>
          <w:bCs/>
          <w:szCs w:val="24"/>
        </w:rPr>
      </w:pPr>
    </w:p>
    <w:p w14:paraId="146BDFF1" w14:textId="77777777" w:rsidR="006A488A" w:rsidRDefault="006A488A" w:rsidP="006A488A">
      <w:pPr>
        <w:spacing w:after="0"/>
        <w:jc w:val="center"/>
        <w:rPr>
          <w:rFonts w:cs="Times New Roman"/>
          <w:b/>
          <w:bCs/>
          <w:szCs w:val="24"/>
        </w:rPr>
      </w:pPr>
    </w:p>
    <w:p w14:paraId="097ACA11" w14:textId="77777777" w:rsidR="006A488A" w:rsidRDefault="006A488A" w:rsidP="006A488A">
      <w:pPr>
        <w:spacing w:after="0"/>
        <w:jc w:val="center"/>
        <w:rPr>
          <w:rFonts w:cs="Times New Roman"/>
          <w:b/>
          <w:bCs/>
          <w:szCs w:val="24"/>
        </w:rPr>
      </w:pPr>
    </w:p>
    <w:p w14:paraId="46A6936A" w14:textId="77777777" w:rsidR="006A488A" w:rsidRDefault="006A488A" w:rsidP="006A488A">
      <w:pPr>
        <w:spacing w:after="0"/>
        <w:jc w:val="center"/>
        <w:rPr>
          <w:rFonts w:cs="Times New Roman"/>
          <w:b/>
          <w:bCs/>
          <w:szCs w:val="24"/>
        </w:rPr>
      </w:pPr>
    </w:p>
    <w:p w14:paraId="7F722DE8" w14:textId="77777777" w:rsidR="006A488A" w:rsidRPr="00CB6EDB" w:rsidRDefault="006A488A" w:rsidP="006A488A">
      <w:pPr>
        <w:spacing w:after="0"/>
        <w:jc w:val="center"/>
        <w:rPr>
          <w:rFonts w:cs="Times New Roman"/>
          <w:b/>
          <w:bCs/>
          <w:szCs w:val="24"/>
        </w:rPr>
      </w:pPr>
    </w:p>
    <w:p w14:paraId="5A582CC5" w14:textId="77777777" w:rsidR="006A488A" w:rsidRPr="00CB6EDB" w:rsidRDefault="006A488A" w:rsidP="006A488A">
      <w:pPr>
        <w:spacing w:after="0"/>
        <w:jc w:val="center"/>
        <w:rPr>
          <w:rFonts w:cs="Times New Roman"/>
          <w:b/>
          <w:bCs/>
          <w:szCs w:val="24"/>
        </w:rPr>
      </w:pPr>
    </w:p>
    <w:p w14:paraId="03BA556A" w14:textId="77777777" w:rsidR="006A488A" w:rsidRPr="00CB6EDB" w:rsidRDefault="006A488A" w:rsidP="006A488A">
      <w:pPr>
        <w:spacing w:after="0"/>
        <w:jc w:val="center"/>
        <w:rPr>
          <w:rFonts w:cs="Times New Roman"/>
          <w:b/>
          <w:bCs/>
          <w:szCs w:val="24"/>
        </w:rPr>
      </w:pPr>
    </w:p>
    <w:p w14:paraId="1E6B80CD" w14:textId="52821084" w:rsidR="006A488A" w:rsidRPr="00CB6EDB" w:rsidRDefault="000F110B" w:rsidP="006A488A">
      <w:pPr>
        <w:spacing w:after="0"/>
        <w:jc w:val="center"/>
        <w:rPr>
          <w:rFonts w:cs="Times New Roman"/>
          <w:b/>
          <w:bCs/>
          <w:szCs w:val="24"/>
        </w:rPr>
      </w:pPr>
      <w:r>
        <w:rPr>
          <w:rFonts w:cs="Times New Roman"/>
          <w:b/>
          <w:bCs/>
          <w:szCs w:val="24"/>
        </w:rPr>
        <w:t>AUGUST</w:t>
      </w:r>
      <w:r w:rsidR="006A488A" w:rsidRPr="00CB6EDB">
        <w:rPr>
          <w:rFonts w:cs="Times New Roman"/>
          <w:b/>
          <w:bCs/>
          <w:szCs w:val="24"/>
        </w:rPr>
        <w:t>, 2025</w:t>
      </w:r>
    </w:p>
    <w:bookmarkEnd w:id="0"/>
    <w:p w14:paraId="1D390248" w14:textId="77777777" w:rsidR="006A488A" w:rsidRPr="00CB6EDB" w:rsidRDefault="006A488A" w:rsidP="006A488A">
      <w:pPr>
        <w:spacing w:after="0" w:line="480" w:lineRule="auto"/>
        <w:jc w:val="center"/>
        <w:rPr>
          <w:rFonts w:eastAsia="Times New Roman" w:cs="Times New Roman"/>
          <w:b/>
          <w:bCs/>
          <w:szCs w:val="24"/>
          <w:lang w:val="en-GB" w:eastAsia="en-GB"/>
        </w:rPr>
      </w:pPr>
    </w:p>
    <w:p w14:paraId="2F193469" w14:textId="77777777" w:rsidR="006A488A" w:rsidRPr="00CB6EDB" w:rsidRDefault="006A488A" w:rsidP="006A488A">
      <w:pPr>
        <w:spacing w:after="0" w:line="480" w:lineRule="auto"/>
        <w:jc w:val="both"/>
        <w:rPr>
          <w:rFonts w:eastAsia="Times New Roman" w:cs="Times New Roman"/>
          <w:b/>
          <w:bCs/>
          <w:szCs w:val="24"/>
          <w:lang w:val="en-GB" w:eastAsia="en-GB"/>
        </w:rPr>
      </w:pPr>
    </w:p>
    <w:p w14:paraId="74FC7915" w14:textId="77777777" w:rsidR="006A488A" w:rsidRDefault="006A488A" w:rsidP="006A488A">
      <w:pPr>
        <w:pStyle w:val="Heading1"/>
        <w:spacing w:before="0" w:after="0" w:line="276" w:lineRule="auto"/>
        <w:jc w:val="center"/>
        <w:rPr>
          <w:bCs/>
        </w:rPr>
        <w:sectPr w:rsidR="006A488A" w:rsidSect="004A76B6">
          <w:headerReference w:type="default" r:id="rId7"/>
          <w:pgSz w:w="12240" w:h="15840"/>
          <w:pgMar w:top="1440" w:right="1440" w:bottom="1440" w:left="1440" w:header="720" w:footer="720" w:gutter="0"/>
          <w:cols w:space="720"/>
          <w:titlePg/>
          <w:docGrid w:linePitch="360"/>
        </w:sectPr>
      </w:pPr>
    </w:p>
    <w:p w14:paraId="14BE0BC6" w14:textId="77777777" w:rsidR="006A488A" w:rsidRPr="006A488A" w:rsidRDefault="006A488A" w:rsidP="006A488A">
      <w:pPr>
        <w:pStyle w:val="Heading1"/>
        <w:spacing w:before="0" w:after="0" w:line="276" w:lineRule="auto"/>
        <w:jc w:val="center"/>
        <w:rPr>
          <w:rFonts w:ascii="Times New Roman" w:hAnsi="Times New Roman" w:cs="Times New Roman"/>
          <w:b/>
          <w:bCs/>
          <w:color w:val="auto"/>
          <w:sz w:val="24"/>
          <w:szCs w:val="24"/>
        </w:rPr>
      </w:pPr>
      <w:r w:rsidRPr="006A488A">
        <w:rPr>
          <w:rFonts w:ascii="Times New Roman" w:hAnsi="Times New Roman" w:cs="Times New Roman"/>
          <w:b/>
          <w:bCs/>
          <w:color w:val="auto"/>
          <w:sz w:val="24"/>
          <w:szCs w:val="24"/>
        </w:rPr>
        <w:lastRenderedPageBreak/>
        <w:t>TITLE PAGE</w:t>
      </w:r>
    </w:p>
    <w:p w14:paraId="59D66932" w14:textId="77777777" w:rsidR="006A488A" w:rsidRDefault="006A488A" w:rsidP="006A488A">
      <w:pPr>
        <w:spacing w:after="0" w:line="276" w:lineRule="auto"/>
        <w:jc w:val="center"/>
        <w:rPr>
          <w:rFonts w:cs="Times New Roman"/>
          <w:b/>
          <w:bCs/>
          <w:szCs w:val="24"/>
        </w:rPr>
      </w:pPr>
    </w:p>
    <w:p w14:paraId="118E7AD5" w14:textId="77777777" w:rsidR="006A488A" w:rsidRPr="00652E43" w:rsidRDefault="006A488A" w:rsidP="006A488A">
      <w:pPr>
        <w:spacing w:after="0" w:line="240" w:lineRule="auto"/>
        <w:jc w:val="center"/>
        <w:rPr>
          <w:rFonts w:eastAsia="Times New Roman" w:cs="Times New Roman"/>
          <w:b/>
          <w:bCs/>
          <w:szCs w:val="24"/>
          <w:lang w:val="en-GB" w:eastAsia="en-GB"/>
        </w:rPr>
      </w:pPr>
      <w:r w:rsidRPr="00652E43">
        <w:rPr>
          <w:rFonts w:eastAsia="Times New Roman" w:cs="Times New Roman"/>
          <w:b/>
          <w:bCs/>
          <w:szCs w:val="24"/>
          <w:lang w:val="en-GB" w:eastAsia="en-GB"/>
        </w:rPr>
        <w:t>INFLUENCE OF EMOTIONAL WELLBEING ON SOCIAL ADJUSTMENT AMONG GODFREY OKOYE UNIVERSITY BOARDING SECONDARY</w:t>
      </w:r>
    </w:p>
    <w:p w14:paraId="220B04CA" w14:textId="77777777" w:rsidR="006A488A" w:rsidRPr="00652E43" w:rsidRDefault="006A488A" w:rsidP="006A488A">
      <w:pPr>
        <w:spacing w:after="0" w:line="240" w:lineRule="auto"/>
        <w:jc w:val="center"/>
        <w:rPr>
          <w:rFonts w:eastAsia="Times New Roman" w:cs="Times New Roman"/>
          <w:b/>
          <w:bCs/>
          <w:szCs w:val="24"/>
          <w:lang w:val="en-GB" w:eastAsia="en-GB"/>
        </w:rPr>
      </w:pPr>
      <w:r w:rsidRPr="00652E43">
        <w:rPr>
          <w:rFonts w:eastAsia="Times New Roman" w:cs="Times New Roman"/>
          <w:b/>
          <w:bCs/>
          <w:szCs w:val="24"/>
          <w:lang w:val="en-GB" w:eastAsia="en-GB"/>
        </w:rPr>
        <w:t>SCHOOL STUDENTS</w:t>
      </w:r>
    </w:p>
    <w:p w14:paraId="1BC370D5" w14:textId="77777777" w:rsidR="006A488A" w:rsidRPr="00CB6EDB" w:rsidRDefault="006A488A" w:rsidP="006A488A">
      <w:pPr>
        <w:spacing w:after="0" w:line="240" w:lineRule="auto"/>
        <w:jc w:val="center"/>
        <w:rPr>
          <w:rFonts w:eastAsia="Times New Roman" w:cs="Times New Roman"/>
          <w:b/>
          <w:bCs/>
          <w:szCs w:val="24"/>
          <w:lang w:val="en-GB" w:eastAsia="en-GB"/>
        </w:rPr>
      </w:pPr>
    </w:p>
    <w:p w14:paraId="33CC5EBE" w14:textId="77777777" w:rsidR="006A488A" w:rsidRPr="00CB6EDB" w:rsidRDefault="006A488A" w:rsidP="006A488A">
      <w:pPr>
        <w:spacing w:after="0" w:line="240" w:lineRule="auto"/>
        <w:jc w:val="center"/>
        <w:rPr>
          <w:rFonts w:eastAsia="Times New Roman" w:cs="Times New Roman"/>
          <w:b/>
          <w:bCs/>
          <w:szCs w:val="24"/>
          <w:lang w:val="en-GB" w:eastAsia="en-GB"/>
        </w:rPr>
      </w:pPr>
      <w:r w:rsidRPr="00CB6EDB">
        <w:rPr>
          <w:rFonts w:eastAsia="Times New Roman" w:cs="Times New Roman"/>
          <w:b/>
          <w:bCs/>
          <w:szCs w:val="24"/>
          <w:lang w:val="en-GB" w:eastAsia="en-GB"/>
        </w:rPr>
        <w:t xml:space="preserve"> </w:t>
      </w:r>
    </w:p>
    <w:p w14:paraId="425B5DD0" w14:textId="77777777" w:rsidR="006A488A" w:rsidRPr="00CB6EDB" w:rsidRDefault="006A488A" w:rsidP="006A488A">
      <w:pPr>
        <w:spacing w:after="0"/>
        <w:jc w:val="center"/>
        <w:rPr>
          <w:rFonts w:cs="Times New Roman"/>
          <w:b/>
          <w:bCs/>
          <w:szCs w:val="24"/>
        </w:rPr>
      </w:pPr>
    </w:p>
    <w:p w14:paraId="462AD6A5" w14:textId="77777777" w:rsidR="006A488A" w:rsidRPr="00CB6EDB" w:rsidRDefault="006A488A" w:rsidP="006A488A">
      <w:pPr>
        <w:spacing w:after="0"/>
        <w:jc w:val="center"/>
        <w:rPr>
          <w:rFonts w:cs="Times New Roman"/>
          <w:b/>
          <w:bCs/>
          <w:szCs w:val="24"/>
        </w:rPr>
      </w:pPr>
    </w:p>
    <w:p w14:paraId="747948DC" w14:textId="77777777" w:rsidR="006A488A" w:rsidRDefault="006A488A" w:rsidP="006A488A">
      <w:pPr>
        <w:spacing w:after="0" w:line="276" w:lineRule="auto"/>
        <w:rPr>
          <w:rFonts w:cs="Times New Roman"/>
          <w:b/>
          <w:bCs/>
          <w:szCs w:val="24"/>
        </w:rPr>
      </w:pPr>
    </w:p>
    <w:p w14:paraId="6BED26B7" w14:textId="77777777" w:rsidR="006A488A" w:rsidRDefault="006A488A" w:rsidP="006A488A">
      <w:pPr>
        <w:spacing w:after="0" w:line="276" w:lineRule="auto"/>
        <w:jc w:val="center"/>
        <w:rPr>
          <w:rFonts w:cs="Times New Roman"/>
          <w:b/>
          <w:bCs/>
          <w:szCs w:val="24"/>
        </w:rPr>
      </w:pPr>
      <w:r>
        <w:rPr>
          <w:rFonts w:cs="Times New Roman"/>
          <w:b/>
          <w:bCs/>
          <w:szCs w:val="24"/>
        </w:rPr>
        <w:t>A PROJECT REPORT SUBMITTED TO THE DEPARTMENT OF SOCIOLOGY/PSYCHOLOGY, FACULTY OF MANAGEMENT AND SOCIAL SCIENCE, GODFREY OKOYE UNIVERSITY, ENUGU IN PARTIAL FULFILMENT OF THE REQUIREMENTS FOR THE AWARD OF DEGREE OF BACHELOR OF SCIENCE (</w:t>
      </w:r>
      <w:proofErr w:type="spellStart"/>
      <w:r>
        <w:rPr>
          <w:rFonts w:cs="Times New Roman"/>
          <w:b/>
          <w:bCs/>
          <w:szCs w:val="24"/>
        </w:rPr>
        <w:t>B.Sc</w:t>
      </w:r>
      <w:proofErr w:type="spellEnd"/>
      <w:r>
        <w:rPr>
          <w:rFonts w:cs="Times New Roman"/>
          <w:b/>
          <w:bCs/>
          <w:szCs w:val="24"/>
        </w:rPr>
        <w:t>). HONOURS IN PSYCHOLOGY</w:t>
      </w:r>
    </w:p>
    <w:p w14:paraId="03F331FF" w14:textId="77777777" w:rsidR="006A488A" w:rsidRDefault="006A488A" w:rsidP="006A488A">
      <w:pPr>
        <w:spacing w:after="0" w:line="276" w:lineRule="auto"/>
        <w:jc w:val="center"/>
        <w:rPr>
          <w:rFonts w:cs="Times New Roman"/>
          <w:b/>
          <w:bCs/>
          <w:szCs w:val="24"/>
        </w:rPr>
      </w:pPr>
    </w:p>
    <w:p w14:paraId="23D1AC53" w14:textId="77777777" w:rsidR="006A488A" w:rsidRDefault="006A488A" w:rsidP="006A488A">
      <w:pPr>
        <w:spacing w:after="0"/>
        <w:jc w:val="center"/>
        <w:rPr>
          <w:rFonts w:cs="Times New Roman"/>
          <w:b/>
          <w:bCs/>
          <w:szCs w:val="24"/>
        </w:rPr>
      </w:pPr>
    </w:p>
    <w:p w14:paraId="3DCCB7D5" w14:textId="77777777" w:rsidR="006A488A" w:rsidRDefault="006A488A" w:rsidP="006A488A">
      <w:pPr>
        <w:spacing w:after="0"/>
        <w:jc w:val="center"/>
        <w:rPr>
          <w:rFonts w:cs="Times New Roman"/>
          <w:b/>
          <w:bCs/>
          <w:szCs w:val="24"/>
        </w:rPr>
      </w:pPr>
    </w:p>
    <w:p w14:paraId="71B52B63" w14:textId="77777777" w:rsidR="006A488A" w:rsidRDefault="006A488A" w:rsidP="006A488A">
      <w:pPr>
        <w:spacing w:after="0"/>
        <w:jc w:val="center"/>
        <w:rPr>
          <w:rFonts w:cs="Times New Roman"/>
          <w:b/>
          <w:bCs/>
          <w:szCs w:val="24"/>
        </w:rPr>
      </w:pPr>
    </w:p>
    <w:p w14:paraId="4E4E59F8" w14:textId="77777777" w:rsidR="006A488A" w:rsidRDefault="006A488A" w:rsidP="006A488A">
      <w:pPr>
        <w:spacing w:after="0"/>
        <w:jc w:val="center"/>
        <w:rPr>
          <w:rFonts w:cs="Times New Roman"/>
          <w:b/>
          <w:bCs/>
          <w:szCs w:val="24"/>
        </w:rPr>
      </w:pPr>
    </w:p>
    <w:p w14:paraId="2EDE533D" w14:textId="77777777" w:rsidR="006A488A" w:rsidRDefault="006A488A" w:rsidP="006A488A">
      <w:pPr>
        <w:spacing w:after="0" w:line="240" w:lineRule="auto"/>
        <w:jc w:val="center"/>
        <w:rPr>
          <w:rFonts w:cs="Times New Roman"/>
          <w:b/>
          <w:bCs/>
          <w:szCs w:val="24"/>
        </w:rPr>
      </w:pPr>
    </w:p>
    <w:p w14:paraId="222C2454" w14:textId="77777777" w:rsidR="006A488A" w:rsidRDefault="006A488A" w:rsidP="006A488A">
      <w:pPr>
        <w:spacing w:after="0" w:line="240" w:lineRule="auto"/>
        <w:jc w:val="center"/>
        <w:rPr>
          <w:rFonts w:eastAsia="Times New Roman" w:cs="Times New Roman"/>
          <w:b/>
          <w:szCs w:val="24"/>
          <w:lang w:eastAsia="en-GB"/>
        </w:rPr>
      </w:pPr>
      <w:r w:rsidRPr="00CB6EDB">
        <w:rPr>
          <w:rFonts w:eastAsia="Times New Roman" w:cs="Times New Roman"/>
          <w:b/>
          <w:szCs w:val="24"/>
          <w:lang w:eastAsia="en-GB"/>
        </w:rPr>
        <w:t>AGU</w:t>
      </w:r>
      <w:r>
        <w:rPr>
          <w:rFonts w:eastAsia="Times New Roman" w:cs="Times New Roman"/>
          <w:b/>
          <w:szCs w:val="24"/>
          <w:lang w:eastAsia="en-GB"/>
        </w:rPr>
        <w:t xml:space="preserve"> ETHEL IFEBUCHE</w:t>
      </w:r>
    </w:p>
    <w:p w14:paraId="127A63D7" w14:textId="77777777" w:rsidR="006A488A" w:rsidRPr="00CB6EDB" w:rsidRDefault="006A488A" w:rsidP="006A488A">
      <w:pPr>
        <w:spacing w:after="0" w:line="240" w:lineRule="auto"/>
        <w:jc w:val="center"/>
        <w:rPr>
          <w:rFonts w:eastAsia="Times New Roman" w:cs="Times New Roman"/>
          <w:b/>
          <w:bCs/>
          <w:szCs w:val="24"/>
          <w:lang w:eastAsia="en-GB"/>
        </w:rPr>
      </w:pPr>
      <w:r>
        <w:rPr>
          <w:rFonts w:eastAsia="Times New Roman" w:cs="Times New Roman"/>
          <w:b/>
          <w:szCs w:val="24"/>
          <w:lang w:eastAsia="en-GB"/>
        </w:rPr>
        <w:t>GOU/U21/PSY/152</w:t>
      </w:r>
      <w:r w:rsidRPr="00CB6EDB">
        <w:rPr>
          <w:rFonts w:eastAsia="Times New Roman" w:cs="Times New Roman"/>
          <w:b/>
          <w:szCs w:val="24"/>
          <w:lang w:eastAsia="en-GB"/>
        </w:rPr>
        <w:t xml:space="preserve"> </w:t>
      </w:r>
    </w:p>
    <w:p w14:paraId="7C54E0DB" w14:textId="77777777" w:rsidR="006A488A" w:rsidRDefault="006A488A" w:rsidP="006A488A">
      <w:pPr>
        <w:spacing w:after="0" w:line="276" w:lineRule="auto"/>
        <w:jc w:val="center"/>
        <w:rPr>
          <w:rFonts w:cs="Times New Roman"/>
          <w:b/>
          <w:bCs/>
          <w:szCs w:val="24"/>
        </w:rPr>
      </w:pPr>
    </w:p>
    <w:p w14:paraId="5F4322C6" w14:textId="77777777" w:rsidR="006A488A" w:rsidRDefault="006A488A" w:rsidP="006A488A">
      <w:pPr>
        <w:spacing w:after="0" w:line="276" w:lineRule="auto"/>
        <w:jc w:val="center"/>
        <w:rPr>
          <w:rFonts w:cs="Times New Roman"/>
          <w:b/>
          <w:bCs/>
          <w:szCs w:val="24"/>
        </w:rPr>
      </w:pPr>
    </w:p>
    <w:p w14:paraId="2D99F174" w14:textId="77777777" w:rsidR="006A488A" w:rsidRDefault="006A488A" w:rsidP="006A488A">
      <w:pPr>
        <w:spacing w:after="0" w:line="276" w:lineRule="auto"/>
        <w:jc w:val="center"/>
        <w:rPr>
          <w:rFonts w:cs="Times New Roman"/>
          <w:b/>
          <w:bCs/>
          <w:szCs w:val="24"/>
        </w:rPr>
      </w:pPr>
    </w:p>
    <w:p w14:paraId="05D0BBB9" w14:textId="77777777" w:rsidR="006A488A" w:rsidRDefault="006A488A" w:rsidP="006A488A">
      <w:pPr>
        <w:spacing w:after="0" w:line="276" w:lineRule="auto"/>
        <w:jc w:val="center"/>
        <w:rPr>
          <w:rFonts w:cs="Times New Roman"/>
          <w:b/>
          <w:bCs/>
          <w:szCs w:val="24"/>
        </w:rPr>
      </w:pPr>
    </w:p>
    <w:p w14:paraId="33BE4DBF" w14:textId="77777777" w:rsidR="006A488A" w:rsidRDefault="006A488A" w:rsidP="006A488A">
      <w:pPr>
        <w:spacing w:after="0" w:line="276" w:lineRule="auto"/>
        <w:jc w:val="center"/>
        <w:rPr>
          <w:rFonts w:cs="Times New Roman"/>
          <w:b/>
          <w:bCs/>
          <w:szCs w:val="24"/>
        </w:rPr>
      </w:pPr>
    </w:p>
    <w:p w14:paraId="26B9724D" w14:textId="77777777" w:rsidR="006A488A" w:rsidRDefault="006A488A" w:rsidP="006A488A">
      <w:pPr>
        <w:spacing w:after="0" w:line="276" w:lineRule="auto"/>
        <w:jc w:val="center"/>
        <w:rPr>
          <w:rFonts w:cs="Times New Roman"/>
          <w:b/>
          <w:bCs/>
          <w:szCs w:val="24"/>
        </w:rPr>
      </w:pPr>
    </w:p>
    <w:p w14:paraId="3362CC9D" w14:textId="77777777" w:rsidR="006A488A" w:rsidRDefault="006A488A" w:rsidP="006A488A">
      <w:pPr>
        <w:spacing w:after="0" w:line="276" w:lineRule="auto"/>
        <w:jc w:val="center"/>
        <w:rPr>
          <w:rFonts w:cs="Times New Roman"/>
          <w:b/>
          <w:bCs/>
          <w:szCs w:val="24"/>
        </w:rPr>
      </w:pPr>
      <w:r>
        <w:rPr>
          <w:rFonts w:cs="Times New Roman"/>
          <w:b/>
          <w:bCs/>
          <w:szCs w:val="24"/>
        </w:rPr>
        <w:t xml:space="preserve">SUPERVISOR: </w:t>
      </w:r>
      <w:r>
        <w:rPr>
          <w:rFonts w:eastAsia="Times New Roman" w:cs="Times New Roman"/>
          <w:b/>
          <w:szCs w:val="24"/>
          <w:lang w:eastAsia="en-GB"/>
        </w:rPr>
        <w:t>DR JOE A. I.</w:t>
      </w:r>
    </w:p>
    <w:p w14:paraId="7050784D" w14:textId="77777777" w:rsidR="006A488A" w:rsidRDefault="006A488A" w:rsidP="006A488A">
      <w:pPr>
        <w:spacing w:after="0" w:line="276" w:lineRule="auto"/>
        <w:jc w:val="center"/>
        <w:rPr>
          <w:rFonts w:cs="Times New Roman"/>
          <w:b/>
          <w:bCs/>
          <w:szCs w:val="24"/>
        </w:rPr>
      </w:pPr>
    </w:p>
    <w:p w14:paraId="5A2416EF" w14:textId="77777777" w:rsidR="006A488A" w:rsidRDefault="006A488A" w:rsidP="006A488A">
      <w:pPr>
        <w:spacing w:after="0" w:line="276" w:lineRule="auto"/>
        <w:jc w:val="center"/>
        <w:rPr>
          <w:rFonts w:cs="Times New Roman"/>
          <w:b/>
          <w:bCs/>
          <w:szCs w:val="24"/>
        </w:rPr>
      </w:pPr>
    </w:p>
    <w:p w14:paraId="3590BD7F" w14:textId="77777777" w:rsidR="006A488A" w:rsidRDefault="006A488A" w:rsidP="006A488A">
      <w:pPr>
        <w:spacing w:after="0" w:line="276" w:lineRule="auto"/>
        <w:jc w:val="center"/>
        <w:rPr>
          <w:rFonts w:cs="Times New Roman"/>
          <w:b/>
          <w:bCs/>
          <w:szCs w:val="24"/>
        </w:rPr>
      </w:pPr>
    </w:p>
    <w:p w14:paraId="0CC26F7B" w14:textId="77777777" w:rsidR="006A488A" w:rsidRDefault="006A488A" w:rsidP="006A488A">
      <w:pPr>
        <w:spacing w:after="0" w:line="276" w:lineRule="auto"/>
        <w:jc w:val="center"/>
        <w:rPr>
          <w:rFonts w:cs="Times New Roman"/>
          <w:b/>
          <w:bCs/>
          <w:szCs w:val="24"/>
        </w:rPr>
      </w:pPr>
    </w:p>
    <w:p w14:paraId="1A3B79F5" w14:textId="77777777" w:rsidR="006A488A" w:rsidRDefault="006A488A" w:rsidP="006A488A">
      <w:pPr>
        <w:spacing w:after="0" w:line="276" w:lineRule="auto"/>
        <w:jc w:val="center"/>
        <w:rPr>
          <w:rFonts w:cs="Times New Roman"/>
          <w:b/>
          <w:bCs/>
          <w:color w:val="000000"/>
          <w:szCs w:val="24"/>
        </w:rPr>
      </w:pPr>
    </w:p>
    <w:p w14:paraId="76C26F49" w14:textId="77777777" w:rsidR="006A488A" w:rsidRDefault="006A488A" w:rsidP="006A488A">
      <w:pPr>
        <w:spacing w:after="0" w:line="276" w:lineRule="auto"/>
        <w:jc w:val="center"/>
        <w:rPr>
          <w:rFonts w:cs="Times New Roman"/>
          <w:b/>
          <w:bCs/>
          <w:color w:val="000000"/>
          <w:szCs w:val="24"/>
        </w:rPr>
      </w:pPr>
    </w:p>
    <w:p w14:paraId="1C344812" w14:textId="77777777" w:rsidR="006A488A" w:rsidRDefault="006A488A" w:rsidP="006A488A">
      <w:pPr>
        <w:spacing w:after="0" w:line="276" w:lineRule="auto"/>
        <w:jc w:val="center"/>
        <w:rPr>
          <w:rFonts w:cs="Times New Roman"/>
          <w:b/>
          <w:bCs/>
          <w:color w:val="000000"/>
          <w:szCs w:val="24"/>
        </w:rPr>
      </w:pPr>
    </w:p>
    <w:p w14:paraId="1CBD9A75" w14:textId="0CE59E65" w:rsidR="006A488A" w:rsidRDefault="000F110B" w:rsidP="006A488A">
      <w:pPr>
        <w:spacing w:after="0" w:line="276" w:lineRule="auto"/>
        <w:jc w:val="center"/>
        <w:rPr>
          <w:rFonts w:cs="Times New Roman"/>
          <w:b/>
          <w:bCs/>
          <w:color w:val="000000"/>
          <w:szCs w:val="24"/>
        </w:rPr>
      </w:pPr>
      <w:r>
        <w:rPr>
          <w:rFonts w:cs="Times New Roman"/>
          <w:b/>
          <w:bCs/>
          <w:color w:val="000000"/>
          <w:szCs w:val="24"/>
        </w:rPr>
        <w:t>AUGUST</w:t>
      </w:r>
      <w:r w:rsidR="006A488A">
        <w:rPr>
          <w:rFonts w:cs="Times New Roman"/>
          <w:b/>
          <w:bCs/>
          <w:color w:val="000000"/>
          <w:szCs w:val="24"/>
        </w:rPr>
        <w:t>, 2025</w:t>
      </w:r>
    </w:p>
    <w:p w14:paraId="30DB2BA8" w14:textId="77777777" w:rsidR="006A488A" w:rsidRDefault="006A488A" w:rsidP="006A488A">
      <w:pPr>
        <w:spacing w:after="0" w:line="276" w:lineRule="auto"/>
        <w:jc w:val="center"/>
        <w:rPr>
          <w:rFonts w:cs="Times New Roman"/>
          <w:b/>
          <w:bCs/>
          <w:color w:val="000000"/>
          <w:szCs w:val="24"/>
        </w:rPr>
      </w:pPr>
    </w:p>
    <w:p w14:paraId="6326ABDD" w14:textId="77777777" w:rsidR="006A488A" w:rsidRDefault="006A488A" w:rsidP="006A488A">
      <w:pPr>
        <w:spacing w:after="0" w:line="276" w:lineRule="auto"/>
        <w:jc w:val="center"/>
        <w:rPr>
          <w:rFonts w:cs="Times New Roman"/>
          <w:b/>
          <w:bCs/>
          <w:color w:val="000000"/>
          <w:szCs w:val="24"/>
        </w:rPr>
      </w:pPr>
    </w:p>
    <w:p w14:paraId="5D9C2356" w14:textId="77777777" w:rsidR="006A488A" w:rsidRDefault="006A488A" w:rsidP="006A488A">
      <w:pPr>
        <w:spacing w:after="0" w:line="276" w:lineRule="auto"/>
        <w:jc w:val="center"/>
        <w:rPr>
          <w:rFonts w:cs="Times New Roman"/>
          <w:b/>
          <w:bCs/>
          <w:color w:val="000000"/>
          <w:szCs w:val="24"/>
        </w:rPr>
      </w:pPr>
    </w:p>
    <w:p w14:paraId="4A048337" w14:textId="77777777" w:rsidR="006A488A" w:rsidRDefault="006A488A" w:rsidP="006A488A">
      <w:pPr>
        <w:spacing w:after="0" w:line="276" w:lineRule="auto"/>
        <w:jc w:val="center"/>
        <w:rPr>
          <w:rFonts w:cs="Times New Roman"/>
          <w:b/>
          <w:bCs/>
          <w:color w:val="000000"/>
          <w:szCs w:val="24"/>
        </w:rPr>
      </w:pPr>
    </w:p>
    <w:p w14:paraId="2A2AC12E" w14:textId="77777777" w:rsidR="006A488A" w:rsidRPr="006A0868" w:rsidRDefault="006A488A" w:rsidP="006A488A">
      <w:pPr>
        <w:spacing w:after="0" w:line="480" w:lineRule="auto"/>
        <w:jc w:val="center"/>
        <w:rPr>
          <w:rFonts w:eastAsia="Times New Roman" w:cs="Times New Roman"/>
          <w:b/>
          <w:bCs/>
          <w:szCs w:val="24"/>
          <w:lang w:eastAsia="en-GB"/>
        </w:rPr>
      </w:pPr>
      <w:r>
        <w:rPr>
          <w:rFonts w:eastAsia="Times New Roman" w:cs="Times New Roman"/>
          <w:b/>
          <w:bCs/>
          <w:szCs w:val="24"/>
          <w:lang w:eastAsia="en-GB"/>
        </w:rPr>
        <w:lastRenderedPageBreak/>
        <w:t>CERTIFICATION</w:t>
      </w:r>
    </w:p>
    <w:p w14:paraId="4541C047"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I hereby certify that the work presented here was done by me, and not by a third party. Should I be convicted of having cheated in this work, I shall accept the verdict of the university.</w:t>
      </w:r>
    </w:p>
    <w:p w14:paraId="067A30F9" w14:textId="77777777" w:rsidR="006A488A" w:rsidRPr="006A0868" w:rsidRDefault="006A488A" w:rsidP="006A488A">
      <w:pPr>
        <w:spacing w:after="0" w:line="276" w:lineRule="auto"/>
        <w:jc w:val="both"/>
        <w:rPr>
          <w:rFonts w:eastAsia="Times New Roman" w:cs="Times New Roman"/>
          <w:b/>
          <w:bCs/>
          <w:szCs w:val="24"/>
          <w:lang w:eastAsia="en-GB"/>
        </w:rPr>
      </w:pPr>
    </w:p>
    <w:p w14:paraId="18B57762" w14:textId="77777777" w:rsidR="006A488A" w:rsidRDefault="006A488A" w:rsidP="006A488A">
      <w:pPr>
        <w:spacing w:after="0" w:line="276" w:lineRule="auto"/>
        <w:jc w:val="both"/>
        <w:rPr>
          <w:rFonts w:eastAsia="Times New Roman" w:cs="Times New Roman"/>
          <w:b/>
          <w:bCs/>
          <w:szCs w:val="24"/>
          <w:lang w:eastAsia="en-GB"/>
        </w:rPr>
      </w:pPr>
    </w:p>
    <w:p w14:paraId="04B1A38D" w14:textId="77777777" w:rsidR="006A488A" w:rsidRDefault="006A488A" w:rsidP="006A488A">
      <w:pPr>
        <w:spacing w:after="0" w:line="276" w:lineRule="auto"/>
        <w:jc w:val="both"/>
        <w:rPr>
          <w:rFonts w:eastAsia="Times New Roman" w:cs="Times New Roman"/>
          <w:b/>
          <w:bCs/>
          <w:szCs w:val="24"/>
          <w:lang w:eastAsia="en-GB"/>
        </w:rPr>
      </w:pPr>
    </w:p>
    <w:p w14:paraId="2DDC0D80" w14:textId="77777777" w:rsidR="006A488A" w:rsidRPr="006A0868" w:rsidRDefault="006A488A" w:rsidP="006A488A">
      <w:pPr>
        <w:spacing w:after="0" w:line="276" w:lineRule="auto"/>
        <w:jc w:val="both"/>
        <w:rPr>
          <w:rFonts w:eastAsia="Times New Roman" w:cs="Times New Roman"/>
          <w:b/>
          <w:bCs/>
          <w:szCs w:val="24"/>
          <w:lang w:eastAsia="en-GB"/>
        </w:rPr>
      </w:pPr>
    </w:p>
    <w:p w14:paraId="6DFEA098"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w:t>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t>--------------------</w:t>
      </w:r>
    </w:p>
    <w:p w14:paraId="5C63D0CB" w14:textId="77777777" w:rsidR="006A488A" w:rsidRDefault="006A488A" w:rsidP="006A488A">
      <w:pPr>
        <w:spacing w:after="0" w:line="240" w:lineRule="auto"/>
        <w:jc w:val="both"/>
        <w:rPr>
          <w:rFonts w:eastAsia="Times New Roman" w:cs="Times New Roman"/>
          <w:b/>
          <w:szCs w:val="24"/>
          <w:lang w:eastAsia="en-GB"/>
        </w:rPr>
      </w:pPr>
      <w:proofErr w:type="spellStart"/>
      <w:r w:rsidRPr="00CB6EDB">
        <w:rPr>
          <w:rFonts w:eastAsia="Times New Roman" w:cs="Times New Roman"/>
          <w:b/>
          <w:szCs w:val="24"/>
          <w:lang w:eastAsia="en-GB"/>
        </w:rPr>
        <w:t>Agu</w:t>
      </w:r>
      <w:proofErr w:type="spellEnd"/>
      <w:r>
        <w:rPr>
          <w:rFonts w:eastAsia="Times New Roman" w:cs="Times New Roman"/>
          <w:b/>
          <w:szCs w:val="24"/>
          <w:lang w:eastAsia="en-GB"/>
        </w:rPr>
        <w:t xml:space="preserve"> Ethel </w:t>
      </w:r>
      <w:proofErr w:type="spellStart"/>
      <w:r>
        <w:rPr>
          <w:rFonts w:eastAsia="Times New Roman" w:cs="Times New Roman"/>
          <w:b/>
          <w:szCs w:val="24"/>
          <w:lang w:eastAsia="en-GB"/>
        </w:rPr>
        <w:t>Ifebuche</w:t>
      </w:r>
      <w:proofErr w:type="spellEnd"/>
      <w:r>
        <w:rPr>
          <w:rFonts w:eastAsia="Times New Roman" w:cs="Times New Roman"/>
          <w:b/>
          <w:szCs w:val="24"/>
          <w:lang w:eastAsia="en-GB"/>
        </w:rPr>
        <w:tab/>
      </w:r>
      <w:r>
        <w:rPr>
          <w:rFonts w:eastAsia="Times New Roman" w:cs="Times New Roman"/>
          <w:b/>
          <w:szCs w:val="24"/>
          <w:lang w:eastAsia="en-GB"/>
        </w:rPr>
        <w:tab/>
      </w:r>
      <w:r>
        <w:rPr>
          <w:rFonts w:eastAsia="Times New Roman" w:cs="Times New Roman"/>
          <w:b/>
          <w:szCs w:val="24"/>
          <w:lang w:eastAsia="en-GB"/>
        </w:rPr>
        <w:tab/>
      </w:r>
      <w:r>
        <w:rPr>
          <w:rFonts w:eastAsia="Times New Roman" w:cs="Times New Roman"/>
          <w:b/>
          <w:szCs w:val="24"/>
          <w:lang w:eastAsia="en-GB"/>
        </w:rPr>
        <w:tab/>
      </w:r>
      <w:r>
        <w:rPr>
          <w:rFonts w:eastAsia="Times New Roman" w:cs="Times New Roman"/>
          <w:b/>
          <w:szCs w:val="24"/>
          <w:lang w:eastAsia="en-GB"/>
        </w:rPr>
        <w:tab/>
      </w:r>
      <w:r>
        <w:rPr>
          <w:rFonts w:eastAsia="Times New Roman" w:cs="Times New Roman"/>
          <w:b/>
          <w:szCs w:val="24"/>
          <w:lang w:eastAsia="en-GB"/>
        </w:rPr>
        <w:tab/>
      </w:r>
      <w:r>
        <w:rPr>
          <w:rFonts w:eastAsia="Times New Roman" w:cs="Times New Roman"/>
          <w:b/>
          <w:szCs w:val="24"/>
          <w:lang w:eastAsia="en-GB"/>
        </w:rPr>
        <w:tab/>
      </w:r>
      <w:r>
        <w:rPr>
          <w:rFonts w:eastAsia="Times New Roman" w:cs="Times New Roman"/>
          <w:b/>
          <w:szCs w:val="24"/>
          <w:lang w:eastAsia="en-GB"/>
        </w:rPr>
        <w:tab/>
        <w:t>Date</w:t>
      </w:r>
    </w:p>
    <w:p w14:paraId="7C4DD309" w14:textId="77777777" w:rsidR="006A488A" w:rsidRPr="00CB6EDB" w:rsidRDefault="006A488A" w:rsidP="006A488A">
      <w:pPr>
        <w:spacing w:after="0" w:line="240" w:lineRule="auto"/>
        <w:jc w:val="both"/>
        <w:rPr>
          <w:rFonts w:eastAsia="Times New Roman" w:cs="Times New Roman"/>
          <w:b/>
          <w:bCs/>
          <w:szCs w:val="24"/>
          <w:lang w:eastAsia="en-GB"/>
        </w:rPr>
      </w:pPr>
      <w:r>
        <w:rPr>
          <w:rFonts w:eastAsia="Times New Roman" w:cs="Times New Roman"/>
          <w:b/>
          <w:szCs w:val="24"/>
          <w:lang w:eastAsia="en-GB"/>
        </w:rPr>
        <w:t>GOU/U21/PSY/152</w:t>
      </w:r>
      <w:r w:rsidRPr="00CB6EDB">
        <w:rPr>
          <w:rFonts w:eastAsia="Times New Roman" w:cs="Times New Roman"/>
          <w:b/>
          <w:szCs w:val="24"/>
          <w:lang w:eastAsia="en-GB"/>
        </w:rPr>
        <w:t xml:space="preserve"> </w:t>
      </w:r>
    </w:p>
    <w:p w14:paraId="50A5F18F" w14:textId="77777777" w:rsidR="006A488A" w:rsidRPr="006A0868" w:rsidRDefault="006A488A" w:rsidP="006A488A">
      <w:pPr>
        <w:spacing w:after="0" w:line="480" w:lineRule="auto"/>
        <w:jc w:val="center"/>
        <w:rPr>
          <w:rFonts w:eastAsia="Times New Roman" w:cs="Times New Roman"/>
          <w:b/>
          <w:bCs/>
          <w:szCs w:val="24"/>
          <w:lang w:eastAsia="en-GB"/>
        </w:rPr>
      </w:pPr>
      <w:r w:rsidRPr="006A0868">
        <w:rPr>
          <w:rFonts w:eastAsia="Times New Roman" w:cs="Times New Roman"/>
          <w:szCs w:val="24"/>
          <w:lang w:eastAsia="en-GB"/>
        </w:rPr>
        <w:br w:type="page"/>
      </w:r>
      <w:r w:rsidRPr="006A0868">
        <w:rPr>
          <w:rFonts w:eastAsia="Times New Roman" w:cs="Times New Roman"/>
          <w:b/>
          <w:bCs/>
          <w:szCs w:val="24"/>
          <w:lang w:eastAsia="en-GB"/>
        </w:rPr>
        <w:lastRenderedPageBreak/>
        <w:t xml:space="preserve">APPROVAL </w:t>
      </w:r>
    </w:p>
    <w:p w14:paraId="0930ED5E" w14:textId="77777777" w:rsidR="006A488A" w:rsidRDefault="006A488A" w:rsidP="006A488A">
      <w:pPr>
        <w:spacing w:after="0" w:line="276" w:lineRule="auto"/>
        <w:jc w:val="both"/>
        <w:rPr>
          <w:rFonts w:eastAsia="Times New Roman" w:cs="Times New Roman"/>
          <w:b/>
          <w:bCs/>
          <w:szCs w:val="24"/>
          <w:lang w:eastAsia="en-GB"/>
        </w:rPr>
      </w:pPr>
      <w:r w:rsidRPr="00565BD8">
        <w:rPr>
          <w:rFonts w:eastAsia="Times New Roman" w:cs="Times New Roman"/>
          <w:bCs/>
          <w:szCs w:val="24"/>
          <w:lang w:eastAsia="en-GB"/>
        </w:rPr>
        <w:t>The project/thesis has been approved as having met the requirements for the award of Bachelor of Science Degree (</w:t>
      </w:r>
      <w:proofErr w:type="spellStart"/>
      <w:r w:rsidRPr="00565BD8">
        <w:rPr>
          <w:rFonts w:eastAsia="Times New Roman" w:cs="Times New Roman"/>
          <w:bCs/>
          <w:szCs w:val="24"/>
          <w:lang w:eastAsia="en-GB"/>
        </w:rPr>
        <w:t>B.Sc</w:t>
      </w:r>
      <w:proofErr w:type="spellEnd"/>
      <w:r w:rsidRPr="00565BD8">
        <w:rPr>
          <w:rFonts w:eastAsia="Times New Roman" w:cs="Times New Roman"/>
          <w:bCs/>
          <w:szCs w:val="24"/>
          <w:lang w:eastAsia="en-GB"/>
        </w:rPr>
        <w:t xml:space="preserve">) in the Department of </w:t>
      </w:r>
      <w:r>
        <w:rPr>
          <w:rFonts w:eastAsia="Times New Roman" w:cs="Times New Roman"/>
          <w:bCs/>
          <w:szCs w:val="24"/>
          <w:lang w:eastAsia="en-GB"/>
        </w:rPr>
        <w:t>Sociology/Psychology</w:t>
      </w:r>
      <w:r w:rsidRPr="00565BD8">
        <w:rPr>
          <w:rFonts w:eastAsia="Times New Roman" w:cs="Times New Roman"/>
          <w:bCs/>
          <w:szCs w:val="24"/>
          <w:lang w:eastAsia="en-GB"/>
        </w:rPr>
        <w:t xml:space="preserve">, Godfrey </w:t>
      </w:r>
      <w:proofErr w:type="spellStart"/>
      <w:r w:rsidRPr="00565BD8">
        <w:rPr>
          <w:rFonts w:eastAsia="Times New Roman" w:cs="Times New Roman"/>
          <w:bCs/>
          <w:szCs w:val="24"/>
          <w:lang w:eastAsia="en-GB"/>
        </w:rPr>
        <w:t>Okoye</w:t>
      </w:r>
      <w:proofErr w:type="spellEnd"/>
      <w:r w:rsidRPr="00565BD8">
        <w:rPr>
          <w:rFonts w:eastAsia="Times New Roman" w:cs="Times New Roman"/>
          <w:bCs/>
          <w:szCs w:val="24"/>
          <w:lang w:eastAsia="en-GB"/>
        </w:rPr>
        <w:t xml:space="preserve"> University, </w:t>
      </w:r>
      <w:proofErr w:type="gramStart"/>
      <w:r w:rsidRPr="00565BD8">
        <w:rPr>
          <w:rFonts w:eastAsia="Times New Roman" w:cs="Times New Roman"/>
          <w:bCs/>
          <w:szCs w:val="24"/>
          <w:lang w:eastAsia="en-GB"/>
        </w:rPr>
        <w:t>Enugu</w:t>
      </w:r>
      <w:proofErr w:type="gramEnd"/>
      <w:r w:rsidRPr="00565BD8">
        <w:rPr>
          <w:rFonts w:eastAsia="Times New Roman" w:cs="Times New Roman"/>
          <w:bCs/>
          <w:szCs w:val="24"/>
          <w:lang w:eastAsia="en-GB"/>
        </w:rPr>
        <w:t xml:space="preserve"> State</w:t>
      </w:r>
    </w:p>
    <w:p w14:paraId="350EF0A3" w14:textId="77777777" w:rsidR="006A488A" w:rsidRDefault="006A488A" w:rsidP="006A488A">
      <w:pPr>
        <w:spacing w:after="0" w:line="276" w:lineRule="auto"/>
        <w:jc w:val="both"/>
        <w:rPr>
          <w:rFonts w:eastAsia="Times New Roman" w:cs="Times New Roman"/>
          <w:b/>
          <w:bCs/>
          <w:szCs w:val="24"/>
          <w:lang w:eastAsia="en-GB"/>
        </w:rPr>
      </w:pPr>
    </w:p>
    <w:p w14:paraId="19326D9E" w14:textId="77777777" w:rsidR="006A488A" w:rsidRDefault="006A488A" w:rsidP="006A488A">
      <w:pPr>
        <w:spacing w:after="0" w:line="276" w:lineRule="auto"/>
        <w:jc w:val="both"/>
        <w:rPr>
          <w:rFonts w:eastAsia="Times New Roman" w:cs="Times New Roman"/>
          <w:b/>
          <w:bCs/>
          <w:szCs w:val="24"/>
          <w:lang w:eastAsia="en-GB"/>
        </w:rPr>
      </w:pPr>
    </w:p>
    <w:p w14:paraId="3EA3F60E" w14:textId="77777777" w:rsidR="006A488A" w:rsidRDefault="006A488A" w:rsidP="006A488A">
      <w:pPr>
        <w:spacing w:after="0" w:line="240" w:lineRule="auto"/>
        <w:jc w:val="both"/>
        <w:rPr>
          <w:rFonts w:eastAsia="Times New Roman" w:cs="Times New Roman"/>
          <w:b/>
          <w:bCs/>
          <w:szCs w:val="24"/>
          <w:lang w:eastAsia="en-GB"/>
        </w:rPr>
      </w:pPr>
    </w:p>
    <w:p w14:paraId="33233EA5"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b/>
          <w:bCs/>
          <w:szCs w:val="24"/>
          <w:lang w:eastAsia="en-GB"/>
        </w:rPr>
        <w:t>___________________</w:t>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b/>
          <w:bCs/>
          <w:szCs w:val="24"/>
          <w:lang w:eastAsia="en-GB"/>
        </w:rPr>
        <w:t>_______________</w:t>
      </w:r>
    </w:p>
    <w:p w14:paraId="6A270553" w14:textId="77777777" w:rsidR="006A488A" w:rsidRPr="006A0868" w:rsidRDefault="006A488A" w:rsidP="006A488A">
      <w:pPr>
        <w:spacing w:after="0" w:line="240" w:lineRule="auto"/>
        <w:jc w:val="both"/>
        <w:rPr>
          <w:rFonts w:eastAsia="Times New Roman" w:cs="Times New Roman"/>
          <w:b/>
          <w:bCs/>
          <w:szCs w:val="24"/>
          <w:lang w:eastAsia="en-GB"/>
        </w:rPr>
      </w:pPr>
      <w:proofErr w:type="spellStart"/>
      <w:r w:rsidRPr="00CB6EDB">
        <w:rPr>
          <w:rFonts w:eastAsia="Times New Roman" w:cs="Times New Roman"/>
          <w:b/>
          <w:szCs w:val="24"/>
          <w:lang w:eastAsia="en-GB"/>
        </w:rPr>
        <w:t>Agu</w:t>
      </w:r>
      <w:proofErr w:type="spellEnd"/>
      <w:r>
        <w:rPr>
          <w:rFonts w:eastAsia="Times New Roman" w:cs="Times New Roman"/>
          <w:b/>
          <w:szCs w:val="24"/>
          <w:lang w:eastAsia="en-GB"/>
        </w:rPr>
        <w:t xml:space="preserve"> Ethel </w:t>
      </w:r>
      <w:proofErr w:type="spellStart"/>
      <w:r>
        <w:rPr>
          <w:rFonts w:eastAsia="Times New Roman" w:cs="Times New Roman"/>
          <w:b/>
          <w:szCs w:val="24"/>
          <w:lang w:eastAsia="en-GB"/>
        </w:rPr>
        <w:t>Ifebuche</w:t>
      </w:r>
      <w:proofErr w:type="spellEnd"/>
      <w:r w:rsidRPr="006A0868">
        <w:rPr>
          <w:rFonts w:eastAsia="Times New Roman" w:cs="Times New Roman"/>
          <w:b/>
          <w:szCs w:val="24"/>
          <w:lang w:eastAsia="en-GB"/>
        </w:rPr>
        <w:tab/>
      </w:r>
      <w:r w:rsidRPr="006A0868">
        <w:rPr>
          <w:rFonts w:eastAsia="Times New Roman" w:cs="Times New Roman"/>
          <w:b/>
          <w:szCs w:val="24"/>
          <w:lang w:eastAsia="en-GB"/>
        </w:rPr>
        <w:tab/>
      </w:r>
      <w:r w:rsidRPr="006A0868">
        <w:rPr>
          <w:rFonts w:eastAsia="Times New Roman" w:cs="Times New Roman"/>
          <w:b/>
          <w:szCs w:val="24"/>
          <w:lang w:eastAsia="en-GB"/>
        </w:rPr>
        <w:tab/>
      </w:r>
      <w:r>
        <w:rPr>
          <w:rFonts w:eastAsia="Times New Roman" w:cs="Times New Roman"/>
          <w:b/>
          <w:szCs w:val="24"/>
          <w:lang w:eastAsia="en-GB"/>
        </w:rPr>
        <w:t xml:space="preserve">                                                                       </w:t>
      </w:r>
      <w:r w:rsidRPr="006A0868">
        <w:rPr>
          <w:rFonts w:eastAsia="Times New Roman" w:cs="Times New Roman"/>
          <w:b/>
          <w:szCs w:val="24"/>
          <w:lang w:eastAsia="en-GB"/>
        </w:rPr>
        <w:t>Date</w:t>
      </w:r>
    </w:p>
    <w:p w14:paraId="760422A2"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szCs w:val="24"/>
          <w:lang w:eastAsia="en-GB"/>
        </w:rPr>
        <w:t>(Researcher)</w:t>
      </w:r>
    </w:p>
    <w:p w14:paraId="17B186C2" w14:textId="77777777" w:rsidR="006A488A" w:rsidRDefault="006A488A" w:rsidP="006A488A">
      <w:pPr>
        <w:spacing w:after="0" w:line="240" w:lineRule="auto"/>
        <w:jc w:val="both"/>
        <w:rPr>
          <w:rFonts w:eastAsia="Times New Roman" w:cs="Times New Roman"/>
          <w:b/>
          <w:bCs/>
          <w:szCs w:val="24"/>
          <w:lang w:eastAsia="en-GB"/>
        </w:rPr>
      </w:pPr>
    </w:p>
    <w:p w14:paraId="108B7528" w14:textId="77777777" w:rsidR="006A488A" w:rsidRDefault="006A488A" w:rsidP="006A488A">
      <w:pPr>
        <w:spacing w:after="0" w:line="240" w:lineRule="auto"/>
        <w:jc w:val="both"/>
        <w:rPr>
          <w:rFonts w:eastAsia="Times New Roman" w:cs="Times New Roman"/>
          <w:b/>
          <w:bCs/>
          <w:szCs w:val="24"/>
          <w:lang w:eastAsia="en-GB"/>
        </w:rPr>
      </w:pPr>
    </w:p>
    <w:p w14:paraId="511A273E" w14:textId="77777777" w:rsidR="006A488A" w:rsidRPr="006A0868" w:rsidRDefault="006A488A" w:rsidP="006A488A">
      <w:pPr>
        <w:spacing w:after="0" w:line="240" w:lineRule="auto"/>
        <w:jc w:val="both"/>
        <w:rPr>
          <w:rFonts w:eastAsia="Times New Roman" w:cs="Times New Roman"/>
          <w:b/>
          <w:bCs/>
          <w:szCs w:val="24"/>
          <w:lang w:eastAsia="en-GB"/>
        </w:rPr>
      </w:pPr>
    </w:p>
    <w:p w14:paraId="736059B3"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b/>
          <w:bCs/>
          <w:szCs w:val="24"/>
          <w:lang w:eastAsia="en-GB"/>
        </w:rPr>
        <w:t>___________________</w:t>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b/>
          <w:bCs/>
          <w:szCs w:val="24"/>
          <w:lang w:eastAsia="en-GB"/>
        </w:rPr>
        <w:t>_______________</w:t>
      </w:r>
    </w:p>
    <w:p w14:paraId="525E229C" w14:textId="77777777" w:rsidR="006A488A" w:rsidRPr="006A0868" w:rsidRDefault="006A488A" w:rsidP="006A488A">
      <w:pPr>
        <w:spacing w:after="0" w:line="240" w:lineRule="auto"/>
        <w:jc w:val="both"/>
        <w:rPr>
          <w:rFonts w:eastAsia="Times New Roman" w:cs="Times New Roman"/>
          <w:b/>
          <w:bCs/>
          <w:szCs w:val="24"/>
          <w:lang w:eastAsia="en-GB"/>
        </w:rPr>
      </w:pPr>
      <w:proofErr w:type="spellStart"/>
      <w:r>
        <w:rPr>
          <w:rFonts w:eastAsia="Times New Roman" w:cs="Times New Roman"/>
          <w:b/>
          <w:szCs w:val="24"/>
          <w:lang w:eastAsia="en-GB"/>
        </w:rPr>
        <w:t>Dr</w:t>
      </w:r>
      <w:proofErr w:type="spellEnd"/>
      <w:r>
        <w:rPr>
          <w:rFonts w:eastAsia="Times New Roman" w:cs="Times New Roman"/>
          <w:b/>
          <w:szCs w:val="24"/>
          <w:lang w:eastAsia="en-GB"/>
        </w:rPr>
        <w:t xml:space="preserve"> Joseph </w:t>
      </w:r>
      <w:proofErr w:type="spellStart"/>
      <w:r>
        <w:rPr>
          <w:rFonts w:eastAsia="Times New Roman" w:cs="Times New Roman"/>
          <w:b/>
          <w:szCs w:val="24"/>
          <w:lang w:eastAsia="en-GB"/>
        </w:rPr>
        <w:t>Aigberemhon</w:t>
      </w:r>
      <w:proofErr w:type="spellEnd"/>
      <w:r>
        <w:rPr>
          <w:rFonts w:eastAsia="Times New Roman" w:cs="Times New Roman"/>
          <w:b/>
          <w:szCs w:val="24"/>
          <w:lang w:eastAsia="en-GB"/>
        </w:rPr>
        <w:t xml:space="preserve"> </w:t>
      </w:r>
      <w:r>
        <w:rPr>
          <w:rFonts w:eastAsia="Times New Roman" w:cs="Times New Roman"/>
          <w:b/>
          <w:szCs w:val="24"/>
          <w:lang w:eastAsia="en-GB"/>
        </w:rPr>
        <w:tab/>
        <w:t xml:space="preserve">   </w:t>
      </w:r>
      <w:r w:rsidRPr="006A0868">
        <w:rPr>
          <w:rFonts w:eastAsia="Times New Roman" w:cs="Times New Roman"/>
          <w:b/>
          <w:szCs w:val="24"/>
          <w:lang w:eastAsia="en-GB"/>
        </w:rPr>
        <w:tab/>
      </w:r>
      <w:r w:rsidRPr="006A0868">
        <w:rPr>
          <w:rFonts w:eastAsia="Times New Roman" w:cs="Times New Roman"/>
          <w:b/>
          <w:szCs w:val="24"/>
          <w:lang w:eastAsia="en-GB"/>
        </w:rPr>
        <w:tab/>
      </w:r>
      <w:r w:rsidRPr="006A0868">
        <w:rPr>
          <w:rFonts w:eastAsia="Times New Roman" w:cs="Times New Roman"/>
          <w:b/>
          <w:szCs w:val="24"/>
          <w:lang w:eastAsia="en-GB"/>
        </w:rPr>
        <w:tab/>
      </w:r>
      <w:r w:rsidRPr="006A0868">
        <w:rPr>
          <w:rFonts w:eastAsia="Times New Roman" w:cs="Times New Roman"/>
          <w:b/>
          <w:szCs w:val="24"/>
          <w:lang w:eastAsia="en-GB"/>
        </w:rPr>
        <w:tab/>
      </w:r>
      <w:r w:rsidRPr="006A0868">
        <w:rPr>
          <w:rFonts w:eastAsia="Times New Roman" w:cs="Times New Roman"/>
          <w:b/>
          <w:szCs w:val="24"/>
          <w:lang w:eastAsia="en-GB"/>
        </w:rPr>
        <w:tab/>
      </w:r>
      <w:r w:rsidRPr="006A0868">
        <w:rPr>
          <w:rFonts w:eastAsia="Times New Roman" w:cs="Times New Roman"/>
          <w:b/>
          <w:szCs w:val="24"/>
          <w:lang w:eastAsia="en-GB"/>
        </w:rPr>
        <w:tab/>
      </w:r>
      <w:r>
        <w:rPr>
          <w:rFonts w:eastAsia="Times New Roman" w:cs="Times New Roman"/>
          <w:b/>
          <w:szCs w:val="24"/>
          <w:lang w:eastAsia="en-GB"/>
        </w:rPr>
        <w:tab/>
      </w:r>
      <w:r w:rsidRPr="006A0868">
        <w:rPr>
          <w:rFonts w:eastAsia="Times New Roman" w:cs="Times New Roman"/>
          <w:b/>
          <w:szCs w:val="24"/>
          <w:lang w:eastAsia="en-GB"/>
        </w:rPr>
        <w:t>Date</w:t>
      </w:r>
    </w:p>
    <w:p w14:paraId="00629ACF"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szCs w:val="24"/>
          <w:lang w:eastAsia="en-GB"/>
        </w:rPr>
        <w:t>(Supervisor)</w:t>
      </w:r>
    </w:p>
    <w:p w14:paraId="61D9AC66" w14:textId="77777777" w:rsidR="006A488A" w:rsidRDefault="006A488A" w:rsidP="006A488A">
      <w:pPr>
        <w:spacing w:after="0" w:line="240" w:lineRule="auto"/>
        <w:jc w:val="both"/>
        <w:rPr>
          <w:rFonts w:eastAsia="Times New Roman" w:cs="Times New Roman"/>
          <w:b/>
          <w:bCs/>
          <w:szCs w:val="24"/>
          <w:lang w:eastAsia="en-GB"/>
        </w:rPr>
      </w:pPr>
    </w:p>
    <w:p w14:paraId="76B79D8B" w14:textId="77777777" w:rsidR="006A488A" w:rsidRDefault="006A488A" w:rsidP="006A488A">
      <w:pPr>
        <w:spacing w:after="0" w:line="240" w:lineRule="auto"/>
        <w:jc w:val="both"/>
        <w:rPr>
          <w:rFonts w:eastAsia="Times New Roman" w:cs="Times New Roman"/>
          <w:b/>
          <w:bCs/>
          <w:szCs w:val="24"/>
          <w:lang w:eastAsia="en-GB"/>
        </w:rPr>
      </w:pPr>
    </w:p>
    <w:p w14:paraId="7D23D993" w14:textId="77777777" w:rsidR="006A488A" w:rsidRPr="006A0868" w:rsidRDefault="006A488A" w:rsidP="006A488A">
      <w:pPr>
        <w:spacing w:after="0" w:line="240" w:lineRule="auto"/>
        <w:jc w:val="both"/>
        <w:rPr>
          <w:rFonts w:eastAsia="Times New Roman" w:cs="Times New Roman"/>
          <w:b/>
          <w:bCs/>
          <w:szCs w:val="24"/>
          <w:lang w:eastAsia="en-GB"/>
        </w:rPr>
      </w:pPr>
    </w:p>
    <w:p w14:paraId="635ED4CF"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b/>
          <w:bCs/>
          <w:szCs w:val="24"/>
          <w:lang w:eastAsia="en-GB"/>
        </w:rPr>
        <w:t>___________________</w:t>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b/>
          <w:bCs/>
          <w:szCs w:val="24"/>
          <w:lang w:eastAsia="en-GB"/>
        </w:rPr>
        <w:t>_______________</w:t>
      </w:r>
    </w:p>
    <w:p w14:paraId="48170581" w14:textId="77777777" w:rsidR="006A488A" w:rsidRPr="006A0868" w:rsidRDefault="006A488A" w:rsidP="006A488A">
      <w:pPr>
        <w:spacing w:after="0" w:line="240" w:lineRule="auto"/>
        <w:jc w:val="both"/>
        <w:rPr>
          <w:rFonts w:eastAsia="Times New Roman" w:cs="Times New Roman"/>
          <w:b/>
          <w:bCs/>
          <w:szCs w:val="24"/>
          <w:lang w:eastAsia="en-GB"/>
        </w:rPr>
      </w:pPr>
      <w:proofErr w:type="spellStart"/>
      <w:r>
        <w:rPr>
          <w:rFonts w:eastAsia="Times New Roman" w:cs="Times New Roman"/>
          <w:b/>
          <w:bCs/>
          <w:szCs w:val="24"/>
          <w:lang w:eastAsia="en-GB"/>
        </w:rPr>
        <w:t>Dr</w:t>
      </w:r>
      <w:proofErr w:type="spellEnd"/>
      <w:r>
        <w:rPr>
          <w:rFonts w:eastAsia="Times New Roman" w:cs="Times New Roman"/>
          <w:b/>
          <w:bCs/>
          <w:szCs w:val="24"/>
          <w:lang w:eastAsia="en-GB"/>
        </w:rPr>
        <w:t xml:space="preserve"> </w:t>
      </w:r>
      <w:proofErr w:type="spellStart"/>
      <w:r>
        <w:rPr>
          <w:rFonts w:eastAsia="Times New Roman" w:cs="Times New Roman"/>
          <w:b/>
          <w:bCs/>
          <w:szCs w:val="24"/>
          <w:lang w:eastAsia="en-GB"/>
        </w:rPr>
        <w:t>Mrs</w:t>
      </w:r>
      <w:proofErr w:type="spellEnd"/>
      <w:r>
        <w:rPr>
          <w:rFonts w:eastAsia="Times New Roman" w:cs="Times New Roman"/>
          <w:b/>
          <w:bCs/>
          <w:szCs w:val="24"/>
          <w:lang w:eastAsia="en-GB"/>
        </w:rPr>
        <w:t xml:space="preserve"> </w:t>
      </w:r>
      <w:proofErr w:type="spellStart"/>
      <w:r>
        <w:rPr>
          <w:rFonts w:eastAsia="Times New Roman" w:cs="Times New Roman"/>
          <w:b/>
          <w:bCs/>
          <w:szCs w:val="24"/>
          <w:lang w:eastAsia="en-GB"/>
        </w:rPr>
        <w:t>Chinwe</w:t>
      </w:r>
      <w:proofErr w:type="spellEnd"/>
      <w:r>
        <w:rPr>
          <w:rFonts w:eastAsia="Times New Roman" w:cs="Times New Roman"/>
          <w:b/>
          <w:bCs/>
          <w:szCs w:val="24"/>
          <w:lang w:eastAsia="en-GB"/>
        </w:rPr>
        <w:t xml:space="preserve"> </w:t>
      </w:r>
      <w:proofErr w:type="spellStart"/>
      <w:r>
        <w:rPr>
          <w:rFonts w:eastAsia="Times New Roman" w:cs="Times New Roman"/>
          <w:b/>
          <w:bCs/>
          <w:szCs w:val="24"/>
          <w:lang w:eastAsia="en-GB"/>
        </w:rPr>
        <w:t>Iyanda</w:t>
      </w:r>
      <w:proofErr w:type="spellEnd"/>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b/>
          <w:szCs w:val="24"/>
          <w:lang w:eastAsia="en-GB"/>
        </w:rPr>
        <w:t>Date</w:t>
      </w:r>
    </w:p>
    <w:p w14:paraId="363B0CD1"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szCs w:val="24"/>
          <w:lang w:eastAsia="en-GB"/>
        </w:rPr>
        <w:t>(HOD Sociology/Psychology)</w:t>
      </w:r>
    </w:p>
    <w:p w14:paraId="1267776F" w14:textId="77777777" w:rsidR="006A488A" w:rsidRDefault="006A488A" w:rsidP="006A488A">
      <w:pPr>
        <w:spacing w:after="0" w:line="240" w:lineRule="auto"/>
        <w:jc w:val="both"/>
        <w:rPr>
          <w:rFonts w:eastAsia="Times New Roman" w:cs="Times New Roman"/>
          <w:b/>
          <w:bCs/>
          <w:szCs w:val="24"/>
          <w:lang w:eastAsia="en-GB"/>
        </w:rPr>
      </w:pPr>
    </w:p>
    <w:p w14:paraId="265D9812" w14:textId="77777777" w:rsidR="006A488A" w:rsidRDefault="006A488A" w:rsidP="006A488A">
      <w:pPr>
        <w:spacing w:after="0" w:line="240" w:lineRule="auto"/>
        <w:jc w:val="both"/>
        <w:rPr>
          <w:rFonts w:eastAsia="Times New Roman" w:cs="Times New Roman"/>
          <w:b/>
          <w:bCs/>
          <w:szCs w:val="24"/>
          <w:lang w:eastAsia="en-GB"/>
        </w:rPr>
      </w:pPr>
    </w:p>
    <w:p w14:paraId="6F9FAD99" w14:textId="77777777" w:rsidR="006A488A" w:rsidRDefault="006A488A" w:rsidP="006A488A">
      <w:pPr>
        <w:spacing w:after="0" w:line="240" w:lineRule="auto"/>
        <w:jc w:val="both"/>
        <w:rPr>
          <w:rFonts w:eastAsia="Times New Roman" w:cs="Times New Roman"/>
          <w:b/>
          <w:bCs/>
          <w:szCs w:val="24"/>
          <w:lang w:eastAsia="en-GB"/>
        </w:rPr>
      </w:pPr>
    </w:p>
    <w:p w14:paraId="5BD3B639" w14:textId="77777777" w:rsidR="006A488A" w:rsidRPr="006A0868" w:rsidRDefault="006A488A" w:rsidP="006A488A">
      <w:pPr>
        <w:spacing w:after="0" w:line="240" w:lineRule="auto"/>
        <w:jc w:val="both"/>
        <w:rPr>
          <w:rFonts w:eastAsia="Times New Roman" w:cs="Times New Roman"/>
          <w:b/>
          <w:bCs/>
          <w:szCs w:val="24"/>
          <w:lang w:eastAsia="en-GB"/>
        </w:rPr>
      </w:pPr>
    </w:p>
    <w:p w14:paraId="64029B6C"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b/>
          <w:bCs/>
          <w:szCs w:val="24"/>
          <w:lang w:eastAsia="en-GB"/>
        </w:rPr>
        <w:t>___________________</w:t>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b/>
          <w:bCs/>
          <w:szCs w:val="24"/>
          <w:lang w:eastAsia="en-GB"/>
        </w:rPr>
        <w:t>_______________</w:t>
      </w:r>
    </w:p>
    <w:p w14:paraId="53115B98" w14:textId="77777777" w:rsidR="006A488A" w:rsidRPr="006A0868" w:rsidRDefault="006A488A" w:rsidP="006A488A">
      <w:pPr>
        <w:spacing w:after="0" w:line="240" w:lineRule="auto"/>
        <w:jc w:val="both"/>
        <w:rPr>
          <w:rFonts w:eastAsia="Times New Roman" w:cs="Times New Roman"/>
          <w:b/>
          <w:bCs/>
          <w:szCs w:val="24"/>
          <w:lang w:eastAsia="en-GB"/>
        </w:rPr>
      </w:pPr>
      <w:r w:rsidRPr="006A0868">
        <w:rPr>
          <w:rFonts w:eastAsia="Times New Roman" w:cs="Times New Roman"/>
          <w:b/>
          <w:bCs/>
          <w:szCs w:val="24"/>
          <w:lang w:eastAsia="en-GB"/>
        </w:rPr>
        <w:t>External Supervisor</w:t>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b/>
          <w:szCs w:val="24"/>
          <w:lang w:eastAsia="en-GB"/>
        </w:rPr>
        <w:t>Date</w:t>
      </w:r>
    </w:p>
    <w:p w14:paraId="5BF3BC7F" w14:textId="77777777" w:rsidR="006A488A" w:rsidRPr="006A0868" w:rsidRDefault="006A488A" w:rsidP="006A488A">
      <w:pPr>
        <w:spacing w:after="0" w:line="240" w:lineRule="auto"/>
        <w:jc w:val="both"/>
        <w:rPr>
          <w:rFonts w:eastAsia="Times New Roman" w:cs="Times New Roman"/>
          <w:b/>
          <w:bCs/>
          <w:szCs w:val="24"/>
          <w:lang w:eastAsia="en-GB"/>
        </w:rPr>
      </w:pPr>
    </w:p>
    <w:p w14:paraId="30932BA7" w14:textId="77777777" w:rsidR="006A488A" w:rsidRPr="006A0868" w:rsidRDefault="006A488A" w:rsidP="006A488A">
      <w:pPr>
        <w:spacing w:after="0" w:line="240" w:lineRule="auto"/>
        <w:jc w:val="both"/>
        <w:rPr>
          <w:rFonts w:eastAsia="Times New Roman" w:cs="Times New Roman"/>
          <w:b/>
          <w:bCs/>
          <w:szCs w:val="24"/>
          <w:lang w:eastAsia="en-GB"/>
        </w:rPr>
      </w:pPr>
    </w:p>
    <w:p w14:paraId="18FE8581" w14:textId="77777777" w:rsidR="006A488A" w:rsidRDefault="006A488A" w:rsidP="006A488A">
      <w:pPr>
        <w:spacing w:after="0" w:line="240" w:lineRule="auto"/>
        <w:jc w:val="both"/>
        <w:rPr>
          <w:rFonts w:eastAsia="Times New Roman" w:cs="Times New Roman"/>
          <w:b/>
          <w:bCs/>
          <w:szCs w:val="24"/>
          <w:lang w:eastAsia="en-GB"/>
        </w:rPr>
      </w:pPr>
    </w:p>
    <w:p w14:paraId="7754658D" w14:textId="77777777" w:rsidR="006A488A" w:rsidRDefault="006A488A" w:rsidP="006A488A">
      <w:pPr>
        <w:spacing w:after="0" w:line="240" w:lineRule="auto"/>
        <w:jc w:val="both"/>
        <w:rPr>
          <w:rFonts w:eastAsia="Times New Roman" w:cs="Times New Roman"/>
          <w:b/>
          <w:bCs/>
          <w:szCs w:val="24"/>
          <w:lang w:eastAsia="en-GB"/>
        </w:rPr>
      </w:pPr>
    </w:p>
    <w:p w14:paraId="7BC8BB32" w14:textId="77777777" w:rsidR="006A488A" w:rsidRDefault="006A488A" w:rsidP="006A488A">
      <w:pPr>
        <w:spacing w:after="0" w:line="240" w:lineRule="auto"/>
        <w:jc w:val="both"/>
        <w:rPr>
          <w:rFonts w:eastAsia="Times New Roman" w:cs="Times New Roman"/>
          <w:b/>
          <w:bCs/>
          <w:szCs w:val="24"/>
          <w:lang w:eastAsia="en-GB"/>
        </w:rPr>
      </w:pPr>
    </w:p>
    <w:p w14:paraId="5EC2596F" w14:textId="77777777" w:rsidR="006A488A" w:rsidRDefault="006A488A" w:rsidP="006A488A">
      <w:pPr>
        <w:spacing w:after="0" w:line="240" w:lineRule="auto"/>
        <w:jc w:val="both"/>
        <w:rPr>
          <w:rFonts w:eastAsia="Times New Roman" w:cs="Times New Roman"/>
          <w:b/>
          <w:bCs/>
          <w:szCs w:val="24"/>
          <w:lang w:eastAsia="en-GB"/>
        </w:rPr>
      </w:pPr>
    </w:p>
    <w:p w14:paraId="60EDE34B" w14:textId="77777777" w:rsidR="006A488A" w:rsidRDefault="006A488A" w:rsidP="006A488A">
      <w:pPr>
        <w:spacing w:after="0" w:line="240" w:lineRule="auto"/>
        <w:jc w:val="both"/>
        <w:rPr>
          <w:rFonts w:eastAsia="Times New Roman" w:cs="Times New Roman"/>
          <w:b/>
          <w:bCs/>
          <w:szCs w:val="24"/>
          <w:lang w:eastAsia="en-GB"/>
        </w:rPr>
      </w:pPr>
    </w:p>
    <w:p w14:paraId="2135AAA3" w14:textId="77777777" w:rsidR="006A488A" w:rsidRDefault="006A488A" w:rsidP="006A488A">
      <w:pPr>
        <w:spacing w:after="0" w:line="240" w:lineRule="auto"/>
        <w:jc w:val="both"/>
        <w:rPr>
          <w:rFonts w:eastAsia="Times New Roman" w:cs="Times New Roman"/>
          <w:b/>
          <w:bCs/>
          <w:szCs w:val="24"/>
          <w:lang w:eastAsia="en-GB"/>
        </w:rPr>
      </w:pPr>
    </w:p>
    <w:p w14:paraId="22DFE265" w14:textId="77777777" w:rsidR="006A488A" w:rsidRDefault="006A488A" w:rsidP="006A488A">
      <w:pPr>
        <w:spacing w:after="0" w:line="240" w:lineRule="auto"/>
        <w:jc w:val="both"/>
        <w:rPr>
          <w:rFonts w:eastAsia="Times New Roman" w:cs="Times New Roman"/>
          <w:b/>
          <w:bCs/>
          <w:szCs w:val="24"/>
          <w:lang w:eastAsia="en-GB"/>
        </w:rPr>
      </w:pPr>
    </w:p>
    <w:p w14:paraId="01FCF27E" w14:textId="77777777" w:rsidR="006A488A" w:rsidRDefault="006A488A" w:rsidP="006A488A">
      <w:pPr>
        <w:spacing w:after="0" w:line="240" w:lineRule="auto"/>
        <w:jc w:val="both"/>
        <w:rPr>
          <w:rFonts w:eastAsia="Times New Roman" w:cs="Times New Roman"/>
          <w:b/>
          <w:bCs/>
          <w:szCs w:val="24"/>
          <w:lang w:eastAsia="en-GB"/>
        </w:rPr>
      </w:pPr>
    </w:p>
    <w:p w14:paraId="5FEF8F48" w14:textId="77777777" w:rsidR="006A488A" w:rsidRDefault="006A488A" w:rsidP="006A488A">
      <w:pPr>
        <w:spacing w:after="0" w:line="240" w:lineRule="auto"/>
        <w:jc w:val="both"/>
        <w:rPr>
          <w:rFonts w:eastAsia="Times New Roman" w:cs="Times New Roman"/>
          <w:b/>
          <w:bCs/>
          <w:szCs w:val="24"/>
          <w:lang w:eastAsia="en-GB"/>
        </w:rPr>
      </w:pPr>
    </w:p>
    <w:p w14:paraId="0458B041" w14:textId="77777777" w:rsidR="006A488A" w:rsidRDefault="006A488A" w:rsidP="006A488A">
      <w:pPr>
        <w:spacing w:after="0" w:line="240" w:lineRule="auto"/>
        <w:jc w:val="both"/>
        <w:rPr>
          <w:rFonts w:eastAsia="Times New Roman" w:cs="Times New Roman"/>
          <w:b/>
          <w:bCs/>
          <w:szCs w:val="24"/>
          <w:lang w:eastAsia="en-GB"/>
        </w:rPr>
      </w:pPr>
    </w:p>
    <w:p w14:paraId="596E51BA" w14:textId="77777777" w:rsidR="006A488A" w:rsidRDefault="006A488A" w:rsidP="006A488A">
      <w:pPr>
        <w:spacing w:after="0" w:line="240" w:lineRule="auto"/>
        <w:jc w:val="both"/>
        <w:rPr>
          <w:rFonts w:eastAsia="Times New Roman" w:cs="Times New Roman"/>
          <w:b/>
          <w:bCs/>
          <w:szCs w:val="24"/>
          <w:lang w:eastAsia="en-GB"/>
        </w:rPr>
      </w:pPr>
    </w:p>
    <w:p w14:paraId="78423B89" w14:textId="77777777" w:rsidR="006A488A" w:rsidRDefault="006A488A" w:rsidP="006A488A">
      <w:pPr>
        <w:spacing w:after="0" w:line="240" w:lineRule="auto"/>
        <w:jc w:val="both"/>
        <w:rPr>
          <w:rFonts w:eastAsia="Times New Roman" w:cs="Times New Roman"/>
          <w:b/>
          <w:bCs/>
          <w:szCs w:val="24"/>
          <w:lang w:eastAsia="en-GB"/>
        </w:rPr>
      </w:pPr>
    </w:p>
    <w:p w14:paraId="1FF2F759" w14:textId="77777777" w:rsidR="006A488A" w:rsidRDefault="006A488A" w:rsidP="006A488A">
      <w:pPr>
        <w:spacing w:after="0" w:line="240" w:lineRule="auto"/>
        <w:jc w:val="both"/>
        <w:rPr>
          <w:rFonts w:eastAsia="Times New Roman" w:cs="Times New Roman"/>
          <w:b/>
          <w:bCs/>
          <w:szCs w:val="24"/>
          <w:lang w:eastAsia="en-GB"/>
        </w:rPr>
      </w:pPr>
    </w:p>
    <w:p w14:paraId="4707DF7B" w14:textId="77777777" w:rsidR="006A488A" w:rsidRDefault="006A488A" w:rsidP="006A488A">
      <w:pPr>
        <w:spacing w:after="0" w:line="240" w:lineRule="auto"/>
        <w:jc w:val="both"/>
        <w:rPr>
          <w:rFonts w:eastAsia="Times New Roman" w:cs="Times New Roman"/>
          <w:b/>
          <w:bCs/>
          <w:szCs w:val="24"/>
          <w:lang w:eastAsia="en-GB"/>
        </w:rPr>
      </w:pPr>
    </w:p>
    <w:p w14:paraId="14155CD6" w14:textId="77777777" w:rsidR="006A488A" w:rsidRDefault="006A488A" w:rsidP="006A488A">
      <w:pPr>
        <w:spacing w:after="0" w:line="240" w:lineRule="auto"/>
        <w:jc w:val="both"/>
        <w:rPr>
          <w:rFonts w:eastAsia="Times New Roman" w:cs="Times New Roman"/>
          <w:b/>
          <w:bCs/>
          <w:szCs w:val="24"/>
          <w:lang w:eastAsia="en-GB"/>
        </w:rPr>
      </w:pPr>
    </w:p>
    <w:p w14:paraId="1297277B" w14:textId="77777777" w:rsidR="006A488A" w:rsidRPr="006A0868" w:rsidRDefault="006A488A" w:rsidP="006A488A">
      <w:pPr>
        <w:spacing w:after="0" w:line="480" w:lineRule="auto"/>
        <w:jc w:val="center"/>
        <w:rPr>
          <w:rFonts w:eastAsia="Times New Roman" w:cs="Times New Roman"/>
          <w:b/>
          <w:bCs/>
          <w:szCs w:val="24"/>
          <w:lang w:eastAsia="en-GB"/>
        </w:rPr>
      </w:pPr>
      <w:r w:rsidRPr="006A0868">
        <w:rPr>
          <w:rFonts w:eastAsia="Times New Roman" w:cs="Times New Roman"/>
          <w:b/>
          <w:bCs/>
          <w:szCs w:val="24"/>
          <w:lang w:eastAsia="en-GB"/>
        </w:rPr>
        <w:lastRenderedPageBreak/>
        <w:t>DEDICATION</w:t>
      </w:r>
    </w:p>
    <w:p w14:paraId="4BD253D4" w14:textId="77777777" w:rsidR="006A488A" w:rsidRDefault="006A488A" w:rsidP="006A488A">
      <w:pPr>
        <w:spacing w:after="0" w:line="480" w:lineRule="auto"/>
        <w:jc w:val="center"/>
        <w:rPr>
          <w:rFonts w:eastAsia="Times New Roman" w:cs="Times New Roman"/>
          <w:szCs w:val="24"/>
          <w:lang w:eastAsia="en-GB"/>
        </w:rPr>
      </w:pPr>
      <w:r w:rsidRPr="006A0868">
        <w:rPr>
          <w:rFonts w:eastAsia="Times New Roman" w:cs="Times New Roman"/>
          <w:szCs w:val="24"/>
          <w:lang w:eastAsia="en-GB"/>
        </w:rPr>
        <w:t>To God Almighty who in his infinite mercy made this project work successful.</w:t>
      </w:r>
    </w:p>
    <w:p w14:paraId="5EE6C40E" w14:textId="77777777" w:rsidR="006A488A" w:rsidRPr="006A0868" w:rsidRDefault="006A488A" w:rsidP="006A488A">
      <w:pPr>
        <w:spacing w:after="0" w:line="480" w:lineRule="auto"/>
        <w:jc w:val="both"/>
        <w:rPr>
          <w:rFonts w:eastAsia="Times New Roman" w:cs="Times New Roman"/>
          <w:b/>
          <w:bCs/>
          <w:szCs w:val="24"/>
          <w:lang w:eastAsia="en-GB"/>
        </w:rPr>
      </w:pPr>
    </w:p>
    <w:p w14:paraId="55FC3755" w14:textId="77777777" w:rsidR="006A488A" w:rsidRPr="006A0868" w:rsidRDefault="006A488A" w:rsidP="006A488A">
      <w:pPr>
        <w:spacing w:after="0" w:line="276" w:lineRule="auto"/>
        <w:jc w:val="both"/>
        <w:rPr>
          <w:rFonts w:eastAsia="Times New Roman" w:cs="Times New Roman"/>
          <w:b/>
          <w:bCs/>
          <w:szCs w:val="24"/>
          <w:lang w:eastAsia="en-GB"/>
        </w:rPr>
      </w:pPr>
    </w:p>
    <w:p w14:paraId="47E3A772" w14:textId="77777777" w:rsidR="006A488A" w:rsidRPr="006A0868" w:rsidRDefault="006A488A" w:rsidP="006A488A">
      <w:pPr>
        <w:spacing w:after="0" w:line="276" w:lineRule="auto"/>
        <w:jc w:val="both"/>
        <w:rPr>
          <w:rFonts w:eastAsia="Times New Roman" w:cs="Times New Roman"/>
          <w:b/>
          <w:bCs/>
          <w:szCs w:val="24"/>
          <w:lang w:eastAsia="en-GB"/>
        </w:rPr>
      </w:pPr>
    </w:p>
    <w:p w14:paraId="039BAC04" w14:textId="77777777" w:rsidR="006A488A" w:rsidRPr="006A0868" w:rsidRDefault="006A488A" w:rsidP="006A488A">
      <w:pPr>
        <w:spacing w:after="0" w:line="276" w:lineRule="auto"/>
        <w:jc w:val="both"/>
        <w:rPr>
          <w:rFonts w:eastAsia="Times New Roman" w:cs="Times New Roman"/>
          <w:b/>
          <w:bCs/>
          <w:szCs w:val="24"/>
          <w:lang w:eastAsia="en-GB"/>
        </w:rPr>
      </w:pPr>
    </w:p>
    <w:p w14:paraId="0622C2A4" w14:textId="77777777" w:rsidR="006A488A" w:rsidRPr="006A0868" w:rsidRDefault="006A488A" w:rsidP="006A488A">
      <w:pPr>
        <w:spacing w:after="0" w:line="276" w:lineRule="auto"/>
        <w:jc w:val="both"/>
        <w:rPr>
          <w:rFonts w:eastAsia="Times New Roman" w:cs="Times New Roman"/>
          <w:b/>
          <w:bCs/>
          <w:szCs w:val="24"/>
          <w:lang w:eastAsia="en-GB"/>
        </w:rPr>
      </w:pPr>
    </w:p>
    <w:p w14:paraId="7E91AEFE" w14:textId="77777777" w:rsidR="006A488A" w:rsidRPr="006A0868" w:rsidRDefault="006A488A" w:rsidP="006A488A">
      <w:pPr>
        <w:spacing w:after="0" w:line="276" w:lineRule="auto"/>
        <w:jc w:val="both"/>
        <w:rPr>
          <w:rFonts w:eastAsia="Times New Roman" w:cs="Times New Roman"/>
          <w:b/>
          <w:bCs/>
          <w:szCs w:val="24"/>
          <w:lang w:eastAsia="en-GB"/>
        </w:rPr>
      </w:pPr>
    </w:p>
    <w:p w14:paraId="35F346ED" w14:textId="77777777" w:rsidR="006A488A" w:rsidRPr="006A0868" w:rsidRDefault="006A488A" w:rsidP="006A488A">
      <w:pPr>
        <w:spacing w:after="0" w:line="276" w:lineRule="auto"/>
        <w:jc w:val="both"/>
        <w:rPr>
          <w:rFonts w:eastAsia="Times New Roman" w:cs="Times New Roman"/>
          <w:b/>
          <w:bCs/>
          <w:szCs w:val="24"/>
          <w:lang w:eastAsia="en-GB"/>
        </w:rPr>
      </w:pPr>
    </w:p>
    <w:p w14:paraId="50F4C74A" w14:textId="77777777" w:rsidR="006A488A" w:rsidRPr="006A0868" w:rsidRDefault="006A488A" w:rsidP="006A488A">
      <w:pPr>
        <w:spacing w:after="0" w:line="276" w:lineRule="auto"/>
        <w:jc w:val="both"/>
        <w:rPr>
          <w:rFonts w:eastAsia="Times New Roman" w:cs="Times New Roman"/>
          <w:b/>
          <w:bCs/>
          <w:szCs w:val="24"/>
          <w:lang w:eastAsia="en-GB"/>
        </w:rPr>
      </w:pPr>
    </w:p>
    <w:p w14:paraId="598E4FE0" w14:textId="77777777" w:rsidR="006A488A" w:rsidRPr="006A0868" w:rsidRDefault="006A488A" w:rsidP="006A488A">
      <w:pPr>
        <w:spacing w:after="0" w:line="276" w:lineRule="auto"/>
        <w:jc w:val="both"/>
        <w:rPr>
          <w:rFonts w:eastAsia="Times New Roman" w:cs="Times New Roman"/>
          <w:b/>
          <w:bCs/>
          <w:szCs w:val="24"/>
          <w:lang w:eastAsia="en-GB"/>
        </w:rPr>
      </w:pPr>
    </w:p>
    <w:p w14:paraId="439B3717" w14:textId="77777777" w:rsidR="006A488A" w:rsidRPr="006A0868" w:rsidRDefault="006A488A" w:rsidP="006A488A">
      <w:pPr>
        <w:spacing w:after="0" w:line="276" w:lineRule="auto"/>
        <w:jc w:val="both"/>
        <w:rPr>
          <w:rFonts w:eastAsia="Times New Roman" w:cs="Times New Roman"/>
          <w:b/>
          <w:bCs/>
          <w:szCs w:val="24"/>
          <w:lang w:eastAsia="en-GB"/>
        </w:rPr>
      </w:pPr>
    </w:p>
    <w:p w14:paraId="349D4AB8" w14:textId="77777777" w:rsidR="006A488A" w:rsidRPr="006A0868" w:rsidRDefault="006A488A" w:rsidP="006A488A">
      <w:pPr>
        <w:spacing w:after="0" w:line="276" w:lineRule="auto"/>
        <w:jc w:val="both"/>
        <w:rPr>
          <w:rFonts w:eastAsia="Times New Roman" w:cs="Times New Roman"/>
          <w:b/>
          <w:bCs/>
          <w:szCs w:val="24"/>
          <w:lang w:eastAsia="en-GB"/>
        </w:rPr>
      </w:pPr>
    </w:p>
    <w:p w14:paraId="114834C3" w14:textId="77777777" w:rsidR="006A488A" w:rsidRPr="006A0868" w:rsidRDefault="006A488A" w:rsidP="006A488A">
      <w:pPr>
        <w:spacing w:after="0" w:line="276" w:lineRule="auto"/>
        <w:jc w:val="both"/>
        <w:rPr>
          <w:rFonts w:eastAsia="Times New Roman" w:cs="Times New Roman"/>
          <w:b/>
          <w:bCs/>
          <w:szCs w:val="24"/>
          <w:lang w:eastAsia="en-GB"/>
        </w:rPr>
      </w:pPr>
    </w:p>
    <w:p w14:paraId="1A1CCDFF" w14:textId="77777777" w:rsidR="006A488A" w:rsidRPr="006A0868" w:rsidRDefault="006A488A" w:rsidP="006A488A">
      <w:pPr>
        <w:spacing w:after="0" w:line="276" w:lineRule="auto"/>
        <w:jc w:val="both"/>
        <w:rPr>
          <w:rFonts w:eastAsia="Times New Roman" w:cs="Times New Roman"/>
          <w:b/>
          <w:bCs/>
          <w:szCs w:val="24"/>
          <w:lang w:eastAsia="en-GB"/>
        </w:rPr>
      </w:pPr>
    </w:p>
    <w:p w14:paraId="5E17691B" w14:textId="77777777" w:rsidR="006A488A" w:rsidRPr="006A0868" w:rsidRDefault="006A488A" w:rsidP="006A488A">
      <w:pPr>
        <w:spacing w:after="0" w:line="276" w:lineRule="auto"/>
        <w:jc w:val="both"/>
        <w:rPr>
          <w:rFonts w:eastAsia="Times New Roman" w:cs="Times New Roman"/>
          <w:b/>
          <w:bCs/>
          <w:szCs w:val="24"/>
          <w:lang w:eastAsia="en-GB"/>
        </w:rPr>
      </w:pPr>
    </w:p>
    <w:p w14:paraId="432816DC" w14:textId="77777777" w:rsidR="006A488A" w:rsidRPr="006A0868" w:rsidRDefault="006A488A" w:rsidP="006A488A">
      <w:pPr>
        <w:spacing w:after="0" w:line="276" w:lineRule="auto"/>
        <w:jc w:val="both"/>
        <w:rPr>
          <w:rFonts w:eastAsia="Times New Roman" w:cs="Times New Roman"/>
          <w:b/>
          <w:bCs/>
          <w:szCs w:val="24"/>
          <w:lang w:eastAsia="en-GB"/>
        </w:rPr>
      </w:pPr>
    </w:p>
    <w:p w14:paraId="7401DEE5" w14:textId="77777777" w:rsidR="006A488A" w:rsidRDefault="006A488A" w:rsidP="006A488A">
      <w:pPr>
        <w:spacing w:after="0" w:line="276" w:lineRule="auto"/>
        <w:jc w:val="both"/>
        <w:rPr>
          <w:rFonts w:eastAsia="Times New Roman" w:cs="Times New Roman"/>
          <w:b/>
          <w:bCs/>
          <w:szCs w:val="24"/>
          <w:lang w:eastAsia="en-GB"/>
        </w:rPr>
      </w:pPr>
    </w:p>
    <w:p w14:paraId="06D0E364" w14:textId="77777777" w:rsidR="006A488A" w:rsidRDefault="006A488A" w:rsidP="006A488A">
      <w:pPr>
        <w:spacing w:after="0" w:line="276" w:lineRule="auto"/>
        <w:jc w:val="both"/>
        <w:rPr>
          <w:rFonts w:eastAsia="Times New Roman" w:cs="Times New Roman"/>
          <w:b/>
          <w:bCs/>
          <w:szCs w:val="24"/>
          <w:lang w:eastAsia="en-GB"/>
        </w:rPr>
      </w:pPr>
    </w:p>
    <w:p w14:paraId="16B031E5" w14:textId="77777777" w:rsidR="006A488A" w:rsidRDefault="006A488A" w:rsidP="006A488A">
      <w:pPr>
        <w:spacing w:after="0" w:line="276" w:lineRule="auto"/>
        <w:jc w:val="both"/>
        <w:rPr>
          <w:rFonts w:eastAsia="Times New Roman" w:cs="Times New Roman"/>
          <w:b/>
          <w:bCs/>
          <w:szCs w:val="24"/>
          <w:lang w:eastAsia="en-GB"/>
        </w:rPr>
      </w:pPr>
    </w:p>
    <w:p w14:paraId="0076EB5F" w14:textId="77777777" w:rsidR="006A488A" w:rsidRDefault="006A488A" w:rsidP="006A488A">
      <w:pPr>
        <w:spacing w:after="0" w:line="276" w:lineRule="auto"/>
        <w:jc w:val="both"/>
        <w:rPr>
          <w:rFonts w:eastAsia="Times New Roman" w:cs="Times New Roman"/>
          <w:b/>
          <w:bCs/>
          <w:szCs w:val="24"/>
          <w:lang w:eastAsia="en-GB"/>
        </w:rPr>
      </w:pPr>
    </w:p>
    <w:p w14:paraId="6D30526F" w14:textId="77777777" w:rsidR="006A488A" w:rsidRDefault="006A488A" w:rsidP="006A488A">
      <w:pPr>
        <w:spacing w:after="0" w:line="276" w:lineRule="auto"/>
        <w:jc w:val="both"/>
        <w:rPr>
          <w:rFonts w:eastAsia="Times New Roman" w:cs="Times New Roman"/>
          <w:b/>
          <w:bCs/>
          <w:szCs w:val="24"/>
          <w:lang w:eastAsia="en-GB"/>
        </w:rPr>
      </w:pPr>
    </w:p>
    <w:p w14:paraId="71D74BA2" w14:textId="77777777" w:rsidR="006A488A" w:rsidRDefault="006A488A" w:rsidP="006A488A">
      <w:pPr>
        <w:spacing w:after="0" w:line="276" w:lineRule="auto"/>
        <w:jc w:val="both"/>
        <w:rPr>
          <w:rFonts w:eastAsia="Times New Roman" w:cs="Times New Roman"/>
          <w:b/>
          <w:bCs/>
          <w:szCs w:val="24"/>
          <w:lang w:eastAsia="en-GB"/>
        </w:rPr>
      </w:pPr>
    </w:p>
    <w:p w14:paraId="6B7D6D07" w14:textId="77777777" w:rsidR="006A488A" w:rsidRDefault="006A488A" w:rsidP="006A488A">
      <w:pPr>
        <w:spacing w:after="0" w:line="276" w:lineRule="auto"/>
        <w:jc w:val="both"/>
        <w:rPr>
          <w:rFonts w:eastAsia="Times New Roman" w:cs="Times New Roman"/>
          <w:b/>
          <w:bCs/>
          <w:szCs w:val="24"/>
          <w:lang w:eastAsia="en-GB"/>
        </w:rPr>
      </w:pPr>
    </w:p>
    <w:p w14:paraId="45CC8407" w14:textId="77777777" w:rsidR="006A488A" w:rsidRDefault="006A488A" w:rsidP="006A488A">
      <w:pPr>
        <w:spacing w:after="0" w:line="276" w:lineRule="auto"/>
        <w:jc w:val="both"/>
        <w:rPr>
          <w:rFonts w:eastAsia="Times New Roman" w:cs="Times New Roman"/>
          <w:b/>
          <w:bCs/>
          <w:szCs w:val="24"/>
          <w:lang w:eastAsia="en-GB"/>
        </w:rPr>
      </w:pPr>
    </w:p>
    <w:p w14:paraId="51F1DC54" w14:textId="77777777" w:rsidR="006A488A" w:rsidRDefault="006A488A" w:rsidP="006A488A">
      <w:pPr>
        <w:spacing w:after="0" w:line="276" w:lineRule="auto"/>
        <w:jc w:val="both"/>
        <w:rPr>
          <w:rFonts w:eastAsia="Times New Roman" w:cs="Times New Roman"/>
          <w:b/>
          <w:bCs/>
          <w:szCs w:val="24"/>
          <w:lang w:eastAsia="en-GB"/>
        </w:rPr>
      </w:pPr>
    </w:p>
    <w:p w14:paraId="469E6FE9" w14:textId="77777777" w:rsidR="006A488A" w:rsidRDefault="006A488A" w:rsidP="006A488A">
      <w:pPr>
        <w:spacing w:after="0" w:line="276" w:lineRule="auto"/>
        <w:jc w:val="both"/>
        <w:rPr>
          <w:rFonts w:eastAsia="Times New Roman" w:cs="Times New Roman"/>
          <w:b/>
          <w:bCs/>
          <w:szCs w:val="24"/>
          <w:lang w:eastAsia="en-GB"/>
        </w:rPr>
      </w:pPr>
    </w:p>
    <w:p w14:paraId="47381EFA" w14:textId="77777777" w:rsidR="006A488A" w:rsidRDefault="006A488A" w:rsidP="006A488A">
      <w:pPr>
        <w:spacing w:after="0" w:line="276" w:lineRule="auto"/>
        <w:jc w:val="both"/>
        <w:rPr>
          <w:rFonts w:eastAsia="Times New Roman" w:cs="Times New Roman"/>
          <w:b/>
          <w:bCs/>
          <w:szCs w:val="24"/>
          <w:lang w:eastAsia="en-GB"/>
        </w:rPr>
      </w:pPr>
    </w:p>
    <w:p w14:paraId="4F0934C9" w14:textId="77777777" w:rsidR="006A488A" w:rsidRDefault="006A488A" w:rsidP="006A488A">
      <w:pPr>
        <w:spacing w:after="0" w:line="276" w:lineRule="auto"/>
        <w:jc w:val="both"/>
        <w:rPr>
          <w:rFonts w:eastAsia="Times New Roman" w:cs="Times New Roman"/>
          <w:b/>
          <w:bCs/>
          <w:szCs w:val="24"/>
          <w:lang w:eastAsia="en-GB"/>
        </w:rPr>
      </w:pPr>
    </w:p>
    <w:p w14:paraId="2F3AE64D" w14:textId="77777777" w:rsidR="006A488A" w:rsidRDefault="006A488A" w:rsidP="006A488A">
      <w:pPr>
        <w:spacing w:after="0" w:line="276" w:lineRule="auto"/>
        <w:jc w:val="both"/>
        <w:rPr>
          <w:rFonts w:eastAsia="Times New Roman" w:cs="Times New Roman"/>
          <w:b/>
          <w:bCs/>
          <w:szCs w:val="24"/>
          <w:lang w:eastAsia="en-GB"/>
        </w:rPr>
      </w:pPr>
    </w:p>
    <w:p w14:paraId="01A1E54E" w14:textId="77777777" w:rsidR="006A488A" w:rsidRDefault="006A488A" w:rsidP="006A488A">
      <w:pPr>
        <w:spacing w:after="0" w:line="276" w:lineRule="auto"/>
        <w:jc w:val="both"/>
        <w:rPr>
          <w:rFonts w:eastAsia="Times New Roman" w:cs="Times New Roman"/>
          <w:b/>
          <w:bCs/>
          <w:szCs w:val="24"/>
          <w:lang w:eastAsia="en-GB"/>
        </w:rPr>
      </w:pPr>
    </w:p>
    <w:p w14:paraId="3AE67FD5" w14:textId="77777777" w:rsidR="006A488A" w:rsidRDefault="006A488A" w:rsidP="006A488A">
      <w:pPr>
        <w:spacing w:after="0" w:line="276" w:lineRule="auto"/>
        <w:jc w:val="both"/>
        <w:rPr>
          <w:rFonts w:eastAsia="Times New Roman" w:cs="Times New Roman"/>
          <w:b/>
          <w:bCs/>
          <w:szCs w:val="24"/>
          <w:lang w:eastAsia="en-GB"/>
        </w:rPr>
      </w:pPr>
    </w:p>
    <w:p w14:paraId="37C2E573" w14:textId="77777777" w:rsidR="006A488A" w:rsidRDefault="006A488A" w:rsidP="006A488A">
      <w:pPr>
        <w:spacing w:after="0" w:line="276" w:lineRule="auto"/>
        <w:jc w:val="both"/>
        <w:rPr>
          <w:rFonts w:eastAsia="Times New Roman" w:cs="Times New Roman"/>
          <w:b/>
          <w:bCs/>
          <w:szCs w:val="24"/>
          <w:lang w:eastAsia="en-GB"/>
        </w:rPr>
      </w:pPr>
    </w:p>
    <w:p w14:paraId="4AE92E44" w14:textId="77777777" w:rsidR="006A488A" w:rsidRDefault="006A488A" w:rsidP="006A488A">
      <w:pPr>
        <w:spacing w:after="0" w:line="276" w:lineRule="auto"/>
        <w:jc w:val="both"/>
        <w:rPr>
          <w:rFonts w:eastAsia="Times New Roman" w:cs="Times New Roman"/>
          <w:b/>
          <w:bCs/>
          <w:szCs w:val="24"/>
          <w:lang w:eastAsia="en-GB"/>
        </w:rPr>
      </w:pPr>
    </w:p>
    <w:p w14:paraId="6EA0B719" w14:textId="77777777" w:rsidR="006A488A" w:rsidRDefault="006A488A" w:rsidP="006A488A">
      <w:pPr>
        <w:spacing w:after="0" w:line="276" w:lineRule="auto"/>
        <w:jc w:val="both"/>
        <w:rPr>
          <w:rFonts w:eastAsia="Times New Roman" w:cs="Times New Roman"/>
          <w:b/>
          <w:bCs/>
          <w:szCs w:val="24"/>
          <w:lang w:eastAsia="en-GB"/>
        </w:rPr>
      </w:pPr>
    </w:p>
    <w:p w14:paraId="269D3677" w14:textId="77777777" w:rsidR="006A488A" w:rsidRDefault="006A488A" w:rsidP="006A488A">
      <w:pPr>
        <w:spacing w:after="0" w:line="276" w:lineRule="auto"/>
        <w:jc w:val="both"/>
        <w:rPr>
          <w:rFonts w:eastAsia="Times New Roman" w:cs="Times New Roman"/>
          <w:b/>
          <w:bCs/>
          <w:szCs w:val="24"/>
          <w:lang w:eastAsia="en-GB"/>
        </w:rPr>
      </w:pPr>
    </w:p>
    <w:p w14:paraId="783F3AC9" w14:textId="77777777" w:rsidR="006A488A" w:rsidRDefault="006A488A" w:rsidP="006A488A">
      <w:pPr>
        <w:spacing w:after="0" w:line="276" w:lineRule="auto"/>
        <w:jc w:val="both"/>
        <w:rPr>
          <w:rFonts w:eastAsia="Times New Roman" w:cs="Times New Roman"/>
          <w:b/>
          <w:bCs/>
          <w:szCs w:val="24"/>
          <w:lang w:eastAsia="en-GB"/>
        </w:rPr>
      </w:pPr>
    </w:p>
    <w:p w14:paraId="2CBF1CC5" w14:textId="77777777" w:rsidR="006A488A" w:rsidRDefault="006A488A" w:rsidP="006A488A">
      <w:pPr>
        <w:spacing w:after="0" w:line="276" w:lineRule="auto"/>
        <w:jc w:val="both"/>
        <w:rPr>
          <w:rFonts w:eastAsia="Times New Roman" w:cs="Times New Roman"/>
          <w:b/>
          <w:bCs/>
          <w:szCs w:val="24"/>
          <w:lang w:eastAsia="en-GB"/>
        </w:rPr>
      </w:pPr>
    </w:p>
    <w:p w14:paraId="3ABF6CD6" w14:textId="77777777" w:rsidR="006A488A" w:rsidRDefault="006A488A" w:rsidP="006A488A">
      <w:pPr>
        <w:spacing w:after="0" w:line="480" w:lineRule="auto"/>
        <w:jc w:val="center"/>
        <w:rPr>
          <w:rFonts w:eastAsia="Times New Roman" w:cs="Times New Roman"/>
          <w:b/>
          <w:bCs/>
          <w:szCs w:val="24"/>
          <w:lang w:eastAsia="en-GB"/>
        </w:rPr>
      </w:pPr>
      <w:r w:rsidRPr="006A0868">
        <w:rPr>
          <w:rFonts w:eastAsia="Times New Roman" w:cs="Times New Roman"/>
          <w:b/>
          <w:bCs/>
          <w:szCs w:val="24"/>
          <w:lang w:eastAsia="en-GB"/>
        </w:rPr>
        <w:lastRenderedPageBreak/>
        <w:t>ACKNOWLEDGEMENTS</w:t>
      </w:r>
    </w:p>
    <w:p w14:paraId="5CBF1B37" w14:textId="77777777" w:rsidR="006A488A" w:rsidRPr="005910FA" w:rsidRDefault="006A488A" w:rsidP="006A488A">
      <w:pPr>
        <w:spacing w:after="0" w:line="360" w:lineRule="auto"/>
        <w:jc w:val="both"/>
        <w:rPr>
          <w:rFonts w:eastAsia="Times New Roman" w:cs="Times New Roman"/>
          <w:bCs/>
          <w:szCs w:val="24"/>
          <w:lang w:eastAsia="en-GB"/>
        </w:rPr>
      </w:pPr>
      <w:r w:rsidRPr="005910FA">
        <w:rPr>
          <w:rFonts w:eastAsia="Times New Roman" w:cs="Times New Roman"/>
          <w:bCs/>
          <w:szCs w:val="24"/>
          <w:lang w:eastAsia="en-GB"/>
        </w:rPr>
        <w:t xml:space="preserve">I would like to express my sincere gratitude to my supervisor, </w:t>
      </w:r>
      <w:proofErr w:type="spellStart"/>
      <w:r w:rsidRPr="0017232B">
        <w:rPr>
          <w:rFonts w:eastAsia="Times New Roman" w:cs="Times New Roman"/>
          <w:szCs w:val="24"/>
          <w:lang w:eastAsia="en-GB"/>
        </w:rPr>
        <w:t>Dr</w:t>
      </w:r>
      <w:proofErr w:type="spellEnd"/>
      <w:r w:rsidRPr="0017232B">
        <w:rPr>
          <w:rFonts w:eastAsia="Times New Roman" w:cs="Times New Roman"/>
          <w:szCs w:val="24"/>
          <w:lang w:eastAsia="en-GB"/>
        </w:rPr>
        <w:t xml:space="preserve"> Joseph </w:t>
      </w:r>
      <w:proofErr w:type="spellStart"/>
      <w:r w:rsidRPr="0017232B">
        <w:rPr>
          <w:rFonts w:eastAsia="Times New Roman" w:cs="Times New Roman"/>
          <w:szCs w:val="24"/>
          <w:lang w:eastAsia="en-GB"/>
        </w:rPr>
        <w:t>Aigberemhon</w:t>
      </w:r>
      <w:proofErr w:type="spellEnd"/>
      <w:r>
        <w:rPr>
          <w:rFonts w:eastAsia="Times New Roman" w:cs="Times New Roman"/>
          <w:b/>
          <w:szCs w:val="24"/>
          <w:lang w:eastAsia="en-GB"/>
        </w:rPr>
        <w:t xml:space="preserve"> </w:t>
      </w:r>
      <w:r>
        <w:rPr>
          <w:rFonts w:eastAsia="Times New Roman" w:cs="Times New Roman"/>
          <w:bCs/>
          <w:szCs w:val="24"/>
          <w:lang w:eastAsia="en-GB"/>
        </w:rPr>
        <w:t>for his</w:t>
      </w:r>
      <w:r w:rsidRPr="00565BD8">
        <w:rPr>
          <w:rFonts w:eastAsia="Times New Roman" w:cs="Times New Roman"/>
          <w:bCs/>
          <w:szCs w:val="24"/>
          <w:lang w:eastAsia="en-GB"/>
        </w:rPr>
        <w:t xml:space="preserve"> invaluable guidance, support, and expertis</w:t>
      </w:r>
      <w:r>
        <w:rPr>
          <w:rFonts w:eastAsia="Times New Roman" w:cs="Times New Roman"/>
          <w:bCs/>
          <w:szCs w:val="24"/>
          <w:lang w:eastAsia="en-GB"/>
        </w:rPr>
        <w:t>e throughout this project. His</w:t>
      </w:r>
      <w:r w:rsidRPr="00565BD8">
        <w:rPr>
          <w:rFonts w:eastAsia="Times New Roman" w:cs="Times New Roman"/>
          <w:bCs/>
          <w:szCs w:val="24"/>
          <w:lang w:eastAsia="en-GB"/>
        </w:rPr>
        <w:t xml:space="preserve"> insightful feedback and encouragement have been instrumental in shaping this work.</w:t>
      </w:r>
    </w:p>
    <w:p w14:paraId="2A840624" w14:textId="77777777" w:rsidR="006A488A" w:rsidRPr="005910FA" w:rsidRDefault="006A488A" w:rsidP="006A488A">
      <w:pPr>
        <w:spacing w:after="0" w:line="360" w:lineRule="auto"/>
        <w:jc w:val="both"/>
        <w:rPr>
          <w:rFonts w:eastAsia="Times New Roman" w:cs="Times New Roman"/>
          <w:bCs/>
          <w:szCs w:val="24"/>
          <w:lang w:eastAsia="en-GB"/>
        </w:rPr>
      </w:pPr>
      <w:r w:rsidRPr="005910FA">
        <w:rPr>
          <w:rFonts w:eastAsia="Times New Roman" w:cs="Times New Roman"/>
          <w:bCs/>
          <w:szCs w:val="24"/>
          <w:lang w:eastAsia="en-GB"/>
        </w:rPr>
        <w:t xml:space="preserve">I also extend my appreciation to the Dean of Management and Social Sciences, </w:t>
      </w:r>
      <w:proofErr w:type="spellStart"/>
      <w:r w:rsidRPr="005910FA">
        <w:rPr>
          <w:rFonts w:eastAsia="Times New Roman" w:cs="Times New Roman"/>
          <w:bCs/>
          <w:szCs w:val="24"/>
          <w:lang w:eastAsia="en-GB"/>
        </w:rPr>
        <w:t>Asso</w:t>
      </w:r>
      <w:proofErr w:type="spellEnd"/>
      <w:r w:rsidRPr="005910FA">
        <w:rPr>
          <w:rFonts w:eastAsia="Times New Roman" w:cs="Times New Roman"/>
          <w:bCs/>
          <w:szCs w:val="24"/>
          <w:lang w:eastAsia="en-GB"/>
        </w:rPr>
        <w:t>.</w:t>
      </w:r>
      <w:r>
        <w:rPr>
          <w:rFonts w:eastAsia="Times New Roman" w:cs="Times New Roman"/>
          <w:bCs/>
          <w:szCs w:val="24"/>
          <w:lang w:eastAsia="en-GB"/>
        </w:rPr>
        <w:t xml:space="preserve"> </w:t>
      </w:r>
      <w:r w:rsidRPr="005910FA">
        <w:rPr>
          <w:rFonts w:eastAsia="Times New Roman" w:cs="Times New Roman"/>
          <w:bCs/>
          <w:szCs w:val="24"/>
          <w:lang w:eastAsia="en-GB"/>
        </w:rPr>
        <w:t xml:space="preserve">Prof. John </w:t>
      </w:r>
      <w:proofErr w:type="spellStart"/>
      <w:r w:rsidRPr="005910FA">
        <w:rPr>
          <w:rFonts w:eastAsia="Times New Roman" w:cs="Times New Roman"/>
          <w:bCs/>
          <w:szCs w:val="24"/>
          <w:lang w:eastAsia="en-GB"/>
        </w:rPr>
        <w:t>Odo</w:t>
      </w:r>
      <w:proofErr w:type="spellEnd"/>
      <w:r w:rsidRPr="005910FA">
        <w:rPr>
          <w:rFonts w:eastAsia="Times New Roman" w:cs="Times New Roman"/>
          <w:bCs/>
          <w:szCs w:val="24"/>
          <w:lang w:eastAsia="en-GB"/>
        </w:rPr>
        <w:t xml:space="preserve"> and to my Head of Department and mentor, Dr. Mrs. </w:t>
      </w:r>
      <w:proofErr w:type="spellStart"/>
      <w:r w:rsidRPr="005910FA">
        <w:rPr>
          <w:rFonts w:eastAsia="Times New Roman" w:cs="Times New Roman"/>
          <w:bCs/>
          <w:szCs w:val="24"/>
          <w:lang w:eastAsia="en-GB"/>
        </w:rPr>
        <w:t>Iyanda</w:t>
      </w:r>
      <w:proofErr w:type="spellEnd"/>
      <w:r w:rsidRPr="005910FA">
        <w:rPr>
          <w:rFonts w:eastAsia="Times New Roman" w:cs="Times New Roman"/>
          <w:bCs/>
          <w:szCs w:val="24"/>
          <w:lang w:eastAsia="en-GB"/>
        </w:rPr>
        <w:t>, for her encouragement and care,</w:t>
      </w:r>
      <w:r>
        <w:rPr>
          <w:rFonts w:eastAsia="Times New Roman" w:cs="Times New Roman"/>
          <w:bCs/>
          <w:szCs w:val="24"/>
          <w:lang w:eastAsia="en-GB"/>
        </w:rPr>
        <w:t xml:space="preserve"> </w:t>
      </w:r>
      <w:r w:rsidRPr="005910FA">
        <w:rPr>
          <w:rFonts w:eastAsia="Times New Roman" w:cs="Times New Roman"/>
          <w:bCs/>
          <w:szCs w:val="24"/>
          <w:lang w:eastAsia="en-GB"/>
        </w:rPr>
        <w:t>as well as her push to always aim for the best. I also want to appreciate my lecturers, Dr.</w:t>
      </w:r>
      <w:r>
        <w:rPr>
          <w:rFonts w:eastAsia="Times New Roman" w:cs="Times New Roman"/>
          <w:bCs/>
          <w:szCs w:val="24"/>
          <w:lang w:eastAsia="en-GB"/>
        </w:rPr>
        <w:t xml:space="preserve"> </w:t>
      </w:r>
      <w:r w:rsidRPr="005910FA">
        <w:rPr>
          <w:rFonts w:eastAsia="Times New Roman" w:cs="Times New Roman"/>
          <w:bCs/>
          <w:szCs w:val="24"/>
          <w:lang w:eastAsia="en-GB"/>
        </w:rPr>
        <w:t>Mrs.</w:t>
      </w:r>
      <w:r>
        <w:rPr>
          <w:rFonts w:eastAsia="Times New Roman" w:cs="Times New Roman"/>
          <w:bCs/>
          <w:szCs w:val="24"/>
          <w:lang w:eastAsia="en-GB"/>
        </w:rPr>
        <w:t xml:space="preserve"> </w:t>
      </w:r>
      <w:proofErr w:type="spellStart"/>
      <w:r w:rsidRPr="005910FA">
        <w:rPr>
          <w:rFonts w:eastAsia="Times New Roman" w:cs="Times New Roman"/>
          <w:bCs/>
          <w:szCs w:val="24"/>
          <w:lang w:eastAsia="en-GB"/>
        </w:rPr>
        <w:t>Prisca</w:t>
      </w:r>
      <w:proofErr w:type="spellEnd"/>
      <w:r w:rsidRPr="005910FA">
        <w:rPr>
          <w:rFonts w:eastAsia="Times New Roman" w:cs="Times New Roman"/>
          <w:bCs/>
          <w:szCs w:val="24"/>
          <w:lang w:eastAsia="en-GB"/>
        </w:rPr>
        <w:t xml:space="preserve">, </w:t>
      </w:r>
      <w:proofErr w:type="spellStart"/>
      <w:r w:rsidRPr="005910FA">
        <w:rPr>
          <w:rFonts w:eastAsia="Times New Roman" w:cs="Times New Roman"/>
          <w:bCs/>
          <w:szCs w:val="24"/>
          <w:lang w:eastAsia="en-GB"/>
        </w:rPr>
        <w:t>Dr</w:t>
      </w:r>
      <w:proofErr w:type="spellEnd"/>
      <w:r w:rsidRPr="005910FA">
        <w:rPr>
          <w:rFonts w:eastAsia="Times New Roman" w:cs="Times New Roman"/>
          <w:bCs/>
          <w:szCs w:val="24"/>
          <w:lang w:eastAsia="en-GB"/>
        </w:rPr>
        <w:t xml:space="preserve"> Joseph, Dr. </w:t>
      </w:r>
      <w:proofErr w:type="spellStart"/>
      <w:r w:rsidRPr="005910FA">
        <w:rPr>
          <w:rFonts w:eastAsia="Times New Roman" w:cs="Times New Roman"/>
          <w:bCs/>
          <w:szCs w:val="24"/>
          <w:lang w:eastAsia="en-GB"/>
        </w:rPr>
        <w:t>Chinawa</w:t>
      </w:r>
      <w:proofErr w:type="spellEnd"/>
      <w:r w:rsidRPr="005910FA">
        <w:rPr>
          <w:rFonts w:eastAsia="Times New Roman" w:cs="Times New Roman"/>
          <w:bCs/>
          <w:szCs w:val="24"/>
          <w:lang w:eastAsia="en-GB"/>
        </w:rPr>
        <w:t xml:space="preserve">, </w:t>
      </w:r>
      <w:proofErr w:type="spellStart"/>
      <w:proofErr w:type="gramStart"/>
      <w:r w:rsidRPr="005910FA">
        <w:rPr>
          <w:rFonts w:eastAsia="Times New Roman" w:cs="Times New Roman"/>
          <w:bCs/>
          <w:szCs w:val="24"/>
          <w:lang w:eastAsia="en-GB"/>
        </w:rPr>
        <w:t>Asso</w:t>
      </w:r>
      <w:proofErr w:type="spellEnd"/>
      <w:proofErr w:type="gramEnd"/>
      <w:r w:rsidRPr="005910FA">
        <w:rPr>
          <w:rFonts w:eastAsia="Times New Roman" w:cs="Times New Roman"/>
          <w:bCs/>
          <w:szCs w:val="24"/>
          <w:lang w:eastAsia="en-GB"/>
        </w:rPr>
        <w:t xml:space="preserve">. Prof. </w:t>
      </w:r>
      <w:proofErr w:type="spellStart"/>
      <w:r w:rsidRPr="005910FA">
        <w:rPr>
          <w:rFonts w:eastAsia="Times New Roman" w:cs="Times New Roman"/>
          <w:bCs/>
          <w:szCs w:val="24"/>
          <w:lang w:eastAsia="en-GB"/>
        </w:rPr>
        <w:t>Menkiti</w:t>
      </w:r>
      <w:proofErr w:type="spellEnd"/>
      <w:r w:rsidRPr="005910FA">
        <w:rPr>
          <w:rFonts w:eastAsia="Times New Roman" w:cs="Times New Roman"/>
          <w:bCs/>
          <w:szCs w:val="24"/>
          <w:lang w:eastAsia="en-GB"/>
        </w:rPr>
        <w:t>, Dr. Samson,</w:t>
      </w:r>
      <w:r>
        <w:rPr>
          <w:rFonts w:eastAsia="Times New Roman" w:cs="Times New Roman"/>
          <w:bCs/>
          <w:szCs w:val="24"/>
          <w:lang w:eastAsia="en-GB"/>
        </w:rPr>
        <w:t xml:space="preserve"> </w:t>
      </w:r>
      <w:r w:rsidRPr="005910FA">
        <w:rPr>
          <w:rFonts w:eastAsia="Times New Roman" w:cs="Times New Roman"/>
          <w:bCs/>
          <w:szCs w:val="24"/>
          <w:lang w:eastAsia="en-GB"/>
        </w:rPr>
        <w:t xml:space="preserve">Fr. Boris, </w:t>
      </w:r>
      <w:proofErr w:type="spellStart"/>
      <w:r w:rsidRPr="005910FA">
        <w:rPr>
          <w:rFonts w:eastAsia="Times New Roman" w:cs="Times New Roman"/>
          <w:bCs/>
          <w:szCs w:val="24"/>
          <w:lang w:eastAsia="en-GB"/>
        </w:rPr>
        <w:t>Dr</w:t>
      </w:r>
      <w:proofErr w:type="spellEnd"/>
      <w:r w:rsidRPr="005910FA">
        <w:rPr>
          <w:rFonts w:eastAsia="Times New Roman" w:cs="Times New Roman"/>
          <w:bCs/>
          <w:szCs w:val="24"/>
          <w:lang w:eastAsia="en-GB"/>
        </w:rPr>
        <w:t xml:space="preserve"> </w:t>
      </w:r>
      <w:proofErr w:type="spellStart"/>
      <w:r w:rsidRPr="005910FA">
        <w:rPr>
          <w:rFonts w:eastAsia="Times New Roman" w:cs="Times New Roman"/>
          <w:bCs/>
          <w:szCs w:val="24"/>
          <w:lang w:eastAsia="en-GB"/>
        </w:rPr>
        <w:t>Adaobi</w:t>
      </w:r>
      <w:proofErr w:type="spellEnd"/>
      <w:r w:rsidRPr="005910FA">
        <w:rPr>
          <w:rFonts w:eastAsia="Times New Roman" w:cs="Times New Roman"/>
          <w:bCs/>
          <w:szCs w:val="24"/>
          <w:lang w:eastAsia="en-GB"/>
        </w:rPr>
        <w:t xml:space="preserve">, Fr. </w:t>
      </w:r>
      <w:proofErr w:type="spellStart"/>
      <w:r w:rsidRPr="005910FA">
        <w:rPr>
          <w:rFonts w:eastAsia="Times New Roman" w:cs="Times New Roman"/>
          <w:bCs/>
          <w:szCs w:val="24"/>
          <w:lang w:eastAsia="en-GB"/>
        </w:rPr>
        <w:t>Ofodile</w:t>
      </w:r>
      <w:proofErr w:type="spellEnd"/>
      <w:r w:rsidRPr="005910FA">
        <w:rPr>
          <w:rFonts w:eastAsia="Times New Roman" w:cs="Times New Roman"/>
          <w:bCs/>
          <w:szCs w:val="24"/>
          <w:lang w:eastAsia="en-GB"/>
        </w:rPr>
        <w:t xml:space="preserve"> and all the lecturers in the Department of Sociology/Psychology for providing the necessary resources and facilities that enabled me to complete this project.</w:t>
      </w:r>
    </w:p>
    <w:p w14:paraId="25EC61E8" w14:textId="77777777" w:rsidR="006A488A" w:rsidRPr="005910FA" w:rsidRDefault="006A488A" w:rsidP="006A488A">
      <w:pPr>
        <w:spacing w:after="0" w:line="360" w:lineRule="auto"/>
        <w:jc w:val="both"/>
        <w:rPr>
          <w:rFonts w:eastAsia="Times New Roman" w:cs="Times New Roman"/>
          <w:bCs/>
          <w:szCs w:val="24"/>
          <w:lang w:eastAsia="en-GB"/>
        </w:rPr>
      </w:pPr>
      <w:r w:rsidRPr="005910FA">
        <w:rPr>
          <w:rFonts w:eastAsia="Times New Roman" w:cs="Times New Roman"/>
          <w:bCs/>
          <w:szCs w:val="24"/>
          <w:lang w:eastAsia="en-GB"/>
        </w:rPr>
        <w:t>Special thanks to my peers and friends, Mara, Deborah, Jessica, Sammy, Sir Kennedy, Judith,</w:t>
      </w:r>
      <w:r>
        <w:rPr>
          <w:rFonts w:eastAsia="Times New Roman" w:cs="Times New Roman"/>
          <w:bCs/>
          <w:szCs w:val="24"/>
          <w:lang w:eastAsia="en-GB"/>
        </w:rPr>
        <w:t xml:space="preserve"> </w:t>
      </w:r>
      <w:r w:rsidRPr="005910FA">
        <w:rPr>
          <w:rFonts w:eastAsia="Times New Roman" w:cs="Times New Roman"/>
          <w:bCs/>
          <w:szCs w:val="24"/>
          <w:lang w:eastAsia="en-GB"/>
        </w:rPr>
        <w:t>Derek, and Stan, who offered their time, advice, and encouragement whenever needed.</w:t>
      </w:r>
    </w:p>
    <w:p w14:paraId="7874B80D" w14:textId="77777777" w:rsidR="006A488A" w:rsidRDefault="006A488A" w:rsidP="006A488A">
      <w:pPr>
        <w:spacing w:after="0" w:line="360" w:lineRule="auto"/>
        <w:jc w:val="both"/>
        <w:rPr>
          <w:rFonts w:eastAsia="Times New Roman" w:cs="Times New Roman"/>
          <w:bCs/>
          <w:szCs w:val="24"/>
          <w:lang w:eastAsia="en-GB"/>
        </w:rPr>
      </w:pPr>
      <w:r w:rsidRPr="005910FA">
        <w:rPr>
          <w:rFonts w:eastAsia="Times New Roman" w:cs="Times New Roman"/>
          <w:bCs/>
          <w:szCs w:val="24"/>
          <w:lang w:eastAsia="en-GB"/>
        </w:rPr>
        <w:t xml:space="preserve">Lastly, I am deeply grateful to my family, my mummies </w:t>
      </w:r>
      <w:proofErr w:type="spellStart"/>
      <w:r w:rsidRPr="005910FA">
        <w:rPr>
          <w:rFonts w:eastAsia="Times New Roman" w:cs="Times New Roman"/>
          <w:bCs/>
          <w:szCs w:val="24"/>
          <w:lang w:eastAsia="en-GB"/>
        </w:rPr>
        <w:t>Mrs</w:t>
      </w:r>
      <w:proofErr w:type="spellEnd"/>
      <w:r w:rsidRPr="005910FA">
        <w:rPr>
          <w:rFonts w:eastAsia="Times New Roman" w:cs="Times New Roman"/>
          <w:bCs/>
          <w:szCs w:val="24"/>
          <w:lang w:eastAsia="en-GB"/>
        </w:rPr>
        <w:t xml:space="preserve"> Mary and Miss </w:t>
      </w:r>
      <w:proofErr w:type="spellStart"/>
      <w:r w:rsidRPr="005910FA">
        <w:rPr>
          <w:rFonts w:eastAsia="Times New Roman" w:cs="Times New Roman"/>
          <w:bCs/>
          <w:szCs w:val="24"/>
          <w:lang w:eastAsia="en-GB"/>
        </w:rPr>
        <w:t>Emelda</w:t>
      </w:r>
      <w:proofErr w:type="spellEnd"/>
      <w:r w:rsidRPr="005910FA">
        <w:rPr>
          <w:rFonts w:eastAsia="Times New Roman" w:cs="Times New Roman"/>
          <w:bCs/>
          <w:szCs w:val="24"/>
          <w:lang w:eastAsia="en-GB"/>
        </w:rPr>
        <w:t xml:space="preserve">, Fr. Clement, </w:t>
      </w:r>
      <w:proofErr w:type="spellStart"/>
      <w:r w:rsidRPr="005910FA">
        <w:rPr>
          <w:rFonts w:eastAsia="Times New Roman" w:cs="Times New Roman"/>
          <w:bCs/>
          <w:szCs w:val="24"/>
          <w:lang w:eastAsia="en-GB"/>
        </w:rPr>
        <w:t>Mr</w:t>
      </w:r>
      <w:proofErr w:type="spellEnd"/>
      <w:r w:rsidRPr="005910FA">
        <w:rPr>
          <w:rFonts w:eastAsia="Times New Roman" w:cs="Times New Roman"/>
          <w:bCs/>
          <w:szCs w:val="24"/>
          <w:lang w:eastAsia="en-GB"/>
        </w:rPr>
        <w:t xml:space="preserve"> </w:t>
      </w:r>
      <w:proofErr w:type="spellStart"/>
      <w:r w:rsidRPr="005910FA">
        <w:rPr>
          <w:rFonts w:eastAsia="Times New Roman" w:cs="Times New Roman"/>
          <w:bCs/>
          <w:szCs w:val="24"/>
          <w:lang w:eastAsia="en-GB"/>
        </w:rPr>
        <w:t>Ifeanyi</w:t>
      </w:r>
      <w:proofErr w:type="spellEnd"/>
      <w:r w:rsidRPr="005910FA">
        <w:rPr>
          <w:rFonts w:eastAsia="Times New Roman" w:cs="Times New Roman"/>
          <w:bCs/>
          <w:szCs w:val="24"/>
          <w:lang w:eastAsia="en-GB"/>
        </w:rPr>
        <w:t xml:space="preserve">, </w:t>
      </w:r>
      <w:proofErr w:type="spellStart"/>
      <w:r w:rsidRPr="005910FA">
        <w:rPr>
          <w:rFonts w:eastAsia="Times New Roman" w:cs="Times New Roman"/>
          <w:bCs/>
          <w:szCs w:val="24"/>
          <w:lang w:eastAsia="en-GB"/>
        </w:rPr>
        <w:t>Mr</w:t>
      </w:r>
      <w:proofErr w:type="spellEnd"/>
      <w:r w:rsidRPr="005910FA">
        <w:rPr>
          <w:rFonts w:eastAsia="Times New Roman" w:cs="Times New Roman"/>
          <w:bCs/>
          <w:szCs w:val="24"/>
          <w:lang w:eastAsia="en-GB"/>
        </w:rPr>
        <w:t xml:space="preserve"> Emmanuel, </w:t>
      </w:r>
      <w:proofErr w:type="spellStart"/>
      <w:r w:rsidRPr="005910FA">
        <w:rPr>
          <w:rFonts w:eastAsia="Times New Roman" w:cs="Times New Roman"/>
          <w:bCs/>
          <w:szCs w:val="24"/>
          <w:lang w:eastAsia="en-GB"/>
        </w:rPr>
        <w:t>Dr</w:t>
      </w:r>
      <w:proofErr w:type="spellEnd"/>
      <w:r w:rsidRPr="005910FA">
        <w:rPr>
          <w:rFonts w:eastAsia="Times New Roman" w:cs="Times New Roman"/>
          <w:bCs/>
          <w:szCs w:val="24"/>
          <w:lang w:eastAsia="en-GB"/>
        </w:rPr>
        <w:t xml:space="preserve"> Kingsley and Miss </w:t>
      </w:r>
      <w:proofErr w:type="spellStart"/>
      <w:r w:rsidRPr="005910FA">
        <w:rPr>
          <w:rFonts w:eastAsia="Times New Roman" w:cs="Times New Roman"/>
          <w:bCs/>
          <w:szCs w:val="24"/>
          <w:lang w:eastAsia="en-GB"/>
        </w:rPr>
        <w:t>Ebere</w:t>
      </w:r>
      <w:proofErr w:type="spellEnd"/>
      <w:r w:rsidRPr="005910FA">
        <w:rPr>
          <w:rFonts w:eastAsia="Times New Roman" w:cs="Times New Roman"/>
          <w:bCs/>
          <w:szCs w:val="24"/>
          <w:lang w:eastAsia="en-GB"/>
        </w:rPr>
        <w:t xml:space="preserve"> for their unwavering support, patience, and understanding throughout my academic journey.</w:t>
      </w:r>
    </w:p>
    <w:p w14:paraId="30C5C276" w14:textId="77777777" w:rsidR="006A488A" w:rsidRDefault="006A488A" w:rsidP="006A488A">
      <w:pPr>
        <w:spacing w:after="0" w:line="276" w:lineRule="auto"/>
        <w:jc w:val="both"/>
        <w:rPr>
          <w:rFonts w:eastAsia="Times New Roman" w:cs="Times New Roman"/>
          <w:bCs/>
          <w:szCs w:val="24"/>
          <w:lang w:eastAsia="en-GB"/>
        </w:rPr>
      </w:pPr>
    </w:p>
    <w:p w14:paraId="2DC1E689" w14:textId="77777777" w:rsidR="006A488A" w:rsidRDefault="006A488A" w:rsidP="006A488A">
      <w:pPr>
        <w:spacing w:after="0" w:line="276" w:lineRule="auto"/>
        <w:jc w:val="both"/>
        <w:rPr>
          <w:rFonts w:eastAsia="Times New Roman" w:cs="Times New Roman"/>
          <w:bCs/>
          <w:szCs w:val="24"/>
          <w:lang w:eastAsia="en-GB"/>
        </w:rPr>
      </w:pPr>
    </w:p>
    <w:p w14:paraId="02B5DC0E" w14:textId="77777777" w:rsidR="006A488A" w:rsidRDefault="006A488A" w:rsidP="006A488A">
      <w:pPr>
        <w:spacing w:after="0" w:line="276" w:lineRule="auto"/>
        <w:jc w:val="both"/>
        <w:rPr>
          <w:rFonts w:eastAsia="Times New Roman" w:cs="Times New Roman"/>
          <w:bCs/>
          <w:szCs w:val="24"/>
          <w:lang w:eastAsia="en-GB"/>
        </w:rPr>
      </w:pPr>
    </w:p>
    <w:p w14:paraId="15C7C71A" w14:textId="77777777" w:rsidR="006A488A" w:rsidRDefault="006A488A" w:rsidP="006A488A">
      <w:pPr>
        <w:spacing w:after="0" w:line="276" w:lineRule="auto"/>
        <w:jc w:val="both"/>
        <w:rPr>
          <w:rFonts w:eastAsia="Times New Roman" w:cs="Times New Roman"/>
          <w:szCs w:val="24"/>
          <w:lang w:eastAsia="en-GB"/>
        </w:rPr>
      </w:pPr>
    </w:p>
    <w:p w14:paraId="2C2DE4E6" w14:textId="77777777" w:rsidR="006A488A" w:rsidRDefault="006A488A" w:rsidP="006A488A">
      <w:pPr>
        <w:spacing w:after="0" w:line="276" w:lineRule="auto"/>
        <w:jc w:val="both"/>
        <w:rPr>
          <w:rFonts w:eastAsia="Times New Roman" w:cs="Times New Roman"/>
          <w:szCs w:val="24"/>
          <w:lang w:eastAsia="en-GB"/>
        </w:rPr>
      </w:pPr>
    </w:p>
    <w:p w14:paraId="77B31BBA" w14:textId="77777777" w:rsidR="006A488A" w:rsidRDefault="006A488A" w:rsidP="006A488A">
      <w:pPr>
        <w:spacing w:after="0" w:line="276" w:lineRule="auto"/>
        <w:jc w:val="both"/>
        <w:rPr>
          <w:rFonts w:eastAsia="Times New Roman" w:cs="Times New Roman"/>
          <w:szCs w:val="24"/>
          <w:lang w:eastAsia="en-GB"/>
        </w:rPr>
      </w:pPr>
    </w:p>
    <w:p w14:paraId="2D3B960C" w14:textId="77777777" w:rsidR="006A488A" w:rsidRDefault="006A488A" w:rsidP="006A488A">
      <w:pPr>
        <w:spacing w:after="0" w:line="276" w:lineRule="auto"/>
        <w:jc w:val="both"/>
        <w:rPr>
          <w:rFonts w:eastAsia="Times New Roman" w:cs="Times New Roman"/>
          <w:szCs w:val="24"/>
          <w:lang w:eastAsia="en-GB"/>
        </w:rPr>
      </w:pPr>
    </w:p>
    <w:p w14:paraId="61F81E5A" w14:textId="77777777" w:rsidR="006A488A" w:rsidRDefault="006A488A" w:rsidP="006A488A">
      <w:pPr>
        <w:spacing w:after="0" w:line="276" w:lineRule="auto"/>
        <w:jc w:val="both"/>
        <w:rPr>
          <w:rFonts w:eastAsia="Times New Roman" w:cs="Times New Roman"/>
          <w:szCs w:val="24"/>
          <w:lang w:eastAsia="en-GB"/>
        </w:rPr>
      </w:pPr>
    </w:p>
    <w:p w14:paraId="06B1544A" w14:textId="77777777" w:rsidR="006A488A" w:rsidRDefault="006A488A" w:rsidP="006A488A">
      <w:pPr>
        <w:spacing w:after="0" w:line="276" w:lineRule="auto"/>
        <w:jc w:val="both"/>
        <w:rPr>
          <w:rFonts w:eastAsia="Times New Roman" w:cs="Times New Roman"/>
          <w:szCs w:val="24"/>
          <w:lang w:eastAsia="en-GB"/>
        </w:rPr>
      </w:pPr>
    </w:p>
    <w:p w14:paraId="5BFB5C72" w14:textId="77777777" w:rsidR="006A488A" w:rsidRDefault="006A488A" w:rsidP="006A488A">
      <w:pPr>
        <w:spacing w:after="0" w:line="276" w:lineRule="auto"/>
        <w:jc w:val="both"/>
        <w:rPr>
          <w:rFonts w:eastAsia="Times New Roman" w:cs="Times New Roman"/>
          <w:szCs w:val="24"/>
          <w:lang w:eastAsia="en-GB"/>
        </w:rPr>
      </w:pPr>
    </w:p>
    <w:p w14:paraId="551658C8" w14:textId="77777777" w:rsidR="006A488A" w:rsidRDefault="006A488A" w:rsidP="006A488A">
      <w:pPr>
        <w:spacing w:after="0" w:line="276" w:lineRule="auto"/>
        <w:jc w:val="both"/>
        <w:rPr>
          <w:rFonts w:eastAsia="Times New Roman" w:cs="Times New Roman"/>
          <w:szCs w:val="24"/>
          <w:lang w:eastAsia="en-GB"/>
        </w:rPr>
      </w:pPr>
    </w:p>
    <w:p w14:paraId="5558C28D" w14:textId="77777777" w:rsidR="006A488A" w:rsidRDefault="006A488A" w:rsidP="006A488A">
      <w:pPr>
        <w:spacing w:after="0" w:line="276" w:lineRule="auto"/>
        <w:jc w:val="both"/>
        <w:rPr>
          <w:rFonts w:eastAsia="Times New Roman" w:cs="Times New Roman"/>
          <w:szCs w:val="24"/>
          <w:lang w:eastAsia="en-GB"/>
        </w:rPr>
      </w:pPr>
    </w:p>
    <w:p w14:paraId="492C8984" w14:textId="77777777" w:rsidR="006A488A" w:rsidRDefault="006A488A" w:rsidP="006A488A">
      <w:pPr>
        <w:spacing w:after="0" w:line="276" w:lineRule="auto"/>
        <w:jc w:val="both"/>
        <w:rPr>
          <w:rFonts w:eastAsia="Times New Roman" w:cs="Times New Roman"/>
          <w:szCs w:val="24"/>
          <w:lang w:eastAsia="en-GB"/>
        </w:rPr>
      </w:pPr>
    </w:p>
    <w:p w14:paraId="4CA4752E" w14:textId="77777777" w:rsidR="006A488A" w:rsidRDefault="006A488A" w:rsidP="006A488A">
      <w:pPr>
        <w:spacing w:after="0" w:line="276" w:lineRule="auto"/>
        <w:jc w:val="both"/>
        <w:rPr>
          <w:rFonts w:eastAsia="Times New Roman" w:cs="Times New Roman"/>
          <w:szCs w:val="24"/>
          <w:lang w:eastAsia="en-GB"/>
        </w:rPr>
      </w:pPr>
    </w:p>
    <w:p w14:paraId="5C303296"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ab/>
      </w:r>
    </w:p>
    <w:p w14:paraId="40118C45" w14:textId="77777777" w:rsidR="006A488A" w:rsidRPr="006A0868" w:rsidRDefault="006A488A" w:rsidP="006A488A">
      <w:pPr>
        <w:spacing w:after="0" w:line="276" w:lineRule="auto"/>
        <w:jc w:val="both"/>
        <w:rPr>
          <w:rFonts w:eastAsia="Times New Roman" w:cs="Times New Roman"/>
          <w:b/>
          <w:bCs/>
          <w:szCs w:val="24"/>
          <w:lang w:eastAsia="en-GB"/>
        </w:rPr>
      </w:pPr>
    </w:p>
    <w:p w14:paraId="7C3EFC7E" w14:textId="77777777" w:rsidR="006A488A" w:rsidRDefault="006A488A" w:rsidP="006A488A">
      <w:pPr>
        <w:spacing w:after="0" w:line="276" w:lineRule="auto"/>
        <w:jc w:val="both"/>
        <w:rPr>
          <w:rFonts w:eastAsia="Times New Roman" w:cs="Times New Roman"/>
          <w:b/>
          <w:bCs/>
          <w:szCs w:val="24"/>
          <w:lang w:eastAsia="en-GB"/>
        </w:rPr>
      </w:pPr>
    </w:p>
    <w:p w14:paraId="17696E47" w14:textId="77777777" w:rsidR="006A488A" w:rsidRDefault="006A488A" w:rsidP="006A488A">
      <w:pPr>
        <w:spacing w:after="0" w:line="276" w:lineRule="auto"/>
        <w:jc w:val="both"/>
        <w:rPr>
          <w:rFonts w:eastAsia="Times New Roman" w:cs="Times New Roman"/>
          <w:b/>
          <w:bCs/>
          <w:szCs w:val="24"/>
          <w:lang w:eastAsia="en-GB"/>
        </w:rPr>
      </w:pPr>
    </w:p>
    <w:p w14:paraId="42B8610D" w14:textId="77777777" w:rsidR="006A488A" w:rsidRDefault="006A488A" w:rsidP="006A488A">
      <w:pPr>
        <w:spacing w:after="0" w:line="276" w:lineRule="auto"/>
        <w:jc w:val="both"/>
        <w:rPr>
          <w:rFonts w:eastAsia="Times New Roman" w:cs="Times New Roman"/>
          <w:b/>
          <w:bCs/>
          <w:szCs w:val="24"/>
          <w:lang w:eastAsia="en-GB"/>
        </w:rPr>
      </w:pPr>
    </w:p>
    <w:p w14:paraId="366FFF99" w14:textId="77777777" w:rsidR="006A488A" w:rsidRDefault="006A488A" w:rsidP="006A488A">
      <w:pPr>
        <w:spacing w:after="0" w:line="276" w:lineRule="auto"/>
        <w:jc w:val="both"/>
        <w:rPr>
          <w:rFonts w:eastAsia="Times New Roman" w:cs="Times New Roman"/>
          <w:b/>
          <w:bCs/>
          <w:szCs w:val="24"/>
          <w:lang w:eastAsia="en-GB"/>
        </w:rPr>
      </w:pPr>
    </w:p>
    <w:p w14:paraId="01AD5C30" w14:textId="77777777" w:rsidR="006A488A" w:rsidRDefault="006A488A" w:rsidP="006A488A">
      <w:pPr>
        <w:spacing w:after="0" w:line="276" w:lineRule="auto"/>
        <w:jc w:val="center"/>
        <w:rPr>
          <w:rFonts w:eastAsia="Times New Roman" w:cs="Times New Roman"/>
          <w:b/>
          <w:bCs/>
          <w:szCs w:val="24"/>
          <w:lang w:eastAsia="en-GB"/>
        </w:rPr>
      </w:pPr>
      <w:r w:rsidRPr="006A0868">
        <w:rPr>
          <w:rFonts w:eastAsia="Times New Roman" w:cs="Times New Roman"/>
          <w:b/>
          <w:bCs/>
          <w:szCs w:val="24"/>
          <w:lang w:eastAsia="en-GB"/>
        </w:rPr>
        <w:lastRenderedPageBreak/>
        <w:t>TABLE OF CONTENTS</w:t>
      </w:r>
    </w:p>
    <w:p w14:paraId="72B65B7A" w14:textId="77777777" w:rsidR="006A488A" w:rsidRPr="006A0868" w:rsidRDefault="006A488A" w:rsidP="006A488A">
      <w:pPr>
        <w:spacing w:after="0" w:line="276" w:lineRule="auto"/>
        <w:jc w:val="center"/>
        <w:rPr>
          <w:rFonts w:eastAsia="Times New Roman" w:cs="Times New Roman"/>
          <w:b/>
          <w:bCs/>
          <w:szCs w:val="24"/>
          <w:lang w:eastAsia="en-GB"/>
        </w:rPr>
      </w:pPr>
    </w:p>
    <w:p w14:paraId="58E04072"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Title page                                                                                                               </w:t>
      </w:r>
      <w:r w:rsidRPr="006A0868">
        <w:rPr>
          <w:rFonts w:eastAsia="Times New Roman" w:cs="Times New Roman"/>
          <w:szCs w:val="24"/>
          <w:lang w:eastAsia="en-GB"/>
        </w:rPr>
        <w:tab/>
      </w:r>
      <w:r>
        <w:rPr>
          <w:rFonts w:eastAsia="Times New Roman" w:cs="Times New Roman"/>
          <w:szCs w:val="24"/>
          <w:lang w:eastAsia="en-GB"/>
        </w:rPr>
        <w:tab/>
      </w:r>
      <w:proofErr w:type="spellStart"/>
      <w:r w:rsidRPr="006A0868">
        <w:rPr>
          <w:rFonts w:eastAsia="Times New Roman" w:cs="Times New Roman"/>
          <w:szCs w:val="24"/>
          <w:lang w:eastAsia="en-GB"/>
        </w:rPr>
        <w:t>i</w:t>
      </w:r>
      <w:proofErr w:type="spellEnd"/>
    </w:p>
    <w:p w14:paraId="2E154030"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Approval page                                                                                                       </w:t>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szCs w:val="24"/>
          <w:lang w:eastAsia="en-GB"/>
        </w:rPr>
        <w:t>ii</w:t>
      </w:r>
    </w:p>
    <w:p w14:paraId="004C4510"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Certification                                                                                                         </w:t>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szCs w:val="24"/>
          <w:lang w:eastAsia="en-GB"/>
        </w:rPr>
        <w:t>iii</w:t>
      </w:r>
    </w:p>
    <w:p w14:paraId="09021F34"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Dedication                                                                                                            </w:t>
      </w:r>
      <w:r w:rsidRPr="006A0868">
        <w:rPr>
          <w:rFonts w:eastAsia="Times New Roman" w:cs="Times New Roman"/>
          <w:szCs w:val="24"/>
          <w:lang w:eastAsia="en-GB"/>
        </w:rPr>
        <w:tab/>
      </w:r>
      <w:r>
        <w:rPr>
          <w:rFonts w:eastAsia="Times New Roman" w:cs="Times New Roman"/>
          <w:szCs w:val="24"/>
          <w:lang w:eastAsia="en-GB"/>
        </w:rPr>
        <w:tab/>
      </w:r>
      <w:proofErr w:type="gramStart"/>
      <w:r w:rsidRPr="006A0868">
        <w:rPr>
          <w:rFonts w:eastAsia="Times New Roman" w:cs="Times New Roman"/>
          <w:szCs w:val="24"/>
          <w:lang w:eastAsia="en-GB"/>
        </w:rPr>
        <w:t>iv</w:t>
      </w:r>
      <w:proofErr w:type="gramEnd"/>
    </w:p>
    <w:p w14:paraId="3173BDB3"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Acknowledgements                                                                                               </w:t>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szCs w:val="24"/>
          <w:lang w:eastAsia="en-GB"/>
        </w:rPr>
        <w:t>v</w:t>
      </w:r>
    </w:p>
    <w:p w14:paraId="40413989"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Table of contents                                                                                                  </w:t>
      </w:r>
      <w:r w:rsidRPr="006A0868">
        <w:rPr>
          <w:rFonts w:eastAsia="Times New Roman" w:cs="Times New Roman"/>
          <w:szCs w:val="24"/>
          <w:lang w:eastAsia="en-GB"/>
        </w:rPr>
        <w:tab/>
      </w:r>
      <w:r>
        <w:rPr>
          <w:rFonts w:eastAsia="Times New Roman" w:cs="Times New Roman"/>
          <w:szCs w:val="24"/>
          <w:lang w:eastAsia="en-GB"/>
        </w:rPr>
        <w:tab/>
      </w:r>
      <w:proofErr w:type="gramStart"/>
      <w:r w:rsidRPr="006A0868">
        <w:rPr>
          <w:rFonts w:eastAsia="Times New Roman" w:cs="Times New Roman"/>
          <w:szCs w:val="24"/>
          <w:lang w:eastAsia="en-GB"/>
        </w:rPr>
        <w:t>vi</w:t>
      </w:r>
      <w:proofErr w:type="gramEnd"/>
    </w:p>
    <w:p w14:paraId="21490C3C" w14:textId="77777777" w:rsidR="006A488A" w:rsidRDefault="006A488A" w:rsidP="006A488A">
      <w:pPr>
        <w:spacing w:after="0" w:line="276" w:lineRule="auto"/>
        <w:jc w:val="both"/>
        <w:rPr>
          <w:rFonts w:eastAsia="Times New Roman" w:cs="Times New Roman"/>
          <w:szCs w:val="24"/>
          <w:lang w:eastAsia="en-GB"/>
        </w:rPr>
      </w:pPr>
      <w:r w:rsidRPr="006A0868">
        <w:rPr>
          <w:rFonts w:eastAsia="Times New Roman" w:cs="Times New Roman"/>
          <w:szCs w:val="24"/>
          <w:lang w:eastAsia="en-GB"/>
        </w:rPr>
        <w:t xml:space="preserve">List of Tables                                                                                                      </w:t>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szCs w:val="24"/>
          <w:lang w:eastAsia="en-GB"/>
        </w:rPr>
        <w:t>vii</w:t>
      </w:r>
    </w:p>
    <w:p w14:paraId="0A67124C"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Abstract                                                                                                                </w:t>
      </w:r>
      <w:r w:rsidRPr="006A0868">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szCs w:val="24"/>
          <w:lang w:eastAsia="en-GB"/>
        </w:rPr>
        <w:t>x</w:t>
      </w:r>
    </w:p>
    <w:p w14:paraId="2F359F70" w14:textId="77777777" w:rsidR="006A488A" w:rsidRPr="006A0868" w:rsidRDefault="006A488A" w:rsidP="006A488A">
      <w:pPr>
        <w:spacing w:after="0" w:line="276" w:lineRule="auto"/>
        <w:jc w:val="both"/>
        <w:rPr>
          <w:rFonts w:eastAsia="Times New Roman" w:cs="Times New Roman"/>
          <w:b/>
          <w:bCs/>
          <w:szCs w:val="24"/>
          <w:lang w:eastAsia="en-GB"/>
        </w:rPr>
      </w:pPr>
    </w:p>
    <w:p w14:paraId="37325D83"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t>CHAPTER ONE: Introduction</w:t>
      </w:r>
    </w:p>
    <w:p w14:paraId="223A2B8E"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Background of Study </w:t>
      </w:r>
      <w:r>
        <w:rPr>
          <w:rFonts w:eastAsia="Times New Roman" w:cs="Times New Roman"/>
          <w:szCs w:val="24"/>
          <w:lang w:eastAsia="en-GB"/>
        </w:rPr>
        <w:t xml:space="preserve">                                                                                                </w:t>
      </w:r>
      <w:r>
        <w:rPr>
          <w:rFonts w:eastAsia="Times New Roman" w:cs="Times New Roman"/>
          <w:szCs w:val="24"/>
          <w:lang w:eastAsia="en-GB"/>
        </w:rPr>
        <w:tab/>
      </w:r>
      <w:r>
        <w:rPr>
          <w:rFonts w:eastAsia="Times New Roman" w:cs="Times New Roman"/>
          <w:szCs w:val="24"/>
          <w:lang w:eastAsia="en-GB"/>
        </w:rPr>
        <w:tab/>
      </w:r>
      <w:r w:rsidRPr="006A0868">
        <w:rPr>
          <w:rFonts w:eastAsia="Times New Roman" w:cs="Times New Roman"/>
          <w:szCs w:val="24"/>
          <w:lang w:eastAsia="en-GB"/>
        </w:rPr>
        <w:t>1</w:t>
      </w:r>
    </w:p>
    <w:p w14:paraId="2CA5AC92" w14:textId="77777777" w:rsidR="006A488A" w:rsidRPr="006A0868" w:rsidRDefault="006A488A" w:rsidP="006A488A">
      <w:pPr>
        <w:spacing w:after="0" w:line="276" w:lineRule="auto"/>
        <w:jc w:val="both"/>
        <w:rPr>
          <w:rFonts w:eastAsia="Times New Roman" w:cs="Times New Roman"/>
          <w:szCs w:val="24"/>
          <w:lang w:eastAsia="en-GB"/>
        </w:rPr>
      </w:pPr>
      <w:r w:rsidRPr="006A0868">
        <w:rPr>
          <w:rFonts w:eastAsia="Times New Roman" w:cs="Times New Roman"/>
          <w:szCs w:val="24"/>
          <w:lang w:eastAsia="en-GB"/>
        </w:rPr>
        <w:t xml:space="preserve">Statement of Problem                                                                                            </w:t>
      </w:r>
      <w:r w:rsidRPr="006A0868">
        <w:rPr>
          <w:rFonts w:eastAsia="Times New Roman" w:cs="Times New Roman"/>
          <w:szCs w:val="24"/>
          <w:lang w:eastAsia="en-GB"/>
        </w:rPr>
        <w:tab/>
      </w:r>
      <w:r>
        <w:rPr>
          <w:rFonts w:eastAsia="Times New Roman" w:cs="Times New Roman"/>
          <w:szCs w:val="24"/>
          <w:lang w:eastAsia="en-GB"/>
        </w:rPr>
        <w:tab/>
        <w:t>4</w:t>
      </w:r>
    </w:p>
    <w:p w14:paraId="6ADA298A"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Purpose of the Study                                                                                             </w:t>
      </w:r>
      <w:r w:rsidRPr="006A0868">
        <w:rPr>
          <w:rFonts w:eastAsia="Times New Roman" w:cs="Times New Roman"/>
          <w:szCs w:val="24"/>
          <w:lang w:eastAsia="en-GB"/>
        </w:rPr>
        <w:tab/>
      </w:r>
      <w:r>
        <w:rPr>
          <w:rFonts w:eastAsia="Times New Roman" w:cs="Times New Roman"/>
          <w:szCs w:val="24"/>
          <w:lang w:eastAsia="en-GB"/>
        </w:rPr>
        <w:tab/>
        <w:t>6</w:t>
      </w:r>
    </w:p>
    <w:p w14:paraId="4E787E6E"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Operational Definition of Terms                                                                            </w:t>
      </w:r>
      <w:r w:rsidRPr="006A0868">
        <w:rPr>
          <w:rFonts w:eastAsia="Times New Roman" w:cs="Times New Roman"/>
          <w:szCs w:val="24"/>
          <w:lang w:eastAsia="en-GB"/>
        </w:rPr>
        <w:tab/>
      </w:r>
      <w:r>
        <w:rPr>
          <w:rFonts w:eastAsia="Times New Roman" w:cs="Times New Roman"/>
          <w:szCs w:val="24"/>
          <w:lang w:eastAsia="en-GB"/>
        </w:rPr>
        <w:tab/>
        <w:t>7</w:t>
      </w:r>
    </w:p>
    <w:p w14:paraId="7F971FFE" w14:textId="77777777" w:rsidR="006A488A" w:rsidRDefault="006A488A" w:rsidP="006A488A">
      <w:pPr>
        <w:spacing w:after="0" w:line="276" w:lineRule="auto"/>
        <w:jc w:val="both"/>
        <w:rPr>
          <w:rFonts w:eastAsia="Times New Roman" w:cs="Times New Roman"/>
          <w:b/>
          <w:bCs/>
          <w:szCs w:val="24"/>
          <w:lang w:eastAsia="en-GB"/>
        </w:rPr>
      </w:pPr>
    </w:p>
    <w:p w14:paraId="63B351E7"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t>CHAPTER TWO: Literature Review</w:t>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t>9</w:t>
      </w:r>
    </w:p>
    <w:p w14:paraId="7159E3DB" w14:textId="77777777" w:rsidR="006A488A" w:rsidRPr="0017232B" w:rsidRDefault="006A488A" w:rsidP="006A488A">
      <w:pPr>
        <w:spacing w:after="0" w:line="276" w:lineRule="auto"/>
        <w:jc w:val="both"/>
        <w:rPr>
          <w:bCs/>
        </w:rPr>
      </w:pPr>
      <w:r w:rsidRPr="0017232B">
        <w:rPr>
          <w:bCs/>
          <w:lang w:val="ig-NG"/>
        </w:rPr>
        <w:t>Theoretical Review</w:t>
      </w:r>
      <w:r>
        <w:rPr>
          <w:bCs/>
          <w:lang w:val="ig-NG"/>
        </w:rPr>
        <w:tab/>
      </w:r>
      <w:r>
        <w:rPr>
          <w:bCs/>
          <w:lang w:val="ig-NG"/>
        </w:rPr>
        <w:tab/>
      </w:r>
      <w:r>
        <w:rPr>
          <w:bCs/>
          <w:lang w:val="ig-NG"/>
        </w:rPr>
        <w:tab/>
      </w:r>
      <w:r>
        <w:rPr>
          <w:bCs/>
          <w:lang w:val="ig-NG"/>
        </w:rPr>
        <w:tab/>
      </w:r>
      <w:r>
        <w:rPr>
          <w:bCs/>
          <w:lang w:val="ig-NG"/>
        </w:rPr>
        <w:tab/>
      </w:r>
      <w:r>
        <w:rPr>
          <w:bCs/>
          <w:lang w:val="ig-NG"/>
        </w:rPr>
        <w:tab/>
      </w:r>
      <w:r>
        <w:rPr>
          <w:bCs/>
          <w:lang w:val="ig-NG"/>
        </w:rPr>
        <w:tab/>
      </w:r>
      <w:r>
        <w:rPr>
          <w:bCs/>
          <w:lang w:val="ig-NG"/>
        </w:rPr>
        <w:tab/>
      </w:r>
      <w:r>
        <w:rPr>
          <w:bCs/>
          <w:lang w:val="ig-NG"/>
        </w:rPr>
        <w:tab/>
      </w:r>
      <w:r>
        <w:rPr>
          <w:bCs/>
          <w:lang w:val="ig-NG"/>
        </w:rPr>
        <w:tab/>
      </w:r>
      <w:r>
        <w:rPr>
          <w:bCs/>
        </w:rPr>
        <w:t>9</w:t>
      </w:r>
    </w:p>
    <w:p w14:paraId="208739B4" w14:textId="77777777" w:rsidR="006A488A" w:rsidRPr="00652E43" w:rsidRDefault="006A488A" w:rsidP="006A488A">
      <w:pPr>
        <w:spacing w:after="0" w:line="276" w:lineRule="auto"/>
        <w:jc w:val="both"/>
        <w:rPr>
          <w:lang w:val="ig-NG"/>
        </w:rPr>
      </w:pPr>
      <w:r w:rsidRPr="00652E43">
        <w:rPr>
          <w:lang w:val="en-GB"/>
        </w:rPr>
        <w:t>Erikson’s Psychosocial Development Theory</w:t>
      </w:r>
      <w:r w:rsidRPr="00652E43">
        <w:rPr>
          <w:lang w:val="ig-NG"/>
        </w:rPr>
        <w:t xml:space="preserve"> </w:t>
      </w:r>
      <w:r w:rsidRPr="00652E43">
        <w:rPr>
          <w:lang w:val="en-GB"/>
        </w:rPr>
        <w:t>(1968)</w:t>
      </w:r>
      <w:r>
        <w:rPr>
          <w:lang w:val="en-GB"/>
        </w:rPr>
        <w:tab/>
      </w:r>
      <w:r>
        <w:rPr>
          <w:lang w:val="en-GB"/>
        </w:rPr>
        <w:tab/>
      </w:r>
      <w:r>
        <w:rPr>
          <w:lang w:val="en-GB"/>
        </w:rPr>
        <w:tab/>
      </w:r>
      <w:r>
        <w:rPr>
          <w:lang w:val="en-GB"/>
        </w:rPr>
        <w:tab/>
      </w:r>
      <w:r>
        <w:rPr>
          <w:lang w:val="en-GB"/>
        </w:rPr>
        <w:tab/>
      </w:r>
      <w:r>
        <w:rPr>
          <w:lang w:val="en-GB"/>
        </w:rPr>
        <w:tab/>
        <w:t>9</w:t>
      </w:r>
    </w:p>
    <w:p w14:paraId="7EBD6CA7" w14:textId="77777777" w:rsidR="006A488A" w:rsidRPr="00652E43" w:rsidRDefault="006A488A" w:rsidP="006A488A">
      <w:pPr>
        <w:spacing w:after="0" w:line="276" w:lineRule="auto"/>
        <w:jc w:val="both"/>
        <w:rPr>
          <w:lang w:val="ig-NG"/>
        </w:rPr>
      </w:pPr>
      <w:r w:rsidRPr="00652E43">
        <w:rPr>
          <w:lang w:val="en-GB"/>
        </w:rPr>
        <w:t>Maslow’s Hierarchy of Needs (1943)</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11</w:t>
      </w:r>
    </w:p>
    <w:p w14:paraId="43FE40B3" w14:textId="77777777" w:rsidR="006A488A" w:rsidRPr="00652E43" w:rsidRDefault="006A488A" w:rsidP="006A488A">
      <w:pPr>
        <w:spacing w:after="0" w:line="276" w:lineRule="auto"/>
        <w:jc w:val="both"/>
        <w:rPr>
          <w:lang w:val="ig-NG"/>
        </w:rPr>
      </w:pPr>
      <w:r w:rsidRPr="00652E43">
        <w:rPr>
          <w:lang w:val="en-GB"/>
        </w:rPr>
        <w:t>Attachment Theory Bowlby’s (1969)</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14</w:t>
      </w:r>
    </w:p>
    <w:p w14:paraId="0C04DA96" w14:textId="77777777" w:rsidR="006A488A" w:rsidRPr="00652E43" w:rsidRDefault="006A488A" w:rsidP="006A488A">
      <w:pPr>
        <w:spacing w:after="0" w:line="276" w:lineRule="auto"/>
        <w:jc w:val="both"/>
        <w:rPr>
          <w:lang w:val="ig-NG"/>
        </w:rPr>
      </w:pPr>
      <w:r w:rsidRPr="00652E43">
        <w:rPr>
          <w:lang w:val="ig-NG"/>
        </w:rPr>
        <w:t xml:space="preserve">Bronfenbrenner’s Ecological Systems Theory </w:t>
      </w:r>
      <w:r w:rsidRPr="00652E43">
        <w:rPr>
          <w:lang w:val="en-GB"/>
        </w:rPr>
        <w:t>(1979)</w:t>
      </w:r>
      <w:r>
        <w:rPr>
          <w:lang w:val="en-GB"/>
        </w:rPr>
        <w:tab/>
      </w:r>
      <w:r>
        <w:rPr>
          <w:lang w:val="en-GB"/>
        </w:rPr>
        <w:tab/>
      </w:r>
      <w:r>
        <w:rPr>
          <w:lang w:val="en-GB"/>
        </w:rPr>
        <w:tab/>
      </w:r>
      <w:r>
        <w:rPr>
          <w:lang w:val="en-GB"/>
        </w:rPr>
        <w:tab/>
      </w:r>
      <w:r>
        <w:rPr>
          <w:lang w:val="en-GB"/>
        </w:rPr>
        <w:tab/>
        <w:t>16</w:t>
      </w:r>
    </w:p>
    <w:p w14:paraId="314271E1" w14:textId="77777777" w:rsidR="006A488A" w:rsidRPr="00652E43" w:rsidRDefault="006A488A" w:rsidP="006A488A">
      <w:pPr>
        <w:spacing w:after="0" w:line="276" w:lineRule="auto"/>
        <w:jc w:val="both"/>
        <w:rPr>
          <w:lang w:val="ig-NG"/>
        </w:rPr>
      </w:pPr>
      <w:r w:rsidRPr="00652E43">
        <w:rPr>
          <w:lang w:val="ig-NG"/>
        </w:rPr>
        <w:t xml:space="preserve">Social Learning Theory </w:t>
      </w:r>
      <w:r w:rsidRPr="00652E43">
        <w:rPr>
          <w:lang w:val="en-GB"/>
        </w:rPr>
        <w:t> (1977)</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19</w:t>
      </w:r>
    </w:p>
    <w:p w14:paraId="5D177FDB" w14:textId="77777777" w:rsidR="006A488A" w:rsidRDefault="006A488A" w:rsidP="006A488A">
      <w:pPr>
        <w:spacing w:after="0" w:line="276" w:lineRule="auto"/>
        <w:jc w:val="both"/>
        <w:rPr>
          <w:rFonts w:cs="Times New Roman"/>
          <w:bCs/>
          <w:szCs w:val="24"/>
          <w:lang w:val="en-GB"/>
        </w:rPr>
      </w:pPr>
      <w:r>
        <w:rPr>
          <w:rFonts w:cs="Times New Roman"/>
          <w:bCs/>
          <w:szCs w:val="24"/>
          <w:lang w:val="en-GB"/>
        </w:rPr>
        <w:t>Theoretical Framework</w:t>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t>21</w:t>
      </w:r>
    </w:p>
    <w:p w14:paraId="6990DA75" w14:textId="77777777" w:rsidR="006A488A" w:rsidRPr="0017232B" w:rsidRDefault="006A488A" w:rsidP="006A488A">
      <w:pPr>
        <w:spacing w:after="0" w:line="276" w:lineRule="auto"/>
        <w:jc w:val="both"/>
        <w:rPr>
          <w:rFonts w:cs="Times New Roman"/>
          <w:bCs/>
          <w:szCs w:val="24"/>
          <w:lang w:val="en-GB"/>
        </w:rPr>
      </w:pPr>
      <w:r w:rsidRPr="0017232B">
        <w:rPr>
          <w:rFonts w:cs="Times New Roman"/>
          <w:bCs/>
          <w:szCs w:val="24"/>
          <w:lang w:val="en-GB"/>
        </w:rPr>
        <w:t>Empirical Review</w:t>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t>23</w:t>
      </w:r>
    </w:p>
    <w:p w14:paraId="7519BBE7" w14:textId="77777777" w:rsidR="006A488A" w:rsidRPr="0017232B" w:rsidRDefault="006A488A" w:rsidP="006A488A">
      <w:pPr>
        <w:spacing w:after="0" w:line="276" w:lineRule="auto"/>
        <w:jc w:val="both"/>
        <w:rPr>
          <w:rFonts w:cs="Times New Roman"/>
          <w:bCs/>
          <w:szCs w:val="24"/>
          <w:lang w:val="en-GB"/>
        </w:rPr>
      </w:pPr>
      <w:r w:rsidRPr="0017232B">
        <w:rPr>
          <w:rFonts w:cs="Times New Roman"/>
          <w:bCs/>
          <w:szCs w:val="24"/>
          <w:lang w:val="en-GB"/>
        </w:rPr>
        <w:t>Summary of Literature Review</w:t>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t>27</w:t>
      </w:r>
    </w:p>
    <w:p w14:paraId="774A815A" w14:textId="77777777" w:rsidR="006A488A" w:rsidRPr="0017232B" w:rsidRDefault="006A488A" w:rsidP="006A488A">
      <w:pPr>
        <w:spacing w:after="0" w:line="276" w:lineRule="auto"/>
        <w:jc w:val="both"/>
        <w:rPr>
          <w:rFonts w:cs="Times New Roman"/>
          <w:bCs/>
          <w:szCs w:val="24"/>
          <w:lang w:val="en-GB"/>
        </w:rPr>
      </w:pPr>
      <w:r w:rsidRPr="0017232B">
        <w:rPr>
          <w:rFonts w:cs="Times New Roman"/>
          <w:bCs/>
          <w:szCs w:val="24"/>
          <w:lang w:val="en-GB"/>
        </w:rPr>
        <w:t>Hypotheses</w:t>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r>
      <w:r>
        <w:rPr>
          <w:rFonts w:cs="Times New Roman"/>
          <w:bCs/>
          <w:szCs w:val="24"/>
          <w:lang w:val="en-GB"/>
        </w:rPr>
        <w:tab/>
        <w:t>27</w:t>
      </w:r>
    </w:p>
    <w:p w14:paraId="00516464" w14:textId="77777777" w:rsidR="006A488A" w:rsidRDefault="006A488A" w:rsidP="006A488A">
      <w:pPr>
        <w:spacing w:after="0" w:line="276" w:lineRule="auto"/>
        <w:jc w:val="both"/>
        <w:rPr>
          <w:rFonts w:eastAsia="Times New Roman" w:cs="Times New Roman"/>
          <w:szCs w:val="24"/>
          <w:lang w:eastAsia="en-GB"/>
        </w:rPr>
      </w:pPr>
    </w:p>
    <w:p w14:paraId="4D850C32"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t>CHAPTER THREE: Method</w:t>
      </w:r>
    </w:p>
    <w:p w14:paraId="0431B907"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Participants                                                                                                          </w:t>
      </w:r>
      <w:r w:rsidRPr="006A0868">
        <w:rPr>
          <w:rFonts w:eastAsia="Times New Roman" w:cs="Times New Roman"/>
          <w:szCs w:val="24"/>
          <w:lang w:eastAsia="en-GB"/>
        </w:rPr>
        <w:tab/>
      </w:r>
      <w:r>
        <w:rPr>
          <w:rFonts w:eastAsia="Times New Roman" w:cs="Times New Roman"/>
          <w:szCs w:val="24"/>
          <w:lang w:eastAsia="en-GB"/>
        </w:rPr>
        <w:tab/>
        <w:t>28</w:t>
      </w:r>
    </w:p>
    <w:p w14:paraId="029401C3"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Instruments                                                                                                          </w:t>
      </w:r>
      <w:r w:rsidRPr="006A0868">
        <w:rPr>
          <w:rFonts w:eastAsia="Times New Roman" w:cs="Times New Roman"/>
          <w:szCs w:val="24"/>
          <w:lang w:eastAsia="en-GB"/>
        </w:rPr>
        <w:tab/>
      </w:r>
      <w:r>
        <w:rPr>
          <w:rFonts w:eastAsia="Times New Roman" w:cs="Times New Roman"/>
          <w:szCs w:val="24"/>
          <w:lang w:eastAsia="en-GB"/>
        </w:rPr>
        <w:tab/>
        <w:t>28</w:t>
      </w:r>
    </w:p>
    <w:p w14:paraId="03143C82"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Procedures                                                                                                           </w:t>
      </w:r>
      <w:r w:rsidRPr="006A0868">
        <w:rPr>
          <w:rFonts w:eastAsia="Times New Roman" w:cs="Times New Roman"/>
          <w:szCs w:val="24"/>
          <w:lang w:eastAsia="en-GB"/>
        </w:rPr>
        <w:tab/>
      </w:r>
      <w:r>
        <w:rPr>
          <w:rFonts w:eastAsia="Times New Roman" w:cs="Times New Roman"/>
          <w:szCs w:val="24"/>
          <w:lang w:eastAsia="en-GB"/>
        </w:rPr>
        <w:tab/>
        <w:t>29</w:t>
      </w:r>
    </w:p>
    <w:p w14:paraId="3A61F037"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Design and statistics                                                                                            </w:t>
      </w:r>
      <w:r w:rsidRPr="006A0868">
        <w:rPr>
          <w:rFonts w:eastAsia="Times New Roman" w:cs="Times New Roman"/>
          <w:szCs w:val="24"/>
          <w:lang w:eastAsia="en-GB"/>
        </w:rPr>
        <w:tab/>
      </w:r>
      <w:r>
        <w:rPr>
          <w:rFonts w:eastAsia="Times New Roman" w:cs="Times New Roman"/>
          <w:szCs w:val="24"/>
          <w:lang w:eastAsia="en-GB"/>
        </w:rPr>
        <w:tab/>
        <w:t>30</w:t>
      </w:r>
    </w:p>
    <w:p w14:paraId="5A49462A" w14:textId="77777777" w:rsidR="006A488A" w:rsidRPr="006A0868" w:rsidRDefault="006A488A" w:rsidP="006A488A">
      <w:pPr>
        <w:spacing w:after="0" w:line="276" w:lineRule="auto"/>
        <w:jc w:val="both"/>
        <w:rPr>
          <w:rFonts w:eastAsia="Times New Roman" w:cs="Times New Roman"/>
          <w:b/>
          <w:bCs/>
          <w:szCs w:val="24"/>
          <w:lang w:eastAsia="en-GB"/>
        </w:rPr>
      </w:pPr>
    </w:p>
    <w:p w14:paraId="4815A9CD"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t xml:space="preserve">CHAPTER FOUR: Result </w:t>
      </w:r>
    </w:p>
    <w:p w14:paraId="021FF092" w14:textId="77777777" w:rsidR="006A488A" w:rsidRPr="006A0868" w:rsidRDefault="006A488A" w:rsidP="006A488A">
      <w:pPr>
        <w:spacing w:after="0" w:line="276" w:lineRule="auto"/>
        <w:jc w:val="both"/>
        <w:rPr>
          <w:rFonts w:eastAsia="Times New Roman" w:cs="Times New Roman"/>
          <w:szCs w:val="24"/>
          <w:lang w:eastAsia="en-GB"/>
        </w:rPr>
      </w:pPr>
      <w:r w:rsidRPr="006A0868">
        <w:rPr>
          <w:rFonts w:eastAsia="Times New Roman" w:cs="Times New Roman"/>
          <w:szCs w:val="24"/>
          <w:lang w:eastAsia="en-GB"/>
        </w:rPr>
        <w:t xml:space="preserve">Result                                                                                                                  </w:t>
      </w:r>
      <w:r w:rsidRPr="006A0868">
        <w:rPr>
          <w:rFonts w:eastAsia="Times New Roman" w:cs="Times New Roman"/>
          <w:szCs w:val="24"/>
          <w:lang w:eastAsia="en-GB"/>
        </w:rPr>
        <w:tab/>
      </w:r>
      <w:r>
        <w:rPr>
          <w:rFonts w:eastAsia="Times New Roman" w:cs="Times New Roman"/>
          <w:szCs w:val="24"/>
          <w:lang w:eastAsia="en-GB"/>
        </w:rPr>
        <w:tab/>
        <w:t>31</w:t>
      </w:r>
    </w:p>
    <w:p w14:paraId="1E5CD560" w14:textId="77777777" w:rsidR="006A488A" w:rsidRDefault="006A488A" w:rsidP="006A488A">
      <w:pPr>
        <w:spacing w:after="0" w:line="276" w:lineRule="auto"/>
        <w:jc w:val="both"/>
        <w:rPr>
          <w:rFonts w:eastAsia="Times New Roman" w:cs="Times New Roman"/>
          <w:szCs w:val="24"/>
          <w:lang w:eastAsia="en-GB"/>
        </w:rPr>
      </w:pPr>
      <w:r w:rsidRPr="006A0868">
        <w:rPr>
          <w:rFonts w:eastAsia="Times New Roman" w:cs="Times New Roman"/>
          <w:szCs w:val="24"/>
          <w:lang w:eastAsia="en-GB"/>
        </w:rPr>
        <w:t>Summary of findings</w:t>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sidRPr="006A0868">
        <w:rPr>
          <w:rFonts w:eastAsia="Times New Roman" w:cs="Times New Roman"/>
          <w:szCs w:val="24"/>
          <w:lang w:eastAsia="en-GB"/>
        </w:rPr>
        <w:tab/>
      </w:r>
      <w:r>
        <w:rPr>
          <w:rFonts w:eastAsia="Times New Roman" w:cs="Times New Roman"/>
          <w:szCs w:val="24"/>
          <w:lang w:eastAsia="en-GB"/>
        </w:rPr>
        <w:tab/>
        <w:t>33</w:t>
      </w:r>
    </w:p>
    <w:p w14:paraId="6A729087" w14:textId="77777777" w:rsidR="006A488A" w:rsidRPr="006A0868" w:rsidRDefault="006A488A" w:rsidP="006A488A">
      <w:pPr>
        <w:spacing w:after="0" w:line="276" w:lineRule="auto"/>
        <w:jc w:val="both"/>
        <w:rPr>
          <w:rFonts w:eastAsia="Times New Roman" w:cs="Times New Roman"/>
          <w:b/>
          <w:bCs/>
          <w:szCs w:val="24"/>
          <w:lang w:eastAsia="en-GB"/>
        </w:rPr>
      </w:pPr>
    </w:p>
    <w:p w14:paraId="481F74EB" w14:textId="77777777" w:rsidR="006A488A" w:rsidRPr="006A0868" w:rsidRDefault="006A488A" w:rsidP="006A488A">
      <w:pPr>
        <w:spacing w:after="0" w:line="276" w:lineRule="auto"/>
        <w:jc w:val="both"/>
        <w:rPr>
          <w:rFonts w:eastAsia="Times New Roman" w:cs="Times New Roman"/>
          <w:b/>
          <w:bCs/>
          <w:szCs w:val="24"/>
          <w:lang w:eastAsia="en-GB"/>
        </w:rPr>
      </w:pPr>
    </w:p>
    <w:p w14:paraId="79D52818" w14:textId="4D36B03D"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lastRenderedPageBreak/>
        <w:t xml:space="preserve">CHAPTER FIVE: </w:t>
      </w:r>
      <w:r w:rsidR="000F110B" w:rsidRPr="006A0868">
        <w:rPr>
          <w:rFonts w:eastAsia="Times New Roman" w:cs="Times New Roman"/>
          <w:b/>
          <w:bCs/>
          <w:szCs w:val="24"/>
          <w:lang w:eastAsia="en-GB"/>
        </w:rPr>
        <w:t>Discussion</w:t>
      </w:r>
    </w:p>
    <w:p w14:paraId="017020ED"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Discussion</w:t>
      </w:r>
      <w:r w:rsidRPr="006A0868">
        <w:rPr>
          <w:rFonts w:eastAsia="Times New Roman" w:cs="Times New Roman"/>
          <w:szCs w:val="24"/>
          <w:lang w:eastAsia="en-GB"/>
        </w:rPr>
        <w:tab/>
        <w:t xml:space="preserve">                                                                                                    </w:t>
      </w:r>
      <w:r w:rsidRPr="006A0868">
        <w:rPr>
          <w:rFonts w:eastAsia="Times New Roman" w:cs="Times New Roman"/>
          <w:szCs w:val="24"/>
          <w:lang w:eastAsia="en-GB"/>
        </w:rPr>
        <w:tab/>
      </w:r>
      <w:r>
        <w:rPr>
          <w:rFonts w:eastAsia="Times New Roman" w:cs="Times New Roman"/>
          <w:szCs w:val="24"/>
          <w:lang w:eastAsia="en-GB"/>
        </w:rPr>
        <w:tab/>
        <w:t>34</w:t>
      </w:r>
    </w:p>
    <w:p w14:paraId="45ABCF7B"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Implication      </w:t>
      </w:r>
      <w:r w:rsidRPr="006A0868">
        <w:rPr>
          <w:rFonts w:eastAsia="Times New Roman" w:cs="Times New Roman"/>
          <w:szCs w:val="24"/>
          <w:lang w:eastAsia="en-GB"/>
        </w:rPr>
        <w:tab/>
      </w:r>
      <w:r w:rsidRPr="006A0868">
        <w:rPr>
          <w:rFonts w:eastAsia="Times New Roman" w:cs="Times New Roman"/>
          <w:szCs w:val="24"/>
          <w:lang w:eastAsia="en-GB"/>
        </w:rPr>
        <w:tab/>
        <w:t xml:space="preserve">                                                                             </w:t>
      </w:r>
      <w:r w:rsidRPr="006A0868">
        <w:rPr>
          <w:rFonts w:eastAsia="Times New Roman" w:cs="Times New Roman"/>
          <w:szCs w:val="24"/>
          <w:lang w:eastAsia="en-GB"/>
        </w:rPr>
        <w:tab/>
      </w:r>
      <w:r>
        <w:rPr>
          <w:rFonts w:eastAsia="Times New Roman" w:cs="Times New Roman"/>
          <w:szCs w:val="24"/>
          <w:lang w:eastAsia="en-GB"/>
        </w:rPr>
        <w:tab/>
        <w:t>36</w:t>
      </w:r>
    </w:p>
    <w:p w14:paraId="6B43820A"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Limitations of the study                                                         </w:t>
      </w:r>
      <w:r>
        <w:rPr>
          <w:rFonts w:eastAsia="Times New Roman" w:cs="Times New Roman"/>
          <w:szCs w:val="24"/>
          <w:lang w:eastAsia="en-GB"/>
        </w:rPr>
        <w:t xml:space="preserve">                             </w:t>
      </w:r>
      <w:r>
        <w:rPr>
          <w:rFonts w:eastAsia="Times New Roman" w:cs="Times New Roman"/>
          <w:szCs w:val="24"/>
          <w:lang w:eastAsia="en-GB"/>
        </w:rPr>
        <w:tab/>
      </w:r>
      <w:r>
        <w:rPr>
          <w:rFonts w:eastAsia="Times New Roman" w:cs="Times New Roman"/>
          <w:szCs w:val="24"/>
          <w:lang w:eastAsia="en-GB"/>
        </w:rPr>
        <w:tab/>
        <w:t>36</w:t>
      </w:r>
    </w:p>
    <w:p w14:paraId="17E0B591"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Suggestions                                                                                                         </w:t>
      </w:r>
      <w:r w:rsidRPr="006A0868">
        <w:rPr>
          <w:rFonts w:eastAsia="Times New Roman" w:cs="Times New Roman"/>
          <w:szCs w:val="24"/>
          <w:lang w:eastAsia="en-GB"/>
        </w:rPr>
        <w:tab/>
      </w:r>
      <w:r>
        <w:rPr>
          <w:rFonts w:eastAsia="Times New Roman" w:cs="Times New Roman"/>
          <w:szCs w:val="24"/>
          <w:lang w:eastAsia="en-GB"/>
        </w:rPr>
        <w:tab/>
        <w:t>37</w:t>
      </w:r>
    </w:p>
    <w:p w14:paraId="22A23FF0" w14:textId="77777777" w:rsidR="006A488A" w:rsidRPr="006A0868" w:rsidRDefault="006A488A" w:rsidP="006A488A">
      <w:pPr>
        <w:spacing w:after="0" w:line="276" w:lineRule="auto"/>
        <w:jc w:val="both"/>
        <w:rPr>
          <w:rFonts w:eastAsia="Times New Roman" w:cs="Times New Roman"/>
          <w:szCs w:val="24"/>
          <w:lang w:eastAsia="en-GB"/>
        </w:rPr>
      </w:pPr>
      <w:r w:rsidRPr="006A0868">
        <w:rPr>
          <w:rFonts w:eastAsia="Times New Roman" w:cs="Times New Roman"/>
          <w:szCs w:val="24"/>
          <w:lang w:eastAsia="en-GB"/>
        </w:rPr>
        <w:t xml:space="preserve">Summary and conclusion                                                       </w:t>
      </w:r>
      <w:r>
        <w:rPr>
          <w:rFonts w:eastAsia="Times New Roman" w:cs="Times New Roman"/>
          <w:szCs w:val="24"/>
          <w:lang w:eastAsia="en-GB"/>
        </w:rPr>
        <w:t xml:space="preserve">                             </w:t>
      </w:r>
      <w:r>
        <w:rPr>
          <w:rFonts w:eastAsia="Times New Roman" w:cs="Times New Roman"/>
          <w:szCs w:val="24"/>
          <w:lang w:eastAsia="en-GB"/>
        </w:rPr>
        <w:tab/>
      </w:r>
      <w:r>
        <w:rPr>
          <w:rFonts w:eastAsia="Times New Roman" w:cs="Times New Roman"/>
          <w:szCs w:val="24"/>
          <w:lang w:eastAsia="en-GB"/>
        </w:rPr>
        <w:tab/>
        <w:t>38</w:t>
      </w:r>
    </w:p>
    <w:p w14:paraId="457B9FDF" w14:textId="77777777" w:rsidR="006A488A" w:rsidRPr="006A0868" w:rsidRDefault="006A488A" w:rsidP="006A488A">
      <w:pPr>
        <w:spacing w:after="0" w:line="276" w:lineRule="auto"/>
        <w:jc w:val="both"/>
        <w:rPr>
          <w:rFonts w:eastAsia="Times New Roman" w:cs="Times New Roman"/>
          <w:b/>
          <w:bCs/>
          <w:szCs w:val="24"/>
          <w:lang w:eastAsia="en-GB"/>
        </w:rPr>
      </w:pPr>
    </w:p>
    <w:p w14:paraId="32B10501" w14:textId="77777777" w:rsidR="006A488A" w:rsidRPr="006A0868" w:rsidRDefault="006A488A" w:rsidP="006A488A">
      <w:pPr>
        <w:spacing w:after="0" w:line="276" w:lineRule="auto"/>
        <w:jc w:val="both"/>
        <w:rPr>
          <w:rFonts w:eastAsia="Times New Roman" w:cs="Times New Roman"/>
          <w:b/>
          <w:bCs/>
          <w:szCs w:val="24"/>
          <w:lang w:eastAsia="en-GB"/>
        </w:rPr>
      </w:pPr>
      <w:r>
        <w:rPr>
          <w:rFonts w:eastAsia="Times New Roman" w:cs="Times New Roman"/>
          <w:b/>
          <w:bCs/>
          <w:szCs w:val="24"/>
          <w:lang w:eastAsia="en-GB"/>
        </w:rPr>
        <w:t>REFERENCE</w:t>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r>
      <w:r>
        <w:rPr>
          <w:rFonts w:eastAsia="Times New Roman" w:cs="Times New Roman"/>
          <w:b/>
          <w:bCs/>
          <w:szCs w:val="24"/>
          <w:lang w:eastAsia="en-GB"/>
        </w:rPr>
        <w:tab/>
        <w:t>39</w:t>
      </w:r>
    </w:p>
    <w:p w14:paraId="4C19CCC8"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t>APPENDICES</w:t>
      </w:r>
    </w:p>
    <w:p w14:paraId="14D1F132" w14:textId="77777777" w:rsidR="006A488A" w:rsidRPr="006A0868" w:rsidRDefault="006A488A" w:rsidP="006A488A">
      <w:pPr>
        <w:spacing w:after="0" w:line="276" w:lineRule="auto"/>
        <w:jc w:val="both"/>
        <w:rPr>
          <w:rFonts w:eastAsia="Times New Roman" w:cs="Times New Roman"/>
          <w:b/>
          <w:bCs/>
          <w:szCs w:val="24"/>
          <w:lang w:eastAsia="en-GB"/>
        </w:rPr>
      </w:pPr>
    </w:p>
    <w:p w14:paraId="551ECB27" w14:textId="77777777" w:rsidR="006A488A" w:rsidRPr="006A0868" w:rsidRDefault="006A488A" w:rsidP="006A488A">
      <w:pPr>
        <w:spacing w:after="0" w:line="276" w:lineRule="auto"/>
        <w:jc w:val="both"/>
        <w:rPr>
          <w:rFonts w:eastAsia="Times New Roman" w:cs="Times New Roman"/>
          <w:b/>
          <w:bCs/>
          <w:szCs w:val="24"/>
          <w:lang w:eastAsia="en-GB"/>
        </w:rPr>
      </w:pPr>
    </w:p>
    <w:p w14:paraId="196475A8" w14:textId="77777777" w:rsidR="006A488A" w:rsidRPr="006A0868" w:rsidRDefault="006A488A" w:rsidP="006A488A">
      <w:pPr>
        <w:spacing w:after="0" w:line="276" w:lineRule="auto"/>
        <w:jc w:val="both"/>
        <w:rPr>
          <w:rFonts w:eastAsia="Times New Roman" w:cs="Times New Roman"/>
          <w:b/>
          <w:bCs/>
          <w:szCs w:val="24"/>
          <w:lang w:eastAsia="en-GB"/>
        </w:rPr>
      </w:pPr>
    </w:p>
    <w:p w14:paraId="3E026361" w14:textId="77777777" w:rsidR="006A488A" w:rsidRPr="006A0868" w:rsidRDefault="006A488A" w:rsidP="006A488A">
      <w:pPr>
        <w:spacing w:after="0" w:line="276" w:lineRule="auto"/>
        <w:jc w:val="both"/>
        <w:rPr>
          <w:rFonts w:eastAsia="Times New Roman" w:cs="Times New Roman"/>
          <w:b/>
          <w:bCs/>
          <w:szCs w:val="24"/>
          <w:lang w:eastAsia="en-GB"/>
        </w:rPr>
      </w:pPr>
    </w:p>
    <w:p w14:paraId="7CAB66A9" w14:textId="77777777" w:rsidR="006A488A" w:rsidRPr="006A0868" w:rsidRDefault="006A488A" w:rsidP="006A488A">
      <w:pPr>
        <w:spacing w:after="0" w:line="276" w:lineRule="auto"/>
        <w:jc w:val="both"/>
        <w:rPr>
          <w:rFonts w:eastAsia="Times New Roman" w:cs="Times New Roman"/>
          <w:b/>
          <w:bCs/>
          <w:szCs w:val="24"/>
          <w:lang w:eastAsia="en-GB"/>
        </w:rPr>
      </w:pPr>
    </w:p>
    <w:p w14:paraId="568E6D36" w14:textId="77777777" w:rsidR="006A488A" w:rsidRPr="006A0868" w:rsidRDefault="006A488A" w:rsidP="006A488A">
      <w:pPr>
        <w:spacing w:after="0" w:line="276" w:lineRule="auto"/>
        <w:jc w:val="both"/>
        <w:rPr>
          <w:rFonts w:eastAsia="Times New Roman" w:cs="Times New Roman"/>
          <w:b/>
          <w:bCs/>
          <w:szCs w:val="24"/>
          <w:lang w:eastAsia="en-GB"/>
        </w:rPr>
      </w:pPr>
    </w:p>
    <w:p w14:paraId="3100885C" w14:textId="77777777" w:rsidR="006A488A" w:rsidRPr="006A0868" w:rsidRDefault="006A488A" w:rsidP="006A488A">
      <w:pPr>
        <w:spacing w:after="0" w:line="276" w:lineRule="auto"/>
        <w:jc w:val="both"/>
        <w:rPr>
          <w:rFonts w:eastAsia="Times New Roman" w:cs="Times New Roman"/>
          <w:b/>
          <w:bCs/>
          <w:szCs w:val="24"/>
          <w:lang w:eastAsia="en-GB"/>
        </w:rPr>
      </w:pPr>
    </w:p>
    <w:p w14:paraId="7C7BFFCB" w14:textId="77777777" w:rsidR="006A488A" w:rsidRPr="006A0868" w:rsidRDefault="006A488A" w:rsidP="006A488A">
      <w:pPr>
        <w:spacing w:after="0" w:line="276" w:lineRule="auto"/>
        <w:jc w:val="both"/>
        <w:rPr>
          <w:rFonts w:eastAsia="Times New Roman" w:cs="Times New Roman"/>
          <w:b/>
          <w:bCs/>
          <w:szCs w:val="24"/>
          <w:lang w:eastAsia="en-GB"/>
        </w:rPr>
      </w:pPr>
    </w:p>
    <w:p w14:paraId="3C110ECD" w14:textId="77777777" w:rsidR="006A488A" w:rsidRPr="006A0868" w:rsidRDefault="006A488A" w:rsidP="006A488A">
      <w:pPr>
        <w:spacing w:after="0" w:line="276" w:lineRule="auto"/>
        <w:jc w:val="both"/>
        <w:rPr>
          <w:rFonts w:eastAsia="Times New Roman" w:cs="Times New Roman"/>
          <w:b/>
          <w:bCs/>
          <w:szCs w:val="24"/>
          <w:lang w:eastAsia="en-GB"/>
        </w:rPr>
      </w:pPr>
    </w:p>
    <w:p w14:paraId="75719248" w14:textId="77777777" w:rsidR="006A488A" w:rsidRPr="006A0868" w:rsidRDefault="006A488A" w:rsidP="006A488A">
      <w:pPr>
        <w:spacing w:after="0" w:line="276" w:lineRule="auto"/>
        <w:jc w:val="both"/>
        <w:rPr>
          <w:rFonts w:eastAsia="Times New Roman" w:cs="Times New Roman"/>
          <w:b/>
          <w:bCs/>
          <w:szCs w:val="24"/>
          <w:lang w:eastAsia="en-GB"/>
        </w:rPr>
      </w:pPr>
    </w:p>
    <w:p w14:paraId="2105BCC2" w14:textId="77777777" w:rsidR="006A488A" w:rsidRPr="006A0868" w:rsidRDefault="006A488A" w:rsidP="006A488A">
      <w:pPr>
        <w:spacing w:after="0" w:line="276" w:lineRule="auto"/>
        <w:jc w:val="both"/>
        <w:rPr>
          <w:rFonts w:eastAsia="Times New Roman" w:cs="Times New Roman"/>
          <w:b/>
          <w:bCs/>
          <w:szCs w:val="24"/>
          <w:lang w:eastAsia="en-GB"/>
        </w:rPr>
      </w:pPr>
    </w:p>
    <w:p w14:paraId="742727D4" w14:textId="77777777" w:rsidR="006A488A" w:rsidRDefault="006A488A" w:rsidP="006A488A">
      <w:pPr>
        <w:spacing w:after="0" w:line="276" w:lineRule="auto"/>
        <w:jc w:val="both"/>
        <w:rPr>
          <w:rFonts w:eastAsia="Times New Roman" w:cs="Times New Roman"/>
          <w:b/>
          <w:bCs/>
          <w:szCs w:val="24"/>
          <w:lang w:eastAsia="en-GB"/>
        </w:rPr>
      </w:pPr>
    </w:p>
    <w:p w14:paraId="1D2FE98D" w14:textId="77777777" w:rsidR="006A488A" w:rsidRDefault="006A488A" w:rsidP="006A488A">
      <w:pPr>
        <w:spacing w:after="0" w:line="276" w:lineRule="auto"/>
        <w:jc w:val="both"/>
        <w:rPr>
          <w:rFonts w:eastAsia="Times New Roman" w:cs="Times New Roman"/>
          <w:b/>
          <w:bCs/>
          <w:szCs w:val="24"/>
          <w:lang w:eastAsia="en-GB"/>
        </w:rPr>
      </w:pPr>
    </w:p>
    <w:p w14:paraId="521F91AD" w14:textId="77777777" w:rsidR="006A488A" w:rsidRDefault="006A488A" w:rsidP="006A488A">
      <w:pPr>
        <w:spacing w:after="0" w:line="276" w:lineRule="auto"/>
        <w:jc w:val="both"/>
        <w:rPr>
          <w:rFonts w:eastAsia="Times New Roman" w:cs="Times New Roman"/>
          <w:b/>
          <w:bCs/>
          <w:szCs w:val="24"/>
          <w:lang w:eastAsia="en-GB"/>
        </w:rPr>
      </w:pPr>
    </w:p>
    <w:p w14:paraId="20247051" w14:textId="77777777" w:rsidR="006A488A" w:rsidRDefault="006A488A" w:rsidP="006A488A">
      <w:pPr>
        <w:spacing w:after="0" w:line="276" w:lineRule="auto"/>
        <w:jc w:val="both"/>
        <w:rPr>
          <w:rFonts w:eastAsia="Times New Roman" w:cs="Times New Roman"/>
          <w:b/>
          <w:bCs/>
          <w:szCs w:val="24"/>
          <w:lang w:eastAsia="en-GB"/>
        </w:rPr>
      </w:pPr>
    </w:p>
    <w:p w14:paraId="30F59E6E" w14:textId="77777777" w:rsidR="006A488A" w:rsidRDefault="006A488A" w:rsidP="006A488A">
      <w:pPr>
        <w:spacing w:after="0" w:line="276" w:lineRule="auto"/>
        <w:jc w:val="both"/>
        <w:rPr>
          <w:rFonts w:eastAsia="Times New Roman" w:cs="Times New Roman"/>
          <w:b/>
          <w:bCs/>
          <w:szCs w:val="24"/>
          <w:lang w:eastAsia="en-GB"/>
        </w:rPr>
      </w:pPr>
    </w:p>
    <w:p w14:paraId="59CBB4FB" w14:textId="77777777" w:rsidR="006A488A" w:rsidRDefault="006A488A" w:rsidP="006A488A">
      <w:pPr>
        <w:spacing w:after="0" w:line="276" w:lineRule="auto"/>
        <w:jc w:val="both"/>
        <w:rPr>
          <w:rFonts w:eastAsia="Times New Roman" w:cs="Times New Roman"/>
          <w:b/>
          <w:bCs/>
          <w:szCs w:val="24"/>
          <w:lang w:eastAsia="en-GB"/>
        </w:rPr>
      </w:pPr>
    </w:p>
    <w:p w14:paraId="76EAE4E9" w14:textId="77777777" w:rsidR="006A488A" w:rsidRDefault="006A488A" w:rsidP="006A488A">
      <w:pPr>
        <w:spacing w:after="0" w:line="276" w:lineRule="auto"/>
        <w:jc w:val="both"/>
        <w:rPr>
          <w:rFonts w:eastAsia="Times New Roman" w:cs="Times New Roman"/>
          <w:b/>
          <w:bCs/>
          <w:szCs w:val="24"/>
          <w:lang w:eastAsia="en-GB"/>
        </w:rPr>
      </w:pPr>
    </w:p>
    <w:p w14:paraId="2C5CB5C8" w14:textId="77777777" w:rsidR="006A488A" w:rsidRDefault="006A488A" w:rsidP="006A488A">
      <w:pPr>
        <w:spacing w:after="0" w:line="276" w:lineRule="auto"/>
        <w:jc w:val="both"/>
        <w:rPr>
          <w:rFonts w:eastAsia="Times New Roman" w:cs="Times New Roman"/>
          <w:b/>
          <w:bCs/>
          <w:szCs w:val="24"/>
          <w:lang w:eastAsia="en-GB"/>
        </w:rPr>
      </w:pPr>
    </w:p>
    <w:p w14:paraId="7BB68C4D" w14:textId="77777777" w:rsidR="006A488A" w:rsidRDefault="006A488A" w:rsidP="006A488A">
      <w:pPr>
        <w:spacing w:after="0" w:line="276" w:lineRule="auto"/>
        <w:jc w:val="both"/>
        <w:rPr>
          <w:rFonts w:eastAsia="Times New Roman" w:cs="Times New Roman"/>
          <w:b/>
          <w:bCs/>
          <w:szCs w:val="24"/>
          <w:lang w:eastAsia="en-GB"/>
        </w:rPr>
      </w:pPr>
    </w:p>
    <w:p w14:paraId="25314D3A" w14:textId="77777777" w:rsidR="006A488A" w:rsidRDefault="006A488A" w:rsidP="006A488A">
      <w:pPr>
        <w:spacing w:after="0" w:line="276" w:lineRule="auto"/>
        <w:jc w:val="both"/>
        <w:rPr>
          <w:rFonts w:eastAsia="Times New Roman" w:cs="Times New Roman"/>
          <w:b/>
          <w:bCs/>
          <w:szCs w:val="24"/>
          <w:lang w:eastAsia="en-GB"/>
        </w:rPr>
      </w:pPr>
    </w:p>
    <w:p w14:paraId="6F6C693B" w14:textId="77777777" w:rsidR="006A488A" w:rsidRDefault="006A488A" w:rsidP="006A488A">
      <w:pPr>
        <w:spacing w:after="0" w:line="276" w:lineRule="auto"/>
        <w:jc w:val="both"/>
        <w:rPr>
          <w:rFonts w:eastAsia="Times New Roman" w:cs="Times New Roman"/>
          <w:b/>
          <w:bCs/>
          <w:szCs w:val="24"/>
          <w:lang w:eastAsia="en-GB"/>
        </w:rPr>
      </w:pPr>
    </w:p>
    <w:p w14:paraId="2D0E015C" w14:textId="77777777" w:rsidR="006A488A" w:rsidRDefault="006A488A" w:rsidP="006A488A">
      <w:pPr>
        <w:spacing w:after="0" w:line="276" w:lineRule="auto"/>
        <w:jc w:val="both"/>
        <w:rPr>
          <w:rFonts w:eastAsia="Times New Roman" w:cs="Times New Roman"/>
          <w:b/>
          <w:bCs/>
          <w:szCs w:val="24"/>
          <w:lang w:eastAsia="en-GB"/>
        </w:rPr>
      </w:pPr>
    </w:p>
    <w:p w14:paraId="0D56E2E4" w14:textId="77777777" w:rsidR="006A488A" w:rsidRDefault="006A488A" w:rsidP="006A488A">
      <w:pPr>
        <w:spacing w:after="0" w:line="276" w:lineRule="auto"/>
        <w:jc w:val="both"/>
        <w:rPr>
          <w:rFonts w:eastAsia="Times New Roman" w:cs="Times New Roman"/>
          <w:b/>
          <w:bCs/>
          <w:szCs w:val="24"/>
          <w:lang w:eastAsia="en-GB"/>
        </w:rPr>
      </w:pPr>
    </w:p>
    <w:p w14:paraId="594B0EB5" w14:textId="77777777" w:rsidR="006A488A" w:rsidRDefault="006A488A" w:rsidP="006A488A">
      <w:pPr>
        <w:spacing w:after="0" w:line="276" w:lineRule="auto"/>
        <w:jc w:val="both"/>
        <w:rPr>
          <w:rFonts w:eastAsia="Times New Roman" w:cs="Times New Roman"/>
          <w:b/>
          <w:bCs/>
          <w:szCs w:val="24"/>
          <w:lang w:eastAsia="en-GB"/>
        </w:rPr>
      </w:pPr>
    </w:p>
    <w:p w14:paraId="2F801357" w14:textId="77777777" w:rsidR="006A488A" w:rsidRDefault="006A488A" w:rsidP="006A488A">
      <w:pPr>
        <w:spacing w:after="0" w:line="276" w:lineRule="auto"/>
        <w:jc w:val="both"/>
        <w:rPr>
          <w:rFonts w:eastAsia="Times New Roman" w:cs="Times New Roman"/>
          <w:b/>
          <w:bCs/>
          <w:szCs w:val="24"/>
          <w:lang w:eastAsia="en-GB"/>
        </w:rPr>
      </w:pPr>
    </w:p>
    <w:p w14:paraId="5F72C56C" w14:textId="77777777" w:rsidR="006A488A" w:rsidRDefault="006A488A" w:rsidP="006A488A">
      <w:pPr>
        <w:spacing w:after="0" w:line="276" w:lineRule="auto"/>
        <w:jc w:val="both"/>
        <w:rPr>
          <w:rFonts w:eastAsia="Times New Roman" w:cs="Times New Roman"/>
          <w:b/>
          <w:bCs/>
          <w:szCs w:val="24"/>
          <w:lang w:eastAsia="en-GB"/>
        </w:rPr>
      </w:pPr>
    </w:p>
    <w:p w14:paraId="510CB1C0" w14:textId="77777777" w:rsidR="006A488A" w:rsidRDefault="006A488A" w:rsidP="006A488A">
      <w:pPr>
        <w:spacing w:after="0" w:line="276" w:lineRule="auto"/>
        <w:jc w:val="both"/>
        <w:rPr>
          <w:rFonts w:eastAsia="Times New Roman" w:cs="Times New Roman"/>
          <w:b/>
          <w:bCs/>
          <w:szCs w:val="24"/>
          <w:lang w:eastAsia="en-GB"/>
        </w:rPr>
      </w:pPr>
    </w:p>
    <w:p w14:paraId="6F0BF3B4" w14:textId="77777777" w:rsidR="006A488A" w:rsidRDefault="006A488A" w:rsidP="006A488A">
      <w:pPr>
        <w:spacing w:after="0" w:line="276" w:lineRule="auto"/>
        <w:jc w:val="both"/>
        <w:rPr>
          <w:rFonts w:eastAsia="Times New Roman" w:cs="Times New Roman"/>
          <w:b/>
          <w:bCs/>
          <w:szCs w:val="24"/>
          <w:lang w:eastAsia="en-GB"/>
        </w:rPr>
      </w:pPr>
    </w:p>
    <w:p w14:paraId="3891423E" w14:textId="77777777" w:rsidR="006A488A" w:rsidRDefault="006A488A" w:rsidP="006A488A">
      <w:pPr>
        <w:spacing w:after="0" w:line="276" w:lineRule="auto"/>
        <w:jc w:val="both"/>
        <w:rPr>
          <w:rFonts w:eastAsia="Times New Roman" w:cs="Times New Roman"/>
          <w:b/>
          <w:bCs/>
          <w:szCs w:val="24"/>
          <w:lang w:eastAsia="en-GB"/>
        </w:rPr>
      </w:pPr>
    </w:p>
    <w:p w14:paraId="37A7161F" w14:textId="77777777" w:rsidR="006A488A" w:rsidRDefault="006A488A" w:rsidP="006A488A">
      <w:pPr>
        <w:spacing w:after="0" w:line="276" w:lineRule="auto"/>
        <w:jc w:val="both"/>
        <w:rPr>
          <w:rFonts w:eastAsia="Times New Roman" w:cs="Times New Roman"/>
          <w:b/>
          <w:bCs/>
          <w:szCs w:val="24"/>
          <w:lang w:eastAsia="en-GB"/>
        </w:rPr>
      </w:pPr>
    </w:p>
    <w:p w14:paraId="200875AF" w14:textId="77777777" w:rsidR="006A488A" w:rsidRDefault="006A488A" w:rsidP="006A488A">
      <w:pPr>
        <w:spacing w:after="0" w:line="276" w:lineRule="auto"/>
        <w:jc w:val="both"/>
        <w:rPr>
          <w:rFonts w:eastAsia="Times New Roman" w:cs="Times New Roman"/>
          <w:b/>
          <w:bCs/>
          <w:szCs w:val="24"/>
          <w:lang w:eastAsia="en-GB"/>
        </w:rPr>
      </w:pPr>
    </w:p>
    <w:p w14:paraId="7F978CEB" w14:textId="77777777" w:rsidR="006A488A" w:rsidRPr="006A0868" w:rsidRDefault="006A488A" w:rsidP="006A488A">
      <w:pPr>
        <w:spacing w:after="0" w:line="480" w:lineRule="auto"/>
        <w:jc w:val="center"/>
        <w:rPr>
          <w:rFonts w:eastAsia="Times New Roman" w:cs="Times New Roman"/>
          <w:b/>
          <w:bCs/>
          <w:szCs w:val="24"/>
          <w:lang w:eastAsia="en-GB"/>
        </w:rPr>
      </w:pPr>
      <w:r w:rsidRPr="006A0868">
        <w:rPr>
          <w:rFonts w:eastAsia="Times New Roman" w:cs="Times New Roman"/>
          <w:b/>
          <w:bCs/>
          <w:szCs w:val="24"/>
          <w:lang w:eastAsia="en-GB"/>
        </w:rPr>
        <w:t>LIST OF TABLES</w:t>
      </w:r>
    </w:p>
    <w:p w14:paraId="7406051C"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b/>
          <w:bCs/>
          <w:szCs w:val="24"/>
          <w:lang w:eastAsia="en-GB"/>
        </w:rPr>
        <w:t xml:space="preserve">Table 1: </w:t>
      </w:r>
      <w:r w:rsidRPr="006A0868">
        <w:rPr>
          <w:rFonts w:eastAsia="Times New Roman" w:cs="Times New Roman"/>
          <w:szCs w:val="24"/>
          <w:lang w:eastAsia="en-GB"/>
        </w:rPr>
        <w:t>Table of mean, standard deviation and c</w:t>
      </w:r>
      <w:r>
        <w:rPr>
          <w:rFonts w:eastAsia="Times New Roman" w:cs="Times New Roman"/>
          <w:szCs w:val="24"/>
          <w:lang w:eastAsia="en-GB"/>
        </w:rPr>
        <w:t>orrelations across variables</w:t>
      </w:r>
      <w:r>
        <w:rPr>
          <w:rFonts w:eastAsia="Times New Roman" w:cs="Times New Roman"/>
          <w:szCs w:val="24"/>
          <w:lang w:eastAsia="en-GB"/>
        </w:rPr>
        <w:tab/>
      </w:r>
      <w:r>
        <w:rPr>
          <w:rFonts w:eastAsia="Times New Roman" w:cs="Times New Roman"/>
          <w:szCs w:val="24"/>
          <w:lang w:eastAsia="en-GB"/>
        </w:rPr>
        <w:tab/>
        <w:t>31</w:t>
      </w:r>
    </w:p>
    <w:p w14:paraId="25FEF930" w14:textId="77777777" w:rsidR="006A488A" w:rsidRPr="006A0868" w:rsidRDefault="006A488A" w:rsidP="006A488A">
      <w:pPr>
        <w:spacing w:after="0" w:line="276" w:lineRule="auto"/>
        <w:jc w:val="both"/>
        <w:rPr>
          <w:rFonts w:eastAsia="Times New Roman" w:cs="Times New Roman"/>
          <w:szCs w:val="24"/>
          <w:lang w:eastAsia="en-GB"/>
        </w:rPr>
      </w:pPr>
      <w:r w:rsidRPr="006A0868">
        <w:rPr>
          <w:rFonts w:eastAsia="Times New Roman" w:cs="Times New Roman"/>
          <w:b/>
          <w:bCs/>
          <w:szCs w:val="24"/>
          <w:lang w:eastAsia="en-GB"/>
        </w:rPr>
        <w:t xml:space="preserve">Table 2: </w:t>
      </w:r>
      <w:r w:rsidRPr="006A0868">
        <w:rPr>
          <w:rFonts w:eastAsia="Times New Roman" w:cs="Times New Roman"/>
          <w:szCs w:val="24"/>
          <w:lang w:eastAsia="en-GB"/>
        </w:rPr>
        <w:t xml:space="preserve">Hierarchical multiple regression showing the prediction of burnout and locus of </w:t>
      </w:r>
    </w:p>
    <w:p w14:paraId="41AA5D36" w14:textId="77777777" w:rsidR="006A488A" w:rsidRPr="006A0868" w:rsidRDefault="006A488A" w:rsidP="006A488A">
      <w:pPr>
        <w:spacing w:after="0" w:line="276" w:lineRule="auto"/>
        <w:jc w:val="both"/>
        <w:rPr>
          <w:rFonts w:eastAsia="Times New Roman" w:cs="Times New Roman"/>
          <w:b/>
          <w:bCs/>
          <w:szCs w:val="24"/>
          <w:lang w:eastAsia="en-GB"/>
        </w:rPr>
      </w:pPr>
      <w:r w:rsidRPr="006A0868">
        <w:rPr>
          <w:rFonts w:eastAsia="Times New Roman" w:cs="Times New Roman"/>
          <w:szCs w:val="24"/>
          <w:lang w:eastAsia="en-GB"/>
        </w:rPr>
        <w:t xml:space="preserve">               </w:t>
      </w:r>
      <w:proofErr w:type="gramStart"/>
      <w:r w:rsidRPr="006A0868">
        <w:rPr>
          <w:rFonts w:eastAsia="Times New Roman" w:cs="Times New Roman"/>
          <w:szCs w:val="24"/>
          <w:lang w:eastAsia="en-GB"/>
        </w:rPr>
        <w:t>control</w:t>
      </w:r>
      <w:proofErr w:type="gramEnd"/>
      <w:r>
        <w:rPr>
          <w:rFonts w:eastAsia="Times New Roman" w:cs="Times New Roman"/>
          <w:szCs w:val="24"/>
          <w:lang w:eastAsia="en-GB"/>
        </w:rPr>
        <w:t xml:space="preserve"> on examination anxiety</w:t>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r>
      <w:r>
        <w:rPr>
          <w:rFonts w:eastAsia="Times New Roman" w:cs="Times New Roman"/>
          <w:szCs w:val="24"/>
          <w:lang w:eastAsia="en-GB"/>
        </w:rPr>
        <w:tab/>
        <w:t>32</w:t>
      </w:r>
    </w:p>
    <w:p w14:paraId="3FC6B1FD" w14:textId="77777777" w:rsidR="006A488A" w:rsidRPr="006A0868" w:rsidRDefault="006A488A" w:rsidP="006A488A">
      <w:pPr>
        <w:spacing w:after="0" w:line="276" w:lineRule="auto"/>
        <w:jc w:val="both"/>
        <w:rPr>
          <w:rFonts w:eastAsia="Times New Roman" w:cs="Times New Roman"/>
          <w:b/>
          <w:bCs/>
          <w:szCs w:val="24"/>
          <w:lang w:eastAsia="en-GB"/>
        </w:rPr>
      </w:pPr>
    </w:p>
    <w:p w14:paraId="44A71ACA" w14:textId="77777777" w:rsidR="006A488A" w:rsidRPr="006A0868" w:rsidRDefault="006A488A" w:rsidP="006A488A">
      <w:pPr>
        <w:spacing w:after="0" w:line="276" w:lineRule="auto"/>
        <w:jc w:val="both"/>
        <w:rPr>
          <w:rFonts w:eastAsia="Times New Roman" w:cs="Times New Roman"/>
          <w:b/>
          <w:bCs/>
          <w:szCs w:val="24"/>
          <w:lang w:eastAsia="en-GB"/>
        </w:rPr>
      </w:pPr>
    </w:p>
    <w:p w14:paraId="59BB9617" w14:textId="77777777" w:rsidR="006A488A" w:rsidRPr="006A0868" w:rsidRDefault="006A488A" w:rsidP="006A488A">
      <w:pPr>
        <w:spacing w:after="0" w:line="276" w:lineRule="auto"/>
        <w:jc w:val="both"/>
        <w:rPr>
          <w:rFonts w:eastAsia="Times New Roman" w:cs="Times New Roman"/>
          <w:b/>
          <w:bCs/>
          <w:szCs w:val="24"/>
          <w:lang w:eastAsia="en-GB"/>
        </w:rPr>
      </w:pPr>
    </w:p>
    <w:p w14:paraId="0C79E0FA" w14:textId="77777777" w:rsidR="006A488A" w:rsidRPr="006A0868" w:rsidRDefault="006A488A" w:rsidP="006A488A">
      <w:pPr>
        <w:spacing w:after="0" w:line="276" w:lineRule="auto"/>
        <w:jc w:val="both"/>
        <w:rPr>
          <w:rFonts w:eastAsia="Times New Roman" w:cs="Times New Roman"/>
          <w:b/>
          <w:bCs/>
          <w:szCs w:val="24"/>
          <w:lang w:eastAsia="en-GB"/>
        </w:rPr>
      </w:pPr>
    </w:p>
    <w:p w14:paraId="3AB88A86" w14:textId="77777777" w:rsidR="006A488A" w:rsidRPr="006A0868" w:rsidRDefault="006A488A" w:rsidP="006A488A">
      <w:pPr>
        <w:spacing w:after="0" w:line="276" w:lineRule="auto"/>
        <w:jc w:val="both"/>
        <w:rPr>
          <w:rFonts w:eastAsia="Times New Roman" w:cs="Times New Roman"/>
          <w:b/>
          <w:bCs/>
          <w:szCs w:val="24"/>
          <w:lang w:eastAsia="en-GB"/>
        </w:rPr>
      </w:pPr>
    </w:p>
    <w:p w14:paraId="54A6F6E4" w14:textId="77777777" w:rsidR="006A488A" w:rsidRPr="006A0868" w:rsidRDefault="006A488A" w:rsidP="006A488A">
      <w:pPr>
        <w:spacing w:after="0" w:line="276" w:lineRule="auto"/>
        <w:jc w:val="both"/>
        <w:rPr>
          <w:rFonts w:eastAsia="Times New Roman" w:cs="Times New Roman"/>
          <w:b/>
          <w:bCs/>
          <w:szCs w:val="24"/>
          <w:lang w:eastAsia="en-GB"/>
        </w:rPr>
      </w:pPr>
    </w:p>
    <w:p w14:paraId="245A7C38" w14:textId="77777777" w:rsidR="006A488A" w:rsidRPr="006A0868" w:rsidRDefault="006A488A" w:rsidP="006A488A">
      <w:pPr>
        <w:spacing w:after="0" w:line="276" w:lineRule="auto"/>
        <w:jc w:val="both"/>
        <w:rPr>
          <w:rFonts w:eastAsia="Times New Roman" w:cs="Times New Roman"/>
          <w:b/>
          <w:bCs/>
          <w:szCs w:val="24"/>
          <w:lang w:eastAsia="en-GB"/>
        </w:rPr>
      </w:pPr>
    </w:p>
    <w:p w14:paraId="3E5C3FB1" w14:textId="77777777" w:rsidR="006A488A" w:rsidRPr="006A0868" w:rsidRDefault="006A488A" w:rsidP="006A488A">
      <w:pPr>
        <w:spacing w:after="0" w:line="276" w:lineRule="auto"/>
        <w:jc w:val="both"/>
        <w:rPr>
          <w:rFonts w:eastAsia="Times New Roman" w:cs="Times New Roman"/>
          <w:b/>
          <w:bCs/>
          <w:szCs w:val="24"/>
          <w:lang w:eastAsia="en-GB"/>
        </w:rPr>
      </w:pPr>
    </w:p>
    <w:p w14:paraId="740450D9" w14:textId="77777777" w:rsidR="006A488A" w:rsidRPr="006A0868" w:rsidRDefault="006A488A" w:rsidP="006A488A">
      <w:pPr>
        <w:spacing w:after="0" w:line="276" w:lineRule="auto"/>
        <w:jc w:val="both"/>
        <w:rPr>
          <w:rFonts w:eastAsia="Times New Roman" w:cs="Times New Roman"/>
          <w:b/>
          <w:bCs/>
          <w:szCs w:val="24"/>
          <w:lang w:eastAsia="en-GB"/>
        </w:rPr>
      </w:pPr>
    </w:p>
    <w:p w14:paraId="649E9615" w14:textId="77777777" w:rsidR="006A488A" w:rsidRPr="006A0868" w:rsidRDefault="006A488A" w:rsidP="006A488A">
      <w:pPr>
        <w:spacing w:after="0" w:line="276" w:lineRule="auto"/>
        <w:jc w:val="both"/>
        <w:rPr>
          <w:rFonts w:eastAsia="Times New Roman" w:cs="Times New Roman"/>
          <w:b/>
          <w:bCs/>
          <w:szCs w:val="24"/>
          <w:lang w:eastAsia="en-GB"/>
        </w:rPr>
      </w:pPr>
    </w:p>
    <w:p w14:paraId="32F08A35" w14:textId="77777777" w:rsidR="006A488A" w:rsidRPr="006A0868" w:rsidRDefault="006A488A" w:rsidP="006A488A">
      <w:pPr>
        <w:spacing w:after="0" w:line="276" w:lineRule="auto"/>
        <w:jc w:val="both"/>
        <w:rPr>
          <w:rFonts w:eastAsia="Times New Roman" w:cs="Times New Roman"/>
          <w:b/>
          <w:bCs/>
          <w:szCs w:val="24"/>
          <w:lang w:eastAsia="en-GB"/>
        </w:rPr>
      </w:pPr>
    </w:p>
    <w:p w14:paraId="50F2E048" w14:textId="77777777" w:rsidR="006A488A" w:rsidRPr="006A0868" w:rsidRDefault="006A488A" w:rsidP="006A488A">
      <w:pPr>
        <w:spacing w:after="0" w:line="276" w:lineRule="auto"/>
        <w:jc w:val="both"/>
        <w:rPr>
          <w:rFonts w:eastAsia="Times New Roman" w:cs="Times New Roman"/>
          <w:b/>
          <w:bCs/>
          <w:szCs w:val="24"/>
          <w:lang w:eastAsia="en-GB"/>
        </w:rPr>
      </w:pPr>
    </w:p>
    <w:p w14:paraId="1092F982" w14:textId="77777777" w:rsidR="006A488A" w:rsidRPr="006A0868" w:rsidRDefault="006A488A" w:rsidP="006A488A">
      <w:pPr>
        <w:spacing w:after="0" w:line="276" w:lineRule="auto"/>
        <w:jc w:val="both"/>
        <w:rPr>
          <w:rFonts w:eastAsia="Times New Roman" w:cs="Times New Roman"/>
          <w:b/>
          <w:bCs/>
          <w:szCs w:val="24"/>
          <w:lang w:eastAsia="en-GB"/>
        </w:rPr>
      </w:pPr>
    </w:p>
    <w:p w14:paraId="717AB169" w14:textId="77777777" w:rsidR="006A488A" w:rsidRPr="006A0868" w:rsidRDefault="006A488A" w:rsidP="006A488A">
      <w:pPr>
        <w:spacing w:after="0" w:line="276" w:lineRule="auto"/>
        <w:jc w:val="both"/>
        <w:rPr>
          <w:rFonts w:eastAsia="Times New Roman" w:cs="Times New Roman"/>
          <w:b/>
          <w:bCs/>
          <w:szCs w:val="24"/>
          <w:lang w:eastAsia="en-GB"/>
        </w:rPr>
      </w:pPr>
    </w:p>
    <w:p w14:paraId="0AF50A66" w14:textId="77777777" w:rsidR="006A488A" w:rsidRDefault="006A488A" w:rsidP="006A488A">
      <w:pPr>
        <w:spacing w:after="0" w:line="276" w:lineRule="auto"/>
        <w:jc w:val="both"/>
        <w:rPr>
          <w:rFonts w:eastAsia="Times New Roman" w:cs="Times New Roman"/>
          <w:b/>
          <w:bCs/>
          <w:szCs w:val="24"/>
          <w:lang w:eastAsia="en-GB"/>
        </w:rPr>
      </w:pPr>
    </w:p>
    <w:p w14:paraId="759CAB44" w14:textId="77777777" w:rsidR="006A488A" w:rsidRDefault="006A488A" w:rsidP="006A488A">
      <w:pPr>
        <w:spacing w:after="0" w:line="276" w:lineRule="auto"/>
        <w:jc w:val="both"/>
        <w:rPr>
          <w:rFonts w:eastAsia="Times New Roman" w:cs="Times New Roman"/>
          <w:b/>
          <w:bCs/>
          <w:szCs w:val="24"/>
          <w:lang w:eastAsia="en-GB"/>
        </w:rPr>
      </w:pPr>
    </w:p>
    <w:p w14:paraId="16634318" w14:textId="77777777" w:rsidR="006A488A" w:rsidRDefault="006A488A" w:rsidP="006A488A">
      <w:pPr>
        <w:spacing w:after="0" w:line="276" w:lineRule="auto"/>
        <w:jc w:val="both"/>
        <w:rPr>
          <w:rFonts w:eastAsia="Times New Roman" w:cs="Times New Roman"/>
          <w:b/>
          <w:bCs/>
          <w:szCs w:val="24"/>
          <w:lang w:eastAsia="en-GB"/>
        </w:rPr>
      </w:pPr>
    </w:p>
    <w:p w14:paraId="7911BF11" w14:textId="77777777" w:rsidR="006A488A" w:rsidRDefault="006A488A" w:rsidP="006A488A">
      <w:pPr>
        <w:spacing w:after="0" w:line="276" w:lineRule="auto"/>
        <w:jc w:val="both"/>
        <w:rPr>
          <w:rFonts w:eastAsia="Times New Roman" w:cs="Times New Roman"/>
          <w:b/>
          <w:bCs/>
          <w:szCs w:val="24"/>
          <w:lang w:eastAsia="en-GB"/>
        </w:rPr>
      </w:pPr>
    </w:p>
    <w:p w14:paraId="38DBD6BA" w14:textId="77777777" w:rsidR="006A488A" w:rsidRDefault="006A488A" w:rsidP="006A488A">
      <w:pPr>
        <w:spacing w:after="0" w:line="276" w:lineRule="auto"/>
        <w:jc w:val="both"/>
        <w:rPr>
          <w:rFonts w:eastAsia="Times New Roman" w:cs="Times New Roman"/>
          <w:b/>
          <w:bCs/>
          <w:szCs w:val="24"/>
          <w:lang w:eastAsia="en-GB"/>
        </w:rPr>
      </w:pPr>
    </w:p>
    <w:p w14:paraId="64C9789B" w14:textId="77777777" w:rsidR="006A488A" w:rsidRDefault="006A488A" w:rsidP="006A488A">
      <w:pPr>
        <w:spacing w:after="0" w:line="276" w:lineRule="auto"/>
        <w:jc w:val="both"/>
        <w:rPr>
          <w:rFonts w:eastAsia="Times New Roman" w:cs="Times New Roman"/>
          <w:b/>
          <w:bCs/>
          <w:szCs w:val="24"/>
          <w:lang w:eastAsia="en-GB"/>
        </w:rPr>
      </w:pPr>
    </w:p>
    <w:p w14:paraId="2024C6C0" w14:textId="77777777" w:rsidR="006A488A" w:rsidRDefault="006A488A" w:rsidP="006A488A">
      <w:pPr>
        <w:spacing w:after="0" w:line="276" w:lineRule="auto"/>
        <w:jc w:val="both"/>
        <w:rPr>
          <w:rFonts w:eastAsia="Times New Roman" w:cs="Times New Roman"/>
          <w:b/>
          <w:bCs/>
          <w:szCs w:val="24"/>
          <w:lang w:eastAsia="en-GB"/>
        </w:rPr>
      </w:pPr>
    </w:p>
    <w:p w14:paraId="3DE97191" w14:textId="77777777" w:rsidR="006A488A" w:rsidRDefault="006A488A" w:rsidP="006A488A">
      <w:pPr>
        <w:spacing w:after="0" w:line="276" w:lineRule="auto"/>
        <w:jc w:val="both"/>
        <w:rPr>
          <w:rFonts w:eastAsia="Times New Roman" w:cs="Times New Roman"/>
          <w:b/>
          <w:bCs/>
          <w:szCs w:val="24"/>
          <w:lang w:eastAsia="en-GB"/>
        </w:rPr>
      </w:pPr>
    </w:p>
    <w:p w14:paraId="3FB69BE5" w14:textId="77777777" w:rsidR="006A488A" w:rsidRDefault="006A488A" w:rsidP="006A488A">
      <w:pPr>
        <w:spacing w:after="0" w:line="276" w:lineRule="auto"/>
        <w:jc w:val="both"/>
        <w:rPr>
          <w:rFonts w:eastAsia="Times New Roman" w:cs="Times New Roman"/>
          <w:b/>
          <w:bCs/>
          <w:szCs w:val="24"/>
          <w:lang w:eastAsia="en-GB"/>
        </w:rPr>
      </w:pPr>
    </w:p>
    <w:p w14:paraId="5B878053" w14:textId="77777777" w:rsidR="006A488A" w:rsidRDefault="006A488A" w:rsidP="006A488A">
      <w:pPr>
        <w:spacing w:after="0" w:line="276" w:lineRule="auto"/>
        <w:jc w:val="both"/>
        <w:rPr>
          <w:rFonts w:eastAsia="Times New Roman" w:cs="Times New Roman"/>
          <w:b/>
          <w:bCs/>
          <w:szCs w:val="24"/>
          <w:lang w:eastAsia="en-GB"/>
        </w:rPr>
      </w:pPr>
    </w:p>
    <w:p w14:paraId="7852CBB6" w14:textId="77777777" w:rsidR="006A488A" w:rsidRDefault="006A488A" w:rsidP="006A488A">
      <w:pPr>
        <w:spacing w:after="0" w:line="276" w:lineRule="auto"/>
        <w:jc w:val="both"/>
        <w:rPr>
          <w:rFonts w:eastAsia="Times New Roman" w:cs="Times New Roman"/>
          <w:b/>
          <w:bCs/>
          <w:szCs w:val="24"/>
          <w:lang w:eastAsia="en-GB"/>
        </w:rPr>
      </w:pPr>
    </w:p>
    <w:p w14:paraId="1B5E03F9" w14:textId="77777777" w:rsidR="006A488A" w:rsidRDefault="006A488A" w:rsidP="006A488A">
      <w:pPr>
        <w:spacing w:after="0" w:line="276" w:lineRule="auto"/>
        <w:jc w:val="both"/>
        <w:rPr>
          <w:rFonts w:eastAsia="Times New Roman" w:cs="Times New Roman"/>
          <w:b/>
          <w:bCs/>
          <w:szCs w:val="24"/>
          <w:lang w:eastAsia="en-GB"/>
        </w:rPr>
      </w:pPr>
    </w:p>
    <w:p w14:paraId="00CB2EDE" w14:textId="77777777" w:rsidR="006A488A" w:rsidRDefault="006A488A" w:rsidP="006A488A">
      <w:pPr>
        <w:spacing w:after="0" w:line="276" w:lineRule="auto"/>
        <w:jc w:val="both"/>
        <w:rPr>
          <w:rFonts w:eastAsia="Times New Roman" w:cs="Times New Roman"/>
          <w:b/>
          <w:bCs/>
          <w:szCs w:val="24"/>
          <w:lang w:eastAsia="en-GB"/>
        </w:rPr>
      </w:pPr>
    </w:p>
    <w:p w14:paraId="0DD1B219" w14:textId="77777777" w:rsidR="006A488A" w:rsidRDefault="006A488A" w:rsidP="006A488A">
      <w:pPr>
        <w:spacing w:after="0" w:line="276" w:lineRule="auto"/>
        <w:jc w:val="both"/>
        <w:rPr>
          <w:rFonts w:eastAsia="Times New Roman" w:cs="Times New Roman"/>
          <w:b/>
          <w:bCs/>
          <w:szCs w:val="24"/>
          <w:lang w:eastAsia="en-GB"/>
        </w:rPr>
      </w:pPr>
    </w:p>
    <w:p w14:paraId="40AA2C72" w14:textId="77777777" w:rsidR="006A488A" w:rsidRDefault="006A488A" w:rsidP="006A488A">
      <w:pPr>
        <w:spacing w:after="0" w:line="276" w:lineRule="auto"/>
        <w:jc w:val="both"/>
        <w:rPr>
          <w:rFonts w:eastAsia="Times New Roman" w:cs="Times New Roman"/>
          <w:b/>
          <w:bCs/>
          <w:szCs w:val="24"/>
          <w:lang w:eastAsia="en-GB"/>
        </w:rPr>
      </w:pPr>
    </w:p>
    <w:p w14:paraId="5B77DBB4" w14:textId="77777777" w:rsidR="006A488A" w:rsidRDefault="006A488A" w:rsidP="006A488A">
      <w:pPr>
        <w:spacing w:after="0" w:line="276" w:lineRule="auto"/>
        <w:jc w:val="both"/>
        <w:rPr>
          <w:rFonts w:eastAsia="Times New Roman" w:cs="Times New Roman"/>
          <w:b/>
          <w:bCs/>
          <w:szCs w:val="24"/>
          <w:lang w:eastAsia="en-GB"/>
        </w:rPr>
      </w:pPr>
    </w:p>
    <w:p w14:paraId="20347916" w14:textId="77777777" w:rsidR="006A488A" w:rsidRDefault="006A488A" w:rsidP="006A488A">
      <w:pPr>
        <w:spacing w:after="0" w:line="276" w:lineRule="auto"/>
        <w:jc w:val="both"/>
        <w:rPr>
          <w:rFonts w:eastAsia="Times New Roman" w:cs="Times New Roman"/>
          <w:b/>
          <w:bCs/>
          <w:szCs w:val="24"/>
          <w:lang w:eastAsia="en-GB"/>
        </w:rPr>
      </w:pPr>
    </w:p>
    <w:p w14:paraId="1815FBAA" w14:textId="77777777" w:rsidR="006A488A" w:rsidRDefault="006A488A" w:rsidP="006A488A">
      <w:pPr>
        <w:spacing w:after="0" w:line="276" w:lineRule="auto"/>
        <w:jc w:val="both"/>
        <w:rPr>
          <w:rFonts w:eastAsia="Times New Roman" w:cs="Times New Roman"/>
          <w:b/>
          <w:bCs/>
          <w:szCs w:val="24"/>
          <w:lang w:eastAsia="en-GB"/>
        </w:rPr>
      </w:pPr>
    </w:p>
    <w:p w14:paraId="1E6464DA" w14:textId="77777777" w:rsidR="006A488A" w:rsidRDefault="006A488A" w:rsidP="006A488A">
      <w:pPr>
        <w:spacing w:after="0" w:line="276" w:lineRule="auto"/>
        <w:jc w:val="both"/>
        <w:rPr>
          <w:rFonts w:eastAsia="Times New Roman" w:cs="Times New Roman"/>
          <w:b/>
          <w:bCs/>
          <w:szCs w:val="24"/>
          <w:lang w:eastAsia="en-GB"/>
        </w:rPr>
      </w:pPr>
    </w:p>
    <w:p w14:paraId="0C7DCC9A" w14:textId="77777777" w:rsidR="006A488A" w:rsidRDefault="006A488A" w:rsidP="006A488A">
      <w:pPr>
        <w:spacing w:after="0" w:line="276" w:lineRule="auto"/>
        <w:jc w:val="both"/>
        <w:rPr>
          <w:rFonts w:eastAsia="Times New Roman" w:cs="Times New Roman"/>
          <w:b/>
          <w:bCs/>
          <w:szCs w:val="24"/>
          <w:lang w:eastAsia="en-GB"/>
        </w:rPr>
      </w:pPr>
    </w:p>
    <w:p w14:paraId="511ED569" w14:textId="77777777" w:rsidR="006A488A" w:rsidRDefault="006A488A" w:rsidP="006A488A">
      <w:pPr>
        <w:spacing w:after="0" w:line="276" w:lineRule="auto"/>
        <w:jc w:val="both"/>
        <w:rPr>
          <w:rFonts w:eastAsia="Times New Roman" w:cs="Times New Roman"/>
          <w:b/>
          <w:bCs/>
          <w:szCs w:val="24"/>
          <w:lang w:eastAsia="en-GB"/>
        </w:rPr>
      </w:pPr>
    </w:p>
    <w:p w14:paraId="26EDF018" w14:textId="77777777" w:rsidR="006A488A" w:rsidRDefault="006A488A" w:rsidP="006A488A">
      <w:pPr>
        <w:spacing w:after="0" w:line="276" w:lineRule="auto"/>
        <w:jc w:val="both"/>
        <w:rPr>
          <w:rFonts w:eastAsia="Times New Roman" w:cs="Times New Roman"/>
          <w:b/>
          <w:bCs/>
          <w:szCs w:val="24"/>
          <w:lang w:eastAsia="en-GB"/>
        </w:rPr>
      </w:pPr>
    </w:p>
    <w:p w14:paraId="11207F1F" w14:textId="77777777" w:rsidR="006A488A" w:rsidRPr="006A0868" w:rsidRDefault="006A488A" w:rsidP="006A488A">
      <w:pPr>
        <w:spacing w:after="0" w:line="480" w:lineRule="auto"/>
        <w:jc w:val="center"/>
        <w:rPr>
          <w:rFonts w:eastAsia="Times New Roman" w:cs="Times New Roman"/>
          <w:b/>
          <w:bCs/>
          <w:szCs w:val="24"/>
          <w:lang w:eastAsia="en-GB"/>
        </w:rPr>
      </w:pPr>
      <w:r w:rsidRPr="006A0868">
        <w:rPr>
          <w:rFonts w:eastAsia="Times New Roman" w:cs="Times New Roman"/>
          <w:b/>
          <w:bCs/>
          <w:szCs w:val="24"/>
          <w:lang w:eastAsia="en-GB"/>
        </w:rPr>
        <w:t>LIST OF APPENDICES</w:t>
      </w:r>
    </w:p>
    <w:p w14:paraId="26B976CB" w14:textId="77777777" w:rsidR="006A488A" w:rsidRPr="006A0868" w:rsidRDefault="006A488A" w:rsidP="006A488A">
      <w:pPr>
        <w:spacing w:after="0" w:line="480" w:lineRule="auto"/>
        <w:jc w:val="both"/>
        <w:rPr>
          <w:rFonts w:eastAsia="Times New Roman" w:cs="Times New Roman"/>
          <w:b/>
          <w:bCs/>
          <w:szCs w:val="24"/>
          <w:lang w:eastAsia="en-GB"/>
        </w:rPr>
      </w:pPr>
      <w:r w:rsidRPr="006A0868">
        <w:rPr>
          <w:rFonts w:eastAsia="Times New Roman" w:cs="Times New Roman"/>
          <w:b/>
          <w:szCs w:val="24"/>
          <w:lang w:eastAsia="en-GB"/>
        </w:rPr>
        <w:t>Appendix A:</w:t>
      </w:r>
      <w:r w:rsidRPr="006A0868">
        <w:rPr>
          <w:rFonts w:eastAsia="Times New Roman" w:cs="Times New Roman"/>
          <w:szCs w:val="24"/>
          <w:lang w:eastAsia="en-GB"/>
        </w:rPr>
        <w:t xml:space="preserve"> </w:t>
      </w:r>
      <w:r w:rsidRPr="00F237FE">
        <w:rPr>
          <w:lang w:val="en-GB"/>
        </w:rPr>
        <w:t xml:space="preserve">Social Adjustment Scale (SAS) </w:t>
      </w:r>
    </w:p>
    <w:p w14:paraId="340F1BDE" w14:textId="77777777" w:rsidR="006A488A" w:rsidRPr="006A0868" w:rsidRDefault="006A488A" w:rsidP="006A488A">
      <w:pPr>
        <w:spacing w:after="0" w:line="480" w:lineRule="auto"/>
        <w:jc w:val="both"/>
        <w:rPr>
          <w:rFonts w:eastAsia="Times New Roman" w:cs="Times New Roman"/>
          <w:b/>
          <w:bCs/>
          <w:szCs w:val="24"/>
          <w:lang w:eastAsia="en-GB"/>
        </w:rPr>
      </w:pPr>
      <w:r w:rsidRPr="006A0868">
        <w:rPr>
          <w:rFonts w:eastAsia="Times New Roman" w:cs="Times New Roman"/>
          <w:b/>
          <w:szCs w:val="24"/>
          <w:lang w:eastAsia="en-GB"/>
        </w:rPr>
        <w:t>Appendix B:</w:t>
      </w:r>
      <w:r w:rsidRPr="006A0868">
        <w:rPr>
          <w:rFonts w:eastAsia="Times New Roman" w:cs="Times New Roman"/>
          <w:szCs w:val="24"/>
          <w:lang w:eastAsia="en-GB"/>
        </w:rPr>
        <w:t xml:space="preserve"> </w:t>
      </w:r>
      <w:r w:rsidRPr="00F237FE">
        <w:rPr>
          <w:lang w:val="en-GB"/>
        </w:rPr>
        <w:t>Emotional Well-being Scale (EWS)</w:t>
      </w:r>
    </w:p>
    <w:p w14:paraId="42ACF07C" w14:textId="77777777" w:rsidR="006A488A" w:rsidRPr="006A0868" w:rsidRDefault="006A488A" w:rsidP="006A488A">
      <w:pPr>
        <w:spacing w:after="0" w:line="480" w:lineRule="auto"/>
        <w:jc w:val="both"/>
        <w:rPr>
          <w:rFonts w:eastAsia="Times New Roman" w:cs="Times New Roman"/>
          <w:b/>
          <w:bCs/>
          <w:szCs w:val="24"/>
          <w:lang w:eastAsia="en-GB"/>
        </w:rPr>
      </w:pPr>
      <w:r w:rsidRPr="006A0868">
        <w:rPr>
          <w:rFonts w:eastAsia="Times New Roman" w:cs="Times New Roman"/>
          <w:b/>
          <w:szCs w:val="24"/>
          <w:lang w:eastAsia="en-GB"/>
        </w:rPr>
        <w:t>Appendix C:</w:t>
      </w:r>
      <w:r w:rsidRPr="006A0868">
        <w:rPr>
          <w:rFonts w:eastAsia="Times New Roman" w:cs="Times New Roman"/>
          <w:szCs w:val="24"/>
          <w:lang w:eastAsia="en-GB"/>
        </w:rPr>
        <w:t xml:space="preserve"> Computer printout showing SPSS (Statistical Package for the Social Sciences) analysis results</w:t>
      </w:r>
    </w:p>
    <w:p w14:paraId="7F92A0E8" w14:textId="77777777" w:rsidR="006A488A" w:rsidRDefault="006A488A" w:rsidP="006A488A">
      <w:pPr>
        <w:spacing w:after="0" w:line="276" w:lineRule="auto"/>
        <w:jc w:val="both"/>
        <w:rPr>
          <w:rFonts w:eastAsia="Times New Roman" w:cs="Times New Roman"/>
          <w:szCs w:val="24"/>
          <w:lang w:eastAsia="en-GB"/>
        </w:rPr>
      </w:pPr>
    </w:p>
    <w:p w14:paraId="3733D8A5" w14:textId="77777777" w:rsidR="006A488A" w:rsidRDefault="006A488A" w:rsidP="006A488A">
      <w:pPr>
        <w:spacing w:after="0" w:line="276" w:lineRule="auto"/>
        <w:jc w:val="both"/>
        <w:rPr>
          <w:rFonts w:eastAsia="Times New Roman" w:cs="Times New Roman"/>
          <w:szCs w:val="24"/>
          <w:lang w:eastAsia="en-GB"/>
        </w:rPr>
      </w:pPr>
    </w:p>
    <w:p w14:paraId="5B0B0F3A" w14:textId="77777777" w:rsidR="006A488A" w:rsidRDefault="006A488A" w:rsidP="006A488A">
      <w:pPr>
        <w:spacing w:after="0" w:line="276" w:lineRule="auto"/>
        <w:jc w:val="both"/>
        <w:rPr>
          <w:rFonts w:eastAsia="Times New Roman" w:cs="Times New Roman"/>
          <w:szCs w:val="24"/>
          <w:lang w:eastAsia="en-GB"/>
        </w:rPr>
      </w:pPr>
    </w:p>
    <w:p w14:paraId="52540361" w14:textId="77777777" w:rsidR="006A488A" w:rsidRDefault="006A488A" w:rsidP="006A488A">
      <w:pPr>
        <w:spacing w:after="0" w:line="276" w:lineRule="auto"/>
        <w:jc w:val="both"/>
        <w:rPr>
          <w:rFonts w:eastAsia="Times New Roman" w:cs="Times New Roman"/>
          <w:szCs w:val="24"/>
          <w:lang w:eastAsia="en-GB"/>
        </w:rPr>
      </w:pPr>
    </w:p>
    <w:p w14:paraId="7C127BDF" w14:textId="77777777" w:rsidR="006A488A" w:rsidRDefault="006A488A" w:rsidP="006A488A">
      <w:pPr>
        <w:spacing w:after="0" w:line="276" w:lineRule="auto"/>
        <w:jc w:val="both"/>
        <w:rPr>
          <w:rFonts w:eastAsia="Times New Roman" w:cs="Times New Roman"/>
          <w:szCs w:val="24"/>
          <w:lang w:eastAsia="en-GB"/>
        </w:rPr>
      </w:pPr>
    </w:p>
    <w:p w14:paraId="6C271FD5" w14:textId="77777777" w:rsidR="006A488A" w:rsidRDefault="006A488A" w:rsidP="006A488A">
      <w:pPr>
        <w:spacing w:after="0" w:line="276" w:lineRule="auto"/>
        <w:jc w:val="both"/>
        <w:rPr>
          <w:rFonts w:eastAsia="Times New Roman" w:cs="Times New Roman"/>
          <w:szCs w:val="24"/>
          <w:lang w:eastAsia="en-GB"/>
        </w:rPr>
      </w:pPr>
    </w:p>
    <w:p w14:paraId="33FD181B" w14:textId="77777777" w:rsidR="006A488A" w:rsidRDefault="006A488A" w:rsidP="006A488A">
      <w:pPr>
        <w:spacing w:after="0" w:line="276" w:lineRule="auto"/>
        <w:jc w:val="both"/>
        <w:rPr>
          <w:rFonts w:eastAsia="Times New Roman" w:cs="Times New Roman"/>
          <w:szCs w:val="24"/>
          <w:lang w:eastAsia="en-GB"/>
        </w:rPr>
      </w:pPr>
    </w:p>
    <w:p w14:paraId="0F9282AD" w14:textId="77777777" w:rsidR="006A488A" w:rsidRDefault="006A488A" w:rsidP="006A488A">
      <w:pPr>
        <w:spacing w:after="0" w:line="276" w:lineRule="auto"/>
        <w:jc w:val="both"/>
        <w:rPr>
          <w:rFonts w:eastAsia="Times New Roman" w:cs="Times New Roman"/>
          <w:szCs w:val="24"/>
          <w:lang w:eastAsia="en-GB"/>
        </w:rPr>
      </w:pPr>
    </w:p>
    <w:p w14:paraId="02ABE98A" w14:textId="77777777" w:rsidR="006A488A" w:rsidRDefault="006A488A" w:rsidP="006A488A">
      <w:pPr>
        <w:spacing w:after="0" w:line="276" w:lineRule="auto"/>
        <w:jc w:val="both"/>
        <w:rPr>
          <w:rFonts w:eastAsia="Times New Roman" w:cs="Times New Roman"/>
          <w:szCs w:val="24"/>
          <w:lang w:eastAsia="en-GB"/>
        </w:rPr>
      </w:pPr>
    </w:p>
    <w:p w14:paraId="182AF993" w14:textId="77777777" w:rsidR="006A488A" w:rsidRDefault="006A488A" w:rsidP="006A488A">
      <w:pPr>
        <w:spacing w:after="0" w:line="276" w:lineRule="auto"/>
        <w:jc w:val="both"/>
        <w:rPr>
          <w:rFonts w:eastAsia="Times New Roman" w:cs="Times New Roman"/>
          <w:szCs w:val="24"/>
          <w:lang w:eastAsia="en-GB"/>
        </w:rPr>
      </w:pPr>
    </w:p>
    <w:p w14:paraId="43B536D9" w14:textId="77777777" w:rsidR="006A488A" w:rsidRDefault="006A488A" w:rsidP="006A488A">
      <w:pPr>
        <w:spacing w:after="0" w:line="276" w:lineRule="auto"/>
        <w:jc w:val="both"/>
        <w:rPr>
          <w:rFonts w:eastAsia="Times New Roman" w:cs="Times New Roman"/>
          <w:szCs w:val="24"/>
          <w:lang w:eastAsia="en-GB"/>
        </w:rPr>
      </w:pPr>
    </w:p>
    <w:p w14:paraId="1A060763" w14:textId="77777777" w:rsidR="006A488A" w:rsidRDefault="006A488A" w:rsidP="006A488A">
      <w:pPr>
        <w:spacing w:after="0" w:line="276" w:lineRule="auto"/>
        <w:jc w:val="both"/>
        <w:rPr>
          <w:rFonts w:eastAsia="Times New Roman" w:cs="Times New Roman"/>
          <w:szCs w:val="24"/>
          <w:lang w:eastAsia="en-GB"/>
        </w:rPr>
      </w:pPr>
    </w:p>
    <w:p w14:paraId="745631A9" w14:textId="77777777" w:rsidR="006A488A" w:rsidRPr="00C87C05" w:rsidRDefault="006A488A" w:rsidP="006A488A">
      <w:pPr>
        <w:spacing w:after="0" w:line="276" w:lineRule="auto"/>
        <w:jc w:val="both"/>
        <w:rPr>
          <w:rFonts w:eastAsia="Times New Roman" w:cs="Times New Roman"/>
          <w:szCs w:val="24"/>
          <w:lang w:eastAsia="en-GB"/>
        </w:rPr>
      </w:pPr>
    </w:p>
    <w:p w14:paraId="29BC124A" w14:textId="77777777" w:rsidR="006A488A" w:rsidRDefault="006A488A" w:rsidP="006A488A">
      <w:pPr>
        <w:spacing w:after="0" w:line="276" w:lineRule="auto"/>
        <w:jc w:val="both"/>
        <w:rPr>
          <w:rFonts w:eastAsia="Times New Roman" w:cs="Times New Roman"/>
          <w:b/>
          <w:bCs/>
          <w:szCs w:val="24"/>
          <w:lang w:eastAsia="en-GB"/>
        </w:rPr>
      </w:pPr>
    </w:p>
    <w:p w14:paraId="2F1657F5" w14:textId="77777777" w:rsidR="006A488A" w:rsidRDefault="006A488A" w:rsidP="006A488A">
      <w:pPr>
        <w:spacing w:after="0" w:line="276" w:lineRule="auto"/>
        <w:jc w:val="both"/>
        <w:rPr>
          <w:rFonts w:eastAsia="Times New Roman" w:cs="Times New Roman"/>
          <w:b/>
          <w:bCs/>
          <w:szCs w:val="24"/>
          <w:lang w:eastAsia="en-GB"/>
        </w:rPr>
      </w:pPr>
    </w:p>
    <w:p w14:paraId="073918E4" w14:textId="77777777" w:rsidR="006A488A" w:rsidRDefault="006A488A" w:rsidP="006A488A">
      <w:pPr>
        <w:spacing w:after="0" w:line="276" w:lineRule="auto"/>
        <w:jc w:val="both"/>
        <w:rPr>
          <w:rFonts w:eastAsia="Times New Roman" w:cs="Times New Roman"/>
          <w:b/>
          <w:bCs/>
          <w:szCs w:val="24"/>
          <w:lang w:eastAsia="en-GB"/>
        </w:rPr>
      </w:pPr>
    </w:p>
    <w:p w14:paraId="347C8FDC" w14:textId="77777777" w:rsidR="006A488A" w:rsidRDefault="006A488A" w:rsidP="006A488A">
      <w:pPr>
        <w:spacing w:after="0" w:line="276" w:lineRule="auto"/>
        <w:jc w:val="both"/>
        <w:rPr>
          <w:rFonts w:eastAsia="Times New Roman" w:cs="Times New Roman"/>
          <w:b/>
          <w:bCs/>
          <w:szCs w:val="24"/>
          <w:lang w:eastAsia="en-GB"/>
        </w:rPr>
      </w:pPr>
    </w:p>
    <w:p w14:paraId="29A7CB22" w14:textId="77777777" w:rsidR="006A488A" w:rsidRDefault="006A488A" w:rsidP="006A488A">
      <w:pPr>
        <w:spacing w:after="0" w:line="276" w:lineRule="auto"/>
        <w:jc w:val="both"/>
        <w:rPr>
          <w:rFonts w:eastAsia="Times New Roman" w:cs="Times New Roman"/>
          <w:b/>
          <w:bCs/>
          <w:szCs w:val="24"/>
          <w:lang w:eastAsia="en-GB"/>
        </w:rPr>
      </w:pPr>
    </w:p>
    <w:p w14:paraId="25289385" w14:textId="77777777" w:rsidR="006A488A" w:rsidRDefault="006A488A" w:rsidP="006A488A">
      <w:pPr>
        <w:spacing w:after="0" w:line="276" w:lineRule="auto"/>
        <w:jc w:val="both"/>
        <w:rPr>
          <w:rFonts w:eastAsia="Times New Roman" w:cs="Times New Roman"/>
          <w:b/>
          <w:bCs/>
          <w:szCs w:val="24"/>
          <w:lang w:eastAsia="en-GB"/>
        </w:rPr>
      </w:pPr>
    </w:p>
    <w:p w14:paraId="20B029B0" w14:textId="77777777" w:rsidR="006A488A" w:rsidRDefault="006A488A" w:rsidP="006A488A">
      <w:pPr>
        <w:spacing w:after="0" w:line="276" w:lineRule="auto"/>
        <w:jc w:val="both"/>
        <w:rPr>
          <w:rFonts w:eastAsia="Times New Roman" w:cs="Times New Roman"/>
          <w:b/>
          <w:bCs/>
          <w:szCs w:val="24"/>
          <w:lang w:eastAsia="en-GB"/>
        </w:rPr>
      </w:pPr>
    </w:p>
    <w:p w14:paraId="213C0CA5" w14:textId="77777777" w:rsidR="006A488A" w:rsidRDefault="006A488A" w:rsidP="006A488A">
      <w:pPr>
        <w:spacing w:after="0" w:line="276" w:lineRule="auto"/>
        <w:jc w:val="both"/>
        <w:rPr>
          <w:rFonts w:eastAsia="Times New Roman" w:cs="Times New Roman"/>
          <w:b/>
          <w:bCs/>
          <w:szCs w:val="24"/>
          <w:lang w:eastAsia="en-GB"/>
        </w:rPr>
      </w:pPr>
    </w:p>
    <w:p w14:paraId="17BDE944" w14:textId="77777777" w:rsidR="006A488A" w:rsidRDefault="006A488A" w:rsidP="006A488A">
      <w:pPr>
        <w:spacing w:after="0" w:line="276" w:lineRule="auto"/>
        <w:jc w:val="both"/>
        <w:rPr>
          <w:rFonts w:eastAsia="Times New Roman" w:cs="Times New Roman"/>
          <w:b/>
          <w:bCs/>
          <w:szCs w:val="24"/>
          <w:lang w:eastAsia="en-GB"/>
        </w:rPr>
      </w:pPr>
    </w:p>
    <w:p w14:paraId="6BAA8894" w14:textId="77777777" w:rsidR="006A488A" w:rsidRDefault="006A488A" w:rsidP="006A488A">
      <w:pPr>
        <w:spacing w:after="0" w:line="276" w:lineRule="auto"/>
        <w:jc w:val="both"/>
        <w:rPr>
          <w:rFonts w:eastAsia="Times New Roman" w:cs="Times New Roman"/>
          <w:b/>
          <w:bCs/>
          <w:szCs w:val="24"/>
          <w:lang w:eastAsia="en-GB"/>
        </w:rPr>
      </w:pPr>
    </w:p>
    <w:p w14:paraId="08467C6C" w14:textId="77777777" w:rsidR="006A488A" w:rsidRDefault="006A488A" w:rsidP="006A488A">
      <w:pPr>
        <w:spacing w:after="0" w:line="276" w:lineRule="auto"/>
        <w:jc w:val="both"/>
        <w:rPr>
          <w:rFonts w:eastAsia="Times New Roman" w:cs="Times New Roman"/>
          <w:b/>
          <w:bCs/>
          <w:szCs w:val="24"/>
          <w:lang w:eastAsia="en-GB"/>
        </w:rPr>
      </w:pPr>
    </w:p>
    <w:p w14:paraId="131FE905" w14:textId="77777777" w:rsidR="006A488A" w:rsidRDefault="006A488A" w:rsidP="006A488A">
      <w:pPr>
        <w:spacing w:after="0" w:line="276" w:lineRule="auto"/>
        <w:jc w:val="both"/>
        <w:rPr>
          <w:rFonts w:eastAsia="Times New Roman" w:cs="Times New Roman"/>
          <w:b/>
          <w:bCs/>
          <w:szCs w:val="24"/>
          <w:lang w:eastAsia="en-GB"/>
        </w:rPr>
      </w:pPr>
    </w:p>
    <w:p w14:paraId="4A3B179E" w14:textId="77777777" w:rsidR="006A488A" w:rsidRDefault="006A488A" w:rsidP="006A488A">
      <w:pPr>
        <w:spacing w:after="0" w:line="276" w:lineRule="auto"/>
        <w:jc w:val="both"/>
        <w:rPr>
          <w:rFonts w:eastAsia="Times New Roman" w:cs="Times New Roman"/>
          <w:b/>
          <w:bCs/>
          <w:szCs w:val="24"/>
          <w:lang w:eastAsia="en-GB"/>
        </w:rPr>
      </w:pPr>
    </w:p>
    <w:p w14:paraId="5805E815" w14:textId="77777777" w:rsidR="006A488A" w:rsidRDefault="006A488A" w:rsidP="006A488A">
      <w:pPr>
        <w:spacing w:after="0" w:line="276" w:lineRule="auto"/>
        <w:jc w:val="both"/>
        <w:rPr>
          <w:rFonts w:eastAsia="Times New Roman" w:cs="Times New Roman"/>
          <w:b/>
          <w:bCs/>
          <w:szCs w:val="24"/>
          <w:lang w:eastAsia="en-GB"/>
        </w:rPr>
      </w:pPr>
    </w:p>
    <w:p w14:paraId="75A545BE" w14:textId="77777777" w:rsidR="006A488A" w:rsidRDefault="006A488A" w:rsidP="006A488A">
      <w:pPr>
        <w:spacing w:after="0" w:line="276" w:lineRule="auto"/>
        <w:jc w:val="both"/>
        <w:rPr>
          <w:rFonts w:eastAsia="Times New Roman" w:cs="Times New Roman"/>
          <w:b/>
          <w:bCs/>
          <w:szCs w:val="24"/>
          <w:lang w:eastAsia="en-GB"/>
        </w:rPr>
      </w:pPr>
    </w:p>
    <w:p w14:paraId="60717B3D" w14:textId="77777777" w:rsidR="006A488A" w:rsidRDefault="006A488A" w:rsidP="006A488A">
      <w:pPr>
        <w:spacing w:after="0" w:line="276" w:lineRule="auto"/>
        <w:jc w:val="both"/>
        <w:rPr>
          <w:rFonts w:eastAsia="Times New Roman" w:cs="Times New Roman"/>
          <w:b/>
          <w:bCs/>
          <w:szCs w:val="24"/>
          <w:lang w:eastAsia="en-GB"/>
        </w:rPr>
      </w:pPr>
    </w:p>
    <w:p w14:paraId="7C91BEAE" w14:textId="77777777" w:rsidR="006A488A" w:rsidRDefault="006A488A" w:rsidP="006A488A">
      <w:pPr>
        <w:spacing w:after="0" w:line="276" w:lineRule="auto"/>
        <w:jc w:val="both"/>
        <w:rPr>
          <w:rFonts w:eastAsia="Times New Roman" w:cs="Times New Roman"/>
          <w:b/>
          <w:bCs/>
          <w:szCs w:val="24"/>
          <w:lang w:eastAsia="en-GB"/>
        </w:rPr>
      </w:pPr>
    </w:p>
    <w:p w14:paraId="7E4D0C26" w14:textId="77777777" w:rsidR="006A488A" w:rsidRDefault="006A488A" w:rsidP="006A488A">
      <w:pPr>
        <w:spacing w:after="0" w:line="276" w:lineRule="auto"/>
        <w:jc w:val="both"/>
        <w:rPr>
          <w:rFonts w:eastAsia="Times New Roman" w:cs="Times New Roman"/>
          <w:b/>
          <w:bCs/>
          <w:szCs w:val="24"/>
          <w:lang w:eastAsia="en-GB"/>
        </w:rPr>
      </w:pPr>
    </w:p>
    <w:p w14:paraId="6CD80038" w14:textId="77777777" w:rsidR="006A488A" w:rsidRPr="00DA2476" w:rsidRDefault="006A488A" w:rsidP="006A488A">
      <w:pPr>
        <w:spacing w:before="100" w:after="0" w:line="480" w:lineRule="auto"/>
        <w:jc w:val="center"/>
        <w:rPr>
          <w:rFonts w:eastAsia="Times New Roman" w:cs="Times New Roman"/>
          <w:b/>
          <w:bCs/>
          <w:szCs w:val="24"/>
          <w:lang w:eastAsia="en-GB"/>
        </w:rPr>
      </w:pPr>
      <w:r w:rsidRPr="00DA2476">
        <w:rPr>
          <w:rFonts w:eastAsia="Times New Roman" w:cs="Times New Roman"/>
          <w:b/>
          <w:bCs/>
          <w:szCs w:val="24"/>
          <w:lang w:eastAsia="en-GB"/>
        </w:rPr>
        <w:lastRenderedPageBreak/>
        <w:t>ABSTRACT</w:t>
      </w:r>
    </w:p>
    <w:p w14:paraId="358D4C45" w14:textId="77777777" w:rsidR="006A488A" w:rsidRPr="00DA2476" w:rsidRDefault="006A488A" w:rsidP="006A488A">
      <w:pPr>
        <w:spacing w:before="100" w:after="0" w:line="240" w:lineRule="auto"/>
        <w:jc w:val="both"/>
        <w:rPr>
          <w:rFonts w:eastAsia="Times New Roman" w:cs="Times New Roman"/>
          <w:szCs w:val="24"/>
          <w:lang w:val="en-GB" w:eastAsia="en-GB"/>
        </w:rPr>
      </w:pPr>
      <w:r w:rsidRPr="00DA2476">
        <w:rPr>
          <w:rFonts w:eastAsia="Times New Roman" w:cs="Times New Roman"/>
          <w:szCs w:val="24"/>
          <w:lang w:eastAsia="en-GB"/>
        </w:rPr>
        <w:t xml:space="preserve">This study examined the influence emotional well-being and social adjustment among adolescents in the boarding school environment of Godfrey </w:t>
      </w:r>
      <w:proofErr w:type="spellStart"/>
      <w:r w:rsidRPr="00DA2476">
        <w:rPr>
          <w:rFonts w:eastAsia="Times New Roman" w:cs="Times New Roman"/>
          <w:szCs w:val="24"/>
          <w:lang w:eastAsia="en-GB"/>
        </w:rPr>
        <w:t>Okoye</w:t>
      </w:r>
      <w:proofErr w:type="spellEnd"/>
      <w:r w:rsidRPr="00DA2476">
        <w:rPr>
          <w:rFonts w:eastAsia="Times New Roman" w:cs="Times New Roman"/>
          <w:szCs w:val="24"/>
          <w:lang w:eastAsia="en-GB"/>
        </w:rPr>
        <w:t xml:space="preserve"> University Secondary School, Enugu State, Nigeria. Using a cross-sectional survey design, data were collected from boarding students through standardized instruments, the Social Adjustment Scale (SAS) and the Emotional Well-being Scale (EWS). 200 Participants were selected using a convenience sampling technique. Descriptive statistics, Pearson correlation and hierarchical multiple regression analysis were used to </w:t>
      </w:r>
      <w:proofErr w:type="spellStart"/>
      <w:r w:rsidRPr="00DA2476">
        <w:rPr>
          <w:rFonts w:eastAsia="Times New Roman" w:cs="Times New Roman"/>
          <w:szCs w:val="24"/>
          <w:lang w:eastAsia="en-GB"/>
        </w:rPr>
        <w:t>analyse</w:t>
      </w:r>
      <w:proofErr w:type="spellEnd"/>
      <w:r w:rsidRPr="00DA2476">
        <w:rPr>
          <w:rFonts w:eastAsia="Times New Roman" w:cs="Times New Roman"/>
          <w:szCs w:val="24"/>
          <w:lang w:eastAsia="en-GB"/>
        </w:rPr>
        <w:t xml:space="preserve"> the data. Findings revealed that emotional well-being did not significantly predict students’ social adjustment, and no meaningful relationship was found between the two constructions. Furthermore, demographic variables such as age and gender did not significantly influence social adjustment. These results suggest that while students may maintain average levels of emotional and social functioning, emotional well-being alone may not determine how adolescents adjust socially within the boarding school context. The potential implication of the findings is that boarding schools should consider a more comprehensive view of adolescent development, and this involves the adequate quality of peer interactions, school environment, and support systems, rather than focusing on emotional health indicators. The school executive and policy makers should cultivate communally oriented, socially interactive and emotionally supportive boarding cultures. The proposal of the next steps that should be engaged in this research implies the use of longitudinal structures and mixed methods to reveal the intricacy of the relationship between social and emotional achievements in proximity education environments.</w:t>
      </w:r>
    </w:p>
    <w:p w14:paraId="08B3CA83" w14:textId="77777777" w:rsidR="006A488A" w:rsidRPr="004A76B6" w:rsidRDefault="006A488A" w:rsidP="006A488A">
      <w:pPr>
        <w:spacing w:before="280" w:after="280" w:line="240" w:lineRule="auto"/>
        <w:jc w:val="both"/>
        <w:rPr>
          <w:szCs w:val="24"/>
        </w:rPr>
      </w:pPr>
    </w:p>
    <w:p w14:paraId="746CB617" w14:textId="77777777" w:rsidR="006A488A" w:rsidRDefault="006A488A" w:rsidP="006A488A"/>
    <w:p w14:paraId="09BC0D68" w14:textId="77777777" w:rsidR="006A488A" w:rsidRDefault="006A488A" w:rsidP="00DA2476">
      <w:pPr>
        <w:spacing w:before="100" w:after="0" w:line="480" w:lineRule="auto"/>
        <w:jc w:val="center"/>
        <w:rPr>
          <w:rFonts w:eastAsia="Times New Roman" w:cs="Times New Roman"/>
          <w:b/>
          <w:bCs/>
          <w:szCs w:val="24"/>
          <w:lang w:val="en-GB" w:eastAsia="en-GB"/>
        </w:rPr>
      </w:pPr>
    </w:p>
    <w:p w14:paraId="2D73EBB5" w14:textId="77777777" w:rsidR="006A488A" w:rsidRDefault="006A488A" w:rsidP="00DA2476">
      <w:pPr>
        <w:spacing w:before="100" w:after="0" w:line="480" w:lineRule="auto"/>
        <w:jc w:val="center"/>
        <w:rPr>
          <w:rFonts w:eastAsia="Times New Roman" w:cs="Times New Roman"/>
          <w:b/>
          <w:bCs/>
          <w:szCs w:val="24"/>
          <w:lang w:val="en-GB" w:eastAsia="en-GB"/>
        </w:rPr>
      </w:pPr>
    </w:p>
    <w:p w14:paraId="532652E6" w14:textId="77777777" w:rsidR="006A488A" w:rsidRDefault="006A488A" w:rsidP="00DA2476">
      <w:pPr>
        <w:spacing w:before="100" w:after="0" w:line="480" w:lineRule="auto"/>
        <w:jc w:val="center"/>
        <w:rPr>
          <w:rFonts w:eastAsia="Times New Roman" w:cs="Times New Roman"/>
          <w:b/>
          <w:bCs/>
          <w:szCs w:val="24"/>
          <w:lang w:val="en-GB" w:eastAsia="en-GB"/>
        </w:rPr>
      </w:pPr>
    </w:p>
    <w:p w14:paraId="00471AB9" w14:textId="77777777" w:rsidR="006A488A" w:rsidRDefault="006A488A" w:rsidP="00DA2476">
      <w:pPr>
        <w:spacing w:before="100" w:after="0" w:line="480" w:lineRule="auto"/>
        <w:jc w:val="center"/>
        <w:rPr>
          <w:rFonts w:eastAsia="Times New Roman" w:cs="Times New Roman"/>
          <w:b/>
          <w:bCs/>
          <w:szCs w:val="24"/>
          <w:lang w:val="en-GB" w:eastAsia="en-GB"/>
        </w:rPr>
      </w:pPr>
    </w:p>
    <w:p w14:paraId="42D8E487" w14:textId="77777777" w:rsidR="006A488A" w:rsidRDefault="006A488A" w:rsidP="00DA2476">
      <w:pPr>
        <w:spacing w:before="100" w:after="0" w:line="480" w:lineRule="auto"/>
        <w:jc w:val="center"/>
        <w:rPr>
          <w:rFonts w:eastAsia="Times New Roman" w:cs="Times New Roman"/>
          <w:b/>
          <w:bCs/>
          <w:szCs w:val="24"/>
          <w:lang w:val="en-GB" w:eastAsia="en-GB"/>
        </w:rPr>
      </w:pPr>
    </w:p>
    <w:p w14:paraId="15C3E72A" w14:textId="77777777" w:rsidR="006A488A" w:rsidRDefault="006A488A" w:rsidP="00DA2476">
      <w:pPr>
        <w:spacing w:before="100" w:after="0" w:line="480" w:lineRule="auto"/>
        <w:jc w:val="center"/>
        <w:rPr>
          <w:rFonts w:eastAsia="Times New Roman" w:cs="Times New Roman"/>
          <w:b/>
          <w:bCs/>
          <w:szCs w:val="24"/>
          <w:lang w:val="en-GB" w:eastAsia="en-GB"/>
        </w:rPr>
      </w:pPr>
    </w:p>
    <w:p w14:paraId="1787E923" w14:textId="77777777" w:rsidR="006A488A" w:rsidRDefault="006A488A" w:rsidP="00DA2476">
      <w:pPr>
        <w:spacing w:before="100" w:after="0" w:line="480" w:lineRule="auto"/>
        <w:jc w:val="center"/>
        <w:rPr>
          <w:rFonts w:eastAsia="Times New Roman" w:cs="Times New Roman"/>
          <w:b/>
          <w:bCs/>
          <w:szCs w:val="24"/>
          <w:lang w:val="en-GB" w:eastAsia="en-GB"/>
        </w:rPr>
      </w:pPr>
    </w:p>
    <w:p w14:paraId="5407A401" w14:textId="77777777" w:rsidR="006A488A" w:rsidRDefault="006A488A" w:rsidP="00DA2476">
      <w:pPr>
        <w:spacing w:before="100" w:after="0" w:line="480" w:lineRule="auto"/>
        <w:jc w:val="center"/>
        <w:rPr>
          <w:rFonts w:eastAsia="Times New Roman" w:cs="Times New Roman"/>
          <w:b/>
          <w:bCs/>
          <w:szCs w:val="24"/>
          <w:lang w:val="en-GB" w:eastAsia="en-GB"/>
        </w:rPr>
      </w:pPr>
    </w:p>
    <w:p w14:paraId="442B8E5C" w14:textId="77777777" w:rsidR="006A488A" w:rsidRDefault="006A488A" w:rsidP="00DA2476">
      <w:pPr>
        <w:spacing w:before="100" w:after="0" w:line="480" w:lineRule="auto"/>
        <w:jc w:val="center"/>
        <w:rPr>
          <w:rFonts w:eastAsia="Times New Roman" w:cs="Times New Roman"/>
          <w:b/>
          <w:bCs/>
          <w:szCs w:val="24"/>
          <w:lang w:val="en-GB" w:eastAsia="en-GB"/>
        </w:rPr>
      </w:pPr>
    </w:p>
    <w:p w14:paraId="28B6EC43" w14:textId="77777777" w:rsidR="006A488A" w:rsidRDefault="006A488A" w:rsidP="00DA2476">
      <w:pPr>
        <w:spacing w:before="100" w:after="0" w:line="480" w:lineRule="auto"/>
        <w:jc w:val="center"/>
        <w:rPr>
          <w:rFonts w:eastAsia="Times New Roman" w:cs="Times New Roman"/>
          <w:b/>
          <w:bCs/>
          <w:szCs w:val="24"/>
          <w:lang w:val="en-GB" w:eastAsia="en-GB"/>
        </w:rPr>
        <w:sectPr w:rsidR="006A488A" w:rsidSect="006A488A">
          <w:headerReference w:type="default" r:id="rId8"/>
          <w:pgSz w:w="12240" w:h="15840"/>
          <w:pgMar w:top="1440" w:right="1440" w:bottom="1440" w:left="1440" w:header="720" w:footer="720" w:gutter="0"/>
          <w:pgNumType w:fmt="lowerRoman" w:start="1"/>
          <w:cols w:space="720"/>
          <w:docGrid w:linePitch="360"/>
        </w:sectPr>
      </w:pPr>
    </w:p>
    <w:p w14:paraId="0EDCDB90" w14:textId="4372DDE1" w:rsidR="007227B6" w:rsidRPr="00DA2476" w:rsidRDefault="007227B6" w:rsidP="00DA2476">
      <w:pPr>
        <w:spacing w:before="100" w:after="0" w:line="480" w:lineRule="auto"/>
        <w:jc w:val="center"/>
        <w:rPr>
          <w:rFonts w:eastAsia="Times New Roman" w:cs="Times New Roman"/>
          <w:b/>
          <w:bCs/>
          <w:szCs w:val="24"/>
          <w:lang w:val="en-GB" w:eastAsia="en-GB"/>
        </w:rPr>
      </w:pPr>
      <w:r w:rsidRPr="00DA2476">
        <w:rPr>
          <w:rFonts w:eastAsia="Times New Roman" w:cs="Times New Roman"/>
          <w:b/>
          <w:bCs/>
          <w:szCs w:val="24"/>
          <w:lang w:val="en-GB" w:eastAsia="en-GB"/>
        </w:rPr>
        <w:lastRenderedPageBreak/>
        <w:t>CHAPTER ONE</w:t>
      </w:r>
    </w:p>
    <w:p w14:paraId="49DFE1BA" w14:textId="77777777" w:rsidR="007227B6" w:rsidRPr="00DA2476" w:rsidRDefault="007227B6" w:rsidP="00DA2476">
      <w:pPr>
        <w:spacing w:before="100" w:after="0" w:line="480" w:lineRule="auto"/>
        <w:jc w:val="center"/>
        <w:rPr>
          <w:rFonts w:eastAsia="Times New Roman" w:cs="Times New Roman"/>
          <w:b/>
          <w:bCs/>
          <w:szCs w:val="24"/>
          <w:lang w:val="en-GB" w:eastAsia="en-GB"/>
        </w:rPr>
      </w:pPr>
      <w:r w:rsidRPr="00DA2476">
        <w:rPr>
          <w:rFonts w:eastAsia="Times New Roman" w:cs="Times New Roman"/>
          <w:b/>
          <w:bCs/>
          <w:szCs w:val="24"/>
          <w:lang w:val="en-GB" w:eastAsia="en-GB"/>
        </w:rPr>
        <w:t>Introduction</w:t>
      </w:r>
    </w:p>
    <w:p w14:paraId="2CE3822D" w14:textId="77777777" w:rsidR="007227B6" w:rsidRPr="00DA2476" w:rsidRDefault="007227B6" w:rsidP="00CC67DD">
      <w:pPr>
        <w:spacing w:before="100" w:after="0" w:line="480" w:lineRule="auto"/>
        <w:jc w:val="both"/>
        <w:rPr>
          <w:rFonts w:eastAsia="Times New Roman" w:cs="Times New Roman"/>
          <w:szCs w:val="24"/>
          <w:lang w:val="en-GB" w:eastAsia="en-GB"/>
        </w:rPr>
      </w:pPr>
      <w:r w:rsidRPr="00DA2476">
        <w:rPr>
          <w:rFonts w:eastAsia="Times New Roman" w:cs="Times New Roman"/>
          <w:b/>
          <w:bCs/>
          <w:szCs w:val="24"/>
          <w:lang w:val="en-GB" w:eastAsia="en-GB"/>
        </w:rPr>
        <w:t>Background of the Study</w:t>
      </w:r>
    </w:p>
    <w:p w14:paraId="1443A55C" w14:textId="77777777" w:rsidR="00AA4BD1" w:rsidRPr="00DA2476" w:rsidRDefault="00AA4BD1" w:rsidP="00CC67DD">
      <w:pPr>
        <w:spacing w:after="0" w:line="480" w:lineRule="auto"/>
        <w:jc w:val="both"/>
        <w:rPr>
          <w:rFonts w:cs="Times New Roman"/>
          <w:szCs w:val="24"/>
        </w:rPr>
      </w:pPr>
      <w:r w:rsidRPr="00DA2476">
        <w:rPr>
          <w:rFonts w:cs="Times New Roman"/>
          <w:szCs w:val="24"/>
        </w:rPr>
        <w:t>Adolescence is an influential period in development characterized mainly by manifesting complicated alterations in terms of physiological, psychological and social aspects. One critical aspect of this period is emotional well-being, which plays a foundational role in how adolescents relate to themselves and others. Emotional well-being encompasses the presence of positive emotions, life satisfaction, and the ability to manage stress and negative feelings effectively. For adolescents in boarding secondary schools, emotional well-being becomes even more crucial due to the distinctive living and learning environment that removes them from familial emotional support systems and places them in tightly knit peer-driven microsystems.</w:t>
      </w:r>
    </w:p>
    <w:p w14:paraId="022B75FE" w14:textId="77777777" w:rsidR="00AA4BD1" w:rsidRPr="00DA2476" w:rsidRDefault="00AA4BD1" w:rsidP="00CC67DD">
      <w:pPr>
        <w:spacing w:after="0" w:line="480" w:lineRule="auto"/>
        <w:jc w:val="both"/>
        <w:rPr>
          <w:rFonts w:cs="Times New Roman"/>
          <w:szCs w:val="24"/>
        </w:rPr>
      </w:pPr>
      <w:r w:rsidRPr="00DA2476">
        <w:rPr>
          <w:rFonts w:cs="Times New Roman"/>
          <w:szCs w:val="24"/>
        </w:rPr>
        <w:t>Students living in boarding schools like that in Nigeria have structured condition and are aimed at academic excellence, independence and leadership. These institutions also create unique social ecosystems in which adolescents must navigate relationships, conflicts, and communal living without direct parental guidance. Although some researchers have extolled the development of self-sufficiency and resilience through such environments (</w:t>
      </w:r>
      <w:proofErr w:type="spellStart"/>
      <w:r w:rsidRPr="00DA2476">
        <w:rPr>
          <w:rFonts w:cs="Times New Roman"/>
          <w:szCs w:val="24"/>
        </w:rPr>
        <w:t>NeuroLaunch</w:t>
      </w:r>
      <w:proofErr w:type="spellEnd"/>
      <w:r w:rsidRPr="00DA2476">
        <w:rPr>
          <w:rFonts w:cs="Times New Roman"/>
          <w:szCs w:val="24"/>
        </w:rPr>
        <w:t>, 2024), others are concerned that the absence of direct family bonding can bring emotional issues that can affect social adjustment and relationships of students. Zhong et al. (2024) emphasized that while boarding schools positively impact cognitive development, they may adversely affect students' affective and attitudinal dimensions, both of which are central to emotional well-being.</w:t>
      </w:r>
    </w:p>
    <w:p w14:paraId="3010E43A" w14:textId="585A5442" w:rsidR="0059370C" w:rsidRPr="00DA2476" w:rsidRDefault="00AA4BD1" w:rsidP="00CC67DD">
      <w:pPr>
        <w:spacing w:after="0" w:line="480" w:lineRule="auto"/>
        <w:jc w:val="both"/>
        <w:rPr>
          <w:rFonts w:cs="Times New Roman"/>
          <w:szCs w:val="24"/>
        </w:rPr>
      </w:pPr>
      <w:r w:rsidRPr="00DA2476">
        <w:rPr>
          <w:rFonts w:cs="Times New Roman"/>
          <w:szCs w:val="24"/>
        </w:rPr>
        <w:t xml:space="preserve">Boarding schools are generally well known to be disciplined institutions with full length academic programs in the Nigerian educational culture. Boarders still have the sense of offering better academic experiences as originally thought of by missionaries and colonial administrators who </w:t>
      </w:r>
      <w:r w:rsidRPr="00DA2476">
        <w:rPr>
          <w:rFonts w:cs="Times New Roman"/>
          <w:szCs w:val="24"/>
        </w:rPr>
        <w:lastRenderedPageBreak/>
        <w:t xml:space="preserve">initially founded them to offer formal instructions (Chang et al., 2023). These schools usually have nicer facilities, higher teacher engagement and a culture supporting success and discipline (Keating &amp; Ellis, 2019). They also offer a wide range of extra-curriculum activities which seek to instill balanced growth among learners such as moral, social, and leadership skills (Fantuzzo et al., 2000). </w:t>
      </w:r>
      <w:r w:rsidR="0059370C" w:rsidRPr="00DA2476">
        <w:rPr>
          <w:rFonts w:cs="Times New Roman"/>
          <w:szCs w:val="24"/>
        </w:rPr>
        <w:t xml:space="preserve"> Yet, despite these strengths, the emotional and psychological implications of boarding school life remain under-explored, especially in the context of how they affect adolescents' ability to socially adjust.</w:t>
      </w:r>
    </w:p>
    <w:p w14:paraId="019CA70A" w14:textId="77777777" w:rsidR="00AA4BD1" w:rsidRPr="00DA2476" w:rsidRDefault="00AA4BD1" w:rsidP="00CC67DD">
      <w:pPr>
        <w:spacing w:after="0" w:line="480" w:lineRule="auto"/>
        <w:jc w:val="both"/>
        <w:rPr>
          <w:rFonts w:cs="Times New Roman"/>
          <w:szCs w:val="24"/>
        </w:rPr>
      </w:pPr>
      <w:r w:rsidRPr="00DA2476">
        <w:rPr>
          <w:rFonts w:cs="Times New Roman"/>
          <w:szCs w:val="24"/>
        </w:rPr>
        <w:t>Emotional well-being is closely linked to social adjustment—the process by which individuals learn to function effectively in social contexts. Social adjustment during adolescence involves mastering peer relationships, navigating social norms, and developing effective communication and conflict-resolution skills. The psychosocial theory by Erikson assumes that adolescent development is centered on identity development versus role confusion, and that their social interactions are the primary means of self-concept and belonging concept (Maree, 2021). In boarding school environments, adolescents are immersed in peer groups that significantly influence their emotional state and social development. The ecological theory of classes strongly correlates with what Bronfenbrenner argued based on the ecological systems theory because the interaction between the immediate environments (such as schools) and broader systems in society greatly influenced the behavior and well-being of adolescents (</w:t>
      </w:r>
      <w:proofErr w:type="spellStart"/>
      <w:r w:rsidRPr="00DA2476">
        <w:rPr>
          <w:rFonts w:cs="Times New Roman"/>
          <w:szCs w:val="24"/>
        </w:rPr>
        <w:t>Ozdogru</w:t>
      </w:r>
      <w:proofErr w:type="spellEnd"/>
      <w:r w:rsidRPr="00DA2476">
        <w:rPr>
          <w:rFonts w:cs="Times New Roman"/>
          <w:szCs w:val="24"/>
        </w:rPr>
        <w:t>, 2011).</w:t>
      </w:r>
    </w:p>
    <w:p w14:paraId="71C0D0FE" w14:textId="77777777" w:rsidR="00AA4BD1" w:rsidRPr="00DA2476" w:rsidRDefault="00AA4BD1" w:rsidP="00CC67DD">
      <w:pPr>
        <w:spacing w:after="0" w:line="480" w:lineRule="auto"/>
        <w:jc w:val="both"/>
        <w:rPr>
          <w:rFonts w:cs="Times New Roman"/>
          <w:szCs w:val="24"/>
        </w:rPr>
      </w:pPr>
      <w:r w:rsidRPr="00DA2476">
        <w:rPr>
          <w:rFonts w:cs="Times New Roman"/>
          <w:szCs w:val="24"/>
        </w:rPr>
        <w:t xml:space="preserve">In the absence of daily parental contact, adolescents in boarding schools often turn to peers and authority figures for emotional support. Given that the environment is positive, this dynamic can develop social competence and independence. According to </w:t>
      </w:r>
      <w:proofErr w:type="spellStart"/>
      <w:r w:rsidRPr="00DA2476">
        <w:rPr>
          <w:rFonts w:cs="Times New Roman"/>
          <w:szCs w:val="24"/>
        </w:rPr>
        <w:t>Laiser</w:t>
      </w:r>
      <w:proofErr w:type="spellEnd"/>
      <w:r w:rsidRPr="00DA2476">
        <w:rPr>
          <w:rFonts w:cs="Times New Roman"/>
          <w:szCs w:val="24"/>
        </w:rPr>
        <w:t xml:space="preserve"> and </w:t>
      </w:r>
      <w:proofErr w:type="spellStart"/>
      <w:r w:rsidRPr="00DA2476">
        <w:rPr>
          <w:rFonts w:cs="Times New Roman"/>
          <w:szCs w:val="24"/>
        </w:rPr>
        <w:t>Makewa</w:t>
      </w:r>
      <w:proofErr w:type="spellEnd"/>
      <w:r w:rsidRPr="00DA2476">
        <w:rPr>
          <w:rFonts w:cs="Times New Roman"/>
          <w:szCs w:val="24"/>
        </w:rPr>
        <w:t xml:space="preserve"> (2016), good interpersonal interactions with peers are highly associated with improved emotional health and academic achievement among learners. On the contrary, environments characterized by bullying, </w:t>
      </w:r>
      <w:r w:rsidRPr="00DA2476">
        <w:rPr>
          <w:rFonts w:cs="Times New Roman"/>
          <w:szCs w:val="24"/>
        </w:rPr>
        <w:lastRenderedPageBreak/>
        <w:t>exclusion, or rigid hierarchies can impair emotional well-being and hinder the development of social skills. Chang et al. (2023) observed that boarding students may be more susceptible to bullying due to the absence of immediate parental oversight, a factor that can negatively affect both emotional health and social adjustment.</w:t>
      </w:r>
    </w:p>
    <w:p w14:paraId="5E1E2A9E" w14:textId="77777777" w:rsidR="00AA4BD1" w:rsidRPr="00DA2476" w:rsidRDefault="00AA4BD1" w:rsidP="00CC67DD">
      <w:pPr>
        <w:spacing w:after="0" w:line="480" w:lineRule="auto"/>
        <w:jc w:val="both"/>
        <w:rPr>
          <w:rFonts w:cs="Times New Roman"/>
          <w:szCs w:val="24"/>
        </w:rPr>
      </w:pPr>
      <w:r w:rsidRPr="00DA2476">
        <w:rPr>
          <w:rFonts w:cs="Times New Roman"/>
          <w:szCs w:val="24"/>
        </w:rPr>
        <w:t xml:space="preserve">One of the most important aspects of the boarding school that was described is family separation. Bowlby outlined attachment theory which emphasizes the need of ongoing emotional relationships with caregivers to emotional and social well-being. Boarding schools interrupt this bonding scheme which may create a sense of isolation, neglect, or insecurity at an emotional level. </w:t>
      </w:r>
    </w:p>
    <w:p w14:paraId="6FFA0776" w14:textId="77777777" w:rsidR="00AA4BD1" w:rsidRPr="00DA2476" w:rsidRDefault="00AA4BD1" w:rsidP="00CC67DD">
      <w:pPr>
        <w:spacing w:after="0" w:line="480" w:lineRule="auto"/>
        <w:jc w:val="both"/>
        <w:rPr>
          <w:rFonts w:cs="Times New Roman"/>
          <w:szCs w:val="24"/>
        </w:rPr>
      </w:pPr>
      <w:r w:rsidRPr="00DA2476">
        <w:rPr>
          <w:rFonts w:cs="Times New Roman"/>
          <w:szCs w:val="24"/>
        </w:rPr>
        <w:t xml:space="preserve">According to Pfeiffer et al. (2024), a good number of boarding students have less close family ties with their peers in day schools. Then again, they also discovered that there are students who emerge to have a stronger appreciation of family relations due to the separation. This implies that emotional consequences of life in a boarding school are complicated and personal depending on personality, resilience, and nature of </w:t>
      </w:r>
      <w:proofErr w:type="gramStart"/>
      <w:r w:rsidRPr="00DA2476">
        <w:rPr>
          <w:rFonts w:cs="Times New Roman"/>
          <w:szCs w:val="24"/>
        </w:rPr>
        <w:t>peers</w:t>
      </w:r>
      <w:proofErr w:type="gramEnd"/>
      <w:r w:rsidRPr="00DA2476">
        <w:rPr>
          <w:rFonts w:cs="Times New Roman"/>
          <w:szCs w:val="24"/>
        </w:rPr>
        <w:t xml:space="preserve"> relationships.</w:t>
      </w:r>
    </w:p>
    <w:p w14:paraId="65FD1E32" w14:textId="77777777" w:rsidR="00AA4BD1" w:rsidRPr="00DA2476" w:rsidRDefault="00AA4BD1" w:rsidP="00CC67DD">
      <w:pPr>
        <w:spacing w:after="0" w:line="480" w:lineRule="auto"/>
        <w:jc w:val="both"/>
        <w:rPr>
          <w:rFonts w:cs="Times New Roman"/>
          <w:szCs w:val="24"/>
        </w:rPr>
      </w:pPr>
      <w:r w:rsidRPr="00DA2476">
        <w:rPr>
          <w:rFonts w:cs="Times New Roman"/>
          <w:szCs w:val="24"/>
        </w:rPr>
        <w:t>Beyond family dynamics, extracurricular activities in boarding schools are often employed as tools for fostering social adjustment. Drama, sports and debate clubs may boost confidence, the ability to cooperate and manage emotions. Lifespan Pfeiffer et al. (2016) found that involvement in extracurricular activities correlates positively with emotional well-being and social integration. Godfrey Okoye University Secondary School, for example, incorporates various programs into its curriculum that promote student interaction, leadership, and communication. Such programs may act as counters to the emotional pressures inherent in boarding school life, but success at these programs will relate to how students become engaged in these activities and supported by the staff.</w:t>
      </w:r>
    </w:p>
    <w:p w14:paraId="3A7C4665" w14:textId="77777777" w:rsidR="00AA4BD1" w:rsidRPr="00DA2476" w:rsidRDefault="00AA4BD1" w:rsidP="00CC67DD">
      <w:pPr>
        <w:spacing w:after="0" w:line="480" w:lineRule="auto"/>
        <w:jc w:val="both"/>
        <w:rPr>
          <w:rFonts w:cs="Times New Roman"/>
          <w:szCs w:val="24"/>
        </w:rPr>
      </w:pPr>
      <w:r w:rsidRPr="00DA2476">
        <w:rPr>
          <w:rFonts w:cs="Times New Roman"/>
          <w:szCs w:val="24"/>
        </w:rPr>
        <w:t xml:space="preserve">Despite the increasing body of literature on boarding school experiences, the intersection of emotional well-being and social adjustment among Nigerian </w:t>
      </w:r>
      <w:proofErr w:type="gramStart"/>
      <w:r w:rsidRPr="00DA2476">
        <w:rPr>
          <w:rFonts w:cs="Times New Roman"/>
          <w:szCs w:val="24"/>
        </w:rPr>
        <w:t>adolescents</w:t>
      </w:r>
      <w:proofErr w:type="gramEnd"/>
      <w:r w:rsidRPr="00DA2476">
        <w:rPr>
          <w:rFonts w:cs="Times New Roman"/>
          <w:szCs w:val="24"/>
        </w:rPr>
        <w:t xml:space="preserve"> remains insufficiently </w:t>
      </w:r>
      <w:r w:rsidRPr="00DA2476">
        <w:rPr>
          <w:rFonts w:cs="Times New Roman"/>
          <w:szCs w:val="24"/>
        </w:rPr>
        <w:lastRenderedPageBreak/>
        <w:t>studied. Most of the available literatures are more academic centered with less literature being given to the affective and interpersonal aspects of student experiences. Zhong et al. (2024) called for more nuanced studies that investigate the emotional and social dimensions of boarding life, especially in contexts with unique socio-cultural dynamics such as Nigeria.</w:t>
      </w:r>
    </w:p>
    <w:p w14:paraId="3BDF6DD7" w14:textId="1BB38DD9" w:rsidR="0059370C" w:rsidRPr="00DA2476" w:rsidRDefault="00AA4BD1" w:rsidP="00CC67DD">
      <w:pPr>
        <w:spacing w:after="0" w:line="480" w:lineRule="auto"/>
        <w:jc w:val="both"/>
        <w:rPr>
          <w:rFonts w:cs="Times New Roman"/>
          <w:szCs w:val="24"/>
        </w:rPr>
      </w:pPr>
      <w:r w:rsidRPr="00DA2476">
        <w:rPr>
          <w:rFonts w:cs="Times New Roman"/>
          <w:szCs w:val="24"/>
        </w:rPr>
        <w:t xml:space="preserve">Godfrey Okoye University Secondary School, a reputable institution in Enugu State, offers an ideal context for exploring this topic. The school is known to focus on character building and academic achievement which makes the school multicultural, and students are offered a variety of extracurricular and psychosocial support programs. </w:t>
      </w:r>
      <w:r w:rsidR="0059370C" w:rsidRPr="00DA2476">
        <w:rPr>
          <w:rFonts w:cs="Times New Roman"/>
          <w:szCs w:val="24"/>
        </w:rPr>
        <w:t>However, the extent to which these offerings influence students' emotional well-being and, subsequently, their social adjustment has yet to be empirically established.</w:t>
      </w:r>
    </w:p>
    <w:p w14:paraId="05859CB6" w14:textId="77777777" w:rsidR="0059370C" w:rsidRPr="00DA2476" w:rsidRDefault="0059370C" w:rsidP="00CC67DD">
      <w:pPr>
        <w:spacing w:after="0" w:line="480" w:lineRule="auto"/>
        <w:jc w:val="both"/>
        <w:rPr>
          <w:rFonts w:cs="Times New Roman"/>
          <w:szCs w:val="24"/>
        </w:rPr>
      </w:pPr>
      <w:r w:rsidRPr="00DA2476">
        <w:rPr>
          <w:rFonts w:cs="Times New Roman"/>
          <w:szCs w:val="24"/>
        </w:rPr>
        <w:t>This study is therefore motivated by the need to explore how emotional well-being shapes social adjustment among adolescents in a boarding school environment. By focusing on students at Godfrey Okoye University Secondary School, the study aims to contribute to the understanding of emotional and social development in structured, peer-centric educational settings. Insights from this research could inform policies and practices aimed at promoting mental health, emotional intelligence, and positive peer relationships in boarding schools across Nigeria.</w:t>
      </w:r>
    </w:p>
    <w:p w14:paraId="099E8627" w14:textId="7777777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Statement of the Problem</w:t>
      </w:r>
    </w:p>
    <w:p w14:paraId="5B64A6D5" w14:textId="77777777" w:rsidR="0090135B" w:rsidRPr="00DA2476" w:rsidRDefault="0090135B" w:rsidP="00CC67DD">
      <w:pPr>
        <w:spacing w:after="0" w:line="480" w:lineRule="auto"/>
        <w:jc w:val="both"/>
        <w:rPr>
          <w:rFonts w:cs="Times New Roman"/>
          <w:szCs w:val="24"/>
        </w:rPr>
      </w:pPr>
      <w:r w:rsidRPr="00DA2476">
        <w:rPr>
          <w:rFonts w:cs="Times New Roman"/>
          <w:szCs w:val="24"/>
        </w:rPr>
        <w:t xml:space="preserve">Adolescence is a very important period of development marked by increased emotional vulnerability and an increasing demand of social connectedness. During this period, the emotional well-being of adolescents plays a pivotal role in shaping their ability to adjust socially, especially in structured and demanding environments such as boarding schools. Emotional well-being, which encompasses feelings of happiness, emotional stability, and psychological resilience, is essential for healthy interpersonal relationships and effective adaptation to social settings. Nonetheless, </w:t>
      </w:r>
      <w:r w:rsidRPr="00DA2476">
        <w:rPr>
          <w:rFonts w:cs="Times New Roman"/>
          <w:szCs w:val="24"/>
        </w:rPr>
        <w:lastRenderedPageBreak/>
        <w:t>students in residential institutions tend to experience emotional pressure that may include homesickness, peer pressure, anxiety and loneliness since they spend long periods without their family and have to observe the social hierarchy on their own. These emotional experiences may significantly influence how adolescents adjust to life in boarding school, affecting their ability to form friendships, participate in group activities, and establish a sense of belonging.</w:t>
      </w:r>
    </w:p>
    <w:p w14:paraId="03AC02D1" w14:textId="77777777" w:rsidR="0090135B" w:rsidRPr="00DA2476" w:rsidRDefault="0090135B" w:rsidP="00CC67DD">
      <w:pPr>
        <w:spacing w:after="0" w:line="480" w:lineRule="auto"/>
        <w:jc w:val="both"/>
        <w:rPr>
          <w:rFonts w:cs="Times New Roman"/>
          <w:szCs w:val="24"/>
        </w:rPr>
      </w:pPr>
      <w:r w:rsidRPr="00DA2476">
        <w:rPr>
          <w:rFonts w:cs="Times New Roman"/>
          <w:szCs w:val="24"/>
        </w:rPr>
        <w:t>Although boarding schools are praised as a means of enhancing discipline, academic prowess and independence, the emotional requirements they apply on the children are often not fully realized. Surveys suggest that emotionally concerning issues and dampened affective performance of the students can be a byproduct of boarding school settings to an extent, and that they are intellectually demanding, although not necessarily stressful (Zhong et al., 2024). It is possible that the regimented aspects of the boarding life force the emotional expression to be stifled and prevent students having access to emotional support systems hence impacting the social life and emotional well-being of the students. Forming of weaknesses in the emotional stability or lack of emotional support can result in social withdrawal, bonding issues with peers, and an inability to adapt to living in a group. Consequently, understanding the emotional well-being of students is crucial in predicting how well they adapt socially in such residential educational contexts.</w:t>
      </w:r>
    </w:p>
    <w:p w14:paraId="5E0A9161" w14:textId="77777777" w:rsidR="0090135B" w:rsidRPr="00DA2476" w:rsidRDefault="0090135B" w:rsidP="00CC67DD">
      <w:pPr>
        <w:spacing w:after="0" w:line="480" w:lineRule="auto"/>
        <w:jc w:val="both"/>
        <w:rPr>
          <w:rFonts w:cs="Times New Roman"/>
          <w:szCs w:val="24"/>
        </w:rPr>
      </w:pPr>
      <w:r w:rsidRPr="00DA2476">
        <w:rPr>
          <w:rFonts w:cs="Times New Roman"/>
          <w:szCs w:val="24"/>
        </w:rPr>
        <w:t xml:space="preserve">Even though boarding school consequences have increasingly been studied, most have addressed such areas as academic achievement and feelings regarding cognitive growth with little attention to the more important aspects of emotional and social well-being that also must have an impact on adolescent success. Very few studies in the Nigerian context have specifically examined how emotional well-being influences social adjustment in boarding schools. The available body of evidence has examined the issue in either a broad manner touching on general student well-being or specifically peer relationships without providing a causal or predictive relationship between </w:t>
      </w:r>
      <w:r w:rsidRPr="00DA2476">
        <w:rPr>
          <w:rFonts w:cs="Times New Roman"/>
          <w:szCs w:val="24"/>
        </w:rPr>
        <w:lastRenderedPageBreak/>
        <w:t>emotional states and social influencing. Bronfenbrenner’s Ecological Systems Theory (</w:t>
      </w:r>
      <w:proofErr w:type="spellStart"/>
      <w:r w:rsidRPr="00DA2476">
        <w:rPr>
          <w:rFonts w:cs="Times New Roman"/>
          <w:szCs w:val="24"/>
        </w:rPr>
        <w:t>Özdoğru</w:t>
      </w:r>
      <w:proofErr w:type="spellEnd"/>
      <w:r w:rsidRPr="00DA2476">
        <w:rPr>
          <w:rFonts w:cs="Times New Roman"/>
          <w:szCs w:val="24"/>
        </w:rPr>
        <w:t>, 2011) and Erikson’s Psychosocial Development Theory (Maree, 2021) both emphasize the role of environmental and emotional factors in shaping adolescent behavior, but more empirical work is needed to apply these frameworks to real-life school environments in Nigeria.</w:t>
      </w:r>
    </w:p>
    <w:p w14:paraId="78B52ED6" w14:textId="567817A5" w:rsidR="007227B6" w:rsidRPr="00DA2476" w:rsidRDefault="0090135B" w:rsidP="00CC67DD">
      <w:pPr>
        <w:spacing w:after="0" w:line="480" w:lineRule="auto"/>
        <w:jc w:val="both"/>
        <w:rPr>
          <w:rFonts w:cs="Times New Roman"/>
          <w:szCs w:val="24"/>
          <w:lang w:val="en-GB"/>
        </w:rPr>
      </w:pPr>
      <w:r w:rsidRPr="00DA2476">
        <w:rPr>
          <w:rFonts w:cs="Times New Roman"/>
          <w:szCs w:val="24"/>
        </w:rPr>
        <w:t>This study seeks to fill this gap by investigating the influence of emotional well-being on social adjustment among students in Godfrey Okoye University Secondary School. It discusses the impact of positive emotions and psychological resilience on the successfulness of integration included in students with anxiety, discussed under emotional distress, within students in regard to boarding school life and development of supportive peer relations. It is anticipated that the results of the current research would guide the implementation of mental healthcare strategies at the school level and create a more accommodative community geared towards facilitating social inclusion and psychological health of boarding students.</w:t>
      </w:r>
      <w:r w:rsidR="007227B6" w:rsidRPr="00DA2476">
        <w:rPr>
          <w:rFonts w:cs="Times New Roman"/>
          <w:szCs w:val="24"/>
          <w:lang w:val="en-GB"/>
        </w:rPr>
        <w:t>To address the problem raised in this study, the following questions are stated:</w:t>
      </w:r>
    </w:p>
    <w:p w14:paraId="6FE1FCB7" w14:textId="36CD0194" w:rsidR="0059370C" w:rsidRPr="00DA2476" w:rsidRDefault="0059370C" w:rsidP="00CC67DD">
      <w:pPr>
        <w:pStyle w:val="ListParagraph"/>
        <w:numPr>
          <w:ilvl w:val="0"/>
          <w:numId w:val="7"/>
        </w:numPr>
        <w:spacing w:after="0" w:line="480" w:lineRule="auto"/>
        <w:jc w:val="both"/>
        <w:rPr>
          <w:rFonts w:cs="Times New Roman"/>
          <w:szCs w:val="24"/>
        </w:rPr>
      </w:pPr>
      <w:r w:rsidRPr="00DA2476">
        <w:rPr>
          <w:rFonts w:cs="Times New Roman"/>
          <w:szCs w:val="24"/>
        </w:rPr>
        <w:t>What is the level of emotional well-being among students in Godfrey Okoye University Boarding Secondary School?</w:t>
      </w:r>
    </w:p>
    <w:p w14:paraId="4BA8E580" w14:textId="1F6BA7F8" w:rsidR="0059370C" w:rsidRPr="00DA2476" w:rsidRDefault="0059370C" w:rsidP="00CC67DD">
      <w:pPr>
        <w:pStyle w:val="ListParagraph"/>
        <w:numPr>
          <w:ilvl w:val="0"/>
          <w:numId w:val="7"/>
        </w:numPr>
        <w:spacing w:after="0" w:line="480" w:lineRule="auto"/>
        <w:jc w:val="both"/>
        <w:rPr>
          <w:rFonts w:cs="Times New Roman"/>
          <w:szCs w:val="24"/>
        </w:rPr>
      </w:pPr>
      <w:r w:rsidRPr="00DA2476">
        <w:rPr>
          <w:rFonts w:cs="Times New Roman"/>
          <w:szCs w:val="24"/>
        </w:rPr>
        <w:t>What is the level of social adjustment among students in the school?</w:t>
      </w:r>
    </w:p>
    <w:p w14:paraId="2979446E" w14:textId="713B5F7E" w:rsidR="0059370C" w:rsidRPr="00DA2476" w:rsidRDefault="0059370C" w:rsidP="00CC67DD">
      <w:pPr>
        <w:pStyle w:val="ListParagraph"/>
        <w:numPr>
          <w:ilvl w:val="0"/>
          <w:numId w:val="7"/>
        </w:numPr>
        <w:spacing w:after="0" w:line="480" w:lineRule="auto"/>
        <w:jc w:val="both"/>
        <w:rPr>
          <w:rFonts w:cs="Times New Roman"/>
          <w:szCs w:val="24"/>
        </w:rPr>
      </w:pPr>
      <w:r w:rsidRPr="00DA2476">
        <w:rPr>
          <w:rFonts w:cs="Times New Roman"/>
          <w:szCs w:val="24"/>
        </w:rPr>
        <w:t>To what extent does emotional well-being influence social adjustment among boarding students?</w:t>
      </w:r>
    </w:p>
    <w:p w14:paraId="38486F89" w14:textId="7777777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Purpose of the Study</w:t>
      </w:r>
    </w:p>
    <w:p w14:paraId="4BB9B4DB" w14:textId="22CFD908" w:rsidR="0059370C" w:rsidRPr="00DA2476" w:rsidRDefault="0059370C" w:rsidP="00CC67DD">
      <w:pPr>
        <w:spacing w:after="0" w:line="480" w:lineRule="auto"/>
        <w:jc w:val="both"/>
        <w:rPr>
          <w:rFonts w:cs="Times New Roman"/>
          <w:szCs w:val="24"/>
        </w:rPr>
      </w:pPr>
      <w:r w:rsidRPr="00DA2476">
        <w:rPr>
          <w:rFonts w:cs="Times New Roman"/>
          <w:szCs w:val="24"/>
        </w:rPr>
        <w:t>The primary purpose of this study is to examine the influence of emotional well-being on social adjustment among students in Godfrey Okoye University Boarding Secondary School. The study aims to explore how adolescents’ emotional states, whether positive or negative, affect their capacity to adapt socially within the unique environment of a boarding school. Emotional well-</w:t>
      </w:r>
      <w:r w:rsidRPr="00DA2476">
        <w:rPr>
          <w:rFonts w:cs="Times New Roman"/>
          <w:szCs w:val="24"/>
        </w:rPr>
        <w:lastRenderedPageBreak/>
        <w:t>being, which includes the experience of happiness, emotional resilience, and psychological stability, plays a crucial role in shaping how adolescents engage in peer relationships, cope with stress, and adjust to group living. Given the distinct challenges associated with boarding school life such as limited family interaction, peer pressure, and structured routines, understanding the impact of emotional well-being on social adjustment can provide insight into the support structures needed for holistic student development.</w:t>
      </w:r>
    </w:p>
    <w:p w14:paraId="2E5C232E" w14:textId="77777777" w:rsidR="0059370C" w:rsidRPr="00DA2476" w:rsidRDefault="0059370C" w:rsidP="00CC67DD">
      <w:pPr>
        <w:spacing w:after="0" w:line="480" w:lineRule="auto"/>
        <w:jc w:val="both"/>
        <w:rPr>
          <w:rFonts w:cs="Times New Roman"/>
          <w:szCs w:val="24"/>
        </w:rPr>
      </w:pPr>
      <w:r w:rsidRPr="00DA2476">
        <w:rPr>
          <w:rFonts w:cs="Times New Roman"/>
          <w:szCs w:val="24"/>
        </w:rPr>
        <w:t>Specifically, the study seeks to:</w:t>
      </w:r>
    </w:p>
    <w:p w14:paraId="1FBE6B96" w14:textId="77777777" w:rsidR="0059370C" w:rsidRPr="00DA2476" w:rsidRDefault="0059370C" w:rsidP="00CC67DD">
      <w:pPr>
        <w:numPr>
          <w:ilvl w:val="0"/>
          <w:numId w:val="9"/>
        </w:numPr>
        <w:spacing w:after="0" w:line="480" w:lineRule="auto"/>
        <w:jc w:val="both"/>
        <w:rPr>
          <w:rFonts w:cs="Times New Roman"/>
          <w:szCs w:val="24"/>
        </w:rPr>
      </w:pPr>
      <w:r w:rsidRPr="00DA2476">
        <w:rPr>
          <w:rFonts w:cs="Times New Roman"/>
          <w:szCs w:val="24"/>
        </w:rPr>
        <w:t>Examine the level of emotional well-being among students in Godfrey Okoye University Boarding Secondary School.</w:t>
      </w:r>
    </w:p>
    <w:p w14:paraId="67322518" w14:textId="77777777" w:rsidR="0059370C" w:rsidRPr="00DA2476" w:rsidRDefault="0059370C" w:rsidP="00CC67DD">
      <w:pPr>
        <w:numPr>
          <w:ilvl w:val="0"/>
          <w:numId w:val="9"/>
        </w:numPr>
        <w:spacing w:after="0" w:line="480" w:lineRule="auto"/>
        <w:jc w:val="both"/>
        <w:rPr>
          <w:rFonts w:cs="Times New Roman"/>
          <w:szCs w:val="24"/>
        </w:rPr>
      </w:pPr>
      <w:r w:rsidRPr="00DA2476">
        <w:rPr>
          <w:rFonts w:cs="Times New Roman"/>
          <w:szCs w:val="24"/>
        </w:rPr>
        <w:t>Assess the level of social adjustment among these students.</w:t>
      </w:r>
    </w:p>
    <w:p w14:paraId="09C5EE20" w14:textId="77777777" w:rsidR="0059370C" w:rsidRPr="00DA2476" w:rsidRDefault="0059370C" w:rsidP="00CC67DD">
      <w:pPr>
        <w:numPr>
          <w:ilvl w:val="0"/>
          <w:numId w:val="9"/>
        </w:numPr>
        <w:spacing w:after="0" w:line="480" w:lineRule="auto"/>
        <w:jc w:val="both"/>
        <w:rPr>
          <w:rFonts w:cs="Times New Roman"/>
          <w:szCs w:val="24"/>
        </w:rPr>
      </w:pPr>
      <w:r w:rsidRPr="00DA2476">
        <w:rPr>
          <w:rFonts w:cs="Times New Roman"/>
          <w:szCs w:val="24"/>
        </w:rPr>
        <w:t>Determine the extent to which emotional well-being influences social adjustment in the boarding school context.</w:t>
      </w:r>
    </w:p>
    <w:p w14:paraId="30EEB9E5" w14:textId="7777777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Operational Definition of Terms</w:t>
      </w:r>
    </w:p>
    <w:p w14:paraId="515E504B" w14:textId="0E75AC25" w:rsidR="007227B6" w:rsidRPr="00DA2476" w:rsidRDefault="007227B6" w:rsidP="00CC67DD">
      <w:pPr>
        <w:pStyle w:val="ListParagraph"/>
        <w:numPr>
          <w:ilvl w:val="0"/>
          <w:numId w:val="3"/>
        </w:numPr>
        <w:spacing w:after="0" w:line="480" w:lineRule="auto"/>
        <w:jc w:val="both"/>
        <w:rPr>
          <w:rFonts w:cs="Times New Roman"/>
          <w:szCs w:val="24"/>
          <w:lang w:val="en-GB"/>
        </w:rPr>
      </w:pPr>
      <w:r w:rsidRPr="00DA2476">
        <w:rPr>
          <w:rFonts w:cs="Times New Roman"/>
          <w:b/>
          <w:bCs/>
          <w:szCs w:val="24"/>
          <w:lang w:val="en-GB"/>
        </w:rPr>
        <w:t>Adolescents:</w:t>
      </w:r>
      <w:r w:rsidRPr="00DA2476">
        <w:rPr>
          <w:rFonts w:cs="Times New Roman"/>
          <w:szCs w:val="24"/>
          <w:lang w:val="en-GB"/>
        </w:rPr>
        <w:t xml:space="preserve"> </w:t>
      </w:r>
      <w:r w:rsidR="0059370C" w:rsidRPr="00DA2476">
        <w:rPr>
          <w:rFonts w:cs="Times New Roman"/>
          <w:szCs w:val="24"/>
        </w:rPr>
        <w:t>Refers to individuals typically aged 10 to 18 years, undergoing developmental transitions from childhood to adulthood. This group forms the target population of the study and is considered particularly sensitive to emotional and social changes.</w:t>
      </w:r>
    </w:p>
    <w:p w14:paraId="1CA3CD17" w14:textId="77777777" w:rsidR="0090135B" w:rsidRPr="00DA2476" w:rsidRDefault="007227B6" w:rsidP="00CC67DD">
      <w:pPr>
        <w:pStyle w:val="ListParagraph"/>
        <w:numPr>
          <w:ilvl w:val="0"/>
          <w:numId w:val="3"/>
        </w:numPr>
        <w:spacing w:after="0" w:line="480" w:lineRule="auto"/>
        <w:jc w:val="both"/>
        <w:rPr>
          <w:rFonts w:cs="Times New Roman"/>
          <w:szCs w:val="24"/>
        </w:rPr>
      </w:pPr>
      <w:r w:rsidRPr="00DA2476">
        <w:rPr>
          <w:rFonts w:cs="Times New Roman"/>
          <w:b/>
          <w:bCs/>
          <w:szCs w:val="24"/>
          <w:lang w:val="en-GB"/>
        </w:rPr>
        <w:t>Boarding School:</w:t>
      </w:r>
      <w:r w:rsidRPr="00DA2476">
        <w:rPr>
          <w:rFonts w:cs="Times New Roman"/>
          <w:szCs w:val="24"/>
          <w:lang w:val="en-GB"/>
        </w:rPr>
        <w:t xml:space="preserve"> </w:t>
      </w:r>
      <w:r w:rsidR="0090135B" w:rsidRPr="00DA2476">
        <w:rPr>
          <w:rFonts w:cs="Times New Roman"/>
          <w:szCs w:val="24"/>
        </w:rPr>
        <w:t>For this research project, we focused on students living on the Godfrey Okoye University Boarding Secondary School campus and getting their education there rather than at home.</w:t>
      </w:r>
    </w:p>
    <w:p w14:paraId="6BFABD37" w14:textId="5EB31C59" w:rsidR="0090135B" w:rsidRPr="00DA2476" w:rsidRDefault="0090135B" w:rsidP="00CC67DD">
      <w:pPr>
        <w:pStyle w:val="ListParagraph"/>
        <w:numPr>
          <w:ilvl w:val="0"/>
          <w:numId w:val="3"/>
        </w:numPr>
        <w:spacing w:after="0" w:line="480" w:lineRule="auto"/>
        <w:jc w:val="both"/>
        <w:rPr>
          <w:rFonts w:cs="Times New Roman"/>
          <w:szCs w:val="24"/>
        </w:rPr>
      </w:pPr>
      <w:r w:rsidRPr="00DA2476">
        <w:rPr>
          <w:rFonts w:cs="Times New Roman"/>
          <w:b/>
          <w:bCs/>
          <w:szCs w:val="24"/>
        </w:rPr>
        <w:t>Emotional well-being</w:t>
      </w:r>
      <w:r w:rsidRPr="00DA2476">
        <w:rPr>
          <w:rFonts w:cs="Times New Roman"/>
          <w:szCs w:val="24"/>
        </w:rPr>
        <w:t xml:space="preserve">- covers how a student feels overall, including how often they experience positive emotions—happiness, calmness, satisfaction—and how well they </w:t>
      </w:r>
      <w:r w:rsidRPr="00DA2476">
        <w:rPr>
          <w:rFonts w:cs="Times New Roman"/>
          <w:szCs w:val="24"/>
        </w:rPr>
        <w:lastRenderedPageBreak/>
        <w:t>handle negative ones such as sadness, anxiety, and stress. To gauge this, we used the Emotional Well-Being Scale (EWS) by Diener et al. (2009).</w:t>
      </w:r>
    </w:p>
    <w:p w14:paraId="6317843D" w14:textId="5C585BA2" w:rsidR="0059370C" w:rsidRPr="00DA2476" w:rsidRDefault="0090135B" w:rsidP="00CC67DD">
      <w:pPr>
        <w:pStyle w:val="ListParagraph"/>
        <w:numPr>
          <w:ilvl w:val="0"/>
          <w:numId w:val="3"/>
        </w:numPr>
        <w:spacing w:after="0" w:line="480" w:lineRule="auto"/>
        <w:jc w:val="both"/>
        <w:rPr>
          <w:rFonts w:cs="Times New Roman"/>
          <w:b/>
          <w:bCs/>
          <w:szCs w:val="24"/>
          <w:lang w:val="en-GB"/>
        </w:rPr>
      </w:pPr>
      <w:r w:rsidRPr="00DA2476">
        <w:rPr>
          <w:rFonts w:cs="Times New Roman"/>
          <w:b/>
          <w:bCs/>
          <w:szCs w:val="24"/>
        </w:rPr>
        <w:t>Social adjustment</w:t>
      </w:r>
      <w:r w:rsidRPr="00DA2476">
        <w:rPr>
          <w:rFonts w:cs="Times New Roman"/>
          <w:szCs w:val="24"/>
        </w:rPr>
        <w:t xml:space="preserve">- looks at how easily students fit into social settings, build and keep positive friendships, and act appropriately in a boarding school context. It considers the group involvement, peer discussions and acceptance of the student among peers in the classroom. We used the Social Adjustment Scale (SAS) by Baker and </w:t>
      </w:r>
      <w:proofErr w:type="spellStart"/>
      <w:r w:rsidRPr="00DA2476">
        <w:rPr>
          <w:rFonts w:cs="Times New Roman"/>
          <w:szCs w:val="24"/>
        </w:rPr>
        <w:t>Siryk</w:t>
      </w:r>
      <w:proofErr w:type="spellEnd"/>
      <w:r w:rsidRPr="00DA2476">
        <w:rPr>
          <w:rFonts w:cs="Times New Roman"/>
          <w:szCs w:val="24"/>
        </w:rPr>
        <w:t xml:space="preserve"> (1984) to measure it.</w:t>
      </w:r>
    </w:p>
    <w:p w14:paraId="5B835D5A" w14:textId="77777777" w:rsidR="0059370C" w:rsidRPr="00DA2476" w:rsidRDefault="0059370C" w:rsidP="00CC67DD">
      <w:pPr>
        <w:spacing w:after="0" w:line="480" w:lineRule="auto"/>
        <w:jc w:val="both"/>
        <w:rPr>
          <w:rFonts w:cs="Times New Roman"/>
          <w:b/>
          <w:bCs/>
          <w:szCs w:val="24"/>
          <w:lang w:val="en-GB"/>
        </w:rPr>
      </w:pPr>
    </w:p>
    <w:p w14:paraId="1779E2F8" w14:textId="77777777" w:rsidR="0059370C" w:rsidRPr="00DA2476" w:rsidRDefault="0059370C" w:rsidP="00CC67DD">
      <w:pPr>
        <w:spacing w:after="0" w:line="480" w:lineRule="auto"/>
        <w:jc w:val="both"/>
        <w:rPr>
          <w:rFonts w:cs="Times New Roman"/>
          <w:b/>
          <w:bCs/>
          <w:szCs w:val="24"/>
          <w:lang w:val="en-GB"/>
        </w:rPr>
      </w:pPr>
    </w:p>
    <w:p w14:paraId="6A9A9938" w14:textId="77777777" w:rsidR="0059370C" w:rsidRPr="00DA2476" w:rsidRDefault="0059370C" w:rsidP="00CC67DD">
      <w:pPr>
        <w:spacing w:after="0" w:line="480" w:lineRule="auto"/>
        <w:jc w:val="both"/>
        <w:rPr>
          <w:rFonts w:cs="Times New Roman"/>
          <w:b/>
          <w:bCs/>
          <w:szCs w:val="24"/>
          <w:lang w:val="en-GB"/>
        </w:rPr>
      </w:pPr>
    </w:p>
    <w:p w14:paraId="197E3F68" w14:textId="77777777" w:rsidR="0059370C" w:rsidRPr="00DA2476" w:rsidRDefault="0059370C" w:rsidP="00CC67DD">
      <w:pPr>
        <w:spacing w:after="0" w:line="480" w:lineRule="auto"/>
        <w:jc w:val="both"/>
        <w:rPr>
          <w:rFonts w:cs="Times New Roman"/>
          <w:b/>
          <w:bCs/>
          <w:szCs w:val="24"/>
          <w:lang w:val="en-GB"/>
        </w:rPr>
      </w:pPr>
    </w:p>
    <w:p w14:paraId="65731C7E" w14:textId="77777777" w:rsidR="0059370C" w:rsidRDefault="0059370C" w:rsidP="00CC67DD">
      <w:pPr>
        <w:spacing w:after="0" w:line="480" w:lineRule="auto"/>
        <w:jc w:val="both"/>
        <w:rPr>
          <w:rFonts w:cs="Times New Roman"/>
          <w:b/>
          <w:bCs/>
          <w:szCs w:val="24"/>
          <w:lang w:val="en-GB"/>
        </w:rPr>
      </w:pPr>
    </w:p>
    <w:p w14:paraId="2CCE58D5" w14:textId="77777777" w:rsidR="00DA2476" w:rsidRDefault="00DA2476" w:rsidP="00CC67DD">
      <w:pPr>
        <w:spacing w:after="0" w:line="480" w:lineRule="auto"/>
        <w:jc w:val="both"/>
        <w:rPr>
          <w:rFonts w:cs="Times New Roman"/>
          <w:b/>
          <w:bCs/>
          <w:szCs w:val="24"/>
          <w:lang w:val="en-GB"/>
        </w:rPr>
      </w:pPr>
    </w:p>
    <w:p w14:paraId="0332A9BE" w14:textId="77777777" w:rsidR="00DA2476" w:rsidRDefault="00DA2476" w:rsidP="00CC67DD">
      <w:pPr>
        <w:spacing w:after="0" w:line="480" w:lineRule="auto"/>
        <w:jc w:val="both"/>
        <w:rPr>
          <w:rFonts w:cs="Times New Roman"/>
          <w:b/>
          <w:bCs/>
          <w:szCs w:val="24"/>
          <w:lang w:val="en-GB"/>
        </w:rPr>
      </w:pPr>
    </w:p>
    <w:p w14:paraId="49A680A4" w14:textId="77777777" w:rsidR="00DA2476" w:rsidRDefault="00DA2476" w:rsidP="00CC67DD">
      <w:pPr>
        <w:spacing w:after="0" w:line="480" w:lineRule="auto"/>
        <w:jc w:val="both"/>
        <w:rPr>
          <w:rFonts w:cs="Times New Roman"/>
          <w:b/>
          <w:bCs/>
          <w:szCs w:val="24"/>
          <w:lang w:val="en-GB"/>
        </w:rPr>
      </w:pPr>
    </w:p>
    <w:p w14:paraId="13A1EA47" w14:textId="77777777" w:rsidR="00DA2476" w:rsidRDefault="00DA2476" w:rsidP="00CC67DD">
      <w:pPr>
        <w:spacing w:after="0" w:line="480" w:lineRule="auto"/>
        <w:jc w:val="both"/>
        <w:rPr>
          <w:rFonts w:cs="Times New Roman"/>
          <w:b/>
          <w:bCs/>
          <w:szCs w:val="24"/>
          <w:lang w:val="en-GB"/>
        </w:rPr>
      </w:pPr>
    </w:p>
    <w:p w14:paraId="45A54FFA" w14:textId="77777777" w:rsidR="00DA2476" w:rsidRDefault="00DA2476" w:rsidP="00CC67DD">
      <w:pPr>
        <w:spacing w:after="0" w:line="480" w:lineRule="auto"/>
        <w:jc w:val="both"/>
        <w:rPr>
          <w:rFonts w:cs="Times New Roman"/>
          <w:b/>
          <w:bCs/>
          <w:szCs w:val="24"/>
          <w:lang w:val="en-GB"/>
        </w:rPr>
      </w:pPr>
    </w:p>
    <w:p w14:paraId="71FA0DC6" w14:textId="77777777" w:rsidR="00DA2476" w:rsidRDefault="00DA2476" w:rsidP="00CC67DD">
      <w:pPr>
        <w:spacing w:after="0" w:line="480" w:lineRule="auto"/>
        <w:jc w:val="both"/>
        <w:rPr>
          <w:rFonts w:cs="Times New Roman"/>
          <w:b/>
          <w:bCs/>
          <w:szCs w:val="24"/>
          <w:lang w:val="en-GB"/>
        </w:rPr>
      </w:pPr>
    </w:p>
    <w:p w14:paraId="20EF4A9C" w14:textId="77777777" w:rsidR="00DA2476" w:rsidRDefault="00DA2476" w:rsidP="00CC67DD">
      <w:pPr>
        <w:spacing w:after="0" w:line="480" w:lineRule="auto"/>
        <w:jc w:val="both"/>
        <w:rPr>
          <w:rFonts w:cs="Times New Roman"/>
          <w:b/>
          <w:bCs/>
          <w:szCs w:val="24"/>
          <w:lang w:val="en-GB"/>
        </w:rPr>
      </w:pPr>
    </w:p>
    <w:p w14:paraId="170E08E2" w14:textId="77777777" w:rsidR="00DA2476" w:rsidRDefault="00DA2476" w:rsidP="00CC67DD">
      <w:pPr>
        <w:spacing w:after="0" w:line="480" w:lineRule="auto"/>
        <w:jc w:val="both"/>
        <w:rPr>
          <w:rFonts w:cs="Times New Roman"/>
          <w:b/>
          <w:bCs/>
          <w:szCs w:val="24"/>
          <w:lang w:val="en-GB"/>
        </w:rPr>
      </w:pPr>
    </w:p>
    <w:p w14:paraId="10778126" w14:textId="77777777" w:rsidR="00DA2476" w:rsidRDefault="00DA2476" w:rsidP="00CC67DD">
      <w:pPr>
        <w:spacing w:after="0" w:line="480" w:lineRule="auto"/>
        <w:jc w:val="both"/>
        <w:rPr>
          <w:rFonts w:cs="Times New Roman"/>
          <w:b/>
          <w:bCs/>
          <w:szCs w:val="24"/>
          <w:lang w:val="en-GB"/>
        </w:rPr>
      </w:pPr>
    </w:p>
    <w:p w14:paraId="53A24760" w14:textId="77777777" w:rsidR="00DA2476" w:rsidRDefault="00DA2476" w:rsidP="00CC67DD">
      <w:pPr>
        <w:spacing w:after="0" w:line="480" w:lineRule="auto"/>
        <w:jc w:val="both"/>
        <w:rPr>
          <w:rFonts w:cs="Times New Roman"/>
          <w:b/>
          <w:bCs/>
          <w:szCs w:val="24"/>
          <w:lang w:val="en-GB"/>
        </w:rPr>
      </w:pPr>
    </w:p>
    <w:p w14:paraId="13990D09" w14:textId="77777777" w:rsidR="00DA2476" w:rsidRPr="00DA2476" w:rsidRDefault="00DA2476" w:rsidP="00CC67DD">
      <w:pPr>
        <w:spacing w:after="0" w:line="480" w:lineRule="auto"/>
        <w:jc w:val="both"/>
        <w:rPr>
          <w:rFonts w:cs="Times New Roman"/>
          <w:b/>
          <w:bCs/>
          <w:szCs w:val="24"/>
          <w:lang w:val="en-GB"/>
        </w:rPr>
      </w:pPr>
    </w:p>
    <w:p w14:paraId="3AD69FB3" w14:textId="1B827A2D" w:rsidR="007227B6" w:rsidRPr="00DA2476" w:rsidRDefault="007227B6" w:rsidP="00DA2476">
      <w:pPr>
        <w:spacing w:after="0" w:line="480" w:lineRule="auto"/>
        <w:jc w:val="center"/>
        <w:rPr>
          <w:rFonts w:cs="Times New Roman"/>
          <w:b/>
          <w:bCs/>
          <w:szCs w:val="24"/>
          <w:lang w:val="en-GB"/>
        </w:rPr>
      </w:pPr>
      <w:r w:rsidRPr="00DA2476">
        <w:rPr>
          <w:rFonts w:cs="Times New Roman"/>
          <w:b/>
          <w:bCs/>
          <w:szCs w:val="24"/>
          <w:lang w:val="en-GB"/>
        </w:rPr>
        <w:lastRenderedPageBreak/>
        <w:t>CHAPTER TWO</w:t>
      </w:r>
    </w:p>
    <w:p w14:paraId="56B97749" w14:textId="77777777" w:rsidR="007227B6" w:rsidRPr="00DA2476" w:rsidRDefault="007227B6" w:rsidP="00DA2476">
      <w:pPr>
        <w:spacing w:after="0" w:line="480" w:lineRule="auto"/>
        <w:jc w:val="center"/>
        <w:rPr>
          <w:rFonts w:cs="Times New Roman"/>
          <w:b/>
          <w:bCs/>
          <w:szCs w:val="24"/>
          <w:lang w:val="en-GB"/>
        </w:rPr>
      </w:pPr>
      <w:r w:rsidRPr="00DA2476">
        <w:rPr>
          <w:rFonts w:cs="Times New Roman"/>
          <w:b/>
          <w:bCs/>
          <w:szCs w:val="24"/>
          <w:lang w:val="en-GB"/>
        </w:rPr>
        <w:t>Literature Review</w:t>
      </w:r>
    </w:p>
    <w:p w14:paraId="2421FC85" w14:textId="036EF6B6" w:rsidR="007227B6" w:rsidRPr="00DA2476" w:rsidRDefault="007227B6" w:rsidP="00CC67DD">
      <w:pPr>
        <w:spacing w:after="0" w:line="480" w:lineRule="auto"/>
        <w:jc w:val="both"/>
        <w:rPr>
          <w:rFonts w:cs="Times New Roman"/>
          <w:szCs w:val="24"/>
          <w:lang w:val="en-GB"/>
        </w:rPr>
      </w:pPr>
      <w:r w:rsidRPr="00DA2476">
        <w:rPr>
          <w:rFonts w:cs="Times New Roman"/>
          <w:szCs w:val="24"/>
        </w:rPr>
        <w:t xml:space="preserve">This chapter provides a comprehensive review of the theoretical and empirical literature relevant to understanding the </w:t>
      </w:r>
      <w:r w:rsidR="0059370C" w:rsidRPr="00DA2476">
        <w:rPr>
          <w:rFonts w:cs="Times New Roman"/>
          <w:szCs w:val="24"/>
        </w:rPr>
        <w:t xml:space="preserve">influence of emotional well-being on social adjustment among </w:t>
      </w:r>
      <w:r w:rsidRPr="00DA2476">
        <w:rPr>
          <w:rFonts w:cs="Times New Roman"/>
          <w:szCs w:val="24"/>
        </w:rPr>
        <w:t>adolescents. It establishes the conceptual foundation for the study by examining key developmental theories that elucidate the complex processes of social and emotional growth during adolescence, particularly within the Nigerian context, and justifies the need for the present investigation at Godfrey Okoye University Secondary School.</w:t>
      </w:r>
    </w:p>
    <w:p w14:paraId="46E13B5B" w14:textId="77777777" w:rsidR="007227B6" w:rsidRPr="00DA2476" w:rsidRDefault="007227B6" w:rsidP="00CC67DD">
      <w:pPr>
        <w:spacing w:after="0" w:line="480" w:lineRule="auto"/>
        <w:jc w:val="both"/>
        <w:rPr>
          <w:rFonts w:cs="Times New Roman"/>
          <w:b/>
          <w:bCs/>
          <w:szCs w:val="24"/>
          <w:lang w:val="ig-NG"/>
        </w:rPr>
      </w:pPr>
      <w:r w:rsidRPr="00DA2476">
        <w:rPr>
          <w:rFonts w:cs="Times New Roman"/>
          <w:b/>
          <w:bCs/>
          <w:szCs w:val="24"/>
          <w:lang w:val="ig-NG"/>
        </w:rPr>
        <w:t>Theoretical Review</w:t>
      </w:r>
    </w:p>
    <w:p w14:paraId="49AEDF02" w14:textId="77777777" w:rsidR="007227B6" w:rsidRPr="00DA2476" w:rsidRDefault="007227B6" w:rsidP="00CC67DD">
      <w:pPr>
        <w:spacing w:after="0" w:line="480" w:lineRule="auto"/>
        <w:jc w:val="both"/>
        <w:rPr>
          <w:rFonts w:cs="Times New Roman"/>
          <w:szCs w:val="24"/>
          <w:lang w:val="ig-NG"/>
        </w:rPr>
      </w:pPr>
      <w:r w:rsidRPr="00DA2476">
        <w:rPr>
          <w:rFonts w:cs="Times New Roman"/>
          <w:szCs w:val="24"/>
          <w:lang w:val="ig-NG"/>
        </w:rPr>
        <w:t>The following theories were reviewed in this study;</w:t>
      </w:r>
    </w:p>
    <w:p w14:paraId="54AE3E78" w14:textId="77777777" w:rsidR="007227B6" w:rsidRPr="00DA2476" w:rsidRDefault="007227B6" w:rsidP="00CC67DD">
      <w:pPr>
        <w:numPr>
          <w:ilvl w:val="0"/>
          <w:numId w:val="4"/>
        </w:numPr>
        <w:spacing w:after="0" w:line="480" w:lineRule="auto"/>
        <w:jc w:val="both"/>
        <w:rPr>
          <w:rFonts w:cs="Times New Roman"/>
          <w:szCs w:val="24"/>
          <w:lang w:val="ig-NG"/>
        </w:rPr>
      </w:pPr>
      <w:r w:rsidRPr="00DA2476">
        <w:rPr>
          <w:rFonts w:cs="Times New Roman"/>
          <w:szCs w:val="24"/>
          <w:lang w:val="en-GB"/>
        </w:rPr>
        <w:t>Erikson’s Psychosocial Development Theory</w:t>
      </w:r>
      <w:r w:rsidRPr="00DA2476">
        <w:rPr>
          <w:rFonts w:cs="Times New Roman"/>
          <w:szCs w:val="24"/>
          <w:lang w:val="ig-NG"/>
        </w:rPr>
        <w:t xml:space="preserve"> </w:t>
      </w:r>
      <w:r w:rsidRPr="00DA2476">
        <w:rPr>
          <w:rFonts w:cs="Times New Roman"/>
          <w:szCs w:val="24"/>
          <w:lang w:val="en-GB"/>
        </w:rPr>
        <w:t>(1968)</w:t>
      </w:r>
    </w:p>
    <w:p w14:paraId="34BBBC01" w14:textId="77777777" w:rsidR="007227B6" w:rsidRPr="00DA2476" w:rsidRDefault="007227B6" w:rsidP="00CC67DD">
      <w:pPr>
        <w:numPr>
          <w:ilvl w:val="0"/>
          <w:numId w:val="4"/>
        </w:numPr>
        <w:spacing w:after="0" w:line="480" w:lineRule="auto"/>
        <w:jc w:val="both"/>
        <w:rPr>
          <w:rFonts w:cs="Times New Roman"/>
          <w:szCs w:val="24"/>
          <w:lang w:val="ig-NG"/>
        </w:rPr>
      </w:pPr>
      <w:r w:rsidRPr="00DA2476">
        <w:rPr>
          <w:rFonts w:cs="Times New Roman"/>
          <w:szCs w:val="24"/>
          <w:lang w:val="en-GB"/>
        </w:rPr>
        <w:t>Maslow’s Hierarchy of Needs (1943)</w:t>
      </w:r>
    </w:p>
    <w:p w14:paraId="206D933D" w14:textId="77777777" w:rsidR="00E934C5" w:rsidRPr="00DA2476" w:rsidRDefault="00E934C5" w:rsidP="00CC67DD">
      <w:pPr>
        <w:numPr>
          <w:ilvl w:val="0"/>
          <w:numId w:val="4"/>
        </w:numPr>
        <w:spacing w:after="0" w:line="480" w:lineRule="auto"/>
        <w:jc w:val="both"/>
        <w:rPr>
          <w:rFonts w:cs="Times New Roman"/>
          <w:szCs w:val="24"/>
          <w:lang w:val="ig-NG"/>
        </w:rPr>
      </w:pPr>
      <w:r w:rsidRPr="00DA2476">
        <w:rPr>
          <w:rFonts w:cs="Times New Roman"/>
          <w:szCs w:val="24"/>
          <w:lang w:val="en-GB"/>
        </w:rPr>
        <w:t>Attachment Theory Bowlby’s (1969)</w:t>
      </w:r>
    </w:p>
    <w:p w14:paraId="74D73C00" w14:textId="77777777" w:rsidR="00E934C5" w:rsidRPr="00DA2476" w:rsidRDefault="00E934C5" w:rsidP="00CC67DD">
      <w:pPr>
        <w:numPr>
          <w:ilvl w:val="0"/>
          <w:numId w:val="4"/>
        </w:numPr>
        <w:spacing w:after="0" w:line="480" w:lineRule="auto"/>
        <w:jc w:val="both"/>
        <w:rPr>
          <w:rFonts w:cs="Times New Roman"/>
          <w:szCs w:val="24"/>
          <w:lang w:val="ig-NG"/>
        </w:rPr>
      </w:pPr>
      <w:r w:rsidRPr="00DA2476">
        <w:rPr>
          <w:rFonts w:cs="Times New Roman"/>
          <w:szCs w:val="24"/>
          <w:lang w:val="ig-NG"/>
        </w:rPr>
        <w:t xml:space="preserve">Bronfenbrenner’s Ecological Systems Theory </w:t>
      </w:r>
      <w:r w:rsidRPr="00DA2476">
        <w:rPr>
          <w:rFonts w:cs="Times New Roman"/>
          <w:szCs w:val="24"/>
          <w:lang w:val="en-GB"/>
        </w:rPr>
        <w:t>(1979)</w:t>
      </w:r>
    </w:p>
    <w:p w14:paraId="0025C35D" w14:textId="77777777" w:rsidR="00E934C5" w:rsidRPr="00DA2476" w:rsidRDefault="00E934C5" w:rsidP="00CC67DD">
      <w:pPr>
        <w:numPr>
          <w:ilvl w:val="0"/>
          <w:numId w:val="4"/>
        </w:numPr>
        <w:spacing w:after="0" w:line="480" w:lineRule="auto"/>
        <w:jc w:val="both"/>
        <w:rPr>
          <w:rFonts w:cs="Times New Roman"/>
          <w:szCs w:val="24"/>
          <w:lang w:val="ig-NG"/>
        </w:rPr>
      </w:pPr>
      <w:r w:rsidRPr="00DA2476">
        <w:rPr>
          <w:rFonts w:cs="Times New Roman"/>
          <w:szCs w:val="24"/>
          <w:lang w:val="ig-NG"/>
        </w:rPr>
        <w:t xml:space="preserve">Social Learning Theory </w:t>
      </w:r>
      <w:r w:rsidRPr="00DA2476">
        <w:rPr>
          <w:rFonts w:cs="Times New Roman"/>
          <w:szCs w:val="24"/>
          <w:lang w:val="en-GB"/>
        </w:rPr>
        <w:t> (1977)</w:t>
      </w:r>
    </w:p>
    <w:p w14:paraId="2222B703" w14:textId="77777777" w:rsidR="007227B6" w:rsidRPr="00DA2476" w:rsidRDefault="007227B6" w:rsidP="00CC67DD">
      <w:pPr>
        <w:spacing w:after="0" w:line="480" w:lineRule="auto"/>
        <w:jc w:val="both"/>
        <w:rPr>
          <w:rFonts w:cs="Times New Roman"/>
          <w:b/>
          <w:bCs/>
          <w:szCs w:val="24"/>
          <w:lang w:val="ig-NG"/>
        </w:rPr>
      </w:pPr>
      <w:r w:rsidRPr="00DA2476">
        <w:rPr>
          <w:rFonts w:cs="Times New Roman"/>
          <w:b/>
          <w:bCs/>
          <w:szCs w:val="24"/>
          <w:lang w:val="ig-NG"/>
        </w:rPr>
        <w:t>Erikson’s Psychosocial Development Theory</w:t>
      </w:r>
    </w:p>
    <w:p w14:paraId="70F64D65" w14:textId="04D2B414" w:rsidR="0090135B" w:rsidRPr="00DA2476" w:rsidRDefault="007227B6" w:rsidP="00CC67DD">
      <w:pPr>
        <w:spacing w:after="0" w:line="480" w:lineRule="auto"/>
        <w:jc w:val="both"/>
        <w:rPr>
          <w:rFonts w:cs="Times New Roman"/>
          <w:szCs w:val="24"/>
        </w:rPr>
      </w:pPr>
      <w:r w:rsidRPr="00DA2476">
        <w:rPr>
          <w:rFonts w:cs="Times New Roman"/>
          <w:b/>
          <w:bCs/>
          <w:szCs w:val="24"/>
          <w:lang w:val="ig-NG"/>
        </w:rPr>
        <w:tab/>
      </w:r>
      <w:r w:rsidR="0090135B" w:rsidRPr="00DA2476">
        <w:rPr>
          <w:rFonts w:cs="Times New Roman"/>
          <w:szCs w:val="24"/>
        </w:rPr>
        <w:t xml:space="preserve">We can go back </w:t>
      </w:r>
      <w:proofErr w:type="spellStart"/>
      <w:r w:rsidR="0090135B" w:rsidRPr="00DA2476">
        <w:rPr>
          <w:rFonts w:cs="Times New Roman"/>
          <w:szCs w:val="24"/>
        </w:rPr>
        <w:t>toreeksonerikson</w:t>
      </w:r>
      <w:proofErr w:type="spellEnd"/>
      <w:r w:rsidR="0090135B" w:rsidRPr="00DA2476">
        <w:rPr>
          <w:rFonts w:cs="Times New Roman"/>
          <w:szCs w:val="24"/>
        </w:rPr>
        <w:t xml:space="preserve"> Psychosocial Development Theory (1968) when we discuss the teen emotions and relationships that manifest therein. He divides development into eight sequential steps, each characterized by a particular psychosocial conflict, which has to be negotiated should we desire healthy development. When a person passes every stage without incident, he absorbs essential virtues that precondition all the subsequent life experiences. Take, as an example, at the adolescent stage, the big conflict here is identity versus role confusion. This is to say that, teens are in the process of discovering who they are, not to mention attempting to </w:t>
      </w:r>
      <w:r w:rsidR="0090135B" w:rsidRPr="00DA2476">
        <w:rPr>
          <w:rFonts w:cs="Times New Roman"/>
          <w:szCs w:val="24"/>
        </w:rPr>
        <w:lastRenderedPageBreak/>
        <w:t>join peer groups and the larger social system. When they receive positive emotional support and acknowledge and support social contact, they are able to overcome this struggle; otherwise they can become lost, emotionally imbalanced, and socially lost.</w:t>
      </w:r>
    </w:p>
    <w:p w14:paraId="2888E894" w14:textId="77777777" w:rsidR="0090135B" w:rsidRPr="00DA2476" w:rsidRDefault="0090135B" w:rsidP="00CC67DD">
      <w:pPr>
        <w:spacing w:after="0" w:line="480" w:lineRule="auto"/>
        <w:jc w:val="both"/>
        <w:rPr>
          <w:rFonts w:cs="Times New Roman"/>
          <w:szCs w:val="24"/>
        </w:rPr>
      </w:pPr>
      <w:r w:rsidRPr="00DA2476">
        <w:rPr>
          <w:rFonts w:cs="Times New Roman"/>
          <w:szCs w:val="24"/>
        </w:rPr>
        <w:t>The boarding school environment is now in the picture: children are literally taken out of their families and thrust into a socially vigorous environment. Due to that, identity management and relationships are even more difficult to negotiate. Emotional well-being takes center stage: can students explore their identities, manage stress, and adapt socially without solid emotional foundations? The built up in some sense strict setting provides them an opportunity to exercise discipline and resilience with regards to living together and bonding with their peers, although the con of it is in the creating of separation with family and a heavy incentive to one to fit the institutional norms can cause discomfort or silencing of genuine expression. And without that emotional support, it is that much more difficult to make meaningful peer relationships or prevent the development of social withdrawal. Erikson’s framework lines up perfectly with this study, which digs into how emotional well-being shapes teenagers’ ability to adjust socially within a boarding school context.</w:t>
      </w:r>
    </w:p>
    <w:p w14:paraId="5069315E" w14:textId="4D43E652" w:rsidR="0090135B" w:rsidRPr="00DA2476" w:rsidRDefault="0090135B" w:rsidP="00CC67DD">
      <w:pPr>
        <w:spacing w:after="0" w:line="480" w:lineRule="auto"/>
        <w:jc w:val="both"/>
        <w:rPr>
          <w:rFonts w:cs="Times New Roman"/>
          <w:szCs w:val="24"/>
        </w:rPr>
      </w:pPr>
      <w:r w:rsidRPr="00DA2476">
        <w:rPr>
          <w:rFonts w:cs="Times New Roman"/>
          <w:szCs w:val="24"/>
        </w:rPr>
        <w:t>The theory of Erikson in psychosocial development is truly brilliant because it adopts a life-span approach and keeps the discussion going of the influence of our social world in shaping our mindsets. It all boils down to the fact that the support of the significant ones, reconciliation with our identity, and social connectedness are immense factors to consider in terms of readjustments during the adolescent stage (</w:t>
      </w:r>
      <w:proofErr w:type="spellStart"/>
      <w:r w:rsidRPr="00DA2476">
        <w:rPr>
          <w:rFonts w:cs="Times New Roman"/>
          <w:szCs w:val="24"/>
        </w:rPr>
        <w:t>Rorije</w:t>
      </w:r>
      <w:proofErr w:type="spellEnd"/>
      <w:r w:rsidRPr="00DA2476">
        <w:rPr>
          <w:rFonts w:cs="Times New Roman"/>
          <w:szCs w:val="24"/>
        </w:rPr>
        <w:t xml:space="preserve"> et al., 2023). In a boarding-school environment, emotional well-being acts like a safety net, helping students deal with social pressures and the usual ups and downs of identity. When that emotional health drops, they can find themselves isolated, insecure, </w:t>
      </w:r>
      <w:r w:rsidRPr="00DA2476">
        <w:rPr>
          <w:rFonts w:cs="Times New Roman"/>
          <w:szCs w:val="24"/>
        </w:rPr>
        <w:lastRenderedPageBreak/>
        <w:t>or mired in awkward relationships with peers all of which is evidence that these crises can be long-lived when they are not addressed.</w:t>
      </w:r>
    </w:p>
    <w:p w14:paraId="515363E3" w14:textId="746E79CF" w:rsidR="0090135B" w:rsidRPr="00DA2476" w:rsidRDefault="0090135B" w:rsidP="00CC67DD">
      <w:pPr>
        <w:spacing w:after="0" w:line="480" w:lineRule="auto"/>
        <w:jc w:val="both"/>
        <w:rPr>
          <w:rFonts w:cs="Times New Roman"/>
          <w:szCs w:val="24"/>
        </w:rPr>
      </w:pPr>
      <w:r w:rsidRPr="00DA2476">
        <w:rPr>
          <w:rFonts w:cs="Times New Roman"/>
          <w:szCs w:val="24"/>
        </w:rPr>
        <w:t>Nevertheless, the theory is not perfect. Critics accuse it of overlying an obsession with adolescence as that which shapes identity more than any other developmental period and point to the fact that it ignores other earlier periods too easily. Moreover, its large, stage-level image does not always reflect the huge selection of individual lives and experiences conceptualized by culture, class, and institution (</w:t>
      </w:r>
      <w:proofErr w:type="spellStart"/>
      <w:r w:rsidRPr="00DA2476">
        <w:rPr>
          <w:rFonts w:cs="Times New Roman"/>
          <w:szCs w:val="24"/>
        </w:rPr>
        <w:t>GradesFixer</w:t>
      </w:r>
      <w:proofErr w:type="spellEnd"/>
      <w:r w:rsidRPr="00DA2476">
        <w:rPr>
          <w:rFonts w:cs="Times New Roman"/>
          <w:szCs w:val="24"/>
        </w:rPr>
        <w:t xml:space="preserve">, 2024). These observations can definitely resonate with anyone in Nigeria, where shared norms, deep-rooted kinship bonds and powerful cultural beliefs can guide the way adolescents approach the issue of self and psychological </w:t>
      </w:r>
      <w:proofErr w:type="spellStart"/>
      <w:r w:rsidRPr="00DA2476">
        <w:rPr>
          <w:rFonts w:cs="Times New Roman"/>
          <w:szCs w:val="24"/>
        </w:rPr>
        <w:t>well being</w:t>
      </w:r>
      <w:proofErr w:type="spellEnd"/>
      <w:r w:rsidRPr="00DA2476">
        <w:rPr>
          <w:rFonts w:cs="Times New Roman"/>
          <w:szCs w:val="24"/>
        </w:rPr>
        <w:t>.</w:t>
      </w:r>
    </w:p>
    <w:p w14:paraId="4F5469DF" w14:textId="77777777" w:rsidR="0090135B" w:rsidRPr="00DA2476" w:rsidRDefault="0090135B" w:rsidP="00CC67DD">
      <w:pPr>
        <w:spacing w:after="0" w:line="480" w:lineRule="auto"/>
        <w:jc w:val="both"/>
        <w:rPr>
          <w:rFonts w:cs="Times New Roman"/>
          <w:szCs w:val="24"/>
        </w:rPr>
      </w:pPr>
      <w:r w:rsidRPr="00DA2476">
        <w:rPr>
          <w:rFonts w:cs="Times New Roman"/>
          <w:szCs w:val="24"/>
        </w:rPr>
        <w:t>Despite these limitations, Erikson is still a good conceptualization of exploring overlaps in feelings and social bonds in Nigerian boarding schools. It reminds us that environments that foster emotional health and support identity exploration let adolescents tackle their commitment issues and adjust well in social spaces. In this study, Erikson’s theory predicts that boarding students with stronger emotional well-being will settle their identity conflicts and handle social life better, whether that’s through hanging out with friends, joining clubs, or throwing themselves into school activities.</w:t>
      </w:r>
    </w:p>
    <w:p w14:paraId="501F7344" w14:textId="399CCC3F"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Maslow’s Hierarchy of Needs</w:t>
      </w:r>
    </w:p>
    <w:p w14:paraId="68430E3C" w14:textId="77777777" w:rsidR="00370485" w:rsidRPr="00DA2476" w:rsidRDefault="007227B6" w:rsidP="00CC67DD">
      <w:pPr>
        <w:spacing w:after="0" w:line="480" w:lineRule="auto"/>
        <w:jc w:val="both"/>
        <w:rPr>
          <w:rFonts w:cs="Times New Roman"/>
          <w:szCs w:val="24"/>
        </w:rPr>
      </w:pPr>
      <w:r w:rsidRPr="00DA2476">
        <w:rPr>
          <w:rFonts w:cs="Times New Roman"/>
          <w:b/>
          <w:bCs/>
          <w:szCs w:val="24"/>
          <w:lang w:val="en-GB"/>
        </w:rPr>
        <w:tab/>
      </w:r>
      <w:r w:rsidR="00370485" w:rsidRPr="00DA2476">
        <w:rPr>
          <w:rFonts w:cs="Times New Roman"/>
          <w:szCs w:val="24"/>
        </w:rPr>
        <w:t xml:space="preserve">The Hierarchy of Needs developed by Abraham Maslow which came into light in 1943 is a motivational theory in which he organizes the human needs into a five tier pyramidal framework as following: Physiological needs, safety needs, love and belonging, esteem and </w:t>
      </w:r>
      <w:proofErr w:type="spellStart"/>
      <w:r w:rsidR="00370485" w:rsidRPr="00DA2476">
        <w:rPr>
          <w:rFonts w:cs="Times New Roman"/>
          <w:szCs w:val="24"/>
        </w:rPr>
        <w:t>self actualization</w:t>
      </w:r>
      <w:proofErr w:type="spellEnd"/>
      <w:r w:rsidR="00370485" w:rsidRPr="00DA2476">
        <w:rPr>
          <w:rFonts w:cs="Times New Roman"/>
          <w:szCs w:val="24"/>
        </w:rPr>
        <w:t xml:space="preserve">. According to the model, lower-level needs need to be fulfilled before proceeding to the higher levels and failure to meet needs on any particular level may impede psychological development and operations. When applied to emotional well-being and social adjustment among adolescents </w:t>
      </w:r>
      <w:r w:rsidR="00370485" w:rsidRPr="00DA2476">
        <w:rPr>
          <w:rFonts w:cs="Times New Roman"/>
          <w:szCs w:val="24"/>
        </w:rPr>
        <w:lastRenderedPageBreak/>
        <w:t>in boarding schools, Maslow’s model offers essential insight into how basic and emotional needs must be met to foster healthy social integration and personal development.</w:t>
      </w:r>
    </w:p>
    <w:p w14:paraId="6F8606CF" w14:textId="77777777" w:rsidR="00370485" w:rsidRPr="00DA2476" w:rsidRDefault="00370485" w:rsidP="00CC67DD">
      <w:pPr>
        <w:spacing w:after="0" w:line="480" w:lineRule="auto"/>
        <w:jc w:val="both"/>
        <w:rPr>
          <w:rFonts w:cs="Times New Roman"/>
          <w:szCs w:val="24"/>
        </w:rPr>
      </w:pPr>
      <w:r w:rsidRPr="00DA2476">
        <w:rPr>
          <w:rFonts w:cs="Times New Roman"/>
          <w:szCs w:val="24"/>
        </w:rPr>
        <w:t>Among boarding school students, physiological needs are normally fulfilled through institutional provisions (food, shelter and rest). Satisfaction of safety needs (emotional safety, safety against bullying and stable learning conditions) is, however, differently satisfactory. On not meeting safety needs, the student will be in an anxious; mood swinger situation which is not good in social interaction and trust formation. Emotional well-being is closely tied to safety; an adolescent who feels unsafe or emotionally neglected is less likely to engage in healthy social behaviors or form lasting relationships.</w:t>
      </w:r>
    </w:p>
    <w:p w14:paraId="7AFA3BA7" w14:textId="77777777" w:rsidR="00370485" w:rsidRPr="00DA2476" w:rsidRDefault="00370485" w:rsidP="00CC67DD">
      <w:pPr>
        <w:spacing w:after="0" w:line="480" w:lineRule="auto"/>
        <w:jc w:val="both"/>
        <w:rPr>
          <w:rFonts w:cs="Times New Roman"/>
          <w:szCs w:val="24"/>
        </w:rPr>
      </w:pPr>
      <w:r w:rsidRPr="00DA2476">
        <w:rPr>
          <w:rFonts w:cs="Times New Roman"/>
          <w:szCs w:val="24"/>
        </w:rPr>
        <w:t>The third tier, love and belonging needs, is especially crucial for understanding social adjustment. The level entails significant associations, reception, and emotional closeness, which are vigorous in the social growth of adolescents. Without frequent interactions with their family, the students of a boarding school depend on the peer network and the personnel of the school to address their needs. High emotional well-being fosters a sense of belonging, which in turn strengthens empathy, cooperation, and social participation. Conversely, emotional neglect, loneliness, or rejection can undermine social confidence and lead to withdrawal, thereby impeding social adjustment.</w:t>
      </w:r>
    </w:p>
    <w:p w14:paraId="67B69CBC" w14:textId="7F5FE854" w:rsidR="00370485" w:rsidRPr="00DA2476" w:rsidRDefault="00370485" w:rsidP="00CC67DD">
      <w:pPr>
        <w:spacing w:after="0" w:line="480" w:lineRule="auto"/>
        <w:jc w:val="both"/>
        <w:rPr>
          <w:rFonts w:cs="Times New Roman"/>
          <w:szCs w:val="24"/>
        </w:rPr>
      </w:pPr>
      <w:r w:rsidRPr="00DA2476">
        <w:rPr>
          <w:rFonts w:cs="Times New Roman"/>
          <w:szCs w:val="24"/>
        </w:rPr>
        <w:t xml:space="preserve">Imagine the fourth hierarchy of human needs esteem. It is an issue of </w:t>
      </w:r>
      <w:proofErr w:type="spellStart"/>
      <w:r w:rsidRPr="00DA2476">
        <w:rPr>
          <w:rFonts w:cs="Times New Roman"/>
          <w:szCs w:val="24"/>
        </w:rPr>
        <w:t>self respect</w:t>
      </w:r>
      <w:proofErr w:type="spellEnd"/>
      <w:r w:rsidRPr="00DA2476">
        <w:rPr>
          <w:rFonts w:cs="Times New Roman"/>
          <w:szCs w:val="24"/>
        </w:rPr>
        <w:t>, confidence and validation by others. Real loggers do insist in boarding schools on academic performance and headship, so when a student improves and gets an award, those self-esteem needs are ticked off. But the flip side is that if a student struggles academically or socially, self-worth can take a hit, and that hurts emotional well-being. When esteem needs aren’t met, adolescents can become disengaged, defensive, or socially isolated signs of poor social adjustment.</w:t>
      </w:r>
    </w:p>
    <w:p w14:paraId="7D4CE670" w14:textId="394916C0" w:rsidR="00401931" w:rsidRPr="00DA2476" w:rsidRDefault="00370485" w:rsidP="00CC67DD">
      <w:pPr>
        <w:spacing w:after="0" w:line="480" w:lineRule="auto"/>
        <w:jc w:val="both"/>
        <w:rPr>
          <w:rFonts w:cs="Times New Roman"/>
          <w:szCs w:val="24"/>
        </w:rPr>
      </w:pPr>
      <w:r w:rsidRPr="00DA2476">
        <w:rPr>
          <w:rFonts w:cs="Times New Roman"/>
          <w:szCs w:val="24"/>
        </w:rPr>
        <w:lastRenderedPageBreak/>
        <w:t xml:space="preserve">So, emotional well-being acts as a double-edged sword: it both props up self-esteem and shapes how teenagers react to social feedback and the challenges life throws their </w:t>
      </w:r>
      <w:proofErr w:type="spellStart"/>
      <w:r w:rsidRPr="00DA2476">
        <w:rPr>
          <w:rFonts w:cs="Times New Roman"/>
          <w:szCs w:val="24"/>
        </w:rPr>
        <w:t>way.</w:t>
      </w:r>
      <w:r w:rsidR="00401931" w:rsidRPr="00DA2476">
        <w:rPr>
          <w:rFonts w:cs="Times New Roman"/>
          <w:szCs w:val="24"/>
        </w:rPr>
        <w:t>The</w:t>
      </w:r>
      <w:proofErr w:type="spellEnd"/>
      <w:r w:rsidR="00401931" w:rsidRPr="00DA2476">
        <w:rPr>
          <w:rFonts w:cs="Times New Roman"/>
          <w:szCs w:val="24"/>
        </w:rPr>
        <w:t xml:space="preserve"> final level, self-actualization, represents the realization of one’s potential and the pursuit of personal growth. For boarding students to reach this stage, their emotional and social environments must support autonomy, creativity, and emotional expression. Schools that provide opportunities for exploration—through extracurricular activities, mentorship, and open communication—foster conditions for both self-actualization and healthy social integration. However, if students are emotionally distressed or feel constrained by the school’s social norms, their personal growth may stagnate, and their social experiences may remain superficial or conflicted (Guy-Evans, 2024).</w:t>
      </w:r>
    </w:p>
    <w:p w14:paraId="0A3148BB" w14:textId="77777777" w:rsidR="00401931" w:rsidRPr="00DA2476" w:rsidRDefault="00401931" w:rsidP="00CC67DD">
      <w:pPr>
        <w:spacing w:after="0" w:line="480" w:lineRule="auto"/>
        <w:jc w:val="both"/>
        <w:rPr>
          <w:rFonts w:cs="Times New Roman"/>
          <w:szCs w:val="24"/>
        </w:rPr>
      </w:pPr>
      <w:r w:rsidRPr="00DA2476">
        <w:rPr>
          <w:rFonts w:cs="Times New Roman"/>
          <w:szCs w:val="24"/>
        </w:rPr>
        <w:t>One of the strengths of Maslow’s theory is its holistic view of human motivation and development. It acknowledges the interdependence between basic needs and higher-order psychological functions, such as social behavior and emotional regulation. This makes it particularly useful for examining adolescent well-being in educational settings like boarding schools. However, critics of the theory argue that the hierarchical structure is overly rigid and may not account for cultural variations or individual differences. For instance, some adolescents may prioritize peer acceptance (belonging) over physical comfort (physiological needs), depending on their values and context (</w:t>
      </w:r>
      <w:proofErr w:type="spellStart"/>
      <w:r w:rsidRPr="00DA2476">
        <w:rPr>
          <w:rFonts w:cs="Times New Roman"/>
          <w:szCs w:val="24"/>
        </w:rPr>
        <w:t>Verywell</w:t>
      </w:r>
      <w:proofErr w:type="spellEnd"/>
      <w:r w:rsidRPr="00DA2476">
        <w:rPr>
          <w:rFonts w:cs="Times New Roman"/>
          <w:szCs w:val="24"/>
        </w:rPr>
        <w:t xml:space="preserve"> Mind, 2023; Stevens, 2024).</w:t>
      </w:r>
    </w:p>
    <w:p w14:paraId="1FBFF318" w14:textId="77777777" w:rsidR="00401931" w:rsidRPr="00DA2476" w:rsidRDefault="00401931" w:rsidP="00CC67DD">
      <w:pPr>
        <w:spacing w:after="0" w:line="480" w:lineRule="auto"/>
        <w:jc w:val="both"/>
        <w:rPr>
          <w:rFonts w:cs="Times New Roman"/>
          <w:szCs w:val="24"/>
        </w:rPr>
      </w:pPr>
      <w:r w:rsidRPr="00DA2476">
        <w:rPr>
          <w:rFonts w:cs="Times New Roman"/>
          <w:szCs w:val="24"/>
        </w:rPr>
        <w:t>Despite these criticisms, Maslow’s theory remains a valuable tool for interpreting how emotional well-being influences social adjustment. It highlights the importance of a nurturing environment that addresses both the tangible and psychological needs of students. In boarding schools, where adolescents are expected to function autonomously, understanding the progression of needs can guide interventions that enhance emotional support, social inclusion, and ultimately, student well-being.</w:t>
      </w:r>
    </w:p>
    <w:p w14:paraId="2C09D559" w14:textId="21DDAC4C"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lastRenderedPageBreak/>
        <w:t>Attachment Theory (Bowlby)</w:t>
      </w:r>
    </w:p>
    <w:p w14:paraId="245AE389" w14:textId="77777777" w:rsidR="00401931" w:rsidRPr="00DA2476" w:rsidRDefault="007227B6" w:rsidP="00CC67DD">
      <w:pPr>
        <w:spacing w:after="0" w:line="480" w:lineRule="auto"/>
        <w:jc w:val="both"/>
        <w:rPr>
          <w:rFonts w:cs="Times New Roman"/>
          <w:szCs w:val="24"/>
        </w:rPr>
      </w:pPr>
      <w:r w:rsidRPr="00DA2476">
        <w:rPr>
          <w:rFonts w:cs="Times New Roman"/>
          <w:b/>
          <w:bCs/>
          <w:szCs w:val="24"/>
          <w:lang w:val="en-GB"/>
        </w:rPr>
        <w:tab/>
      </w:r>
      <w:r w:rsidR="00401931" w:rsidRPr="00DA2476">
        <w:rPr>
          <w:rFonts w:cs="Times New Roman"/>
          <w:szCs w:val="24"/>
        </w:rPr>
        <w:t xml:space="preserve">John Bowlby’s Attachment Theory (1969) presents a foundational understanding of the emotional bonds that influence social functioning, particularly in childhood and adolescence. The theory posits that children are biologically predisposed to form attachments to caregivers as a means of survival. These attachments provide a secure emotional base from which they can explore the world, regulate emotions, and develop the capacity for healthy interpersonal relationships. Bowlby’s core assumptions include the concept of </w:t>
      </w:r>
      <w:r w:rsidR="00401931" w:rsidRPr="00DA2476">
        <w:rPr>
          <w:rFonts w:cs="Times New Roman"/>
          <w:i/>
          <w:iCs/>
          <w:szCs w:val="24"/>
        </w:rPr>
        <w:t>monotropy</w:t>
      </w:r>
      <w:r w:rsidR="00401931" w:rsidRPr="00DA2476">
        <w:rPr>
          <w:rFonts w:cs="Times New Roman"/>
          <w:szCs w:val="24"/>
        </w:rPr>
        <w:t xml:space="preserve">—that one primary attachment figure (typically the mother) has a unique role—and the notion of a </w:t>
      </w:r>
      <w:r w:rsidR="00401931" w:rsidRPr="00DA2476">
        <w:rPr>
          <w:rFonts w:cs="Times New Roman"/>
          <w:i/>
          <w:iCs/>
          <w:szCs w:val="24"/>
        </w:rPr>
        <w:t>critical period</w:t>
      </w:r>
      <w:r w:rsidR="00401931" w:rsidRPr="00DA2476">
        <w:rPr>
          <w:rFonts w:cs="Times New Roman"/>
          <w:szCs w:val="24"/>
        </w:rPr>
        <w:t xml:space="preserve"> in which attachments must be formed for optimal emotional and social development (Bowlby, 1969; McLeod, 2024).</w:t>
      </w:r>
    </w:p>
    <w:p w14:paraId="2BFEEEBF" w14:textId="4FDBD767" w:rsidR="00370485" w:rsidRPr="00DA2476" w:rsidRDefault="00401931" w:rsidP="00CC67DD">
      <w:pPr>
        <w:spacing w:after="0" w:line="480" w:lineRule="auto"/>
        <w:jc w:val="both"/>
        <w:rPr>
          <w:rFonts w:cs="Times New Roman"/>
          <w:szCs w:val="24"/>
        </w:rPr>
      </w:pPr>
      <w:r w:rsidRPr="00DA2476">
        <w:rPr>
          <w:rFonts w:cs="Times New Roman"/>
          <w:szCs w:val="24"/>
        </w:rPr>
        <w:t xml:space="preserve">In the context of boarding school adolescents, Bowlby’s theory highlights how separation from primary caregivers may disrupt secure attachment patterns and negatively influence emotional well-being. </w:t>
      </w:r>
      <w:r w:rsidR="00370485" w:rsidRPr="00DA2476">
        <w:rPr>
          <w:rFonts w:cs="Times New Roman"/>
          <w:szCs w:val="24"/>
        </w:rPr>
        <w:t>Being abruptly separated out of the daily routine of family life can be difficult for teenagers. Be it their transfer to boarding school or simply their time spent at home only during summers, many students struggle with their insecurity, homesickness and nervousness during the initial weeks. This emotional shuffle can slow down their social adjustment, making it trickier to forge trusting bon</w:t>
      </w:r>
      <w:r w:rsidR="00DA2476">
        <w:rPr>
          <w:rFonts w:cs="Times New Roman"/>
          <w:szCs w:val="24"/>
        </w:rPr>
        <w:t>ds with classmates or teachers.</w:t>
      </w:r>
    </w:p>
    <w:p w14:paraId="7197284A" w14:textId="11AF67F8" w:rsidR="00370485" w:rsidRPr="00DA2476" w:rsidRDefault="00370485" w:rsidP="00CC67DD">
      <w:pPr>
        <w:spacing w:after="0" w:line="480" w:lineRule="auto"/>
        <w:jc w:val="both"/>
        <w:rPr>
          <w:rFonts w:cs="Times New Roman"/>
          <w:szCs w:val="24"/>
        </w:rPr>
      </w:pPr>
      <w:r w:rsidRPr="00DA2476">
        <w:rPr>
          <w:rFonts w:cs="Times New Roman"/>
          <w:szCs w:val="24"/>
        </w:rPr>
        <w:t xml:space="preserve">However, there is a good news behind all that, in the boarding school environment they will find new means to reconnect with each other. Substitute attachments would be the peer interactions that a student has on a day to day basis, teacher guidance, or older students serving as mentors. When a student has an established safe attachment history, then it is likely that they are able to adapt faster, getting into new friend groups and learning to be able to cope with stress. On the other hand, the transition might be more pronounced with students with insecure attachments or those </w:t>
      </w:r>
      <w:r w:rsidRPr="00DA2476">
        <w:rPr>
          <w:rFonts w:cs="Times New Roman"/>
          <w:szCs w:val="24"/>
        </w:rPr>
        <w:lastRenderedPageBreak/>
        <w:t>with problematic separation anxiety, having emotional dysregulation, withdrawal, or clingine</w:t>
      </w:r>
      <w:r w:rsidR="00DA2476">
        <w:rPr>
          <w:rFonts w:cs="Times New Roman"/>
          <w:szCs w:val="24"/>
        </w:rPr>
        <w:t>ss, which affect social skills.</w:t>
      </w:r>
    </w:p>
    <w:p w14:paraId="2454790E" w14:textId="2137D387" w:rsidR="00370485" w:rsidRPr="00DA2476" w:rsidRDefault="00370485" w:rsidP="00CC67DD">
      <w:pPr>
        <w:spacing w:after="0" w:line="480" w:lineRule="auto"/>
        <w:jc w:val="both"/>
        <w:rPr>
          <w:rFonts w:cs="Times New Roman"/>
          <w:szCs w:val="24"/>
        </w:rPr>
      </w:pPr>
      <w:r w:rsidRPr="00DA2476">
        <w:rPr>
          <w:rFonts w:cs="Times New Roman"/>
          <w:szCs w:val="24"/>
        </w:rPr>
        <w:t>This is why Attachment Theory is of fundamental importance in a boarding school setting. The theory describes the way previous emotional patterns determine the present behaviors. Without their positive belief in steady emotional support, teens can feel threatened and unpredictable in their social circumstances, and thus ignite peer disputes and behavioral problems. According to Bowlby, emotional security is the basis without which it is already more challenging to trust other people, to share emotions and to ask them, and finally this weakens the level of sociality compet</w:t>
      </w:r>
      <w:r w:rsidR="00DA2476">
        <w:rPr>
          <w:rFonts w:cs="Times New Roman"/>
          <w:szCs w:val="24"/>
        </w:rPr>
        <w:t>ence, psychological robustness.</w:t>
      </w:r>
    </w:p>
    <w:p w14:paraId="4E8C0ACD" w14:textId="46449756" w:rsidR="00370485" w:rsidRPr="00DA2476" w:rsidRDefault="00370485" w:rsidP="00CC67DD">
      <w:pPr>
        <w:spacing w:after="0" w:line="480" w:lineRule="auto"/>
        <w:jc w:val="both"/>
        <w:rPr>
          <w:rFonts w:cs="Times New Roman"/>
          <w:szCs w:val="24"/>
        </w:rPr>
      </w:pPr>
      <w:r w:rsidRPr="00DA2476">
        <w:rPr>
          <w:rFonts w:cs="Times New Roman"/>
          <w:szCs w:val="24"/>
        </w:rPr>
        <w:t>A silver lining is that the framework present in Bowlby is strongly supported by empirical evidence. The studies also indicate that adult emotional discipline, mental health, interpersonal functioning rely on the adult attachment styles directly on early understanding (Bretherton, 2023). It has also trained school-based and clinical interventions for kids confronting bereavement or trauma.</w:t>
      </w:r>
    </w:p>
    <w:p w14:paraId="12C2FE9C" w14:textId="148DA3E5" w:rsidR="00370485" w:rsidRPr="00DA2476" w:rsidRDefault="00370485" w:rsidP="00CC67DD">
      <w:pPr>
        <w:spacing w:after="0" w:line="480" w:lineRule="auto"/>
        <w:jc w:val="both"/>
        <w:rPr>
          <w:rFonts w:cs="Times New Roman"/>
          <w:szCs w:val="24"/>
        </w:rPr>
      </w:pPr>
      <w:r w:rsidRPr="00DA2476">
        <w:rPr>
          <w:rFonts w:cs="Times New Roman"/>
          <w:szCs w:val="24"/>
        </w:rPr>
        <w:t xml:space="preserve">In general, the knowledge of Attachment Theory makes a clear perspective about the emotional lives of student leavers. It explains why some youngsters handle boarding school with ease while others struggle, and it highlights the importance of emotional self-regulation, which is deeply rooted in early attachment experiences and directly affects how well adolescents integrate into their new social world. No one can deny that the Attachment Theory developed by Bowlby is a game changer within developmental psychology. It demonstrates the way in which attachment to parents in early childhood forms later relationships and behavior and it is difficult to find a better explanation of it. Not everyone is persuaded though. According to some scholars, it may put much emphasis on the mother-child dyad, leaving aside other social actors; peers, teachers, and even </w:t>
      </w:r>
      <w:r w:rsidRPr="00DA2476">
        <w:rPr>
          <w:rFonts w:cs="Times New Roman"/>
          <w:szCs w:val="24"/>
        </w:rPr>
        <w:lastRenderedPageBreak/>
        <w:t>institutions. The lesson here is straightforward: perhaps the theory fails to appreciate the pace with which children are capable of creating new attachments after decamping to li</w:t>
      </w:r>
      <w:r w:rsidR="00DA2476">
        <w:rPr>
          <w:rFonts w:cs="Times New Roman"/>
          <w:szCs w:val="24"/>
        </w:rPr>
        <w:t>ve on their own (Rutter, 2024).</w:t>
      </w:r>
    </w:p>
    <w:p w14:paraId="05F8C7A4" w14:textId="573A340A" w:rsidR="00370485" w:rsidRPr="00DA2476" w:rsidRDefault="00370485" w:rsidP="00CC67DD">
      <w:pPr>
        <w:spacing w:after="0" w:line="480" w:lineRule="auto"/>
        <w:jc w:val="both"/>
        <w:rPr>
          <w:rFonts w:cs="Times New Roman"/>
          <w:szCs w:val="24"/>
        </w:rPr>
      </w:pPr>
      <w:r w:rsidRPr="00DA2476">
        <w:rPr>
          <w:rFonts w:cs="Times New Roman"/>
          <w:szCs w:val="24"/>
        </w:rPr>
        <w:t>Take the Nigerian boarding pupils. The children in most Nigerian families are supposed to grow independent at an early age and anticipate that care will be provided to them by a group of relatives, rather than by an individual parent. Due to it, living in a boarding school and being treated collectively may seem like home. Meanwhile, the psychological stress of being out of the see-and-be-seen aspect of known care can be immense, and the resulting carrying-over to difficulty building stronger relationships with peers can be major. So basically, Be it in Africa or the West, the adolescent residential schools require amicable environments within which the youths can depend on stable, compassionate intercourse with youthful and adult relationships- in other words, an environment that resembles the safe attachments they have left home (Rutter, 2024).</w:t>
      </w:r>
    </w:p>
    <w:p w14:paraId="508B492C" w14:textId="77777777" w:rsidR="00370485" w:rsidRPr="00DA2476" w:rsidRDefault="00370485" w:rsidP="00CC67DD">
      <w:pPr>
        <w:spacing w:after="0" w:line="480" w:lineRule="auto"/>
        <w:jc w:val="both"/>
        <w:rPr>
          <w:rFonts w:cs="Times New Roman"/>
          <w:szCs w:val="24"/>
        </w:rPr>
      </w:pPr>
      <w:r w:rsidRPr="00DA2476">
        <w:rPr>
          <w:rFonts w:cs="Times New Roman"/>
          <w:szCs w:val="24"/>
        </w:rPr>
        <w:t>In short, Bowlby’s theory offers a crucial lens for understanding how breaks in early emotional bonds affect adolescents’ emotional health and social adjustment. It challenges us to perceive that youngsters are unable to address the social needs of implementing boarding without a sense of emotional safety. Such an understanding is important in identifying at-risk students and creating interventions that can increase resiliency and generate social inclusion in residential education programs.</w:t>
      </w:r>
    </w:p>
    <w:p w14:paraId="66D4D8D1" w14:textId="6EEB3634" w:rsidR="00E934C5" w:rsidRPr="00DA2476" w:rsidRDefault="00E934C5" w:rsidP="00CC67DD">
      <w:pPr>
        <w:spacing w:after="0" w:line="480" w:lineRule="auto"/>
        <w:jc w:val="both"/>
        <w:rPr>
          <w:rFonts w:cs="Times New Roman"/>
          <w:b/>
          <w:bCs/>
          <w:szCs w:val="24"/>
          <w:lang w:val="en-GB"/>
        </w:rPr>
      </w:pPr>
      <w:r w:rsidRPr="00DA2476">
        <w:rPr>
          <w:rFonts w:cs="Times New Roman"/>
          <w:b/>
          <w:bCs/>
          <w:szCs w:val="24"/>
          <w:lang w:val="en-GB"/>
        </w:rPr>
        <w:t>Bronfenbrenner’s Ecological Systems Theory</w:t>
      </w:r>
    </w:p>
    <w:p w14:paraId="497DF4AD" w14:textId="77777777" w:rsidR="00370485" w:rsidRPr="00DA2476" w:rsidRDefault="00E934C5" w:rsidP="00CC67DD">
      <w:pPr>
        <w:spacing w:after="0" w:line="480" w:lineRule="auto"/>
        <w:jc w:val="both"/>
        <w:rPr>
          <w:rFonts w:cs="Times New Roman"/>
          <w:szCs w:val="24"/>
        </w:rPr>
      </w:pPr>
      <w:r w:rsidRPr="00DA2476">
        <w:rPr>
          <w:rFonts w:cs="Times New Roman"/>
          <w:b/>
          <w:bCs/>
          <w:szCs w:val="24"/>
          <w:lang w:val="en-GB"/>
        </w:rPr>
        <w:tab/>
      </w:r>
      <w:r w:rsidR="00370485" w:rsidRPr="00DA2476">
        <w:rPr>
          <w:rFonts w:cs="Times New Roman"/>
          <w:szCs w:val="24"/>
        </w:rPr>
        <w:t xml:space="preserve">Urie Bronfenbrenner’s Ecological Systems Theory (1979) provides another key angle for grasping how emotional well-being interacts with environmental influences to shape adolescent social adjustment. The theory presents human development as a result of how the individual relates to systems of the environment through various levels. These layers such as the microsystem, </w:t>
      </w:r>
      <w:proofErr w:type="spellStart"/>
      <w:r w:rsidR="00370485" w:rsidRPr="00DA2476">
        <w:rPr>
          <w:rFonts w:cs="Times New Roman"/>
          <w:szCs w:val="24"/>
        </w:rPr>
        <w:lastRenderedPageBreak/>
        <w:t>mesosystem</w:t>
      </w:r>
      <w:proofErr w:type="spellEnd"/>
      <w:r w:rsidR="00370485" w:rsidRPr="00DA2476">
        <w:rPr>
          <w:rFonts w:cs="Times New Roman"/>
          <w:szCs w:val="24"/>
        </w:rPr>
        <w:t xml:space="preserve">, </w:t>
      </w:r>
      <w:proofErr w:type="spellStart"/>
      <w:r w:rsidR="00370485" w:rsidRPr="00DA2476">
        <w:rPr>
          <w:rFonts w:cs="Times New Roman"/>
          <w:szCs w:val="24"/>
        </w:rPr>
        <w:t>exosystem</w:t>
      </w:r>
      <w:proofErr w:type="spellEnd"/>
      <w:r w:rsidR="00370485" w:rsidRPr="00DA2476">
        <w:rPr>
          <w:rFonts w:cs="Times New Roman"/>
          <w:szCs w:val="24"/>
        </w:rPr>
        <w:t xml:space="preserve">, </w:t>
      </w:r>
      <w:proofErr w:type="spellStart"/>
      <w:r w:rsidR="00370485" w:rsidRPr="00DA2476">
        <w:rPr>
          <w:rFonts w:cs="Times New Roman"/>
          <w:szCs w:val="24"/>
        </w:rPr>
        <w:t>macrosystem</w:t>
      </w:r>
      <w:proofErr w:type="spellEnd"/>
      <w:r w:rsidR="00370485" w:rsidRPr="00DA2476">
        <w:rPr>
          <w:rFonts w:cs="Times New Roman"/>
          <w:szCs w:val="24"/>
        </w:rPr>
        <w:t xml:space="preserve"> and </w:t>
      </w:r>
      <w:proofErr w:type="spellStart"/>
      <w:r w:rsidR="00370485" w:rsidRPr="00DA2476">
        <w:rPr>
          <w:rFonts w:cs="Times New Roman"/>
          <w:szCs w:val="24"/>
        </w:rPr>
        <w:t>chronosystem</w:t>
      </w:r>
      <w:proofErr w:type="spellEnd"/>
      <w:r w:rsidR="00370485" w:rsidRPr="00DA2476">
        <w:rPr>
          <w:rFonts w:cs="Times New Roman"/>
          <w:szCs w:val="24"/>
        </w:rPr>
        <w:t xml:space="preserve"> act in an interactive manner to shape the behavior, development and adaptation.</w:t>
      </w:r>
    </w:p>
    <w:p w14:paraId="00206FF0" w14:textId="77777777" w:rsidR="00370485" w:rsidRPr="00DA2476" w:rsidRDefault="00370485" w:rsidP="00CC67DD">
      <w:pPr>
        <w:spacing w:after="0" w:line="480" w:lineRule="auto"/>
        <w:jc w:val="both"/>
        <w:rPr>
          <w:rFonts w:cs="Times New Roman"/>
          <w:szCs w:val="24"/>
        </w:rPr>
      </w:pPr>
      <w:r w:rsidRPr="00DA2476">
        <w:rPr>
          <w:rFonts w:cs="Times New Roman"/>
          <w:szCs w:val="24"/>
        </w:rPr>
        <w:t>Looking at boarding schools, the microsystem incorporates immediate environments a student is exposed to on a daily basis e.g. peers, teachers, and dormitory staff. Emotional well-being here is influenced by the quality of relationships, the availability of social support, and experiences of acceptance or rejection. Learners who possess stable emotional health have more chances to establish positive relationships with their peers, develop prosocial behavior, and respond to the social requirements of the school. Conversely, those who are emotionally distressed often struggle with peer integration, discipline issues, and feelings of alienation, screwing up their social adjustment.</w:t>
      </w:r>
    </w:p>
    <w:p w14:paraId="7772EA8E" w14:textId="77777777" w:rsidR="00370485" w:rsidRPr="00DA2476" w:rsidRDefault="00370485" w:rsidP="00CC67DD">
      <w:pPr>
        <w:spacing w:after="0" w:line="480" w:lineRule="auto"/>
        <w:jc w:val="both"/>
        <w:rPr>
          <w:rFonts w:cs="Times New Roman"/>
          <w:szCs w:val="24"/>
        </w:rPr>
      </w:pPr>
      <w:r w:rsidRPr="00DA2476">
        <w:rPr>
          <w:rFonts w:cs="Times New Roman"/>
          <w:szCs w:val="24"/>
        </w:rPr>
        <w:t>Mesosystem is the linkages that exist among microsystems such as the mesosystem between school and home. For boarding students, emotional well-being is shaped by the strength of family communication despite physical separation. When family support endures through phone calls, visits, or encouraging messages, adolescents feel emotionally secure, which in turn boosts their social adaptability within the school. The mesosystem thus reinforces the assumption that emotional well-being bridges familial emotional support and social integration in boarding settings (Shelton, 2019).</w:t>
      </w:r>
    </w:p>
    <w:p w14:paraId="3DC6A304" w14:textId="77777777" w:rsidR="00370485" w:rsidRPr="00DA2476" w:rsidRDefault="00370485" w:rsidP="00CC67DD">
      <w:pPr>
        <w:spacing w:after="0" w:line="480" w:lineRule="auto"/>
        <w:jc w:val="both"/>
        <w:rPr>
          <w:rFonts w:cs="Times New Roman"/>
          <w:szCs w:val="24"/>
        </w:rPr>
      </w:pPr>
      <w:r w:rsidRPr="00DA2476">
        <w:rPr>
          <w:rFonts w:cs="Times New Roman"/>
          <w:szCs w:val="24"/>
        </w:rPr>
        <w:t xml:space="preserve">The </w:t>
      </w:r>
      <w:proofErr w:type="spellStart"/>
      <w:r w:rsidRPr="00DA2476">
        <w:rPr>
          <w:rFonts w:cs="Times New Roman"/>
          <w:szCs w:val="24"/>
        </w:rPr>
        <w:t>exosystem</w:t>
      </w:r>
      <w:proofErr w:type="spellEnd"/>
      <w:r w:rsidRPr="00DA2476">
        <w:rPr>
          <w:rFonts w:cs="Times New Roman"/>
          <w:szCs w:val="24"/>
        </w:rPr>
        <w:t xml:space="preserve"> includes factors that indirectly affect adolescents—such as school policies, teacher behavior, and parental work conditions—and it plays a critical role in shaping emotional well-being. Lack of trained counselors or the existence of excessively punitive disciplinary measures can hamper expressiveness of emotion and its adaptation. Several “systemic stressors” can drag down emotional well-being and make it tougher for students to jump into social interactions with confidence. How we feel and the roles we are expected to fulfill are formed by the macrosystem </w:t>
      </w:r>
      <w:r w:rsidRPr="00DA2476">
        <w:rPr>
          <w:rFonts w:cs="Times New Roman"/>
          <w:szCs w:val="24"/>
        </w:rPr>
        <w:lastRenderedPageBreak/>
        <w:t xml:space="preserve">or the larger cultural, social, and educational contexts. In Nigeria, as one example, the large cultural pressure to be respectful, disciplined, and straight </w:t>
      </w:r>
      <w:proofErr w:type="gramStart"/>
      <w:r w:rsidRPr="00DA2476">
        <w:rPr>
          <w:rFonts w:cs="Times New Roman"/>
          <w:szCs w:val="24"/>
        </w:rPr>
        <w:t>A</w:t>
      </w:r>
      <w:proofErr w:type="gramEnd"/>
      <w:r w:rsidRPr="00DA2476">
        <w:rPr>
          <w:rFonts w:cs="Times New Roman"/>
          <w:szCs w:val="24"/>
        </w:rPr>
        <w:t xml:space="preserve"> children can be excessive to adolescents. Depending on the person, that pressure can be either an increase in resilience or strain. When emotional needs aren’t met within this broader framework, social adjustment can stall, leaving teens struggling with peer relationships and group dynamics.</w:t>
      </w:r>
    </w:p>
    <w:p w14:paraId="08689FE1" w14:textId="77777777" w:rsidR="00370485" w:rsidRPr="00DA2476" w:rsidRDefault="00370485" w:rsidP="00CC67DD">
      <w:pPr>
        <w:spacing w:after="0" w:line="480" w:lineRule="auto"/>
        <w:jc w:val="both"/>
        <w:rPr>
          <w:rFonts w:cs="Times New Roman"/>
          <w:szCs w:val="24"/>
        </w:rPr>
      </w:pPr>
      <w:r w:rsidRPr="00DA2476">
        <w:rPr>
          <w:rFonts w:cs="Times New Roman"/>
          <w:szCs w:val="24"/>
        </w:rPr>
        <w:t>The chronosystem, which is essentially a chronology of life events, obviously does matter also. A change as simple as entering a boarding school can have devastating impacts on both feelings and actions. The transition period is particularly crucial: students, who learn to control their emotions early on, succeed in terms of social well-being, and those who experience chronic distress commonly develop behavioral issues or become isolated.</w:t>
      </w:r>
    </w:p>
    <w:p w14:paraId="30CA42E5" w14:textId="77777777" w:rsidR="00370485" w:rsidRPr="00DA2476" w:rsidRDefault="00370485" w:rsidP="00CC67DD">
      <w:pPr>
        <w:spacing w:after="0" w:line="480" w:lineRule="auto"/>
        <w:jc w:val="both"/>
        <w:rPr>
          <w:rFonts w:cs="Times New Roman"/>
          <w:szCs w:val="24"/>
        </w:rPr>
      </w:pPr>
      <w:r w:rsidRPr="00DA2476">
        <w:rPr>
          <w:rFonts w:cs="Times New Roman"/>
          <w:szCs w:val="24"/>
        </w:rPr>
        <w:t>My favorite aspect of the Ecological Systems Theory of Bronfenbrenner is that it enables us to have a comprehensive understanding of growth since the theory allows us to zoom in the relationship between a person and various environmental systems. That fits right in with the aims of this project, because it reminds us that emotional health and social adjustment aren’t isolated moments—they’re molded by complex environmental influences. Nonetheless, the breadth of the theory can be a two-edged weapon: it is challenging to bring articulated causal connections or quantitatively quantify the interaction at the system level.</w:t>
      </w:r>
    </w:p>
    <w:p w14:paraId="113D8F44" w14:textId="5A7521F5" w:rsidR="00E934C5" w:rsidRDefault="00370485" w:rsidP="00CC67DD">
      <w:pPr>
        <w:spacing w:after="0" w:line="480" w:lineRule="auto"/>
        <w:jc w:val="both"/>
        <w:rPr>
          <w:rFonts w:cs="Times New Roman"/>
          <w:szCs w:val="24"/>
        </w:rPr>
      </w:pPr>
      <w:r w:rsidRPr="00DA2476">
        <w:rPr>
          <w:rFonts w:cs="Times New Roman"/>
          <w:szCs w:val="24"/>
        </w:rPr>
        <w:t xml:space="preserve">Even with those caveats, Bronfenbrenner’s framework is a solid point of departure for exploring how emotional well-being and social experiences shape one another in boarding </w:t>
      </w:r>
      <w:proofErr w:type="spellStart"/>
      <w:r w:rsidRPr="00DA2476">
        <w:rPr>
          <w:rFonts w:cs="Times New Roman"/>
          <w:szCs w:val="24"/>
        </w:rPr>
        <w:t>schools.</w:t>
      </w:r>
      <w:r w:rsidR="00E934C5" w:rsidRPr="00DA2476">
        <w:rPr>
          <w:rFonts w:cs="Times New Roman"/>
          <w:szCs w:val="24"/>
        </w:rPr>
        <w:t>It</w:t>
      </w:r>
      <w:proofErr w:type="spellEnd"/>
      <w:r w:rsidR="00E934C5" w:rsidRPr="00DA2476">
        <w:rPr>
          <w:rFonts w:cs="Times New Roman"/>
          <w:szCs w:val="24"/>
        </w:rPr>
        <w:t xml:space="preserve"> supports the view that improving emotional well-being through systemic interventions—such as peer mentoring, counseling services, and family engagement—can significantly enhance students’ social adjustment and overall development.</w:t>
      </w:r>
    </w:p>
    <w:p w14:paraId="18D534C7" w14:textId="77777777" w:rsidR="00DA2476" w:rsidRPr="00DA2476" w:rsidRDefault="00DA2476" w:rsidP="00CC67DD">
      <w:pPr>
        <w:spacing w:after="0" w:line="480" w:lineRule="auto"/>
        <w:jc w:val="both"/>
        <w:rPr>
          <w:rFonts w:cs="Times New Roman"/>
          <w:szCs w:val="24"/>
        </w:rPr>
      </w:pPr>
    </w:p>
    <w:p w14:paraId="01ADE93E" w14:textId="77777777" w:rsidR="00E934C5" w:rsidRPr="00DA2476" w:rsidRDefault="00E934C5" w:rsidP="00CC67DD">
      <w:pPr>
        <w:spacing w:after="0" w:line="480" w:lineRule="auto"/>
        <w:jc w:val="both"/>
        <w:rPr>
          <w:rFonts w:cs="Times New Roman"/>
          <w:b/>
          <w:bCs/>
          <w:szCs w:val="24"/>
          <w:lang w:val="en-GB"/>
        </w:rPr>
      </w:pPr>
      <w:r w:rsidRPr="00DA2476">
        <w:rPr>
          <w:rFonts w:cs="Times New Roman"/>
          <w:b/>
          <w:bCs/>
          <w:szCs w:val="24"/>
          <w:lang w:val="en-GB"/>
        </w:rPr>
        <w:lastRenderedPageBreak/>
        <w:t xml:space="preserve">Social Learning Theory </w:t>
      </w:r>
    </w:p>
    <w:p w14:paraId="6078AC4B" w14:textId="77777777" w:rsidR="00370485" w:rsidRPr="00DA2476" w:rsidRDefault="00E934C5" w:rsidP="00CC67DD">
      <w:pPr>
        <w:spacing w:after="0" w:line="480" w:lineRule="auto"/>
        <w:jc w:val="both"/>
        <w:rPr>
          <w:rFonts w:cs="Times New Roman"/>
          <w:szCs w:val="24"/>
        </w:rPr>
      </w:pPr>
      <w:r w:rsidRPr="00DA2476">
        <w:rPr>
          <w:rFonts w:cs="Times New Roman"/>
          <w:b/>
          <w:bCs/>
          <w:szCs w:val="24"/>
          <w:lang w:val="en-GB"/>
        </w:rPr>
        <w:tab/>
      </w:r>
      <w:r w:rsidR="00370485" w:rsidRPr="00DA2476">
        <w:rPr>
          <w:rFonts w:cs="Times New Roman"/>
          <w:szCs w:val="24"/>
        </w:rPr>
        <w:t>Social Learning Theory, the brain child of Albert Bandura in 1977, presents us with a good foundation with which we can explore interaction between emotional efficacy and social success, especially amongst teenagers cohabiting in the sturdy doors of a boarding school. Bandura points out that human beings, particularly the young ones, acquire and learn behaviors and attitudes, as well as feelings, through observing others and subsequently imitating them. It is not just awards that encourage acting in a particular manner because learning also depends on some processes that occur within the mind like attentiveness, memory, reproduction and motivation (Bandura, 1977; McLeod, 2024). In a boarding school this strategy is reasonable as students encounter peer role models and authority figures on a daily basis who can potentially shape their thought processes and behavior.</w:t>
      </w:r>
    </w:p>
    <w:p w14:paraId="4D2F61D9" w14:textId="77777777" w:rsidR="008240E0" w:rsidRPr="00DA2476" w:rsidRDefault="00E934C5" w:rsidP="00CC67DD">
      <w:pPr>
        <w:spacing w:after="0" w:line="480" w:lineRule="auto"/>
        <w:jc w:val="both"/>
        <w:rPr>
          <w:rFonts w:cs="Times New Roman"/>
          <w:szCs w:val="24"/>
        </w:rPr>
      </w:pPr>
      <w:r w:rsidRPr="00DA2476">
        <w:rPr>
          <w:rFonts w:cs="Times New Roman"/>
          <w:szCs w:val="24"/>
        </w:rPr>
        <w:t xml:space="preserve">In a boarding school context, adolescents spend a significant amount of time in close social proximity to peers, teachers, and senior students. These individuals act as behavioral models, both positively and negatively influencing students’ emotional regulation and social behavior. For instance, an adolescent observing supportive peer interactions or respectful teacher-student relationships is more likely to internalize those behaviors, which in turn promotes emotional well-being and social adaptation. </w:t>
      </w:r>
      <w:r w:rsidR="008240E0" w:rsidRPr="00DA2476">
        <w:rPr>
          <w:rFonts w:cs="Times New Roman"/>
          <w:szCs w:val="24"/>
        </w:rPr>
        <w:t xml:space="preserve">Academically, The Social Learning Theory can provide a great deal of explanatory strength in regard to the way in which we acquire behaviors. The first point is that human beings are not mere receptacles but active learners that can think and control our own actions. That means adolescents don’t just copy what they see—they reflect on what they observe and give it personal meaning by filtering it through emotional context. When mentally healthy students are in a boarding-school context, they are more likely to interpret peer interactions positively and learn toward prosocial conduct whereas some students who experience distress may </w:t>
      </w:r>
      <w:r w:rsidR="008240E0" w:rsidRPr="00DA2476">
        <w:rPr>
          <w:rFonts w:cs="Times New Roman"/>
          <w:szCs w:val="24"/>
        </w:rPr>
        <w:lastRenderedPageBreak/>
        <w:t>interpret the same neutral or ambiguous events with a sense of threat and become withdrawn in their social interactions or come to charge aggressively. This lens shows how emotional well-being acts as a crucial mediator in the social learning process (Guy-Evans, 2024).</w:t>
      </w:r>
    </w:p>
    <w:p w14:paraId="2DC99441" w14:textId="77777777" w:rsidR="008240E0" w:rsidRPr="00DA2476" w:rsidRDefault="008240E0" w:rsidP="00CC67DD">
      <w:pPr>
        <w:spacing w:after="0" w:line="480" w:lineRule="auto"/>
        <w:jc w:val="both"/>
        <w:rPr>
          <w:rFonts w:cs="Times New Roman"/>
          <w:szCs w:val="24"/>
        </w:rPr>
      </w:pPr>
      <w:r w:rsidRPr="00DA2476">
        <w:rPr>
          <w:rFonts w:cs="Times New Roman"/>
          <w:szCs w:val="24"/>
        </w:rPr>
        <w:t>The other positive aspect of the Social Learning Theory is the focus on the inner cognitive processes resulting in learning. By blending observations of behavior with psychological insights, the theory provides a solid framework for studying how adolescents navigate complicated social settings. The emotional resilience and social competence are shaped within the structured boarding schools that are full of rules, roles, and routines through perpetual attentiveness to peer norms, reactions of authority, and regulating patterns of discipline (Bandura, 1986).</w:t>
      </w:r>
    </w:p>
    <w:p w14:paraId="321B68F5" w14:textId="4C8FDC43" w:rsidR="008240E0" w:rsidRPr="00DA2476" w:rsidRDefault="008240E0" w:rsidP="00CC67DD">
      <w:pPr>
        <w:spacing w:after="0" w:line="480" w:lineRule="auto"/>
        <w:jc w:val="both"/>
        <w:rPr>
          <w:rFonts w:cs="Times New Roman"/>
          <w:szCs w:val="24"/>
        </w:rPr>
      </w:pPr>
      <w:r w:rsidRPr="00DA2476">
        <w:rPr>
          <w:rFonts w:cs="Times New Roman"/>
          <w:szCs w:val="24"/>
        </w:rPr>
        <w:t>Still, the theory has some minuses. Critics claim that it is synonymous with using external confirmation and apparent behaviors, thus undermining internal drive and emotional depth in adoption of behavior. Furthermore, while the theory mentions cognition, it doesn’t dig deep enough into the emotional roots of motivation and behavioral change—factors that sit at the heart of emotional well-being (</w:t>
      </w:r>
      <w:proofErr w:type="spellStart"/>
      <w:r w:rsidRPr="00DA2476">
        <w:rPr>
          <w:rFonts w:cs="Times New Roman"/>
          <w:szCs w:val="24"/>
        </w:rPr>
        <w:t>Ablison</w:t>
      </w:r>
      <w:proofErr w:type="spellEnd"/>
      <w:r w:rsidRPr="00DA2476">
        <w:rPr>
          <w:rFonts w:cs="Times New Roman"/>
          <w:szCs w:val="24"/>
        </w:rPr>
        <w:t>, 2023). You cannot imagine boarding school without thinking of the combination of homesickness, peer pressure, and all the expectations the students have to endure in them. Emotions do not merely come along such emotionally charged spaces, they also influence the behavior of people.</w:t>
      </w:r>
    </w:p>
    <w:p w14:paraId="5148679A" w14:textId="77777777" w:rsidR="008240E0" w:rsidRPr="00DA2476" w:rsidRDefault="008240E0" w:rsidP="00CC67DD">
      <w:pPr>
        <w:spacing w:after="0" w:line="480" w:lineRule="auto"/>
        <w:jc w:val="both"/>
        <w:rPr>
          <w:rFonts w:cs="Times New Roman"/>
          <w:szCs w:val="24"/>
        </w:rPr>
      </w:pPr>
      <w:r w:rsidRPr="00DA2476">
        <w:rPr>
          <w:rFonts w:cs="Times New Roman"/>
          <w:szCs w:val="24"/>
        </w:rPr>
        <w:t>Despite such restraints, the Social Learning Theory remains relevant in this discussion. The theory shows that emotional well-being can affect how much adolescents pick up socially acceptable behaviors. Feeling stable students are likely to be subject to prosocial models but not those undergoing emotional distress, instead, antisocial or avoidant behaviors are likely to be imitated. In short, Social Learning Theory gives us a strong framework for explaining the differences in social adjustment we see among students of different emotional states.</w:t>
      </w:r>
    </w:p>
    <w:p w14:paraId="65401DAE" w14:textId="4601E203"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lastRenderedPageBreak/>
        <w:t>Theoretical Framework</w:t>
      </w:r>
    </w:p>
    <w:p w14:paraId="572E78FB" w14:textId="7C949731" w:rsidR="008240E0" w:rsidRPr="00DA2476" w:rsidRDefault="008240E0" w:rsidP="00CC67DD">
      <w:pPr>
        <w:spacing w:after="0" w:line="480" w:lineRule="auto"/>
        <w:jc w:val="both"/>
        <w:rPr>
          <w:rFonts w:cs="Times New Roman"/>
          <w:szCs w:val="24"/>
          <w:lang w:val="en-GB"/>
        </w:rPr>
      </w:pPr>
      <w:r w:rsidRPr="00DA2476">
        <w:rPr>
          <w:rFonts w:cs="Times New Roman"/>
          <w:szCs w:val="24"/>
          <w:lang w:val="en-GB"/>
        </w:rPr>
        <w:t>To conduct this study, I will use the Ecological Systems Theory developed by Bronfenbrenner as a main framework. The strategy is also reliant on other theories by Erikson Psychosocial Development and Bandura Social Learning Theory, Maslow Hierarchy of Needs and Bowlby Attachment. Collectively they create a multidimensional perspective through which we can explore how emotional well-being influences social adjustment among a</w:t>
      </w:r>
      <w:r w:rsidR="00DA2476">
        <w:rPr>
          <w:rFonts w:cs="Times New Roman"/>
          <w:szCs w:val="24"/>
          <w:lang w:val="en-GB"/>
        </w:rPr>
        <w:t>dolescents in boarding schools.</w:t>
      </w:r>
    </w:p>
    <w:p w14:paraId="4449800B" w14:textId="61859D9B" w:rsidR="008240E0" w:rsidRPr="00DA2476" w:rsidRDefault="008240E0" w:rsidP="00CC67DD">
      <w:pPr>
        <w:spacing w:after="0" w:line="480" w:lineRule="auto"/>
        <w:jc w:val="both"/>
        <w:rPr>
          <w:rFonts w:cs="Times New Roman"/>
          <w:szCs w:val="24"/>
          <w:lang w:val="en-GB"/>
        </w:rPr>
      </w:pPr>
      <w:r w:rsidRPr="00DA2476">
        <w:rPr>
          <w:rFonts w:cs="Times New Roman"/>
          <w:szCs w:val="24"/>
          <w:lang w:val="en-GB"/>
        </w:rPr>
        <w:t xml:space="preserve">The theory developed by Bronfenbrenner identifies five interlocking systems namely Microsystem (immediate environment: peer groups, school rules); Mesosystem (associations between school and family); </w:t>
      </w:r>
      <w:proofErr w:type="spellStart"/>
      <w:r w:rsidRPr="00DA2476">
        <w:rPr>
          <w:rFonts w:cs="Times New Roman"/>
          <w:szCs w:val="24"/>
          <w:lang w:val="en-GB"/>
        </w:rPr>
        <w:t>Exosystem</w:t>
      </w:r>
      <w:proofErr w:type="spellEnd"/>
      <w:r w:rsidRPr="00DA2476">
        <w:rPr>
          <w:rFonts w:cs="Times New Roman"/>
          <w:szCs w:val="24"/>
          <w:lang w:val="en-GB"/>
        </w:rPr>
        <w:t xml:space="preserve"> (greater social contexts like cultural values); Macrosystem (underlying social</w:t>
      </w:r>
      <w:r w:rsidR="00DA2476">
        <w:rPr>
          <w:rFonts w:cs="Times New Roman"/>
          <w:szCs w:val="24"/>
          <w:lang w:val="en-GB"/>
        </w:rPr>
        <w:t xml:space="preserve"> structures) and </w:t>
      </w:r>
      <w:proofErr w:type="spellStart"/>
      <w:r w:rsidR="00DA2476">
        <w:rPr>
          <w:rFonts w:cs="Times New Roman"/>
          <w:szCs w:val="24"/>
          <w:lang w:val="en-GB"/>
        </w:rPr>
        <w:t>Chronosystem</w:t>
      </w:r>
      <w:proofErr w:type="spellEnd"/>
      <w:r w:rsidR="00DA2476">
        <w:rPr>
          <w:rFonts w:cs="Times New Roman"/>
          <w:szCs w:val="24"/>
          <w:lang w:val="en-GB"/>
        </w:rPr>
        <w:t xml:space="preserve"> (</w:t>
      </w:r>
      <w:r w:rsidRPr="00DA2476">
        <w:rPr>
          <w:rFonts w:cs="Times New Roman"/>
          <w:szCs w:val="24"/>
          <w:lang w:val="en-GB"/>
        </w:rPr>
        <w:t>perspective on life-course). In a boarding school, the microsystem becomes extremely intensive, with peer relations and teacher-student relations as well as the practices of the school influencing emotional health and social functioning. Emotional well-adjusted students can thrive in organized peer relationships, but distressed emotional peers become withdrawn or socially challenged. Mesosystem connection between school and family is equally important; regular communication within the family and family support allow ensuring emotional safety and more adaptive peer</w:t>
      </w:r>
      <w:r w:rsidR="00DA2476">
        <w:rPr>
          <w:rFonts w:cs="Times New Roman"/>
          <w:szCs w:val="24"/>
          <w:lang w:val="en-GB"/>
        </w:rPr>
        <w:t xml:space="preserve"> relationships (Shelton, 2019).</w:t>
      </w:r>
    </w:p>
    <w:p w14:paraId="78ED95FD" w14:textId="2BDA4DC5" w:rsidR="008240E0" w:rsidRPr="00DA2476" w:rsidRDefault="008240E0" w:rsidP="00CC67DD">
      <w:pPr>
        <w:spacing w:after="0" w:line="480" w:lineRule="auto"/>
        <w:jc w:val="both"/>
        <w:rPr>
          <w:rFonts w:cs="Times New Roman"/>
          <w:szCs w:val="24"/>
          <w:lang w:val="en-GB"/>
        </w:rPr>
      </w:pPr>
      <w:r w:rsidRPr="00DA2476">
        <w:rPr>
          <w:rFonts w:cs="Times New Roman"/>
          <w:szCs w:val="24"/>
          <w:lang w:val="en-GB"/>
        </w:rPr>
        <w:t xml:space="preserve">Erikson has contributed an angle of development in the sense that he talks about the identity versus role-confusion stage. The pressures are compounded by attendance at a boarding school where there is increased peer pressure, as well as increased pressure on the person in an institutional environment. Emotional stability in an adolescent increases the likelihood of their development of a coherent identity and adaptation to the social environment, and emotional difficulties can further </w:t>
      </w:r>
      <w:r w:rsidRPr="00DA2476">
        <w:rPr>
          <w:rFonts w:cs="Times New Roman"/>
          <w:szCs w:val="24"/>
          <w:lang w:val="en-GB"/>
        </w:rPr>
        <w:lastRenderedPageBreak/>
        <w:t>entrench the person in the state of identity confusion and stall adaptation to the so</w:t>
      </w:r>
      <w:r w:rsidR="00DA2476">
        <w:rPr>
          <w:rFonts w:cs="Times New Roman"/>
          <w:szCs w:val="24"/>
          <w:lang w:val="en-GB"/>
        </w:rPr>
        <w:t>cial environment (Maree, 2021).</w:t>
      </w:r>
    </w:p>
    <w:p w14:paraId="7E301E45" w14:textId="77777777" w:rsidR="008240E0" w:rsidRPr="00DA2476" w:rsidRDefault="008240E0" w:rsidP="00CC67DD">
      <w:pPr>
        <w:spacing w:after="0" w:line="480" w:lineRule="auto"/>
        <w:jc w:val="both"/>
        <w:rPr>
          <w:rFonts w:cs="Times New Roman"/>
          <w:szCs w:val="24"/>
          <w:lang w:val="en-GB"/>
        </w:rPr>
      </w:pPr>
      <w:r w:rsidRPr="00DA2476">
        <w:rPr>
          <w:rFonts w:cs="Times New Roman"/>
          <w:szCs w:val="24"/>
          <w:lang w:val="en-GB"/>
        </w:rPr>
        <w:t>Bandura’s Social Learning Theory underscores the cognitive-</w:t>
      </w:r>
      <w:proofErr w:type="spellStart"/>
      <w:r w:rsidRPr="00DA2476">
        <w:rPr>
          <w:rFonts w:cs="Times New Roman"/>
          <w:szCs w:val="24"/>
          <w:lang w:val="en-GB"/>
        </w:rPr>
        <w:t>behavioral</w:t>
      </w:r>
      <w:proofErr w:type="spellEnd"/>
      <w:r w:rsidRPr="00DA2476">
        <w:rPr>
          <w:rFonts w:cs="Times New Roman"/>
          <w:szCs w:val="24"/>
          <w:lang w:val="en-GB"/>
        </w:rPr>
        <w:t xml:space="preserve"> dimension, showing how adolescents acquire </w:t>
      </w:r>
      <w:proofErr w:type="spellStart"/>
      <w:r w:rsidRPr="00DA2476">
        <w:rPr>
          <w:rFonts w:cs="Times New Roman"/>
          <w:szCs w:val="24"/>
          <w:lang w:val="en-GB"/>
        </w:rPr>
        <w:t>behaviors</w:t>
      </w:r>
      <w:proofErr w:type="spellEnd"/>
      <w:r w:rsidRPr="00DA2476">
        <w:rPr>
          <w:rFonts w:cs="Times New Roman"/>
          <w:szCs w:val="24"/>
          <w:lang w:val="en-GB"/>
        </w:rPr>
        <w:t xml:space="preserve"> by observing, </w:t>
      </w:r>
      <w:proofErr w:type="spellStart"/>
      <w:r w:rsidRPr="00DA2476">
        <w:rPr>
          <w:rFonts w:cs="Times New Roman"/>
          <w:szCs w:val="24"/>
          <w:lang w:val="en-GB"/>
        </w:rPr>
        <w:t>modeling</w:t>
      </w:r>
      <w:proofErr w:type="spellEnd"/>
      <w:r w:rsidRPr="00DA2476">
        <w:rPr>
          <w:rFonts w:cs="Times New Roman"/>
          <w:szCs w:val="24"/>
          <w:lang w:val="en-GB"/>
        </w:rPr>
        <w:t xml:space="preserve">, and receiving reinforcement. These learning processes are more successfully applied by emotionally stable students who absorb and carry out </w:t>
      </w:r>
      <w:proofErr w:type="spellStart"/>
      <w:r w:rsidRPr="00DA2476">
        <w:rPr>
          <w:rFonts w:cs="Times New Roman"/>
          <w:szCs w:val="24"/>
          <w:lang w:val="en-GB"/>
        </w:rPr>
        <w:t>prosocial</w:t>
      </w:r>
      <w:proofErr w:type="spellEnd"/>
      <w:r w:rsidRPr="00DA2476">
        <w:rPr>
          <w:rFonts w:cs="Times New Roman"/>
          <w:szCs w:val="24"/>
          <w:lang w:val="en-GB"/>
        </w:rPr>
        <w:t xml:space="preserve"> involving </w:t>
      </w:r>
      <w:proofErr w:type="spellStart"/>
      <w:r w:rsidRPr="00DA2476">
        <w:rPr>
          <w:rFonts w:cs="Times New Roman"/>
          <w:szCs w:val="24"/>
          <w:lang w:val="en-GB"/>
        </w:rPr>
        <w:t>behaviors</w:t>
      </w:r>
      <w:proofErr w:type="spellEnd"/>
      <w:r w:rsidRPr="00DA2476">
        <w:rPr>
          <w:rFonts w:cs="Times New Roman"/>
          <w:szCs w:val="24"/>
          <w:lang w:val="en-GB"/>
        </w:rPr>
        <w:t>, which enhance the ties between peers. By contrast, emotionally distressed students may misinterpret or copy maladaptive models, thereby hindering social adjustment (Bandura, 1977; Guy-Evans, 2024).</w:t>
      </w:r>
    </w:p>
    <w:p w14:paraId="1BB1C667" w14:textId="50365B50" w:rsidR="008240E0" w:rsidRPr="00DA2476" w:rsidRDefault="008240E0" w:rsidP="00CC67DD">
      <w:pPr>
        <w:spacing w:after="0" w:line="480" w:lineRule="auto"/>
        <w:jc w:val="both"/>
        <w:rPr>
          <w:rFonts w:cs="Times New Roman"/>
          <w:szCs w:val="24"/>
        </w:rPr>
      </w:pPr>
      <w:r w:rsidRPr="00DA2476">
        <w:rPr>
          <w:rFonts w:cs="Times New Roman"/>
          <w:szCs w:val="24"/>
        </w:rPr>
        <w:t>The Hierarchy of Needs developed by Maslow can be of great assistance when it comes to understanding how people think or act socially. Your emotional well-being—whether you feel safe, connected, and respected—is tied to the satisfaction of safety, belonging, and esteem. You can’t move up to self-actualization, or full social adjustment, until those three are in place. In my study of the students of a boarding school, I have discovered that students that feel safely and connected emotionally are more prone to exhibit proper social behavior, as well as achieve personal growth, whereas lacking emotional needs can hinder integration and growth (</w:t>
      </w:r>
      <w:r w:rsidR="00DA2476">
        <w:rPr>
          <w:rFonts w:cs="Times New Roman"/>
          <w:szCs w:val="24"/>
        </w:rPr>
        <w:t>Maslow, 1943; Guy-Evans, 2024).</w:t>
      </w:r>
    </w:p>
    <w:p w14:paraId="0E150E20" w14:textId="77777777" w:rsidR="008240E0" w:rsidRPr="00DA2476" w:rsidRDefault="008240E0" w:rsidP="00CC67DD">
      <w:pPr>
        <w:spacing w:after="0" w:line="480" w:lineRule="auto"/>
        <w:jc w:val="both"/>
        <w:rPr>
          <w:rFonts w:cs="Times New Roman"/>
          <w:szCs w:val="24"/>
        </w:rPr>
      </w:pPr>
      <w:r w:rsidRPr="00DA2476">
        <w:rPr>
          <w:rFonts w:cs="Times New Roman"/>
          <w:szCs w:val="24"/>
        </w:rPr>
        <w:t>Bowlby’s Attachment Theory adds another layer by looking at how early emotional bonds influence adolescents’ ability to form secure relationships in boarding settings. Trust, help-seeking, and emotional sharing are all essential to social adjustment and deeply rooted in attachment history. For boarding students, especially those who experience extended separation from family, emotional well-being becomes a major predictor of whether they will thrive socially or face difficulties in peer relationships.</w:t>
      </w:r>
    </w:p>
    <w:p w14:paraId="58CB97A6" w14:textId="77777777" w:rsidR="008240E0" w:rsidRPr="00DA2476" w:rsidRDefault="008240E0" w:rsidP="00CC67DD">
      <w:pPr>
        <w:spacing w:after="0" w:line="480" w:lineRule="auto"/>
        <w:jc w:val="both"/>
        <w:rPr>
          <w:rFonts w:cs="Times New Roman"/>
          <w:szCs w:val="24"/>
        </w:rPr>
      </w:pPr>
    </w:p>
    <w:p w14:paraId="2B341C01" w14:textId="77777777" w:rsidR="008240E0" w:rsidRPr="00DA2476" w:rsidRDefault="008240E0" w:rsidP="00CC67DD">
      <w:pPr>
        <w:spacing w:after="0" w:line="480" w:lineRule="auto"/>
        <w:jc w:val="both"/>
        <w:rPr>
          <w:rFonts w:cs="Times New Roman"/>
          <w:szCs w:val="24"/>
        </w:rPr>
      </w:pPr>
      <w:r w:rsidRPr="00DA2476">
        <w:rPr>
          <w:rFonts w:cs="Times New Roman"/>
          <w:szCs w:val="24"/>
        </w:rPr>
        <w:lastRenderedPageBreak/>
        <w:t xml:space="preserve">Together, these theories give us a rich and integrated framework to understand how emotional well-being is a central factor in shaping the social adjustment of adolescents in boarding schools. </w:t>
      </w:r>
      <w:proofErr w:type="spellStart"/>
      <w:r w:rsidRPr="00DA2476">
        <w:rPr>
          <w:rFonts w:cs="Times New Roman"/>
          <w:szCs w:val="24"/>
        </w:rPr>
        <w:t>They advice</w:t>
      </w:r>
      <w:proofErr w:type="spellEnd"/>
      <w:r w:rsidRPr="00DA2476">
        <w:rPr>
          <w:rFonts w:cs="Times New Roman"/>
          <w:szCs w:val="24"/>
        </w:rPr>
        <w:t xml:space="preserve"> our reasoning about the individual, environmental, and relational determinants of the emotional and social performance of students and inform the interpretation as well as intervention plan.</w:t>
      </w:r>
    </w:p>
    <w:p w14:paraId="4B86F840" w14:textId="4080E092"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Empirical Review</w:t>
      </w:r>
    </w:p>
    <w:p w14:paraId="75CF0422" w14:textId="2705FBDD" w:rsidR="008240E0" w:rsidRPr="00DA2476" w:rsidRDefault="007227B6" w:rsidP="00CC67DD">
      <w:pPr>
        <w:spacing w:after="0" w:line="480" w:lineRule="auto"/>
        <w:jc w:val="both"/>
        <w:rPr>
          <w:rFonts w:cs="Times New Roman"/>
          <w:szCs w:val="24"/>
        </w:rPr>
      </w:pPr>
      <w:r w:rsidRPr="00DA2476">
        <w:rPr>
          <w:rFonts w:cs="Times New Roman"/>
          <w:szCs w:val="24"/>
          <w:lang w:val="en-GB"/>
        </w:rPr>
        <w:tab/>
      </w:r>
      <w:r w:rsidR="008240E0" w:rsidRPr="00DA2476">
        <w:rPr>
          <w:rFonts w:cs="Times New Roman"/>
          <w:szCs w:val="24"/>
        </w:rPr>
        <w:t>In recent times, university researchers are taking a keener interest in the role played by emotional well-being in determining the nature of coping of teenagers in social life, particularly within the boarding schools. The older literature continues to talk a lot about grades, but in the newer pieces we are brought back to the reality that school is not all about academic success but rather it is about learning relationships and learning to cope. To see how all this fits together, I looked through recent reports and earlier findings that explore the link between emotional we</w:t>
      </w:r>
      <w:r w:rsidR="00DA2476">
        <w:rPr>
          <w:rFonts w:cs="Times New Roman"/>
          <w:szCs w:val="24"/>
        </w:rPr>
        <w:t>ll-being and social adjustment.</w:t>
      </w:r>
    </w:p>
    <w:p w14:paraId="70B4C17D" w14:textId="1D992AB3" w:rsidR="008240E0" w:rsidRPr="00DA2476" w:rsidRDefault="008240E0" w:rsidP="00CC67DD">
      <w:pPr>
        <w:spacing w:after="0" w:line="480" w:lineRule="auto"/>
        <w:jc w:val="both"/>
        <w:rPr>
          <w:rFonts w:cs="Times New Roman"/>
          <w:szCs w:val="24"/>
        </w:rPr>
      </w:pPr>
      <w:r w:rsidRPr="00DA2476">
        <w:rPr>
          <w:rFonts w:cs="Times New Roman"/>
          <w:szCs w:val="24"/>
        </w:rPr>
        <w:t xml:space="preserve">In a 2024 meta-analysis of 49 studies, Zhong, Feng, and Xu concluded that boarding schools tended to positively alter cognitive growth but could negatively affect affective and attitudinal development, as well. They find in their research that the structured atmosphere may hamper the way in which students can communicate and receive expressive support and this then affects peer relationships. On the whole, the work identifies that schools should pay more attention to emotional and </w:t>
      </w:r>
      <w:r w:rsidR="00DA2476">
        <w:rPr>
          <w:rFonts w:cs="Times New Roman"/>
          <w:szCs w:val="24"/>
        </w:rPr>
        <w:t>social experiences of students.</w:t>
      </w:r>
    </w:p>
    <w:p w14:paraId="169FE135" w14:textId="00DFA94B" w:rsidR="008240E0" w:rsidRPr="00DA2476" w:rsidRDefault="008240E0" w:rsidP="00CC67DD">
      <w:pPr>
        <w:spacing w:after="0" w:line="480" w:lineRule="auto"/>
        <w:jc w:val="both"/>
        <w:rPr>
          <w:rFonts w:cs="Times New Roman"/>
          <w:szCs w:val="24"/>
        </w:rPr>
      </w:pPr>
      <w:r w:rsidRPr="00DA2476">
        <w:rPr>
          <w:rFonts w:cs="Times New Roman"/>
          <w:szCs w:val="24"/>
        </w:rPr>
        <w:t xml:space="preserve">It was also the aim of </w:t>
      </w:r>
      <w:proofErr w:type="spellStart"/>
      <w:r w:rsidRPr="00DA2476">
        <w:rPr>
          <w:rFonts w:cs="Times New Roman"/>
          <w:szCs w:val="24"/>
        </w:rPr>
        <w:t>Inuaeyen</w:t>
      </w:r>
      <w:proofErr w:type="spellEnd"/>
      <w:r w:rsidRPr="00DA2476">
        <w:rPr>
          <w:rFonts w:cs="Times New Roman"/>
          <w:szCs w:val="24"/>
        </w:rPr>
        <w:t xml:space="preserve">, </w:t>
      </w:r>
      <w:proofErr w:type="spellStart"/>
      <w:r w:rsidRPr="00DA2476">
        <w:rPr>
          <w:rFonts w:cs="Times New Roman"/>
          <w:szCs w:val="24"/>
        </w:rPr>
        <w:t>Umana</w:t>
      </w:r>
      <w:proofErr w:type="spellEnd"/>
      <w:r w:rsidRPr="00DA2476">
        <w:rPr>
          <w:rFonts w:cs="Times New Roman"/>
          <w:szCs w:val="24"/>
        </w:rPr>
        <w:t xml:space="preserve">, and </w:t>
      </w:r>
      <w:proofErr w:type="spellStart"/>
      <w:r w:rsidRPr="00DA2476">
        <w:rPr>
          <w:rFonts w:cs="Times New Roman"/>
          <w:szCs w:val="24"/>
        </w:rPr>
        <w:t>Iwok</w:t>
      </w:r>
      <w:proofErr w:type="spellEnd"/>
      <w:r w:rsidRPr="00DA2476">
        <w:rPr>
          <w:rFonts w:cs="Times New Roman"/>
          <w:szCs w:val="24"/>
        </w:rPr>
        <w:t xml:space="preserve"> (2024) to give these experiences more attention. They did this research in Nigeria and found that emotional intelligence brought about high scores in the emotional IQ test which gave them more coping ability, better relations with their peers, and </w:t>
      </w:r>
      <w:r w:rsidRPr="00DA2476">
        <w:rPr>
          <w:rFonts w:cs="Times New Roman"/>
          <w:szCs w:val="24"/>
        </w:rPr>
        <w:lastRenderedPageBreak/>
        <w:t>less social problems. That is, emotional competence establishes the framework of soc</w:t>
      </w:r>
      <w:r w:rsidR="00DA2476">
        <w:rPr>
          <w:rFonts w:cs="Times New Roman"/>
          <w:szCs w:val="24"/>
        </w:rPr>
        <w:t>ial success in boarding school.</w:t>
      </w:r>
    </w:p>
    <w:p w14:paraId="114FD681" w14:textId="77777777" w:rsidR="008240E0" w:rsidRPr="00DA2476" w:rsidRDefault="008240E0" w:rsidP="00CC67DD">
      <w:pPr>
        <w:spacing w:after="0" w:line="480" w:lineRule="auto"/>
        <w:jc w:val="both"/>
        <w:rPr>
          <w:rFonts w:cs="Times New Roman"/>
          <w:szCs w:val="24"/>
        </w:rPr>
      </w:pPr>
      <w:r w:rsidRPr="00DA2476">
        <w:rPr>
          <w:rFonts w:cs="Times New Roman"/>
          <w:szCs w:val="24"/>
        </w:rPr>
        <w:t>These findings support the idea that emotional well-being is essential for students’ social adjustment. They demonstrate why we should not focus on grades when we observe the life at school and consider the emotional and social aspects of the dorm instead.</w:t>
      </w:r>
    </w:p>
    <w:p w14:paraId="533BD499" w14:textId="67262884" w:rsidR="00B61A33" w:rsidRPr="00DA2476" w:rsidRDefault="00B61A33" w:rsidP="00CC67DD">
      <w:pPr>
        <w:spacing w:after="0" w:line="480" w:lineRule="auto"/>
        <w:jc w:val="both"/>
        <w:rPr>
          <w:rFonts w:cs="Times New Roman"/>
          <w:szCs w:val="24"/>
        </w:rPr>
      </w:pPr>
      <w:r w:rsidRPr="00DA2476">
        <w:rPr>
          <w:rFonts w:cs="Times New Roman"/>
          <w:szCs w:val="24"/>
        </w:rPr>
        <w:t>When Pfeiffer et al. (2024) compared the emotional well-being and familial bonds of boarding school students to their peers in day schools, they discovered a mixed picture. The experiences of boarding students more often included a lower value of family connections which resulted in increased detachment and emotional isolation. Simultaneously, other students explained how the separation led to appreciation of their families. These results indicate that the emotional effects of boarding schools cannot be said to be similar; they are instead context and person dependent. The research thus emphasizes the importance of effective emotional support systems to guide the students to adapt to the new social environment even when there</w:t>
      </w:r>
      <w:r w:rsidR="00DA2476">
        <w:rPr>
          <w:rFonts w:cs="Times New Roman"/>
          <w:szCs w:val="24"/>
        </w:rPr>
        <w:t xml:space="preserve"> is little contact with family.</w:t>
      </w:r>
    </w:p>
    <w:p w14:paraId="77BC448F" w14:textId="5C53993F" w:rsidR="00B61A33" w:rsidRPr="00DA2476" w:rsidRDefault="00B61A33" w:rsidP="00CC67DD">
      <w:pPr>
        <w:spacing w:after="0" w:line="480" w:lineRule="auto"/>
        <w:jc w:val="both"/>
        <w:rPr>
          <w:rFonts w:cs="Times New Roman"/>
          <w:szCs w:val="24"/>
        </w:rPr>
      </w:pPr>
      <w:r w:rsidRPr="00DA2476">
        <w:rPr>
          <w:rFonts w:cs="Times New Roman"/>
          <w:szCs w:val="24"/>
        </w:rPr>
        <w:t>In a separate study, Urien (2024) assessed parental perceptions of vulnerability among boarding school students in Nigeria. A research by Urien who surveyed 150 respondents in Delta and Edo state concluded that there were too many parents who considered boarding schools as possible source of emotional harm to their children due to attitudes of feeling emotionally stressed, fear of bullying, and loneliness. The research supports the assumption that the boarding settings cannot be limited by the academic preparation only to focus primarily on emotional and psychological needs of students in order to foster healthy peer relations and social growth.</w:t>
      </w:r>
    </w:p>
    <w:p w14:paraId="18BE6C76" w14:textId="77777777" w:rsidR="00B61A33" w:rsidRPr="00DA2476" w:rsidRDefault="00B61A33" w:rsidP="00CC67DD">
      <w:pPr>
        <w:spacing w:after="0" w:line="480" w:lineRule="auto"/>
        <w:jc w:val="both"/>
        <w:rPr>
          <w:rFonts w:cs="Times New Roman"/>
          <w:szCs w:val="24"/>
        </w:rPr>
      </w:pPr>
      <w:r w:rsidRPr="00DA2476">
        <w:rPr>
          <w:rFonts w:cs="Times New Roman"/>
          <w:szCs w:val="24"/>
        </w:rPr>
        <w:t xml:space="preserve">Okafor and Nwankwo (2023) examined the social adjustment of adolescents in Enugu State boarding schools, revealing a dual influence. Positive peer interactions and involvement in extracurricular activities were linked to better emotional regulation and social adjustment, yet peer </w:t>
      </w:r>
      <w:r w:rsidRPr="00DA2476">
        <w:rPr>
          <w:rFonts w:cs="Times New Roman"/>
          <w:szCs w:val="24"/>
        </w:rPr>
        <w:lastRenderedPageBreak/>
        <w:t>pressure and homesickness persisted. These results underscore the centrality of emotional well-being to whether social adjustment outcomes are favorable or problematic.</w:t>
      </w:r>
    </w:p>
    <w:p w14:paraId="136D61BF" w14:textId="01CB1440" w:rsidR="00B61A33" w:rsidRPr="00DA2476" w:rsidRDefault="00B61A33" w:rsidP="00CC67DD">
      <w:pPr>
        <w:spacing w:after="0" w:line="480" w:lineRule="auto"/>
        <w:jc w:val="both"/>
        <w:rPr>
          <w:rFonts w:cs="Times New Roman"/>
          <w:szCs w:val="24"/>
        </w:rPr>
      </w:pPr>
      <w:r w:rsidRPr="00DA2476">
        <w:rPr>
          <w:rFonts w:cs="Times New Roman"/>
          <w:szCs w:val="24"/>
        </w:rPr>
        <w:t>Chang et al. (2023) set out to measure how boarding schools affect both cognitive skills (memory, attention) and non-cognitive ones (emotional well-being, peer relationships) in rural China. The findings indicated that boarding improved cognitive ability, but there was no conclusive finding pertaining to emotional regulation and improvement in interpersonal skills development. Such a lost opportunity in fostering emotional regulation shows a bigger problem: schools must take emotional development seriously, as other studies do as well.</w:t>
      </w:r>
    </w:p>
    <w:p w14:paraId="7F4D5B40" w14:textId="5141D1AC" w:rsidR="00B61A33" w:rsidRPr="00DA2476" w:rsidRDefault="00B61A33" w:rsidP="00CC67DD">
      <w:pPr>
        <w:spacing w:after="0" w:line="480" w:lineRule="auto"/>
        <w:jc w:val="both"/>
        <w:rPr>
          <w:rFonts w:cs="Times New Roman"/>
          <w:szCs w:val="24"/>
        </w:rPr>
      </w:pPr>
      <w:r w:rsidRPr="00DA2476">
        <w:rPr>
          <w:rFonts w:cs="Times New Roman"/>
          <w:szCs w:val="24"/>
        </w:rPr>
        <w:t>Adeyemi and Adeyinka (2022) followed the mixed-methods inquiry involving 250 students in Lagos State to determine what the boarding life achieves to social development. Their findings highlight a mixed bag: boarding promotes independence and leadership, but it can also bring emotional strain, bullying, and reduced contact with family—issues that make social adjustment harder. They impose continuous therapy and greater parent-student interaction to further uphold an emotional wel</w:t>
      </w:r>
      <w:r w:rsidR="00DA2476">
        <w:rPr>
          <w:rFonts w:cs="Times New Roman"/>
          <w:szCs w:val="24"/>
        </w:rPr>
        <w:t>lbeing and decrease desolation.</w:t>
      </w:r>
    </w:p>
    <w:p w14:paraId="41B6E12B" w14:textId="46CEACE1" w:rsidR="00B61A33" w:rsidRPr="00DA2476" w:rsidRDefault="00B61A33" w:rsidP="00CC67DD">
      <w:pPr>
        <w:spacing w:after="0" w:line="480" w:lineRule="auto"/>
        <w:jc w:val="both"/>
        <w:rPr>
          <w:rFonts w:cs="Times New Roman"/>
          <w:szCs w:val="24"/>
        </w:rPr>
      </w:pPr>
      <w:r w:rsidRPr="00DA2476">
        <w:rPr>
          <w:rFonts w:cs="Times New Roman"/>
          <w:szCs w:val="24"/>
        </w:rPr>
        <w:t>In the work by Keating and Ellis (2019), the researchers conducted a longitudinal study of more than 2,500 students of the boarding school over five years. They, as the other studies, experienced increase in academic performance and leadership but they were accompanied by increased emotional pressure as the students were initially moving in. This is in accordance with the opinion of Erikson who thinks that adolescence is an action period of identity and helps stress the importance of emotional support during transitions in the event that students are to handle the transition seamlessly.</w:t>
      </w:r>
    </w:p>
    <w:p w14:paraId="032F4A5A" w14:textId="345FE6ED" w:rsidR="00B61A33" w:rsidRPr="00DA2476" w:rsidRDefault="00B61A33" w:rsidP="00CC67DD">
      <w:pPr>
        <w:spacing w:after="0" w:line="480" w:lineRule="auto"/>
        <w:jc w:val="both"/>
        <w:rPr>
          <w:rFonts w:cs="Times New Roman"/>
          <w:szCs w:val="24"/>
        </w:rPr>
      </w:pPr>
      <w:r w:rsidRPr="00DA2476">
        <w:rPr>
          <w:rFonts w:cs="Times New Roman"/>
          <w:szCs w:val="24"/>
        </w:rPr>
        <w:t xml:space="preserve">The study by Pfeiffer, </w:t>
      </w:r>
      <w:proofErr w:type="spellStart"/>
      <w:r w:rsidRPr="00DA2476">
        <w:rPr>
          <w:rFonts w:cs="Times New Roman"/>
          <w:szCs w:val="24"/>
        </w:rPr>
        <w:t>Pinquart</w:t>
      </w:r>
      <w:proofErr w:type="spellEnd"/>
      <w:r w:rsidRPr="00DA2476">
        <w:rPr>
          <w:rFonts w:cs="Times New Roman"/>
          <w:szCs w:val="24"/>
        </w:rPr>
        <w:t xml:space="preserve">, and </w:t>
      </w:r>
      <w:proofErr w:type="spellStart"/>
      <w:r w:rsidRPr="00DA2476">
        <w:rPr>
          <w:rFonts w:cs="Times New Roman"/>
          <w:szCs w:val="24"/>
        </w:rPr>
        <w:t>Krick</w:t>
      </w:r>
      <w:proofErr w:type="spellEnd"/>
      <w:r w:rsidRPr="00DA2476">
        <w:rPr>
          <w:rFonts w:cs="Times New Roman"/>
          <w:szCs w:val="24"/>
        </w:rPr>
        <w:t xml:space="preserve"> (2016) analyzed the relations of the boarding and day school in their social lives, prosocial in children and adolescents, and their perceived social support </w:t>
      </w:r>
      <w:r w:rsidRPr="00DA2476">
        <w:rPr>
          <w:rFonts w:cs="Times New Roman"/>
          <w:szCs w:val="24"/>
        </w:rPr>
        <w:lastRenderedPageBreak/>
        <w:t>based on the survey of 1,200 young individuals. Boarders were more supportive and more prosocial as well as had more peer pressure and felt lonely. These results show that structured peer interactions in boarding settings can support—or hinder—social adjustment depending on each student’s emotional health.</w:t>
      </w:r>
    </w:p>
    <w:p w14:paraId="5C5458FF" w14:textId="05FB44EA" w:rsidR="00B61A33" w:rsidRPr="00DA2476" w:rsidRDefault="00B61A33" w:rsidP="00CC67DD">
      <w:pPr>
        <w:spacing w:after="0" w:line="480" w:lineRule="auto"/>
        <w:jc w:val="both"/>
        <w:rPr>
          <w:rFonts w:cs="Times New Roman"/>
          <w:szCs w:val="24"/>
          <w:lang w:val="ig-NG"/>
        </w:rPr>
      </w:pPr>
      <w:r w:rsidRPr="00DA2476">
        <w:rPr>
          <w:rFonts w:cs="Times New Roman"/>
          <w:szCs w:val="24"/>
          <w:lang w:val="ig-NG"/>
        </w:rPr>
        <w:t xml:space="preserve">As a reader of the research terrain in the social psychology field, I would continuously be tripping over three studies that elaborate on the complex dynamics in which boarding school prepares </w:t>
      </w:r>
      <w:r w:rsidR="00DA2476">
        <w:rPr>
          <w:rFonts w:cs="Times New Roman"/>
          <w:szCs w:val="24"/>
          <w:lang w:val="ig-NG"/>
        </w:rPr>
        <w:t xml:space="preserve">students to lead their lives.  </w:t>
      </w:r>
    </w:p>
    <w:p w14:paraId="7E900738" w14:textId="042A6669" w:rsidR="00B61A33" w:rsidRPr="00DA2476" w:rsidRDefault="00B61A33" w:rsidP="00CC67DD">
      <w:pPr>
        <w:spacing w:after="0" w:line="480" w:lineRule="auto"/>
        <w:jc w:val="both"/>
        <w:rPr>
          <w:rFonts w:cs="Times New Roman"/>
          <w:szCs w:val="24"/>
          <w:lang w:val="ig-NG"/>
        </w:rPr>
      </w:pPr>
      <w:r w:rsidRPr="00DA2476">
        <w:rPr>
          <w:rFonts w:cs="Times New Roman"/>
          <w:szCs w:val="24"/>
          <w:lang w:val="ig-NG"/>
        </w:rPr>
        <w:t>First, Denton et al. (2018) observed a U.K. boarding school and revealed that the peer relationships and self-efficacy of girls improved significantly within three years on campus. In particular, classmates turned into members of a leading social network, or a group wherein advice sharing, feedback, and collaboration were freely expressed, which enabled girls to access a fee</w:t>
      </w:r>
      <w:r w:rsidR="00DA2476">
        <w:rPr>
          <w:rFonts w:cs="Times New Roman"/>
          <w:szCs w:val="24"/>
          <w:lang w:val="ig-NG"/>
        </w:rPr>
        <w:t xml:space="preserve">ling of agency and competence. </w:t>
      </w:r>
    </w:p>
    <w:p w14:paraId="0A928FF6" w14:textId="585A5C24" w:rsidR="00B61A33" w:rsidRPr="00DA2476" w:rsidRDefault="00B61A33" w:rsidP="00CC67DD">
      <w:pPr>
        <w:spacing w:after="0" w:line="480" w:lineRule="auto"/>
        <w:jc w:val="both"/>
        <w:rPr>
          <w:rFonts w:cs="Times New Roman"/>
          <w:szCs w:val="24"/>
          <w:lang w:val="ig-NG"/>
        </w:rPr>
      </w:pPr>
      <w:r w:rsidRPr="00DA2476">
        <w:rPr>
          <w:rFonts w:cs="Times New Roman"/>
          <w:szCs w:val="24"/>
          <w:lang w:val="ig-NG"/>
        </w:rPr>
        <w:t>Next, Laiser, and Makewa (2016) in their research of the Tanzanian boarding schools emphasize that even though boarding life leads to increased independence, a social learning experience, emotional barriers such as homesickness and the lack of parental support remain an impediment to social integration. Their findings align with the idea that emotional well-being is tightly bound to students’ capacity for social adjustment and highlight the need for boarding schools to adopt more emotionally respo</w:t>
      </w:r>
      <w:r w:rsidR="00DA2476">
        <w:rPr>
          <w:rFonts w:cs="Times New Roman"/>
          <w:szCs w:val="24"/>
          <w:lang w:val="ig-NG"/>
        </w:rPr>
        <w:t xml:space="preserve">nsive policies and practices.  </w:t>
      </w:r>
    </w:p>
    <w:p w14:paraId="07175F75" w14:textId="610AB236" w:rsidR="00B61A33" w:rsidRPr="00DA2476" w:rsidRDefault="00B61A33" w:rsidP="00CC67DD">
      <w:pPr>
        <w:spacing w:after="0" w:line="480" w:lineRule="auto"/>
        <w:jc w:val="both"/>
        <w:rPr>
          <w:rFonts w:cs="Times New Roman"/>
          <w:szCs w:val="24"/>
          <w:lang w:val="ig-NG"/>
        </w:rPr>
      </w:pPr>
      <w:r w:rsidRPr="00DA2476">
        <w:rPr>
          <w:rFonts w:cs="Times New Roman"/>
          <w:szCs w:val="24"/>
          <w:lang w:val="ig-NG"/>
        </w:rPr>
        <w:t xml:space="preserve">And there is the study conducted by Meyen et al. (2014), who addressed boarding students in Australia. They observed that the emotional stability of the students changed with time as the year progressed and they realized that the students were stressful during exam periods. Even better, they recorded significant disparities in emotional resilience among students who had attended the same school over an extended period of time and those who were recently transferred to the school. </w:t>
      </w:r>
      <w:r w:rsidRPr="00DA2476">
        <w:rPr>
          <w:rFonts w:cs="Times New Roman"/>
          <w:szCs w:val="24"/>
          <w:lang w:val="ig-NG"/>
        </w:rPr>
        <w:lastRenderedPageBreak/>
        <w:t>These reflections are more than a reminder that the boarding school experience can polish the emotional toolbox of a student, a reminder that does have some sense with respect to establishing adequate support systems and keeping a close wa</w:t>
      </w:r>
      <w:r w:rsidR="00DA2476">
        <w:rPr>
          <w:rFonts w:cs="Times New Roman"/>
          <w:szCs w:val="24"/>
          <w:lang w:val="ig-NG"/>
        </w:rPr>
        <w:t xml:space="preserve">tch on developmental changes.  </w:t>
      </w:r>
    </w:p>
    <w:p w14:paraId="4AA6B0AC" w14:textId="77777777" w:rsidR="00B61A33" w:rsidRPr="00DA2476" w:rsidRDefault="00B61A33" w:rsidP="00CC67DD">
      <w:pPr>
        <w:spacing w:after="0" w:line="480" w:lineRule="auto"/>
        <w:jc w:val="both"/>
        <w:rPr>
          <w:rFonts w:cs="Times New Roman"/>
          <w:szCs w:val="24"/>
          <w:lang w:val="ig-NG"/>
        </w:rPr>
      </w:pPr>
      <w:r w:rsidRPr="00DA2476">
        <w:rPr>
          <w:rFonts w:cs="Times New Roman"/>
          <w:szCs w:val="24"/>
          <w:lang w:val="ig-NG"/>
        </w:rPr>
        <w:t>Taken together, these studies paint a fuller picture of how emotional well-being intertwines with everything else students experience in boarding school. The boarding experience can be cognitively stimulating, socially competent and open the doors to becoming a leader but it will also dredge up issues regarding peer relationships, emotional wellbeing and family relationships. Successfully addressing those challenges, both in terms of fully supporting the students and in terms of implementing specific interventions, is central to ensuring that the students in the boarding schools are successful.</w:t>
      </w:r>
    </w:p>
    <w:p w14:paraId="4A9AD10F" w14:textId="267AA8B3"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Summary of Literature Review</w:t>
      </w:r>
    </w:p>
    <w:p w14:paraId="0F41115B" w14:textId="40BFD245" w:rsidR="00401931" w:rsidRPr="00DA2476" w:rsidRDefault="007227B6" w:rsidP="007E053E">
      <w:pPr>
        <w:spacing w:after="0" w:line="360" w:lineRule="auto"/>
        <w:jc w:val="both"/>
        <w:rPr>
          <w:rFonts w:cs="Times New Roman"/>
          <w:szCs w:val="24"/>
        </w:rPr>
      </w:pPr>
      <w:r w:rsidRPr="00DA2476">
        <w:rPr>
          <w:rFonts w:cs="Times New Roman"/>
          <w:szCs w:val="24"/>
          <w:lang w:val="en-GB"/>
        </w:rPr>
        <w:tab/>
      </w:r>
      <w:r w:rsidR="00B61A33" w:rsidRPr="00DA2476">
        <w:rPr>
          <w:rFonts w:cs="Times New Roman"/>
          <w:szCs w:val="24"/>
        </w:rPr>
        <w:t xml:space="preserve">When you look at the research, it’s clear that emotional well-being is a pivotal factor in how students adapt to boarding school life. Ok, there are hundreds of boarding programs available that enhance both cognitive and behavioral abilities, but there is a significant challenge of physical separation of the family, the never-ending peer pressure, and lack of mental health support, thus the resulting emotional and relationship barriers. </w:t>
      </w:r>
      <w:r w:rsidR="00401931" w:rsidRPr="00DA2476">
        <w:rPr>
          <w:rFonts w:cs="Times New Roman"/>
          <w:szCs w:val="24"/>
        </w:rPr>
        <w:t>Across different cultural contexts, including Nigeria, emotional intelligence, perceived support, and emotional security have emerged as vital predictors of how well adolescents integrate socially. These findings reinforce the significance of addressing emotional well-being as a central component in promoting healthy adolescent development in boarding schools.</w:t>
      </w:r>
    </w:p>
    <w:p w14:paraId="536202AD" w14:textId="76289DF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Hypotheses</w:t>
      </w:r>
    </w:p>
    <w:p w14:paraId="10EF875F" w14:textId="77777777" w:rsidR="0059370C" w:rsidRPr="00DA2476" w:rsidRDefault="0059370C" w:rsidP="00CC67DD">
      <w:pPr>
        <w:pStyle w:val="ListParagraph"/>
        <w:numPr>
          <w:ilvl w:val="0"/>
          <w:numId w:val="11"/>
        </w:numPr>
        <w:spacing w:after="0" w:line="480" w:lineRule="auto"/>
        <w:jc w:val="both"/>
        <w:rPr>
          <w:rFonts w:cs="Times New Roman"/>
          <w:b/>
          <w:bCs/>
          <w:szCs w:val="24"/>
          <w:lang w:val="en-GB"/>
        </w:rPr>
      </w:pPr>
      <w:r w:rsidRPr="00DA2476">
        <w:rPr>
          <w:rFonts w:cs="Times New Roman"/>
          <w:b/>
          <w:bCs/>
          <w:szCs w:val="24"/>
          <w:lang w:val="en-GB"/>
        </w:rPr>
        <w:t>H</w:t>
      </w:r>
      <w:r w:rsidRPr="00DA2476">
        <w:rPr>
          <w:rFonts w:ascii="Cambria Math" w:hAnsi="Cambria Math" w:cs="Cambria Math"/>
          <w:b/>
          <w:bCs/>
          <w:szCs w:val="24"/>
          <w:lang w:val="en-GB"/>
        </w:rPr>
        <w:t>₀₁</w:t>
      </w:r>
      <w:r w:rsidRPr="00DA2476">
        <w:rPr>
          <w:rFonts w:cs="Times New Roman"/>
          <w:b/>
          <w:bCs/>
          <w:szCs w:val="24"/>
          <w:lang w:val="en-GB"/>
        </w:rPr>
        <w:t xml:space="preserve">: </w:t>
      </w:r>
      <w:r w:rsidRPr="00DA2476">
        <w:rPr>
          <w:rFonts w:cs="Times New Roman"/>
          <w:szCs w:val="24"/>
          <w:lang w:val="en-GB"/>
        </w:rPr>
        <w:t>There is no significant relationship between emotional well-being and social adjustment among boarding students in Godfrey Okoye University Secondary School.</w:t>
      </w:r>
    </w:p>
    <w:p w14:paraId="7146C68A" w14:textId="77777777" w:rsidR="0059370C" w:rsidRPr="00DA2476" w:rsidRDefault="0059370C" w:rsidP="00CC67DD">
      <w:pPr>
        <w:pStyle w:val="ListParagraph"/>
        <w:numPr>
          <w:ilvl w:val="0"/>
          <w:numId w:val="11"/>
        </w:numPr>
        <w:spacing w:after="0" w:line="480" w:lineRule="auto"/>
        <w:jc w:val="both"/>
        <w:rPr>
          <w:rFonts w:cs="Times New Roman"/>
          <w:b/>
          <w:bCs/>
          <w:szCs w:val="24"/>
          <w:lang w:val="en-GB"/>
        </w:rPr>
      </w:pPr>
      <w:r w:rsidRPr="00DA2476">
        <w:rPr>
          <w:rFonts w:cs="Times New Roman"/>
          <w:b/>
          <w:bCs/>
          <w:szCs w:val="24"/>
          <w:lang w:val="en-GB"/>
        </w:rPr>
        <w:t>H</w:t>
      </w:r>
      <w:r w:rsidRPr="00DA2476">
        <w:rPr>
          <w:rFonts w:ascii="Cambria Math" w:hAnsi="Cambria Math" w:cs="Cambria Math"/>
          <w:b/>
          <w:bCs/>
          <w:szCs w:val="24"/>
          <w:lang w:val="en-GB"/>
        </w:rPr>
        <w:t>₀₂</w:t>
      </w:r>
      <w:r w:rsidRPr="00DA2476">
        <w:rPr>
          <w:rFonts w:cs="Times New Roman"/>
          <w:b/>
          <w:bCs/>
          <w:szCs w:val="24"/>
          <w:lang w:val="en-GB"/>
        </w:rPr>
        <w:t xml:space="preserve">: </w:t>
      </w:r>
      <w:r w:rsidRPr="00DA2476">
        <w:rPr>
          <w:rFonts w:cs="Times New Roman"/>
          <w:szCs w:val="24"/>
          <w:lang w:val="en-GB"/>
        </w:rPr>
        <w:t>Emotional well-being does not significantly predict social adjustment among adolescents in the boarding school.</w:t>
      </w:r>
    </w:p>
    <w:p w14:paraId="586640BB" w14:textId="77777777" w:rsidR="007227B6" w:rsidRPr="00DA2476" w:rsidRDefault="007227B6" w:rsidP="00CC67DD">
      <w:pPr>
        <w:spacing w:after="0" w:line="480" w:lineRule="auto"/>
        <w:jc w:val="both"/>
        <w:rPr>
          <w:rFonts w:cs="Times New Roman"/>
          <w:szCs w:val="24"/>
          <w:lang w:val="ig-NG"/>
        </w:rPr>
      </w:pPr>
    </w:p>
    <w:p w14:paraId="42B81025" w14:textId="77777777" w:rsidR="007227B6" w:rsidRPr="00DA2476" w:rsidRDefault="007227B6" w:rsidP="00DA2476">
      <w:pPr>
        <w:spacing w:after="0" w:line="480" w:lineRule="auto"/>
        <w:jc w:val="center"/>
        <w:rPr>
          <w:rFonts w:cs="Times New Roman"/>
          <w:b/>
          <w:bCs/>
          <w:szCs w:val="24"/>
          <w:lang w:val="en-GB"/>
        </w:rPr>
      </w:pPr>
      <w:r w:rsidRPr="00DA2476">
        <w:rPr>
          <w:rFonts w:cs="Times New Roman"/>
          <w:b/>
          <w:bCs/>
          <w:szCs w:val="24"/>
          <w:lang w:val="en-GB"/>
        </w:rPr>
        <w:lastRenderedPageBreak/>
        <w:t xml:space="preserve">CHAPTER </w:t>
      </w:r>
      <w:r w:rsidRPr="00DA2476">
        <w:rPr>
          <w:rFonts w:cs="Times New Roman"/>
          <w:b/>
          <w:bCs/>
          <w:szCs w:val="24"/>
          <w:lang w:val="ig-NG"/>
        </w:rPr>
        <w:t>THREE</w:t>
      </w:r>
    </w:p>
    <w:p w14:paraId="2A503C40" w14:textId="77777777" w:rsidR="007227B6" w:rsidRPr="00DA2476" w:rsidRDefault="007227B6" w:rsidP="00DA2476">
      <w:pPr>
        <w:spacing w:after="0" w:line="480" w:lineRule="auto"/>
        <w:jc w:val="center"/>
        <w:rPr>
          <w:rFonts w:cs="Times New Roman"/>
          <w:b/>
          <w:bCs/>
          <w:szCs w:val="24"/>
          <w:lang w:val="en-GB"/>
        </w:rPr>
      </w:pPr>
      <w:r w:rsidRPr="00DA2476">
        <w:rPr>
          <w:rFonts w:cs="Times New Roman"/>
          <w:b/>
          <w:bCs/>
          <w:szCs w:val="24"/>
          <w:lang w:val="en-GB"/>
        </w:rPr>
        <w:t>Methodology</w:t>
      </w:r>
    </w:p>
    <w:p w14:paraId="632430CD" w14:textId="7777777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Participants</w:t>
      </w:r>
    </w:p>
    <w:p w14:paraId="7E71023C" w14:textId="21E29EE4" w:rsidR="007227B6" w:rsidRPr="00DA2476" w:rsidRDefault="007227B6" w:rsidP="00CC67DD">
      <w:pPr>
        <w:spacing w:after="0" w:line="480" w:lineRule="auto"/>
        <w:jc w:val="both"/>
        <w:rPr>
          <w:rFonts w:cs="Times New Roman"/>
          <w:szCs w:val="24"/>
          <w:lang w:val="en-GB"/>
        </w:rPr>
      </w:pPr>
      <w:r w:rsidRPr="00DA2476">
        <w:rPr>
          <w:rFonts w:cs="Times New Roman"/>
          <w:szCs w:val="24"/>
          <w:lang w:val="en-GB"/>
        </w:rPr>
        <w:t>The participants in this study were selected from a pool of adolescents aged between 1</w:t>
      </w:r>
      <w:r w:rsidRPr="00DA2476">
        <w:rPr>
          <w:rFonts w:cs="Times New Roman"/>
          <w:szCs w:val="24"/>
          <w:lang w:val="ig-NG"/>
        </w:rPr>
        <w:t>0</w:t>
      </w:r>
      <w:r w:rsidRPr="00DA2476">
        <w:rPr>
          <w:rFonts w:cs="Times New Roman"/>
          <w:szCs w:val="24"/>
          <w:lang w:val="en-GB"/>
        </w:rPr>
        <w:t xml:space="preserve"> to 1</w:t>
      </w:r>
      <w:r w:rsidR="00AE0901" w:rsidRPr="00DA2476">
        <w:rPr>
          <w:rFonts w:cs="Times New Roman"/>
          <w:szCs w:val="24"/>
          <w:lang w:val="ig-NG"/>
        </w:rPr>
        <w:t>8</w:t>
      </w:r>
      <w:r w:rsidRPr="00DA2476">
        <w:rPr>
          <w:rFonts w:cs="Times New Roman"/>
          <w:szCs w:val="24"/>
          <w:lang w:val="en-GB"/>
        </w:rPr>
        <w:t xml:space="preserve"> years old, attending Godfrey Okoye University Secondary School. The sample comprised students who were currently enrolled in the boarding school program. The sample was drawn on a convenience basis, and the respondents were intercepted on-campus. The recruitment process involved reaching out to potential participants through school announcements and class visits. To ensure diversity within the sample, efforts were made to include individuals from different socio-economic backgrounds, genders, and academic levels. In total, </w:t>
      </w:r>
      <w:r w:rsidRPr="00DA2476">
        <w:rPr>
          <w:rFonts w:cs="Times New Roman"/>
          <w:szCs w:val="24"/>
          <w:lang w:val="ig-NG"/>
        </w:rPr>
        <w:t>200</w:t>
      </w:r>
      <w:r w:rsidRPr="00DA2476">
        <w:rPr>
          <w:rFonts w:cs="Times New Roman"/>
          <w:szCs w:val="24"/>
          <w:lang w:val="en-GB"/>
        </w:rPr>
        <w:t xml:space="preserve"> participants took part in the study, with an unequal distribution of males and females. The gender distribution was 5</w:t>
      </w:r>
      <w:r w:rsidR="00AE0901" w:rsidRPr="00DA2476">
        <w:rPr>
          <w:rFonts w:cs="Times New Roman"/>
          <w:szCs w:val="24"/>
          <w:lang w:val="en-GB"/>
        </w:rPr>
        <w:t>1.5</w:t>
      </w:r>
      <w:r w:rsidRPr="00DA2476">
        <w:rPr>
          <w:rFonts w:cs="Times New Roman"/>
          <w:szCs w:val="24"/>
          <w:lang w:val="en-GB"/>
        </w:rPr>
        <w:t>% female and 4</w:t>
      </w:r>
      <w:r w:rsidR="00AE0901" w:rsidRPr="00DA2476">
        <w:rPr>
          <w:rFonts w:cs="Times New Roman"/>
          <w:szCs w:val="24"/>
          <w:lang w:val="en-GB"/>
        </w:rPr>
        <w:t>8.5</w:t>
      </w:r>
      <w:r w:rsidRPr="00DA2476">
        <w:rPr>
          <w:rFonts w:cs="Times New Roman"/>
          <w:szCs w:val="24"/>
          <w:lang w:val="en-GB"/>
        </w:rPr>
        <w:t>% male. The age distribution indicated that the majority (</w:t>
      </w:r>
      <w:r w:rsidR="00AE0901" w:rsidRPr="00DA2476">
        <w:rPr>
          <w:rFonts w:cs="Times New Roman"/>
          <w:szCs w:val="24"/>
          <w:lang w:val="en-GB"/>
        </w:rPr>
        <w:t>82</w:t>
      </w:r>
      <w:r w:rsidRPr="00DA2476">
        <w:rPr>
          <w:rFonts w:cs="Times New Roman"/>
          <w:szCs w:val="24"/>
          <w:lang w:val="en-GB"/>
        </w:rPr>
        <w:t>%) were between 1</w:t>
      </w:r>
      <w:r w:rsidR="00AE0901" w:rsidRPr="00DA2476">
        <w:rPr>
          <w:rFonts w:cs="Times New Roman"/>
          <w:szCs w:val="24"/>
          <w:lang w:val="en-GB"/>
        </w:rPr>
        <w:t>3</w:t>
      </w:r>
      <w:r w:rsidRPr="00DA2476">
        <w:rPr>
          <w:rFonts w:cs="Times New Roman"/>
          <w:szCs w:val="24"/>
          <w:lang w:val="en-GB"/>
        </w:rPr>
        <w:t xml:space="preserve"> and 1</w:t>
      </w:r>
      <w:r w:rsidR="00AE0901" w:rsidRPr="00DA2476">
        <w:rPr>
          <w:rFonts w:cs="Times New Roman"/>
          <w:szCs w:val="24"/>
          <w:lang w:val="en-GB"/>
        </w:rPr>
        <w:t>6</w:t>
      </w:r>
      <w:r w:rsidRPr="00DA2476">
        <w:rPr>
          <w:rFonts w:cs="Times New Roman"/>
          <w:szCs w:val="24"/>
          <w:lang w:val="en-GB"/>
        </w:rPr>
        <w:t xml:space="preserve"> years old (M=</w:t>
      </w:r>
      <w:r w:rsidR="00AE0901" w:rsidRPr="00DA2476">
        <w:rPr>
          <w:rFonts w:cs="Times New Roman"/>
          <w:szCs w:val="24"/>
          <w:lang w:val="en-GB"/>
        </w:rPr>
        <w:t>3.44</w:t>
      </w:r>
      <w:r w:rsidRPr="00DA2476">
        <w:rPr>
          <w:rFonts w:cs="Times New Roman"/>
          <w:szCs w:val="24"/>
          <w:lang w:val="en-GB"/>
        </w:rPr>
        <w:t>, SD=1.</w:t>
      </w:r>
      <w:r w:rsidR="00AE0901" w:rsidRPr="00DA2476">
        <w:rPr>
          <w:rFonts w:cs="Times New Roman"/>
          <w:szCs w:val="24"/>
          <w:lang w:val="en-GB"/>
        </w:rPr>
        <w:t>298</w:t>
      </w:r>
      <w:r w:rsidRPr="00DA2476">
        <w:rPr>
          <w:rFonts w:cs="Times New Roman"/>
          <w:szCs w:val="24"/>
          <w:lang w:val="en-GB"/>
        </w:rPr>
        <w:t>).</w:t>
      </w:r>
    </w:p>
    <w:p w14:paraId="506FA8DD" w14:textId="7777777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Instrument</w:t>
      </w:r>
    </w:p>
    <w:p w14:paraId="5B819350" w14:textId="77777777" w:rsidR="00B61A33" w:rsidRPr="00DA2476" w:rsidRDefault="00B61A33" w:rsidP="00CC67DD">
      <w:pPr>
        <w:spacing w:after="0" w:line="480" w:lineRule="auto"/>
        <w:jc w:val="both"/>
        <w:rPr>
          <w:rFonts w:cs="Times New Roman"/>
          <w:szCs w:val="24"/>
          <w:lang w:val="en-GB"/>
        </w:rPr>
      </w:pPr>
      <w:r w:rsidRPr="00DA2476">
        <w:rPr>
          <w:rFonts w:cs="Times New Roman"/>
          <w:szCs w:val="24"/>
          <w:lang w:val="en-GB"/>
        </w:rPr>
        <w:t>For my university project, I distributed a short questionnaire that gathered demographic data and included two standardized scales: the Social Adjustment Scale (SAS) and the Emotional Well-being Scale (EWS).</w:t>
      </w:r>
    </w:p>
    <w:p w14:paraId="56082CE0" w14:textId="4602DA5D" w:rsidR="00B61A33" w:rsidRPr="00DA2476" w:rsidRDefault="00B61A33" w:rsidP="00CC67DD">
      <w:pPr>
        <w:spacing w:after="0" w:line="480" w:lineRule="auto"/>
        <w:jc w:val="both"/>
        <w:rPr>
          <w:rFonts w:cs="Times New Roman"/>
          <w:b/>
          <w:bCs/>
          <w:szCs w:val="24"/>
          <w:lang w:val="en-GB"/>
        </w:rPr>
      </w:pPr>
      <w:r w:rsidRPr="00DA2476">
        <w:rPr>
          <w:rFonts w:cs="Times New Roman"/>
          <w:b/>
          <w:bCs/>
          <w:szCs w:val="24"/>
          <w:lang w:val="en-GB"/>
        </w:rPr>
        <w:t xml:space="preserve">Social Adjustment Scale (SAS)  </w:t>
      </w:r>
    </w:p>
    <w:p w14:paraId="4BA2CDA6" w14:textId="7680025D" w:rsidR="00B61A33" w:rsidRPr="00DA2476" w:rsidRDefault="00B61A33" w:rsidP="00CC67DD">
      <w:pPr>
        <w:spacing w:after="0" w:line="480" w:lineRule="auto"/>
        <w:jc w:val="both"/>
        <w:rPr>
          <w:rFonts w:cs="Times New Roman"/>
          <w:szCs w:val="24"/>
          <w:lang w:val="en-GB"/>
        </w:rPr>
      </w:pPr>
      <w:r w:rsidRPr="00DA2476">
        <w:rPr>
          <w:rFonts w:cs="Times New Roman"/>
          <w:szCs w:val="24"/>
          <w:lang w:val="en-GB"/>
        </w:rPr>
        <w:t xml:space="preserve">This scale was originally devised by Baker and </w:t>
      </w:r>
      <w:proofErr w:type="spellStart"/>
      <w:r w:rsidRPr="00DA2476">
        <w:rPr>
          <w:rFonts w:cs="Times New Roman"/>
          <w:szCs w:val="24"/>
          <w:lang w:val="en-GB"/>
        </w:rPr>
        <w:t>Siryk</w:t>
      </w:r>
      <w:proofErr w:type="spellEnd"/>
      <w:r w:rsidRPr="00DA2476">
        <w:rPr>
          <w:rFonts w:cs="Times New Roman"/>
          <w:szCs w:val="24"/>
          <w:lang w:val="en-GB"/>
        </w:rPr>
        <w:t xml:space="preserve"> (1984) to gauge the social adjustment of students in educational settings. The SAS is composed of twenty items rated on a 1–5 scale, with higher scores indicating stronger social adjustment. Common examples include: I feel easy going with my fellow peers and I find it easy to make new friends. It exhibits good internal consistency </w:t>
      </w:r>
      <w:r w:rsidRPr="00DA2476">
        <w:rPr>
          <w:rFonts w:cs="Times New Roman"/>
          <w:szCs w:val="24"/>
          <w:lang w:val="en-GB"/>
        </w:rPr>
        <w:lastRenderedPageBreak/>
        <w:t xml:space="preserve">having a </w:t>
      </w:r>
      <w:proofErr w:type="spellStart"/>
      <w:r w:rsidRPr="00DA2476">
        <w:rPr>
          <w:rFonts w:cs="Times New Roman"/>
          <w:szCs w:val="24"/>
          <w:lang w:val="en-GB"/>
        </w:rPr>
        <w:t>Cronbachs</w:t>
      </w:r>
      <w:proofErr w:type="spellEnd"/>
      <w:r w:rsidRPr="00DA2476">
        <w:rPr>
          <w:rFonts w:cs="Times New Roman"/>
          <w:szCs w:val="24"/>
          <w:lang w:val="en-GB"/>
        </w:rPr>
        <w:t xml:space="preserve"> alpha of 0.89. The scale is normally very beneficial in assessing the effective adjustment of the students in the social context of a boarding school setting (Baker &amp; </w:t>
      </w:r>
      <w:proofErr w:type="spellStart"/>
      <w:r w:rsidRPr="00DA2476">
        <w:rPr>
          <w:rFonts w:cs="Times New Roman"/>
          <w:szCs w:val="24"/>
          <w:lang w:val="en-GB"/>
        </w:rPr>
        <w:t>Siryk</w:t>
      </w:r>
      <w:proofErr w:type="spellEnd"/>
      <w:r w:rsidRPr="00DA2476">
        <w:rPr>
          <w:rFonts w:cs="Times New Roman"/>
          <w:szCs w:val="24"/>
          <w:lang w:val="en-GB"/>
        </w:rPr>
        <w:t>, 1984).</w:t>
      </w:r>
    </w:p>
    <w:p w14:paraId="3FB82402" w14:textId="7E3777A8" w:rsidR="00B61A33" w:rsidRPr="00DA2476" w:rsidRDefault="00B61A33" w:rsidP="00CC67DD">
      <w:pPr>
        <w:spacing w:after="0" w:line="480" w:lineRule="auto"/>
        <w:jc w:val="both"/>
        <w:rPr>
          <w:rFonts w:cs="Times New Roman"/>
          <w:b/>
          <w:bCs/>
          <w:szCs w:val="24"/>
          <w:lang w:val="en-GB"/>
        </w:rPr>
      </w:pPr>
      <w:r w:rsidRPr="00DA2476">
        <w:rPr>
          <w:rFonts w:cs="Times New Roman"/>
          <w:b/>
          <w:bCs/>
          <w:szCs w:val="24"/>
          <w:lang w:val="en-GB"/>
        </w:rPr>
        <w:t xml:space="preserve">Emotional Well-being Scale (EWS)  </w:t>
      </w:r>
    </w:p>
    <w:p w14:paraId="2C2AF489" w14:textId="30F657FA" w:rsidR="007227B6" w:rsidRPr="00DA2476" w:rsidRDefault="00B61A33" w:rsidP="00CC67DD">
      <w:pPr>
        <w:spacing w:after="0" w:line="480" w:lineRule="auto"/>
        <w:jc w:val="both"/>
        <w:rPr>
          <w:rFonts w:cs="Times New Roman"/>
          <w:szCs w:val="24"/>
          <w:lang w:val="en-GB"/>
        </w:rPr>
      </w:pPr>
      <w:r w:rsidRPr="00DA2476">
        <w:rPr>
          <w:rFonts w:cs="Times New Roman"/>
          <w:szCs w:val="24"/>
          <w:lang w:val="en-GB"/>
        </w:rPr>
        <w:t xml:space="preserve">The EWS, developed by Diener et al. (2009), is a fourteen-item measure designed to assess adolescents’ emotional well-being. To test the statements concerning their emotions during the past month, subjects rate it on a 5-point Likert-scale, with 1 (Never) and 5 (Always). The items cover both positive and negative affect, so that higher totals indicate greater overall emotional well-being. </w:t>
      </w:r>
      <w:r w:rsidR="007227B6" w:rsidRPr="00DA2476">
        <w:rPr>
          <w:rFonts w:cs="Times New Roman"/>
          <w:szCs w:val="24"/>
          <w:lang w:val="en-GB"/>
        </w:rPr>
        <w:t>The EWS has demonstrated high internal consistency, with Cronbach's alpha values of 0.92 for positive emotions and 0.87 for negative emotions. High scores on the positive emotion subscale indicate greater emotional well-being, while high scores on the negative emotion subscale indicate lower emotional well-being (Diener et al., 2009).</w:t>
      </w:r>
    </w:p>
    <w:p w14:paraId="06F3E65E" w14:textId="77777777" w:rsidR="007227B6" w:rsidRPr="00DA2476" w:rsidRDefault="007227B6" w:rsidP="00CC67DD">
      <w:pPr>
        <w:spacing w:after="0" w:line="480" w:lineRule="auto"/>
        <w:jc w:val="both"/>
        <w:rPr>
          <w:rFonts w:cs="Times New Roman"/>
          <w:b/>
          <w:bCs/>
          <w:szCs w:val="24"/>
          <w:lang w:val="en-GB"/>
        </w:rPr>
      </w:pPr>
      <w:r w:rsidRPr="00DA2476">
        <w:rPr>
          <w:rFonts w:cs="Times New Roman"/>
          <w:b/>
          <w:bCs/>
          <w:szCs w:val="24"/>
          <w:lang w:val="en-GB"/>
        </w:rPr>
        <w:t>Procedure (Protocol)</w:t>
      </w:r>
    </w:p>
    <w:p w14:paraId="55D95946" w14:textId="77777777" w:rsidR="007227B6" w:rsidRPr="00DA2476" w:rsidRDefault="007227B6" w:rsidP="00CC67DD">
      <w:pPr>
        <w:spacing w:after="0" w:line="480" w:lineRule="auto"/>
        <w:jc w:val="both"/>
        <w:rPr>
          <w:rFonts w:cs="Times New Roman"/>
          <w:szCs w:val="24"/>
          <w:lang w:val="en-GB"/>
        </w:rPr>
      </w:pPr>
      <w:r w:rsidRPr="00DA2476">
        <w:rPr>
          <w:rFonts w:cs="Times New Roman"/>
          <w:szCs w:val="24"/>
          <w:lang w:val="en-GB"/>
        </w:rPr>
        <w:t xml:space="preserve">Prior to data collection, ethical approval was obtained from the faculty/departmental review board. The student sample consisted of </w:t>
      </w:r>
      <w:r w:rsidRPr="00DA2476">
        <w:rPr>
          <w:rFonts w:cs="Times New Roman"/>
          <w:szCs w:val="24"/>
          <w:lang w:val="ig-NG"/>
        </w:rPr>
        <w:t>20</w:t>
      </w:r>
      <w:r w:rsidRPr="00DA2476">
        <w:rPr>
          <w:rFonts w:cs="Times New Roman"/>
          <w:szCs w:val="24"/>
          <w:lang w:val="en-GB"/>
        </w:rPr>
        <w:t>0 boarding school students from Godfrey Okoye University Secondary School. Participants were approached in their classrooms after obtaining permission from the school administration and class representatives. The researcher recruited two students as research assistants to help administer and collect the questionnaires. The research assistants were properly trained in the modalities of administering, filling, and collecting the questionnaires.</w:t>
      </w:r>
    </w:p>
    <w:p w14:paraId="03D9327A" w14:textId="77777777" w:rsidR="00B61A33" w:rsidRPr="00DA2476" w:rsidRDefault="00B61A33" w:rsidP="00CC67DD">
      <w:pPr>
        <w:spacing w:after="0" w:line="480" w:lineRule="auto"/>
        <w:jc w:val="both"/>
        <w:rPr>
          <w:rFonts w:cs="Times New Roman"/>
          <w:szCs w:val="24"/>
          <w:lang w:val="en-GB"/>
        </w:rPr>
      </w:pPr>
      <w:r w:rsidRPr="00DA2476">
        <w:rPr>
          <w:rFonts w:cs="Times New Roman"/>
          <w:szCs w:val="24"/>
          <w:lang w:val="en-GB"/>
        </w:rPr>
        <w:t>We ensured that the participating subjects were aware of the objectives, the methods of the study and their rights as participants in research before administering the questionnaire. The informed consent form was read to all the people followed by confirmation that he/ she understood the nature of the study and that it was voluntary. All the participants signed the consent form and the team promised that the answers would remain confidential.</w:t>
      </w:r>
    </w:p>
    <w:p w14:paraId="3E72152A" w14:textId="77777777" w:rsidR="00B61A33" w:rsidRPr="00DA2476" w:rsidRDefault="00B61A33" w:rsidP="00CC67DD">
      <w:pPr>
        <w:spacing w:after="0" w:line="480" w:lineRule="auto"/>
        <w:jc w:val="both"/>
        <w:rPr>
          <w:rFonts w:cs="Times New Roman"/>
          <w:szCs w:val="24"/>
          <w:lang w:val="en-GB"/>
        </w:rPr>
      </w:pPr>
    </w:p>
    <w:p w14:paraId="31800252" w14:textId="2D5F4636" w:rsidR="00B61A33" w:rsidRPr="00DA2476" w:rsidRDefault="00B61A33" w:rsidP="00CC67DD">
      <w:pPr>
        <w:spacing w:after="0" w:line="480" w:lineRule="auto"/>
        <w:jc w:val="both"/>
        <w:rPr>
          <w:rFonts w:cs="Times New Roman"/>
          <w:szCs w:val="24"/>
          <w:lang w:val="en-GB"/>
        </w:rPr>
      </w:pPr>
      <w:r w:rsidRPr="00DA2476">
        <w:rPr>
          <w:rFonts w:cs="Times New Roman"/>
          <w:szCs w:val="24"/>
          <w:lang w:val="en-GB"/>
        </w:rPr>
        <w:t>The questionnaire consisted of two instruments: the Social Adjustment Scale and the Emotional Well-being Scale. Our sampling strategy was convenient whereby we stopped 200 persons randomly and on campus and requested them to take the survey at their convenience. The team would direct each respondent to answer all the questions, to the best of his/her ability and being honest, because the respondent was assured of confidentiality/anonymity and that he/she could step out of the study at any time without any penalty.</w:t>
      </w:r>
    </w:p>
    <w:p w14:paraId="08BF7A55" w14:textId="7AABD6E0" w:rsidR="00B61A33" w:rsidRPr="00DA2476" w:rsidRDefault="00B61A33" w:rsidP="00CC67DD">
      <w:pPr>
        <w:spacing w:after="0" w:line="480" w:lineRule="auto"/>
        <w:jc w:val="both"/>
        <w:rPr>
          <w:rFonts w:cs="Times New Roman"/>
          <w:szCs w:val="24"/>
          <w:lang w:val="en-GB"/>
        </w:rPr>
      </w:pPr>
      <w:r w:rsidRPr="00DA2476">
        <w:rPr>
          <w:rFonts w:cs="Times New Roman"/>
          <w:szCs w:val="24"/>
          <w:lang w:val="en-GB"/>
        </w:rPr>
        <w:t>Upon filling in the questionnaire, the research assistants picked the forms first hand. The Sums and the corresponding forms were examined in order to find any mistakes or unanswered questions. After confirmation of verification, we identified that none of the questionnaires was faulty and could not be used in data analysis.</w:t>
      </w:r>
    </w:p>
    <w:p w14:paraId="3E7A577C" w14:textId="3AF45474" w:rsidR="00B61A33" w:rsidRPr="00DA2476" w:rsidRDefault="00B61A33" w:rsidP="00CC67DD">
      <w:pPr>
        <w:spacing w:after="0" w:line="480" w:lineRule="auto"/>
        <w:jc w:val="both"/>
        <w:rPr>
          <w:rFonts w:cs="Times New Roman"/>
          <w:b/>
          <w:bCs/>
          <w:szCs w:val="24"/>
          <w:lang w:val="en-GB"/>
        </w:rPr>
      </w:pPr>
      <w:r w:rsidRPr="00DA2476">
        <w:rPr>
          <w:rFonts w:cs="Times New Roman"/>
          <w:b/>
          <w:bCs/>
          <w:szCs w:val="24"/>
          <w:lang w:val="en-GB"/>
        </w:rPr>
        <w:t>Design and Statistics</w:t>
      </w:r>
    </w:p>
    <w:p w14:paraId="74D4D425" w14:textId="34C4BDA3" w:rsidR="00DF4205" w:rsidRDefault="00B61A33" w:rsidP="00CC67DD">
      <w:pPr>
        <w:spacing w:after="0" w:line="480" w:lineRule="auto"/>
        <w:jc w:val="both"/>
        <w:rPr>
          <w:rFonts w:cs="Times New Roman"/>
          <w:szCs w:val="24"/>
          <w:lang w:val="en-GB"/>
        </w:rPr>
      </w:pPr>
      <w:r w:rsidRPr="00DA2476">
        <w:rPr>
          <w:rFonts w:cs="Times New Roman"/>
          <w:szCs w:val="24"/>
          <w:lang w:val="en-GB"/>
        </w:rPr>
        <w:t>For data analysis, we employed a cross-sectional design to investigate how boarding school environment, social adjustment, and emotional well-being intersect. To identify the patterns and relationships we estimated the descriptive statistics and performed Hierarchical Multiple Regression Analysis. In managing the statistical work, we used the Statistical Package for the Social Sciences (SPSS) IBM version 25 program.</w:t>
      </w:r>
    </w:p>
    <w:p w14:paraId="1BB3A834" w14:textId="77777777" w:rsidR="00DA2476" w:rsidRDefault="00DA2476" w:rsidP="00CC67DD">
      <w:pPr>
        <w:spacing w:after="0" w:line="480" w:lineRule="auto"/>
        <w:jc w:val="both"/>
        <w:rPr>
          <w:rFonts w:cs="Times New Roman"/>
          <w:szCs w:val="24"/>
          <w:lang w:val="en-GB"/>
        </w:rPr>
      </w:pPr>
    </w:p>
    <w:p w14:paraId="564882C5" w14:textId="77777777" w:rsidR="00DA2476" w:rsidRDefault="00DA2476" w:rsidP="00CC67DD">
      <w:pPr>
        <w:spacing w:after="0" w:line="480" w:lineRule="auto"/>
        <w:jc w:val="both"/>
        <w:rPr>
          <w:rFonts w:cs="Times New Roman"/>
          <w:szCs w:val="24"/>
          <w:lang w:val="en-GB"/>
        </w:rPr>
      </w:pPr>
    </w:p>
    <w:p w14:paraId="36CD9C07" w14:textId="77777777" w:rsidR="00DA2476" w:rsidRDefault="00DA2476" w:rsidP="00CC67DD">
      <w:pPr>
        <w:spacing w:after="0" w:line="480" w:lineRule="auto"/>
        <w:jc w:val="both"/>
        <w:rPr>
          <w:rFonts w:cs="Times New Roman"/>
          <w:szCs w:val="24"/>
          <w:lang w:val="en-GB"/>
        </w:rPr>
      </w:pPr>
    </w:p>
    <w:p w14:paraId="08E797EE" w14:textId="77777777" w:rsidR="00DA2476" w:rsidRDefault="00DA2476" w:rsidP="00CC67DD">
      <w:pPr>
        <w:spacing w:after="0" w:line="480" w:lineRule="auto"/>
        <w:jc w:val="both"/>
        <w:rPr>
          <w:rFonts w:cs="Times New Roman"/>
          <w:szCs w:val="24"/>
          <w:lang w:val="en-GB"/>
        </w:rPr>
      </w:pPr>
    </w:p>
    <w:p w14:paraId="37BC41B4" w14:textId="77777777" w:rsidR="00DA2476" w:rsidRDefault="00DA2476" w:rsidP="00CC67DD">
      <w:pPr>
        <w:spacing w:after="0" w:line="480" w:lineRule="auto"/>
        <w:jc w:val="both"/>
        <w:rPr>
          <w:rFonts w:cs="Times New Roman"/>
          <w:szCs w:val="24"/>
          <w:lang w:val="en-GB"/>
        </w:rPr>
      </w:pPr>
    </w:p>
    <w:p w14:paraId="4C3171BA" w14:textId="77777777" w:rsidR="00DA2476" w:rsidRPr="00DA2476" w:rsidRDefault="00DA2476" w:rsidP="00CC67DD">
      <w:pPr>
        <w:spacing w:after="0" w:line="480" w:lineRule="auto"/>
        <w:jc w:val="both"/>
        <w:rPr>
          <w:rFonts w:cs="Times New Roman"/>
          <w:b/>
          <w:bCs/>
          <w:szCs w:val="24"/>
        </w:rPr>
      </w:pPr>
    </w:p>
    <w:p w14:paraId="77055E1B" w14:textId="09FD69AF" w:rsidR="00DF4205" w:rsidRPr="00DA2476" w:rsidRDefault="00DF4205" w:rsidP="00DA2476">
      <w:pPr>
        <w:spacing w:after="0" w:line="480" w:lineRule="auto"/>
        <w:jc w:val="center"/>
        <w:rPr>
          <w:rFonts w:cs="Times New Roman"/>
          <w:b/>
          <w:bCs/>
          <w:szCs w:val="24"/>
        </w:rPr>
      </w:pPr>
      <w:r w:rsidRPr="00DA2476">
        <w:rPr>
          <w:rFonts w:cs="Times New Roman"/>
          <w:b/>
          <w:bCs/>
          <w:szCs w:val="24"/>
        </w:rPr>
        <w:lastRenderedPageBreak/>
        <w:t>CHAPTER FOUR</w:t>
      </w:r>
    </w:p>
    <w:p w14:paraId="23F83BAE" w14:textId="609480A4" w:rsidR="00DF4205" w:rsidRPr="00DA2476" w:rsidRDefault="00DF4205" w:rsidP="00DA2476">
      <w:pPr>
        <w:spacing w:after="0" w:line="480" w:lineRule="auto"/>
        <w:jc w:val="center"/>
        <w:rPr>
          <w:rFonts w:cs="Times New Roman"/>
          <w:b/>
          <w:bCs/>
          <w:szCs w:val="24"/>
        </w:rPr>
      </w:pPr>
      <w:r w:rsidRPr="00DA2476">
        <w:rPr>
          <w:rFonts w:cs="Times New Roman"/>
          <w:b/>
          <w:bCs/>
          <w:szCs w:val="24"/>
        </w:rPr>
        <w:t>Results</w:t>
      </w:r>
    </w:p>
    <w:p w14:paraId="3B00DEC0"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Descriptive Statistics and Correlations</w:t>
      </w:r>
    </w:p>
    <w:p w14:paraId="2B6E2CB7" w14:textId="77777777" w:rsidR="00DF4205" w:rsidRPr="00DA2476" w:rsidRDefault="00DF4205" w:rsidP="00CC67DD">
      <w:pPr>
        <w:spacing w:after="0" w:line="480" w:lineRule="auto"/>
        <w:jc w:val="both"/>
        <w:rPr>
          <w:rFonts w:cs="Times New Roman"/>
          <w:szCs w:val="24"/>
        </w:rPr>
      </w:pPr>
      <w:r w:rsidRPr="00DA2476">
        <w:rPr>
          <w:rFonts w:cs="Times New Roman"/>
          <w:szCs w:val="24"/>
        </w:rPr>
        <w:t>Descriptive statistics and intercorrelations among the key study variables—age, gender, duration in boarding school, emotional well-being (</w:t>
      </w:r>
      <w:proofErr w:type="spellStart"/>
      <w:r w:rsidRPr="00DA2476">
        <w:rPr>
          <w:rFonts w:cs="Times New Roman"/>
          <w:szCs w:val="24"/>
        </w:rPr>
        <w:t>EWS_Total</w:t>
      </w:r>
      <w:proofErr w:type="spellEnd"/>
      <w:r w:rsidRPr="00DA2476">
        <w:rPr>
          <w:rFonts w:cs="Times New Roman"/>
          <w:szCs w:val="24"/>
        </w:rPr>
        <w:t>), and social adjustment (</w:t>
      </w:r>
      <w:proofErr w:type="spellStart"/>
      <w:r w:rsidRPr="00DA2476">
        <w:rPr>
          <w:rFonts w:cs="Times New Roman"/>
          <w:szCs w:val="24"/>
        </w:rPr>
        <w:t>SAS_Total</w:t>
      </w:r>
      <w:proofErr w:type="spellEnd"/>
      <w:r w:rsidRPr="00DA2476">
        <w:rPr>
          <w:rFonts w:cs="Times New Roman"/>
          <w:szCs w:val="24"/>
        </w:rPr>
        <w:t>)—are shown in Table 1.</w:t>
      </w:r>
    </w:p>
    <w:p w14:paraId="3CB62E77"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Table 1</w:t>
      </w:r>
    </w:p>
    <w:p w14:paraId="342157BC" w14:textId="77777777" w:rsidR="00DF4205" w:rsidRPr="00DA2476" w:rsidRDefault="00DF4205" w:rsidP="00CC67DD">
      <w:pPr>
        <w:spacing w:after="0" w:line="480" w:lineRule="auto"/>
        <w:jc w:val="both"/>
        <w:rPr>
          <w:rFonts w:cs="Times New Roman"/>
          <w:i/>
          <w:iCs/>
          <w:szCs w:val="24"/>
        </w:rPr>
      </w:pPr>
      <w:r w:rsidRPr="00DA2476">
        <w:rPr>
          <w:rFonts w:cs="Times New Roman"/>
          <w:i/>
          <w:iCs/>
          <w:szCs w:val="24"/>
        </w:rPr>
        <w:t xml:space="preserve">Means, Standard Deviations, and Correlations </w:t>
      </w:r>
      <w:proofErr w:type="gramStart"/>
      <w:r w:rsidRPr="00DA2476">
        <w:rPr>
          <w:rFonts w:cs="Times New Roman"/>
          <w:i/>
          <w:iCs/>
          <w:szCs w:val="24"/>
        </w:rPr>
        <w:t>Among</w:t>
      </w:r>
      <w:proofErr w:type="gramEnd"/>
      <w:r w:rsidRPr="00DA2476">
        <w:rPr>
          <w:rFonts w:cs="Times New Roman"/>
          <w:i/>
          <w:iCs/>
          <w:szCs w:val="24"/>
        </w:rPr>
        <w:t xml:space="preserve"> Study Variables (N = 200)</w:t>
      </w:r>
    </w:p>
    <w:tbl>
      <w:tblPr>
        <w:tblStyle w:val="TableGrid"/>
        <w:tblW w:w="101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990"/>
        <w:gridCol w:w="843"/>
        <w:gridCol w:w="1155"/>
        <w:gridCol w:w="1144"/>
        <w:gridCol w:w="1144"/>
        <w:gridCol w:w="1144"/>
        <w:gridCol w:w="1135"/>
      </w:tblGrid>
      <w:tr w:rsidR="00E4454D" w:rsidRPr="00DA2476" w14:paraId="66687E02" w14:textId="77777777" w:rsidTr="007E053E">
        <w:tc>
          <w:tcPr>
            <w:tcW w:w="2610" w:type="dxa"/>
            <w:tcBorders>
              <w:top w:val="single" w:sz="4" w:space="0" w:color="auto"/>
              <w:bottom w:val="single" w:sz="4" w:space="0" w:color="auto"/>
            </w:tcBorders>
            <w:vAlign w:val="center"/>
          </w:tcPr>
          <w:p w14:paraId="2A85A8F1" w14:textId="42FFEECA" w:rsidR="00E4454D" w:rsidRPr="00DA2476" w:rsidRDefault="00E4454D" w:rsidP="00DA2476">
            <w:pPr>
              <w:spacing w:line="240" w:lineRule="auto"/>
              <w:jc w:val="both"/>
              <w:rPr>
                <w:rFonts w:cs="Times New Roman"/>
                <w:szCs w:val="24"/>
              </w:rPr>
            </w:pPr>
            <w:r w:rsidRPr="00DA2476">
              <w:rPr>
                <w:rFonts w:cs="Times New Roman"/>
                <w:b/>
                <w:bCs/>
                <w:szCs w:val="24"/>
              </w:rPr>
              <w:t>Variable</w:t>
            </w:r>
          </w:p>
        </w:tc>
        <w:tc>
          <w:tcPr>
            <w:tcW w:w="990" w:type="dxa"/>
            <w:tcBorders>
              <w:top w:val="single" w:sz="4" w:space="0" w:color="auto"/>
              <w:bottom w:val="single" w:sz="4" w:space="0" w:color="auto"/>
            </w:tcBorders>
            <w:vAlign w:val="center"/>
          </w:tcPr>
          <w:p w14:paraId="64AEE2C4" w14:textId="6F78A2A2" w:rsidR="00E4454D" w:rsidRPr="00DA2476" w:rsidRDefault="00E4454D" w:rsidP="00DA2476">
            <w:pPr>
              <w:spacing w:line="240" w:lineRule="auto"/>
              <w:jc w:val="both"/>
              <w:rPr>
                <w:rFonts w:cs="Times New Roman"/>
                <w:szCs w:val="24"/>
              </w:rPr>
            </w:pPr>
            <w:r w:rsidRPr="00DA2476">
              <w:rPr>
                <w:rFonts w:cs="Times New Roman"/>
                <w:b/>
                <w:bCs/>
                <w:szCs w:val="24"/>
              </w:rPr>
              <w:t>M</w:t>
            </w:r>
          </w:p>
        </w:tc>
        <w:tc>
          <w:tcPr>
            <w:tcW w:w="843" w:type="dxa"/>
            <w:tcBorders>
              <w:top w:val="single" w:sz="4" w:space="0" w:color="auto"/>
              <w:bottom w:val="single" w:sz="4" w:space="0" w:color="auto"/>
            </w:tcBorders>
            <w:vAlign w:val="center"/>
          </w:tcPr>
          <w:p w14:paraId="4639FCB1" w14:textId="0204063C" w:rsidR="00E4454D" w:rsidRPr="00DA2476" w:rsidRDefault="00E4454D" w:rsidP="00DA2476">
            <w:pPr>
              <w:spacing w:line="240" w:lineRule="auto"/>
              <w:jc w:val="both"/>
              <w:rPr>
                <w:rFonts w:cs="Times New Roman"/>
                <w:szCs w:val="24"/>
              </w:rPr>
            </w:pPr>
            <w:r w:rsidRPr="00DA2476">
              <w:rPr>
                <w:rFonts w:cs="Times New Roman"/>
                <w:b/>
                <w:bCs/>
                <w:szCs w:val="24"/>
              </w:rPr>
              <w:t>SD</w:t>
            </w:r>
          </w:p>
        </w:tc>
        <w:tc>
          <w:tcPr>
            <w:tcW w:w="1155" w:type="dxa"/>
            <w:tcBorders>
              <w:top w:val="single" w:sz="4" w:space="0" w:color="auto"/>
              <w:bottom w:val="single" w:sz="4" w:space="0" w:color="auto"/>
            </w:tcBorders>
            <w:vAlign w:val="center"/>
          </w:tcPr>
          <w:p w14:paraId="243E6268" w14:textId="6F6FD621" w:rsidR="00E4454D" w:rsidRPr="00DA2476" w:rsidRDefault="00E4454D" w:rsidP="00DA2476">
            <w:pPr>
              <w:spacing w:line="240" w:lineRule="auto"/>
              <w:jc w:val="both"/>
              <w:rPr>
                <w:rFonts w:cs="Times New Roman"/>
                <w:szCs w:val="24"/>
              </w:rPr>
            </w:pPr>
            <w:r w:rsidRPr="00DA2476">
              <w:rPr>
                <w:rFonts w:cs="Times New Roman"/>
                <w:b/>
                <w:bCs/>
                <w:szCs w:val="24"/>
              </w:rPr>
              <w:t>1</w:t>
            </w:r>
          </w:p>
        </w:tc>
        <w:tc>
          <w:tcPr>
            <w:tcW w:w="1144" w:type="dxa"/>
            <w:tcBorders>
              <w:top w:val="single" w:sz="4" w:space="0" w:color="auto"/>
              <w:bottom w:val="single" w:sz="4" w:space="0" w:color="auto"/>
            </w:tcBorders>
            <w:vAlign w:val="center"/>
          </w:tcPr>
          <w:p w14:paraId="0851E429" w14:textId="3076A1E2" w:rsidR="00E4454D" w:rsidRPr="00DA2476" w:rsidRDefault="00E4454D" w:rsidP="00DA2476">
            <w:pPr>
              <w:spacing w:line="240" w:lineRule="auto"/>
              <w:jc w:val="both"/>
              <w:rPr>
                <w:rFonts w:cs="Times New Roman"/>
                <w:szCs w:val="24"/>
              </w:rPr>
            </w:pPr>
            <w:r w:rsidRPr="00DA2476">
              <w:rPr>
                <w:rFonts w:cs="Times New Roman"/>
                <w:b/>
                <w:bCs/>
                <w:szCs w:val="24"/>
              </w:rPr>
              <w:t>2</w:t>
            </w:r>
          </w:p>
        </w:tc>
        <w:tc>
          <w:tcPr>
            <w:tcW w:w="1144" w:type="dxa"/>
            <w:tcBorders>
              <w:top w:val="single" w:sz="4" w:space="0" w:color="auto"/>
              <w:bottom w:val="single" w:sz="4" w:space="0" w:color="auto"/>
            </w:tcBorders>
            <w:vAlign w:val="center"/>
          </w:tcPr>
          <w:p w14:paraId="48AAAB19" w14:textId="522D2940" w:rsidR="00E4454D" w:rsidRPr="00DA2476" w:rsidRDefault="00E4454D" w:rsidP="00DA2476">
            <w:pPr>
              <w:spacing w:line="240" w:lineRule="auto"/>
              <w:jc w:val="both"/>
              <w:rPr>
                <w:rFonts w:cs="Times New Roman"/>
                <w:szCs w:val="24"/>
              </w:rPr>
            </w:pPr>
            <w:r w:rsidRPr="00DA2476">
              <w:rPr>
                <w:rFonts w:cs="Times New Roman"/>
                <w:b/>
                <w:bCs/>
                <w:szCs w:val="24"/>
              </w:rPr>
              <w:t>3</w:t>
            </w:r>
          </w:p>
        </w:tc>
        <w:tc>
          <w:tcPr>
            <w:tcW w:w="1144" w:type="dxa"/>
            <w:tcBorders>
              <w:top w:val="single" w:sz="4" w:space="0" w:color="auto"/>
              <w:bottom w:val="single" w:sz="4" w:space="0" w:color="auto"/>
            </w:tcBorders>
            <w:vAlign w:val="center"/>
          </w:tcPr>
          <w:p w14:paraId="5672AC62" w14:textId="29946766" w:rsidR="00E4454D" w:rsidRPr="00DA2476" w:rsidRDefault="00E4454D" w:rsidP="00DA2476">
            <w:pPr>
              <w:spacing w:line="240" w:lineRule="auto"/>
              <w:jc w:val="both"/>
              <w:rPr>
                <w:rFonts w:cs="Times New Roman"/>
                <w:szCs w:val="24"/>
              </w:rPr>
            </w:pPr>
            <w:r w:rsidRPr="00DA2476">
              <w:rPr>
                <w:rFonts w:cs="Times New Roman"/>
                <w:b/>
                <w:bCs/>
                <w:szCs w:val="24"/>
              </w:rPr>
              <w:t>4</w:t>
            </w:r>
          </w:p>
        </w:tc>
        <w:tc>
          <w:tcPr>
            <w:tcW w:w="1135" w:type="dxa"/>
            <w:tcBorders>
              <w:top w:val="single" w:sz="4" w:space="0" w:color="auto"/>
              <w:bottom w:val="single" w:sz="4" w:space="0" w:color="auto"/>
            </w:tcBorders>
            <w:vAlign w:val="center"/>
          </w:tcPr>
          <w:p w14:paraId="084BFE53" w14:textId="3D4F8427" w:rsidR="00E4454D" w:rsidRPr="00DA2476" w:rsidRDefault="00E4454D" w:rsidP="00DA2476">
            <w:pPr>
              <w:spacing w:line="240" w:lineRule="auto"/>
              <w:jc w:val="both"/>
              <w:rPr>
                <w:rFonts w:cs="Times New Roman"/>
                <w:szCs w:val="24"/>
              </w:rPr>
            </w:pPr>
            <w:r w:rsidRPr="00DA2476">
              <w:rPr>
                <w:rFonts w:cs="Times New Roman"/>
                <w:b/>
                <w:bCs/>
                <w:szCs w:val="24"/>
              </w:rPr>
              <w:t>5</w:t>
            </w:r>
          </w:p>
        </w:tc>
      </w:tr>
      <w:tr w:rsidR="00E4454D" w:rsidRPr="00DA2476" w14:paraId="098513A3" w14:textId="77777777" w:rsidTr="007E053E">
        <w:tc>
          <w:tcPr>
            <w:tcW w:w="2610" w:type="dxa"/>
            <w:tcBorders>
              <w:top w:val="single" w:sz="4" w:space="0" w:color="auto"/>
            </w:tcBorders>
            <w:vAlign w:val="center"/>
          </w:tcPr>
          <w:p w14:paraId="51B6F3FC" w14:textId="2153EFA8" w:rsidR="00E4454D" w:rsidRPr="00DA2476" w:rsidRDefault="00E4454D" w:rsidP="00DA2476">
            <w:pPr>
              <w:spacing w:line="240" w:lineRule="auto"/>
              <w:jc w:val="both"/>
              <w:rPr>
                <w:rFonts w:cs="Times New Roman"/>
                <w:szCs w:val="24"/>
              </w:rPr>
            </w:pPr>
            <w:r w:rsidRPr="00DA2476">
              <w:rPr>
                <w:rFonts w:cs="Times New Roman"/>
                <w:szCs w:val="24"/>
              </w:rPr>
              <w:t>1. Age (years)</w:t>
            </w:r>
          </w:p>
        </w:tc>
        <w:tc>
          <w:tcPr>
            <w:tcW w:w="990" w:type="dxa"/>
            <w:tcBorders>
              <w:top w:val="single" w:sz="4" w:space="0" w:color="auto"/>
            </w:tcBorders>
            <w:vAlign w:val="center"/>
          </w:tcPr>
          <w:p w14:paraId="72BADB8B" w14:textId="2C1DC232" w:rsidR="00E4454D" w:rsidRPr="00DA2476" w:rsidRDefault="00E4454D" w:rsidP="00DA2476">
            <w:pPr>
              <w:spacing w:line="240" w:lineRule="auto"/>
              <w:jc w:val="both"/>
              <w:rPr>
                <w:rFonts w:cs="Times New Roman"/>
                <w:szCs w:val="24"/>
              </w:rPr>
            </w:pPr>
            <w:r w:rsidRPr="00DA2476">
              <w:rPr>
                <w:rFonts w:cs="Times New Roman"/>
                <w:szCs w:val="24"/>
              </w:rPr>
              <w:t>3.44</w:t>
            </w:r>
          </w:p>
        </w:tc>
        <w:tc>
          <w:tcPr>
            <w:tcW w:w="843" w:type="dxa"/>
            <w:tcBorders>
              <w:top w:val="single" w:sz="4" w:space="0" w:color="auto"/>
            </w:tcBorders>
            <w:vAlign w:val="center"/>
          </w:tcPr>
          <w:p w14:paraId="454A48BC" w14:textId="0CAFBA8E" w:rsidR="00E4454D" w:rsidRPr="00DA2476" w:rsidRDefault="00E4454D" w:rsidP="00DA2476">
            <w:pPr>
              <w:spacing w:line="240" w:lineRule="auto"/>
              <w:jc w:val="both"/>
              <w:rPr>
                <w:rFonts w:cs="Times New Roman"/>
                <w:szCs w:val="24"/>
              </w:rPr>
            </w:pPr>
            <w:r w:rsidRPr="00DA2476">
              <w:rPr>
                <w:rFonts w:cs="Times New Roman"/>
                <w:szCs w:val="24"/>
              </w:rPr>
              <w:t>1.30</w:t>
            </w:r>
          </w:p>
        </w:tc>
        <w:tc>
          <w:tcPr>
            <w:tcW w:w="1155" w:type="dxa"/>
            <w:tcBorders>
              <w:top w:val="single" w:sz="4" w:space="0" w:color="auto"/>
            </w:tcBorders>
            <w:vAlign w:val="center"/>
          </w:tcPr>
          <w:p w14:paraId="05854AE7" w14:textId="4C948A84" w:rsidR="00E4454D" w:rsidRPr="00DA2476" w:rsidRDefault="00E4454D" w:rsidP="00DA2476">
            <w:pPr>
              <w:spacing w:line="240" w:lineRule="auto"/>
              <w:jc w:val="both"/>
              <w:rPr>
                <w:rFonts w:cs="Times New Roman"/>
                <w:szCs w:val="24"/>
              </w:rPr>
            </w:pPr>
            <w:r w:rsidRPr="00DA2476">
              <w:rPr>
                <w:rFonts w:cs="Times New Roman"/>
                <w:szCs w:val="24"/>
              </w:rPr>
              <w:t>—</w:t>
            </w:r>
          </w:p>
        </w:tc>
        <w:tc>
          <w:tcPr>
            <w:tcW w:w="1144" w:type="dxa"/>
            <w:tcBorders>
              <w:top w:val="single" w:sz="4" w:space="0" w:color="auto"/>
            </w:tcBorders>
            <w:vAlign w:val="center"/>
          </w:tcPr>
          <w:p w14:paraId="65972681" w14:textId="77777777" w:rsidR="00E4454D" w:rsidRPr="00DA2476" w:rsidRDefault="00E4454D" w:rsidP="00DA2476">
            <w:pPr>
              <w:spacing w:line="240" w:lineRule="auto"/>
              <w:jc w:val="both"/>
              <w:rPr>
                <w:rFonts w:cs="Times New Roman"/>
                <w:szCs w:val="24"/>
              </w:rPr>
            </w:pPr>
          </w:p>
        </w:tc>
        <w:tc>
          <w:tcPr>
            <w:tcW w:w="1144" w:type="dxa"/>
            <w:tcBorders>
              <w:top w:val="single" w:sz="4" w:space="0" w:color="auto"/>
            </w:tcBorders>
            <w:vAlign w:val="center"/>
          </w:tcPr>
          <w:p w14:paraId="72AD119B" w14:textId="77777777" w:rsidR="00E4454D" w:rsidRPr="00DA2476" w:rsidRDefault="00E4454D" w:rsidP="00DA2476">
            <w:pPr>
              <w:spacing w:line="240" w:lineRule="auto"/>
              <w:jc w:val="both"/>
              <w:rPr>
                <w:rFonts w:cs="Times New Roman"/>
                <w:szCs w:val="24"/>
              </w:rPr>
            </w:pPr>
          </w:p>
        </w:tc>
        <w:tc>
          <w:tcPr>
            <w:tcW w:w="1144" w:type="dxa"/>
            <w:tcBorders>
              <w:top w:val="single" w:sz="4" w:space="0" w:color="auto"/>
            </w:tcBorders>
            <w:vAlign w:val="center"/>
          </w:tcPr>
          <w:p w14:paraId="748952FA" w14:textId="77777777" w:rsidR="00E4454D" w:rsidRPr="00DA2476" w:rsidRDefault="00E4454D" w:rsidP="00DA2476">
            <w:pPr>
              <w:spacing w:line="240" w:lineRule="auto"/>
              <w:jc w:val="both"/>
              <w:rPr>
                <w:rFonts w:cs="Times New Roman"/>
                <w:szCs w:val="24"/>
              </w:rPr>
            </w:pPr>
          </w:p>
        </w:tc>
        <w:tc>
          <w:tcPr>
            <w:tcW w:w="1135" w:type="dxa"/>
            <w:tcBorders>
              <w:top w:val="single" w:sz="4" w:space="0" w:color="auto"/>
            </w:tcBorders>
            <w:vAlign w:val="center"/>
          </w:tcPr>
          <w:p w14:paraId="534141C5" w14:textId="77777777" w:rsidR="00E4454D" w:rsidRPr="00DA2476" w:rsidRDefault="00E4454D" w:rsidP="00DA2476">
            <w:pPr>
              <w:spacing w:line="240" w:lineRule="auto"/>
              <w:jc w:val="both"/>
              <w:rPr>
                <w:rFonts w:cs="Times New Roman"/>
                <w:szCs w:val="24"/>
              </w:rPr>
            </w:pPr>
          </w:p>
        </w:tc>
      </w:tr>
      <w:tr w:rsidR="00E4454D" w:rsidRPr="00DA2476" w14:paraId="784E6706" w14:textId="77777777" w:rsidTr="007E053E">
        <w:tc>
          <w:tcPr>
            <w:tcW w:w="2610" w:type="dxa"/>
            <w:vAlign w:val="center"/>
          </w:tcPr>
          <w:p w14:paraId="514F0B5D" w14:textId="7992B4E1" w:rsidR="00E4454D" w:rsidRPr="00DA2476" w:rsidRDefault="00E4454D" w:rsidP="00DA2476">
            <w:pPr>
              <w:spacing w:line="240" w:lineRule="auto"/>
              <w:jc w:val="both"/>
              <w:rPr>
                <w:rFonts w:cs="Times New Roman"/>
                <w:szCs w:val="24"/>
              </w:rPr>
            </w:pPr>
            <w:r w:rsidRPr="00DA2476">
              <w:rPr>
                <w:rFonts w:cs="Times New Roman"/>
                <w:szCs w:val="24"/>
              </w:rPr>
              <w:t>2. Gender (1 = F)</w:t>
            </w:r>
          </w:p>
        </w:tc>
        <w:tc>
          <w:tcPr>
            <w:tcW w:w="990" w:type="dxa"/>
            <w:vAlign w:val="center"/>
          </w:tcPr>
          <w:p w14:paraId="6073BCA2" w14:textId="0C320E28" w:rsidR="00E4454D" w:rsidRPr="00DA2476" w:rsidRDefault="00E4454D" w:rsidP="00DA2476">
            <w:pPr>
              <w:spacing w:line="240" w:lineRule="auto"/>
              <w:jc w:val="both"/>
              <w:rPr>
                <w:rFonts w:cs="Times New Roman"/>
                <w:szCs w:val="24"/>
              </w:rPr>
            </w:pPr>
            <w:r w:rsidRPr="00DA2476">
              <w:rPr>
                <w:rFonts w:cs="Times New Roman"/>
                <w:szCs w:val="24"/>
              </w:rPr>
              <w:t>1.52</w:t>
            </w:r>
          </w:p>
        </w:tc>
        <w:tc>
          <w:tcPr>
            <w:tcW w:w="843" w:type="dxa"/>
            <w:vAlign w:val="center"/>
          </w:tcPr>
          <w:p w14:paraId="07C7B5D6" w14:textId="7755D617" w:rsidR="00E4454D" w:rsidRPr="00DA2476" w:rsidRDefault="00E4454D" w:rsidP="00DA2476">
            <w:pPr>
              <w:spacing w:line="240" w:lineRule="auto"/>
              <w:jc w:val="both"/>
              <w:rPr>
                <w:rFonts w:cs="Times New Roman"/>
                <w:szCs w:val="24"/>
              </w:rPr>
            </w:pPr>
            <w:r w:rsidRPr="00DA2476">
              <w:rPr>
                <w:rFonts w:cs="Times New Roman"/>
                <w:szCs w:val="24"/>
              </w:rPr>
              <w:t>0.50</w:t>
            </w:r>
          </w:p>
        </w:tc>
        <w:tc>
          <w:tcPr>
            <w:tcW w:w="1155" w:type="dxa"/>
            <w:vAlign w:val="center"/>
          </w:tcPr>
          <w:p w14:paraId="5318887D" w14:textId="33032E16" w:rsidR="00E4454D" w:rsidRPr="00DA2476" w:rsidRDefault="00E4454D" w:rsidP="00DA2476">
            <w:pPr>
              <w:spacing w:line="240" w:lineRule="auto"/>
              <w:jc w:val="both"/>
              <w:rPr>
                <w:rFonts w:cs="Times New Roman"/>
                <w:szCs w:val="24"/>
              </w:rPr>
            </w:pPr>
            <w:r w:rsidRPr="00DA2476">
              <w:rPr>
                <w:rFonts w:cs="Times New Roman"/>
                <w:szCs w:val="24"/>
              </w:rPr>
              <w:t>–.621**</w:t>
            </w:r>
          </w:p>
        </w:tc>
        <w:tc>
          <w:tcPr>
            <w:tcW w:w="1144" w:type="dxa"/>
            <w:vAlign w:val="center"/>
          </w:tcPr>
          <w:p w14:paraId="6F3903FD" w14:textId="1C0BD40B" w:rsidR="00E4454D" w:rsidRPr="00DA2476" w:rsidRDefault="00E4454D" w:rsidP="00DA2476">
            <w:pPr>
              <w:spacing w:line="240" w:lineRule="auto"/>
              <w:jc w:val="both"/>
              <w:rPr>
                <w:rFonts w:cs="Times New Roman"/>
                <w:szCs w:val="24"/>
              </w:rPr>
            </w:pPr>
            <w:r w:rsidRPr="00DA2476">
              <w:rPr>
                <w:rFonts w:cs="Times New Roman"/>
                <w:szCs w:val="24"/>
              </w:rPr>
              <w:t>—</w:t>
            </w:r>
          </w:p>
        </w:tc>
        <w:tc>
          <w:tcPr>
            <w:tcW w:w="1144" w:type="dxa"/>
            <w:vAlign w:val="center"/>
          </w:tcPr>
          <w:p w14:paraId="795B0648" w14:textId="77777777" w:rsidR="00E4454D" w:rsidRPr="00DA2476" w:rsidRDefault="00E4454D" w:rsidP="00DA2476">
            <w:pPr>
              <w:spacing w:line="240" w:lineRule="auto"/>
              <w:jc w:val="both"/>
              <w:rPr>
                <w:rFonts w:cs="Times New Roman"/>
                <w:szCs w:val="24"/>
              </w:rPr>
            </w:pPr>
          </w:p>
        </w:tc>
        <w:tc>
          <w:tcPr>
            <w:tcW w:w="1144" w:type="dxa"/>
            <w:vAlign w:val="center"/>
          </w:tcPr>
          <w:p w14:paraId="340CDE49" w14:textId="77777777" w:rsidR="00E4454D" w:rsidRPr="00DA2476" w:rsidRDefault="00E4454D" w:rsidP="00DA2476">
            <w:pPr>
              <w:spacing w:line="240" w:lineRule="auto"/>
              <w:jc w:val="both"/>
              <w:rPr>
                <w:rFonts w:cs="Times New Roman"/>
                <w:szCs w:val="24"/>
              </w:rPr>
            </w:pPr>
          </w:p>
        </w:tc>
        <w:tc>
          <w:tcPr>
            <w:tcW w:w="1135" w:type="dxa"/>
            <w:vAlign w:val="center"/>
          </w:tcPr>
          <w:p w14:paraId="6CB8602C" w14:textId="77777777" w:rsidR="00E4454D" w:rsidRPr="00DA2476" w:rsidRDefault="00E4454D" w:rsidP="00DA2476">
            <w:pPr>
              <w:spacing w:line="240" w:lineRule="auto"/>
              <w:jc w:val="both"/>
              <w:rPr>
                <w:rFonts w:cs="Times New Roman"/>
                <w:szCs w:val="24"/>
              </w:rPr>
            </w:pPr>
          </w:p>
        </w:tc>
      </w:tr>
      <w:tr w:rsidR="00E4454D" w:rsidRPr="00DA2476" w14:paraId="73FDA7D0" w14:textId="77777777" w:rsidTr="007E053E">
        <w:tc>
          <w:tcPr>
            <w:tcW w:w="2610" w:type="dxa"/>
            <w:vAlign w:val="center"/>
          </w:tcPr>
          <w:p w14:paraId="72D358DF" w14:textId="0CD25981" w:rsidR="00E4454D" w:rsidRPr="00DA2476" w:rsidRDefault="00E4454D" w:rsidP="00DA2476">
            <w:pPr>
              <w:spacing w:line="240" w:lineRule="auto"/>
              <w:jc w:val="both"/>
              <w:rPr>
                <w:rFonts w:cs="Times New Roman"/>
                <w:szCs w:val="24"/>
              </w:rPr>
            </w:pPr>
            <w:r w:rsidRPr="00DA2476">
              <w:rPr>
                <w:rFonts w:cs="Times New Roman"/>
                <w:szCs w:val="24"/>
              </w:rPr>
              <w:t>3. Duration (years)</w:t>
            </w:r>
          </w:p>
        </w:tc>
        <w:tc>
          <w:tcPr>
            <w:tcW w:w="990" w:type="dxa"/>
            <w:vAlign w:val="center"/>
          </w:tcPr>
          <w:p w14:paraId="3105616B" w14:textId="7CC0637B" w:rsidR="00E4454D" w:rsidRPr="00DA2476" w:rsidRDefault="00E4454D" w:rsidP="00DA2476">
            <w:pPr>
              <w:spacing w:line="240" w:lineRule="auto"/>
              <w:jc w:val="both"/>
              <w:rPr>
                <w:rFonts w:cs="Times New Roman"/>
                <w:szCs w:val="24"/>
              </w:rPr>
            </w:pPr>
            <w:r w:rsidRPr="00DA2476">
              <w:rPr>
                <w:rFonts w:cs="Times New Roman"/>
                <w:szCs w:val="24"/>
              </w:rPr>
              <w:t>2.87</w:t>
            </w:r>
          </w:p>
        </w:tc>
        <w:tc>
          <w:tcPr>
            <w:tcW w:w="843" w:type="dxa"/>
            <w:vAlign w:val="center"/>
          </w:tcPr>
          <w:p w14:paraId="3863943D" w14:textId="7BB559AB" w:rsidR="00E4454D" w:rsidRPr="00DA2476" w:rsidRDefault="00E4454D" w:rsidP="00DA2476">
            <w:pPr>
              <w:spacing w:line="240" w:lineRule="auto"/>
              <w:jc w:val="both"/>
              <w:rPr>
                <w:rFonts w:cs="Times New Roman"/>
                <w:szCs w:val="24"/>
              </w:rPr>
            </w:pPr>
            <w:r w:rsidRPr="00DA2476">
              <w:rPr>
                <w:rFonts w:cs="Times New Roman"/>
                <w:szCs w:val="24"/>
              </w:rPr>
              <w:t>1.01</w:t>
            </w:r>
          </w:p>
        </w:tc>
        <w:tc>
          <w:tcPr>
            <w:tcW w:w="1155" w:type="dxa"/>
            <w:vAlign w:val="center"/>
          </w:tcPr>
          <w:p w14:paraId="367709D5" w14:textId="773DFC37" w:rsidR="00E4454D" w:rsidRPr="00DA2476" w:rsidRDefault="00E4454D" w:rsidP="00DA2476">
            <w:pPr>
              <w:spacing w:line="240" w:lineRule="auto"/>
              <w:jc w:val="both"/>
              <w:rPr>
                <w:rFonts w:cs="Times New Roman"/>
                <w:szCs w:val="24"/>
              </w:rPr>
            </w:pPr>
            <w:r w:rsidRPr="00DA2476">
              <w:rPr>
                <w:rFonts w:cs="Times New Roman"/>
                <w:szCs w:val="24"/>
              </w:rPr>
              <w:t>.171*</w:t>
            </w:r>
          </w:p>
        </w:tc>
        <w:tc>
          <w:tcPr>
            <w:tcW w:w="1144" w:type="dxa"/>
            <w:vAlign w:val="center"/>
          </w:tcPr>
          <w:p w14:paraId="0FC1008E" w14:textId="2001B701" w:rsidR="00E4454D" w:rsidRPr="00DA2476" w:rsidRDefault="00E4454D" w:rsidP="00DA2476">
            <w:pPr>
              <w:spacing w:line="240" w:lineRule="auto"/>
              <w:jc w:val="both"/>
              <w:rPr>
                <w:rFonts w:cs="Times New Roman"/>
                <w:szCs w:val="24"/>
              </w:rPr>
            </w:pPr>
            <w:r w:rsidRPr="00DA2476">
              <w:rPr>
                <w:rFonts w:cs="Times New Roman"/>
                <w:szCs w:val="24"/>
              </w:rPr>
              <w:t>–.086</w:t>
            </w:r>
          </w:p>
        </w:tc>
        <w:tc>
          <w:tcPr>
            <w:tcW w:w="1144" w:type="dxa"/>
            <w:vAlign w:val="center"/>
          </w:tcPr>
          <w:p w14:paraId="7A3F08B2" w14:textId="7CD65FED" w:rsidR="00E4454D" w:rsidRPr="00DA2476" w:rsidRDefault="00E4454D" w:rsidP="00DA2476">
            <w:pPr>
              <w:spacing w:line="240" w:lineRule="auto"/>
              <w:jc w:val="both"/>
              <w:rPr>
                <w:rFonts w:cs="Times New Roman"/>
                <w:szCs w:val="24"/>
              </w:rPr>
            </w:pPr>
            <w:r w:rsidRPr="00DA2476">
              <w:rPr>
                <w:rFonts w:cs="Times New Roman"/>
                <w:szCs w:val="24"/>
              </w:rPr>
              <w:t>—</w:t>
            </w:r>
          </w:p>
        </w:tc>
        <w:tc>
          <w:tcPr>
            <w:tcW w:w="1144" w:type="dxa"/>
            <w:vAlign w:val="center"/>
          </w:tcPr>
          <w:p w14:paraId="5F3D8EF2" w14:textId="77777777" w:rsidR="00E4454D" w:rsidRPr="00DA2476" w:rsidRDefault="00E4454D" w:rsidP="00DA2476">
            <w:pPr>
              <w:spacing w:line="240" w:lineRule="auto"/>
              <w:jc w:val="both"/>
              <w:rPr>
                <w:rFonts w:cs="Times New Roman"/>
                <w:szCs w:val="24"/>
              </w:rPr>
            </w:pPr>
          </w:p>
        </w:tc>
        <w:tc>
          <w:tcPr>
            <w:tcW w:w="1135" w:type="dxa"/>
            <w:vAlign w:val="center"/>
          </w:tcPr>
          <w:p w14:paraId="57A1C489" w14:textId="77777777" w:rsidR="00E4454D" w:rsidRPr="00DA2476" w:rsidRDefault="00E4454D" w:rsidP="00DA2476">
            <w:pPr>
              <w:spacing w:line="240" w:lineRule="auto"/>
              <w:jc w:val="both"/>
              <w:rPr>
                <w:rFonts w:cs="Times New Roman"/>
                <w:szCs w:val="24"/>
              </w:rPr>
            </w:pPr>
          </w:p>
        </w:tc>
      </w:tr>
      <w:tr w:rsidR="00E4454D" w:rsidRPr="00DA2476" w14:paraId="5C8CB860" w14:textId="77777777" w:rsidTr="007E053E">
        <w:tc>
          <w:tcPr>
            <w:tcW w:w="2610" w:type="dxa"/>
            <w:vAlign w:val="center"/>
          </w:tcPr>
          <w:p w14:paraId="651BD3EA" w14:textId="472AFAA3" w:rsidR="00E4454D" w:rsidRPr="00DA2476" w:rsidRDefault="00E4454D" w:rsidP="00DA2476">
            <w:pPr>
              <w:spacing w:line="240" w:lineRule="auto"/>
              <w:jc w:val="both"/>
              <w:rPr>
                <w:rFonts w:cs="Times New Roman"/>
                <w:szCs w:val="24"/>
              </w:rPr>
            </w:pPr>
            <w:r w:rsidRPr="00DA2476">
              <w:rPr>
                <w:rFonts w:cs="Times New Roman"/>
                <w:szCs w:val="24"/>
              </w:rPr>
              <w:t>4. Social Adjustment</w:t>
            </w:r>
          </w:p>
        </w:tc>
        <w:tc>
          <w:tcPr>
            <w:tcW w:w="990" w:type="dxa"/>
            <w:vAlign w:val="center"/>
          </w:tcPr>
          <w:p w14:paraId="779DB3DC" w14:textId="56DE1CA6" w:rsidR="00E4454D" w:rsidRPr="00DA2476" w:rsidRDefault="00E4454D" w:rsidP="00DA2476">
            <w:pPr>
              <w:spacing w:line="240" w:lineRule="auto"/>
              <w:jc w:val="both"/>
              <w:rPr>
                <w:rFonts w:cs="Times New Roman"/>
                <w:szCs w:val="24"/>
              </w:rPr>
            </w:pPr>
            <w:r w:rsidRPr="00DA2476">
              <w:rPr>
                <w:rFonts w:cs="Times New Roman"/>
                <w:szCs w:val="24"/>
              </w:rPr>
              <w:t>26.33</w:t>
            </w:r>
          </w:p>
        </w:tc>
        <w:tc>
          <w:tcPr>
            <w:tcW w:w="843" w:type="dxa"/>
            <w:vAlign w:val="center"/>
          </w:tcPr>
          <w:p w14:paraId="6B84D36E" w14:textId="21FDF98D" w:rsidR="00E4454D" w:rsidRPr="00DA2476" w:rsidRDefault="00E4454D" w:rsidP="00DA2476">
            <w:pPr>
              <w:spacing w:line="240" w:lineRule="auto"/>
              <w:jc w:val="both"/>
              <w:rPr>
                <w:rFonts w:cs="Times New Roman"/>
                <w:szCs w:val="24"/>
              </w:rPr>
            </w:pPr>
            <w:r w:rsidRPr="00DA2476">
              <w:rPr>
                <w:rFonts w:cs="Times New Roman"/>
                <w:szCs w:val="24"/>
              </w:rPr>
              <w:t>4.09</w:t>
            </w:r>
          </w:p>
        </w:tc>
        <w:tc>
          <w:tcPr>
            <w:tcW w:w="1155" w:type="dxa"/>
            <w:vAlign w:val="center"/>
          </w:tcPr>
          <w:p w14:paraId="780A08C9" w14:textId="275B699F" w:rsidR="00E4454D" w:rsidRPr="00DA2476" w:rsidRDefault="00E4454D" w:rsidP="00DA2476">
            <w:pPr>
              <w:spacing w:line="240" w:lineRule="auto"/>
              <w:jc w:val="both"/>
              <w:rPr>
                <w:rFonts w:cs="Times New Roman"/>
                <w:szCs w:val="24"/>
              </w:rPr>
            </w:pPr>
            <w:r w:rsidRPr="00DA2476">
              <w:rPr>
                <w:rFonts w:cs="Times New Roman"/>
                <w:szCs w:val="24"/>
              </w:rPr>
              <w:t>–.107</w:t>
            </w:r>
          </w:p>
        </w:tc>
        <w:tc>
          <w:tcPr>
            <w:tcW w:w="1144" w:type="dxa"/>
            <w:vAlign w:val="center"/>
          </w:tcPr>
          <w:p w14:paraId="34000F9D" w14:textId="78EFB29A" w:rsidR="00E4454D" w:rsidRPr="00DA2476" w:rsidRDefault="00E4454D" w:rsidP="00DA2476">
            <w:pPr>
              <w:spacing w:line="240" w:lineRule="auto"/>
              <w:jc w:val="both"/>
              <w:rPr>
                <w:rFonts w:cs="Times New Roman"/>
                <w:szCs w:val="24"/>
              </w:rPr>
            </w:pPr>
            <w:r w:rsidRPr="00DA2476">
              <w:rPr>
                <w:rFonts w:cs="Times New Roman"/>
                <w:szCs w:val="24"/>
              </w:rPr>
              <w:t>.123</w:t>
            </w:r>
          </w:p>
        </w:tc>
        <w:tc>
          <w:tcPr>
            <w:tcW w:w="1144" w:type="dxa"/>
            <w:vAlign w:val="center"/>
          </w:tcPr>
          <w:p w14:paraId="0163D8F9" w14:textId="1EA3C6D7" w:rsidR="00E4454D" w:rsidRPr="00DA2476" w:rsidRDefault="00E4454D" w:rsidP="00DA2476">
            <w:pPr>
              <w:spacing w:line="240" w:lineRule="auto"/>
              <w:jc w:val="both"/>
              <w:rPr>
                <w:rFonts w:cs="Times New Roman"/>
                <w:szCs w:val="24"/>
              </w:rPr>
            </w:pPr>
            <w:r w:rsidRPr="00DA2476">
              <w:rPr>
                <w:rFonts w:cs="Times New Roman"/>
                <w:szCs w:val="24"/>
              </w:rPr>
              <w:t>.121</w:t>
            </w:r>
          </w:p>
        </w:tc>
        <w:tc>
          <w:tcPr>
            <w:tcW w:w="1144" w:type="dxa"/>
            <w:vAlign w:val="center"/>
          </w:tcPr>
          <w:p w14:paraId="6E878140" w14:textId="0C0FFA8E" w:rsidR="00E4454D" w:rsidRPr="00DA2476" w:rsidRDefault="00E4454D" w:rsidP="00DA2476">
            <w:pPr>
              <w:spacing w:line="240" w:lineRule="auto"/>
              <w:jc w:val="both"/>
              <w:rPr>
                <w:rFonts w:cs="Times New Roman"/>
                <w:szCs w:val="24"/>
              </w:rPr>
            </w:pPr>
            <w:r w:rsidRPr="00DA2476">
              <w:rPr>
                <w:rFonts w:cs="Times New Roman"/>
                <w:szCs w:val="24"/>
              </w:rPr>
              <w:t>—</w:t>
            </w:r>
          </w:p>
        </w:tc>
        <w:tc>
          <w:tcPr>
            <w:tcW w:w="1135" w:type="dxa"/>
            <w:vAlign w:val="center"/>
          </w:tcPr>
          <w:p w14:paraId="5F766850" w14:textId="77777777" w:rsidR="00E4454D" w:rsidRPr="00DA2476" w:rsidRDefault="00E4454D" w:rsidP="00DA2476">
            <w:pPr>
              <w:spacing w:line="240" w:lineRule="auto"/>
              <w:jc w:val="both"/>
              <w:rPr>
                <w:rFonts w:cs="Times New Roman"/>
                <w:szCs w:val="24"/>
              </w:rPr>
            </w:pPr>
          </w:p>
        </w:tc>
      </w:tr>
      <w:tr w:rsidR="00E4454D" w:rsidRPr="00DA2476" w14:paraId="567317E9" w14:textId="77777777" w:rsidTr="007E053E">
        <w:tc>
          <w:tcPr>
            <w:tcW w:w="2610" w:type="dxa"/>
            <w:vAlign w:val="center"/>
          </w:tcPr>
          <w:p w14:paraId="749FB207" w14:textId="5C0BC1E5" w:rsidR="00E4454D" w:rsidRPr="00DA2476" w:rsidRDefault="00E4454D" w:rsidP="00DA2476">
            <w:pPr>
              <w:spacing w:line="240" w:lineRule="auto"/>
              <w:jc w:val="both"/>
              <w:rPr>
                <w:rFonts w:cs="Times New Roman"/>
                <w:szCs w:val="24"/>
              </w:rPr>
            </w:pPr>
            <w:r w:rsidRPr="00DA2476">
              <w:rPr>
                <w:rFonts w:cs="Times New Roman"/>
                <w:szCs w:val="24"/>
              </w:rPr>
              <w:t>5. Emotional Well-being</w:t>
            </w:r>
          </w:p>
        </w:tc>
        <w:tc>
          <w:tcPr>
            <w:tcW w:w="990" w:type="dxa"/>
            <w:vAlign w:val="center"/>
          </w:tcPr>
          <w:p w14:paraId="2D7DA86F" w14:textId="4A1A63C1" w:rsidR="00E4454D" w:rsidRPr="00DA2476" w:rsidRDefault="00E4454D" w:rsidP="00DA2476">
            <w:pPr>
              <w:spacing w:line="240" w:lineRule="auto"/>
              <w:jc w:val="both"/>
              <w:rPr>
                <w:rFonts w:cs="Times New Roman"/>
                <w:szCs w:val="24"/>
              </w:rPr>
            </w:pPr>
            <w:r w:rsidRPr="00DA2476">
              <w:rPr>
                <w:rFonts w:cs="Times New Roman"/>
                <w:szCs w:val="24"/>
              </w:rPr>
              <w:t>19.35</w:t>
            </w:r>
          </w:p>
        </w:tc>
        <w:tc>
          <w:tcPr>
            <w:tcW w:w="843" w:type="dxa"/>
            <w:vAlign w:val="center"/>
          </w:tcPr>
          <w:p w14:paraId="48B387C2" w14:textId="7171BCBA" w:rsidR="00E4454D" w:rsidRPr="00DA2476" w:rsidRDefault="00E4454D" w:rsidP="00DA2476">
            <w:pPr>
              <w:spacing w:line="240" w:lineRule="auto"/>
              <w:jc w:val="both"/>
              <w:rPr>
                <w:rFonts w:cs="Times New Roman"/>
                <w:szCs w:val="24"/>
              </w:rPr>
            </w:pPr>
            <w:r w:rsidRPr="00DA2476">
              <w:rPr>
                <w:rFonts w:cs="Times New Roman"/>
                <w:szCs w:val="24"/>
              </w:rPr>
              <w:t>3.06</w:t>
            </w:r>
          </w:p>
        </w:tc>
        <w:tc>
          <w:tcPr>
            <w:tcW w:w="1155" w:type="dxa"/>
            <w:vAlign w:val="center"/>
          </w:tcPr>
          <w:p w14:paraId="2A6C0AB9" w14:textId="33620EB4" w:rsidR="00E4454D" w:rsidRPr="00DA2476" w:rsidRDefault="00E4454D" w:rsidP="00DA2476">
            <w:pPr>
              <w:spacing w:line="240" w:lineRule="auto"/>
              <w:jc w:val="both"/>
              <w:rPr>
                <w:rFonts w:cs="Times New Roman"/>
                <w:szCs w:val="24"/>
              </w:rPr>
            </w:pPr>
            <w:r w:rsidRPr="00DA2476">
              <w:rPr>
                <w:rFonts w:cs="Times New Roman"/>
                <w:szCs w:val="24"/>
              </w:rPr>
              <w:t>.031</w:t>
            </w:r>
          </w:p>
        </w:tc>
        <w:tc>
          <w:tcPr>
            <w:tcW w:w="1144" w:type="dxa"/>
            <w:vAlign w:val="center"/>
          </w:tcPr>
          <w:p w14:paraId="0DE42E9B" w14:textId="53DACEDB" w:rsidR="00E4454D" w:rsidRPr="00DA2476" w:rsidRDefault="00E4454D" w:rsidP="00DA2476">
            <w:pPr>
              <w:spacing w:line="240" w:lineRule="auto"/>
              <w:jc w:val="both"/>
              <w:rPr>
                <w:rFonts w:cs="Times New Roman"/>
                <w:szCs w:val="24"/>
              </w:rPr>
            </w:pPr>
            <w:r w:rsidRPr="00DA2476">
              <w:rPr>
                <w:rFonts w:cs="Times New Roman"/>
                <w:szCs w:val="24"/>
              </w:rPr>
              <w:t>.071</w:t>
            </w:r>
          </w:p>
        </w:tc>
        <w:tc>
          <w:tcPr>
            <w:tcW w:w="1144" w:type="dxa"/>
            <w:vAlign w:val="center"/>
          </w:tcPr>
          <w:p w14:paraId="05DCAA28" w14:textId="0C3E7BA2" w:rsidR="00E4454D" w:rsidRPr="00DA2476" w:rsidRDefault="00E4454D" w:rsidP="00DA2476">
            <w:pPr>
              <w:spacing w:line="240" w:lineRule="auto"/>
              <w:jc w:val="both"/>
              <w:rPr>
                <w:rFonts w:cs="Times New Roman"/>
                <w:szCs w:val="24"/>
              </w:rPr>
            </w:pPr>
            <w:r w:rsidRPr="00DA2476">
              <w:rPr>
                <w:rFonts w:cs="Times New Roman"/>
                <w:szCs w:val="24"/>
              </w:rPr>
              <w:t>–.124</w:t>
            </w:r>
          </w:p>
        </w:tc>
        <w:tc>
          <w:tcPr>
            <w:tcW w:w="1144" w:type="dxa"/>
            <w:vAlign w:val="center"/>
          </w:tcPr>
          <w:p w14:paraId="7D787CB2" w14:textId="5419A1AF" w:rsidR="00E4454D" w:rsidRPr="00DA2476" w:rsidRDefault="00E4454D" w:rsidP="00DA2476">
            <w:pPr>
              <w:spacing w:line="240" w:lineRule="auto"/>
              <w:jc w:val="both"/>
              <w:rPr>
                <w:rFonts w:cs="Times New Roman"/>
                <w:szCs w:val="24"/>
              </w:rPr>
            </w:pPr>
            <w:r w:rsidRPr="00DA2476">
              <w:rPr>
                <w:rFonts w:cs="Times New Roman"/>
                <w:szCs w:val="24"/>
              </w:rPr>
              <w:t>.024</w:t>
            </w:r>
          </w:p>
        </w:tc>
        <w:tc>
          <w:tcPr>
            <w:tcW w:w="1135" w:type="dxa"/>
            <w:vAlign w:val="center"/>
          </w:tcPr>
          <w:p w14:paraId="1254B366" w14:textId="765C9A60" w:rsidR="00E4454D" w:rsidRPr="00DA2476" w:rsidRDefault="00E4454D" w:rsidP="00DA2476">
            <w:pPr>
              <w:spacing w:line="240" w:lineRule="auto"/>
              <w:jc w:val="both"/>
              <w:rPr>
                <w:rFonts w:cs="Times New Roman"/>
                <w:szCs w:val="24"/>
              </w:rPr>
            </w:pPr>
            <w:r w:rsidRPr="00DA2476">
              <w:rPr>
                <w:rFonts w:cs="Times New Roman"/>
                <w:szCs w:val="24"/>
              </w:rPr>
              <w:t>—</w:t>
            </w:r>
          </w:p>
        </w:tc>
      </w:tr>
    </w:tbl>
    <w:p w14:paraId="48A3A820" w14:textId="77777777" w:rsidR="00DA2476" w:rsidRDefault="00DF4205" w:rsidP="00CC67DD">
      <w:pPr>
        <w:spacing w:after="0" w:line="480" w:lineRule="auto"/>
        <w:jc w:val="both"/>
        <w:rPr>
          <w:rFonts w:cs="Times New Roman"/>
          <w:szCs w:val="24"/>
        </w:rPr>
      </w:pPr>
      <w:r w:rsidRPr="00DA2476">
        <w:rPr>
          <w:rFonts w:cs="Times New Roman"/>
          <w:b/>
          <w:bCs/>
          <w:szCs w:val="24"/>
        </w:rPr>
        <w:t>Note.</w:t>
      </w:r>
      <w:r w:rsidRPr="00DA2476">
        <w:rPr>
          <w:rFonts w:cs="Times New Roman"/>
          <w:szCs w:val="24"/>
        </w:rPr>
        <w:t xml:space="preserve"> </w:t>
      </w:r>
      <w:proofErr w:type="gramStart"/>
      <w:r w:rsidRPr="00DA2476">
        <w:rPr>
          <w:rFonts w:cs="Times New Roman"/>
          <w:i/>
          <w:iCs/>
          <w:szCs w:val="24"/>
        </w:rPr>
        <w:t>p</w:t>
      </w:r>
      <w:proofErr w:type="gramEnd"/>
      <w:r w:rsidRPr="00DA2476">
        <w:rPr>
          <w:rFonts w:cs="Times New Roman"/>
          <w:szCs w:val="24"/>
        </w:rPr>
        <w:t xml:space="preserve"> &lt; .05*, </w:t>
      </w:r>
      <w:r w:rsidRPr="00DA2476">
        <w:rPr>
          <w:rFonts w:cs="Times New Roman"/>
          <w:b/>
          <w:bCs/>
          <w:szCs w:val="24"/>
        </w:rPr>
        <w:t>p</w:t>
      </w:r>
      <w:r w:rsidRPr="00DA2476">
        <w:rPr>
          <w:rFonts w:cs="Times New Roman"/>
          <w:szCs w:val="24"/>
        </w:rPr>
        <w:t xml:space="preserve"> &lt; .01 (two-tailed).</w:t>
      </w:r>
    </w:p>
    <w:p w14:paraId="3AD67B8A" w14:textId="40A3D5E3" w:rsidR="00DF4205" w:rsidRPr="00DA2476" w:rsidRDefault="00DF4205" w:rsidP="00CC67DD">
      <w:pPr>
        <w:spacing w:after="0" w:line="480" w:lineRule="auto"/>
        <w:jc w:val="both"/>
        <w:rPr>
          <w:rFonts w:cs="Times New Roman"/>
          <w:szCs w:val="24"/>
        </w:rPr>
      </w:pPr>
      <w:r w:rsidRPr="00DA2476">
        <w:rPr>
          <w:rFonts w:cs="Times New Roman"/>
          <w:szCs w:val="24"/>
        </w:rPr>
        <w:t>SAS = Social Adjustment Scale; EWS = Emotional Well-being Scale.</w:t>
      </w:r>
    </w:p>
    <w:p w14:paraId="3D558606"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Interpretation of Table 1</w:t>
      </w:r>
    </w:p>
    <w:p w14:paraId="1503596B" w14:textId="77777777" w:rsidR="00DF4205" w:rsidRPr="00DA2476" w:rsidRDefault="00DF4205" w:rsidP="00CC67DD">
      <w:pPr>
        <w:spacing w:after="0" w:line="480" w:lineRule="auto"/>
        <w:jc w:val="both"/>
        <w:rPr>
          <w:rFonts w:cs="Times New Roman"/>
          <w:szCs w:val="24"/>
        </w:rPr>
      </w:pPr>
      <w:r w:rsidRPr="00DA2476">
        <w:rPr>
          <w:rFonts w:cs="Times New Roman"/>
          <w:szCs w:val="24"/>
        </w:rPr>
        <w:t xml:space="preserve">The average age of respondents was 3.44 years in school, with a balanced gender distribution (1 = female, 2 = male; M = 1.52, SD = 0.50). Gender was significantly negatively correlated with age (r = –.621, </w:t>
      </w:r>
      <w:r w:rsidRPr="00DA2476">
        <w:rPr>
          <w:rFonts w:cs="Times New Roman"/>
          <w:i/>
          <w:iCs/>
          <w:szCs w:val="24"/>
        </w:rPr>
        <w:t>p</w:t>
      </w:r>
      <w:r w:rsidRPr="00DA2476">
        <w:rPr>
          <w:rFonts w:cs="Times New Roman"/>
          <w:szCs w:val="24"/>
        </w:rPr>
        <w:t xml:space="preserve"> &lt; .01), suggesting male students were older on average. Duration in school had a small positive correlation with age (r = .171, </w:t>
      </w:r>
      <w:r w:rsidRPr="00DA2476">
        <w:rPr>
          <w:rFonts w:cs="Times New Roman"/>
          <w:i/>
          <w:iCs/>
          <w:szCs w:val="24"/>
        </w:rPr>
        <w:t>p</w:t>
      </w:r>
      <w:r w:rsidRPr="00DA2476">
        <w:rPr>
          <w:rFonts w:cs="Times New Roman"/>
          <w:szCs w:val="24"/>
        </w:rPr>
        <w:t xml:space="preserve"> &lt; .05).</w:t>
      </w:r>
    </w:p>
    <w:p w14:paraId="3C8A0B0E" w14:textId="77777777" w:rsidR="00DF4205" w:rsidRDefault="00DF4205" w:rsidP="00CC67DD">
      <w:pPr>
        <w:spacing w:after="0" w:line="480" w:lineRule="auto"/>
        <w:jc w:val="both"/>
        <w:rPr>
          <w:rFonts w:cs="Times New Roman"/>
          <w:szCs w:val="24"/>
        </w:rPr>
      </w:pPr>
      <w:r w:rsidRPr="00DA2476">
        <w:rPr>
          <w:rFonts w:cs="Times New Roman"/>
          <w:szCs w:val="24"/>
        </w:rPr>
        <w:t>Social adjustment was not significantly correlated with age or gender, but it showed a weak, non-significant positive correlation with emotional well-being (r = .024). This weak correlation prompted the use of regression analysis to evaluate predictors of social adjustment more precisely.</w:t>
      </w:r>
    </w:p>
    <w:p w14:paraId="685148E4" w14:textId="77777777" w:rsidR="00DA2476" w:rsidRDefault="00DA2476" w:rsidP="00CC67DD">
      <w:pPr>
        <w:spacing w:after="0" w:line="480" w:lineRule="auto"/>
        <w:jc w:val="both"/>
        <w:rPr>
          <w:rFonts w:cs="Times New Roman"/>
          <w:szCs w:val="24"/>
        </w:rPr>
      </w:pPr>
    </w:p>
    <w:p w14:paraId="11665475" w14:textId="77777777" w:rsidR="00DA2476" w:rsidRPr="00DA2476" w:rsidRDefault="00DA2476" w:rsidP="00CC67DD">
      <w:pPr>
        <w:spacing w:after="0" w:line="480" w:lineRule="auto"/>
        <w:jc w:val="both"/>
        <w:rPr>
          <w:rFonts w:cs="Times New Roman"/>
          <w:szCs w:val="24"/>
        </w:rPr>
      </w:pPr>
    </w:p>
    <w:p w14:paraId="4C5721F0"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lastRenderedPageBreak/>
        <w:t>Hierarchical Multiple Regression Analysis</w:t>
      </w:r>
    </w:p>
    <w:p w14:paraId="45BDC94E" w14:textId="77777777" w:rsidR="00DF4205" w:rsidRPr="00DA2476" w:rsidRDefault="00DF4205" w:rsidP="00CC67DD">
      <w:pPr>
        <w:spacing w:after="0" w:line="480" w:lineRule="auto"/>
        <w:jc w:val="both"/>
        <w:rPr>
          <w:rFonts w:cs="Times New Roman"/>
          <w:szCs w:val="24"/>
        </w:rPr>
      </w:pPr>
      <w:r w:rsidRPr="00DA2476">
        <w:rPr>
          <w:rFonts w:cs="Times New Roman"/>
          <w:szCs w:val="24"/>
        </w:rPr>
        <w:t xml:space="preserve">A </w:t>
      </w:r>
      <w:r w:rsidRPr="00DA2476">
        <w:rPr>
          <w:rFonts w:cs="Times New Roman"/>
          <w:b/>
          <w:bCs/>
          <w:szCs w:val="24"/>
        </w:rPr>
        <w:t>three-step hierarchical regression</w:t>
      </w:r>
      <w:r w:rsidRPr="00DA2476">
        <w:rPr>
          <w:rFonts w:cs="Times New Roman"/>
          <w:szCs w:val="24"/>
        </w:rPr>
        <w:t xml:space="preserve"> was conducted to examine how demographic and psychological variables predicted social adjustment. In Step 1, demographic controls (age and gender) were entered. In Step 2, emotional well-being (</w:t>
      </w:r>
      <w:proofErr w:type="spellStart"/>
      <w:r w:rsidRPr="00DA2476">
        <w:rPr>
          <w:rFonts w:cs="Times New Roman"/>
          <w:szCs w:val="24"/>
        </w:rPr>
        <w:t>EWS_Total</w:t>
      </w:r>
      <w:proofErr w:type="spellEnd"/>
      <w:r w:rsidRPr="00DA2476">
        <w:rPr>
          <w:rFonts w:cs="Times New Roman"/>
          <w:szCs w:val="24"/>
        </w:rPr>
        <w:t>) was added. Step 3 included the PROCESS output for full model results, including diagnostics.</w:t>
      </w:r>
    </w:p>
    <w:p w14:paraId="1CE09C5D"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Table 2</w:t>
      </w:r>
    </w:p>
    <w:p w14:paraId="6FDB6C41" w14:textId="77777777" w:rsidR="00DF4205" w:rsidRPr="00DA2476" w:rsidRDefault="00DF4205" w:rsidP="00CC67DD">
      <w:pPr>
        <w:spacing w:after="0" w:line="480" w:lineRule="auto"/>
        <w:jc w:val="both"/>
        <w:rPr>
          <w:rFonts w:cs="Times New Roman"/>
          <w:i/>
          <w:iCs/>
          <w:szCs w:val="24"/>
        </w:rPr>
      </w:pPr>
      <w:r w:rsidRPr="00DA2476">
        <w:rPr>
          <w:rFonts w:cs="Times New Roman"/>
          <w:i/>
          <w:iCs/>
          <w:szCs w:val="24"/>
        </w:rPr>
        <w:t>Hierarchical Regression Predicting Social Adjustment (N = 198)</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330"/>
        <w:gridCol w:w="1530"/>
        <w:gridCol w:w="1080"/>
        <w:gridCol w:w="990"/>
        <w:gridCol w:w="900"/>
        <w:gridCol w:w="805"/>
      </w:tblGrid>
      <w:tr w:rsidR="00E4454D" w:rsidRPr="00DA2476" w14:paraId="42195844" w14:textId="77777777" w:rsidTr="00DA2476">
        <w:tc>
          <w:tcPr>
            <w:tcW w:w="715" w:type="dxa"/>
            <w:tcBorders>
              <w:top w:val="single" w:sz="4" w:space="0" w:color="auto"/>
              <w:bottom w:val="single" w:sz="4" w:space="0" w:color="auto"/>
            </w:tcBorders>
            <w:vAlign w:val="center"/>
          </w:tcPr>
          <w:p w14:paraId="3AF1074C" w14:textId="4C793496" w:rsidR="00E4454D" w:rsidRPr="00DA2476" w:rsidRDefault="00E4454D" w:rsidP="00DA2476">
            <w:pPr>
              <w:spacing w:line="240" w:lineRule="auto"/>
              <w:jc w:val="both"/>
              <w:rPr>
                <w:rFonts w:cs="Times New Roman"/>
                <w:szCs w:val="24"/>
              </w:rPr>
            </w:pPr>
            <w:r w:rsidRPr="00DA2476">
              <w:rPr>
                <w:rFonts w:cs="Times New Roman"/>
                <w:b/>
                <w:bCs/>
                <w:szCs w:val="24"/>
              </w:rPr>
              <w:t>Step</w:t>
            </w:r>
          </w:p>
        </w:tc>
        <w:tc>
          <w:tcPr>
            <w:tcW w:w="3330" w:type="dxa"/>
            <w:tcBorders>
              <w:top w:val="single" w:sz="4" w:space="0" w:color="auto"/>
              <w:bottom w:val="single" w:sz="4" w:space="0" w:color="auto"/>
            </w:tcBorders>
            <w:vAlign w:val="center"/>
          </w:tcPr>
          <w:p w14:paraId="4BB1BEEF" w14:textId="60E331D0" w:rsidR="00E4454D" w:rsidRPr="00DA2476" w:rsidRDefault="00E4454D" w:rsidP="00DA2476">
            <w:pPr>
              <w:spacing w:line="240" w:lineRule="auto"/>
              <w:jc w:val="both"/>
              <w:rPr>
                <w:rFonts w:cs="Times New Roman"/>
                <w:szCs w:val="24"/>
              </w:rPr>
            </w:pPr>
            <w:r w:rsidRPr="00DA2476">
              <w:rPr>
                <w:rFonts w:cs="Times New Roman"/>
                <w:b/>
                <w:bCs/>
                <w:szCs w:val="24"/>
              </w:rPr>
              <w:t>Predictor</w:t>
            </w:r>
          </w:p>
        </w:tc>
        <w:tc>
          <w:tcPr>
            <w:tcW w:w="1530" w:type="dxa"/>
            <w:tcBorders>
              <w:top w:val="single" w:sz="4" w:space="0" w:color="auto"/>
              <w:bottom w:val="single" w:sz="4" w:space="0" w:color="auto"/>
            </w:tcBorders>
            <w:vAlign w:val="center"/>
          </w:tcPr>
          <w:p w14:paraId="7CF6A5DF" w14:textId="06FAD1CE" w:rsidR="00E4454D" w:rsidRPr="00DA2476" w:rsidRDefault="00E4454D" w:rsidP="00DA2476">
            <w:pPr>
              <w:spacing w:line="240" w:lineRule="auto"/>
              <w:jc w:val="both"/>
              <w:rPr>
                <w:rFonts w:cs="Times New Roman"/>
                <w:szCs w:val="24"/>
              </w:rPr>
            </w:pPr>
            <w:r w:rsidRPr="00DA2476">
              <w:rPr>
                <w:rFonts w:cs="Times New Roman"/>
                <w:b/>
                <w:bCs/>
                <w:szCs w:val="24"/>
              </w:rPr>
              <w:t>B</w:t>
            </w:r>
          </w:p>
        </w:tc>
        <w:tc>
          <w:tcPr>
            <w:tcW w:w="1080" w:type="dxa"/>
            <w:tcBorders>
              <w:top w:val="single" w:sz="4" w:space="0" w:color="auto"/>
              <w:bottom w:val="single" w:sz="4" w:space="0" w:color="auto"/>
            </w:tcBorders>
            <w:vAlign w:val="center"/>
          </w:tcPr>
          <w:p w14:paraId="1D464E0E" w14:textId="5F4F8C1F" w:rsidR="00E4454D" w:rsidRPr="00DA2476" w:rsidRDefault="00E4454D" w:rsidP="00DA2476">
            <w:pPr>
              <w:spacing w:line="240" w:lineRule="auto"/>
              <w:jc w:val="both"/>
              <w:rPr>
                <w:rFonts w:cs="Times New Roman"/>
                <w:szCs w:val="24"/>
              </w:rPr>
            </w:pPr>
            <w:r w:rsidRPr="00DA2476">
              <w:rPr>
                <w:rFonts w:cs="Times New Roman"/>
                <w:b/>
                <w:bCs/>
                <w:szCs w:val="24"/>
              </w:rPr>
              <w:t>SE</w:t>
            </w:r>
          </w:p>
        </w:tc>
        <w:tc>
          <w:tcPr>
            <w:tcW w:w="990" w:type="dxa"/>
            <w:tcBorders>
              <w:top w:val="single" w:sz="4" w:space="0" w:color="auto"/>
              <w:bottom w:val="single" w:sz="4" w:space="0" w:color="auto"/>
            </w:tcBorders>
            <w:vAlign w:val="center"/>
          </w:tcPr>
          <w:p w14:paraId="2D2D343F" w14:textId="09BF7BA0" w:rsidR="00E4454D" w:rsidRPr="00DA2476" w:rsidRDefault="00E4454D" w:rsidP="00DA2476">
            <w:pPr>
              <w:spacing w:line="240" w:lineRule="auto"/>
              <w:jc w:val="both"/>
              <w:rPr>
                <w:rFonts w:cs="Times New Roman"/>
                <w:szCs w:val="24"/>
              </w:rPr>
            </w:pPr>
            <w:r w:rsidRPr="00DA2476">
              <w:rPr>
                <w:rFonts w:cs="Times New Roman"/>
                <w:b/>
                <w:bCs/>
                <w:szCs w:val="24"/>
              </w:rPr>
              <w:t>β</w:t>
            </w:r>
          </w:p>
        </w:tc>
        <w:tc>
          <w:tcPr>
            <w:tcW w:w="900" w:type="dxa"/>
            <w:tcBorders>
              <w:top w:val="single" w:sz="4" w:space="0" w:color="auto"/>
              <w:bottom w:val="single" w:sz="4" w:space="0" w:color="auto"/>
            </w:tcBorders>
            <w:vAlign w:val="center"/>
          </w:tcPr>
          <w:p w14:paraId="3A3A2177" w14:textId="11F64DFE" w:rsidR="00E4454D" w:rsidRPr="00DA2476" w:rsidRDefault="00E4454D" w:rsidP="00DA2476">
            <w:pPr>
              <w:spacing w:line="240" w:lineRule="auto"/>
              <w:jc w:val="both"/>
              <w:rPr>
                <w:rFonts w:cs="Times New Roman"/>
                <w:szCs w:val="24"/>
              </w:rPr>
            </w:pPr>
            <w:r w:rsidRPr="00DA2476">
              <w:rPr>
                <w:rFonts w:cs="Times New Roman"/>
                <w:b/>
                <w:bCs/>
                <w:szCs w:val="24"/>
              </w:rPr>
              <w:t>t</w:t>
            </w:r>
          </w:p>
        </w:tc>
        <w:tc>
          <w:tcPr>
            <w:tcW w:w="805" w:type="dxa"/>
            <w:tcBorders>
              <w:top w:val="single" w:sz="4" w:space="0" w:color="auto"/>
              <w:bottom w:val="single" w:sz="4" w:space="0" w:color="auto"/>
            </w:tcBorders>
            <w:vAlign w:val="center"/>
          </w:tcPr>
          <w:p w14:paraId="63229E22" w14:textId="311ACAD6" w:rsidR="00E4454D" w:rsidRPr="00DA2476" w:rsidRDefault="00E4454D" w:rsidP="00DA2476">
            <w:pPr>
              <w:spacing w:line="240" w:lineRule="auto"/>
              <w:jc w:val="both"/>
              <w:rPr>
                <w:rFonts w:cs="Times New Roman"/>
                <w:szCs w:val="24"/>
              </w:rPr>
            </w:pPr>
            <w:r w:rsidRPr="00DA2476">
              <w:rPr>
                <w:rFonts w:cs="Times New Roman"/>
                <w:b/>
                <w:bCs/>
                <w:szCs w:val="24"/>
              </w:rPr>
              <w:t>p</w:t>
            </w:r>
          </w:p>
        </w:tc>
      </w:tr>
      <w:tr w:rsidR="00E4454D" w:rsidRPr="00DA2476" w14:paraId="12CA790B" w14:textId="77777777" w:rsidTr="00DA2476">
        <w:tc>
          <w:tcPr>
            <w:tcW w:w="715" w:type="dxa"/>
            <w:tcBorders>
              <w:top w:val="single" w:sz="4" w:space="0" w:color="auto"/>
            </w:tcBorders>
            <w:vAlign w:val="center"/>
          </w:tcPr>
          <w:p w14:paraId="615C0157" w14:textId="2C7BE0D4" w:rsidR="00E4454D" w:rsidRPr="00DA2476" w:rsidRDefault="00E4454D" w:rsidP="00DA2476">
            <w:pPr>
              <w:spacing w:line="240" w:lineRule="auto"/>
              <w:rPr>
                <w:rFonts w:cs="Times New Roman"/>
                <w:szCs w:val="24"/>
              </w:rPr>
            </w:pPr>
            <w:r w:rsidRPr="00DA2476">
              <w:rPr>
                <w:rFonts w:cs="Times New Roman"/>
                <w:szCs w:val="24"/>
              </w:rPr>
              <w:t>1</w:t>
            </w:r>
          </w:p>
        </w:tc>
        <w:tc>
          <w:tcPr>
            <w:tcW w:w="3330" w:type="dxa"/>
            <w:tcBorders>
              <w:top w:val="single" w:sz="4" w:space="0" w:color="auto"/>
            </w:tcBorders>
            <w:vAlign w:val="center"/>
          </w:tcPr>
          <w:p w14:paraId="21AC623D" w14:textId="276CECA6" w:rsidR="00E4454D" w:rsidRPr="00DA2476" w:rsidRDefault="00E4454D" w:rsidP="00DA2476">
            <w:pPr>
              <w:spacing w:line="240" w:lineRule="auto"/>
              <w:rPr>
                <w:rFonts w:cs="Times New Roman"/>
                <w:szCs w:val="24"/>
              </w:rPr>
            </w:pPr>
            <w:r w:rsidRPr="00DA2476">
              <w:rPr>
                <w:rFonts w:cs="Times New Roman"/>
                <w:szCs w:val="24"/>
              </w:rPr>
              <w:t>Age</w:t>
            </w:r>
          </w:p>
        </w:tc>
        <w:tc>
          <w:tcPr>
            <w:tcW w:w="1530" w:type="dxa"/>
            <w:tcBorders>
              <w:top w:val="single" w:sz="4" w:space="0" w:color="auto"/>
            </w:tcBorders>
            <w:vAlign w:val="center"/>
          </w:tcPr>
          <w:p w14:paraId="6D418CC2" w14:textId="18BF68A9" w:rsidR="00E4454D" w:rsidRPr="00DA2476" w:rsidRDefault="00E4454D" w:rsidP="00DA2476">
            <w:pPr>
              <w:spacing w:line="240" w:lineRule="auto"/>
              <w:rPr>
                <w:rFonts w:cs="Times New Roman"/>
                <w:szCs w:val="24"/>
              </w:rPr>
            </w:pPr>
            <w:r w:rsidRPr="00DA2476">
              <w:rPr>
                <w:rFonts w:cs="Times New Roman"/>
                <w:szCs w:val="24"/>
              </w:rPr>
              <w:t>–.1535</w:t>
            </w:r>
          </w:p>
        </w:tc>
        <w:tc>
          <w:tcPr>
            <w:tcW w:w="1080" w:type="dxa"/>
            <w:tcBorders>
              <w:top w:val="single" w:sz="4" w:space="0" w:color="auto"/>
            </w:tcBorders>
            <w:vAlign w:val="center"/>
          </w:tcPr>
          <w:p w14:paraId="06C1DD13" w14:textId="021ED265" w:rsidR="00E4454D" w:rsidRPr="00DA2476" w:rsidRDefault="00E4454D" w:rsidP="00DA2476">
            <w:pPr>
              <w:spacing w:line="240" w:lineRule="auto"/>
              <w:rPr>
                <w:rFonts w:cs="Times New Roman"/>
                <w:szCs w:val="24"/>
              </w:rPr>
            </w:pPr>
            <w:r w:rsidRPr="00DA2476">
              <w:rPr>
                <w:rFonts w:cs="Times New Roman"/>
                <w:szCs w:val="24"/>
              </w:rPr>
              <w:t>.2880</w:t>
            </w:r>
          </w:p>
        </w:tc>
        <w:tc>
          <w:tcPr>
            <w:tcW w:w="990" w:type="dxa"/>
            <w:tcBorders>
              <w:top w:val="single" w:sz="4" w:space="0" w:color="auto"/>
            </w:tcBorders>
            <w:vAlign w:val="center"/>
          </w:tcPr>
          <w:p w14:paraId="564AD946" w14:textId="737A2C9A" w:rsidR="00E4454D" w:rsidRPr="00DA2476" w:rsidRDefault="00E4454D" w:rsidP="00DA2476">
            <w:pPr>
              <w:spacing w:line="240" w:lineRule="auto"/>
              <w:rPr>
                <w:rFonts w:cs="Times New Roman"/>
                <w:szCs w:val="24"/>
              </w:rPr>
            </w:pPr>
            <w:r w:rsidRPr="00DA2476">
              <w:rPr>
                <w:rFonts w:cs="Times New Roman"/>
                <w:szCs w:val="24"/>
              </w:rPr>
              <w:t>–.10</w:t>
            </w:r>
          </w:p>
        </w:tc>
        <w:tc>
          <w:tcPr>
            <w:tcW w:w="900" w:type="dxa"/>
            <w:tcBorders>
              <w:top w:val="single" w:sz="4" w:space="0" w:color="auto"/>
            </w:tcBorders>
            <w:vAlign w:val="center"/>
          </w:tcPr>
          <w:p w14:paraId="107E3530" w14:textId="310E0DD4" w:rsidR="00E4454D" w:rsidRPr="00DA2476" w:rsidRDefault="00E4454D" w:rsidP="00DA2476">
            <w:pPr>
              <w:spacing w:line="240" w:lineRule="auto"/>
              <w:rPr>
                <w:rFonts w:cs="Times New Roman"/>
                <w:szCs w:val="24"/>
              </w:rPr>
            </w:pPr>
            <w:r w:rsidRPr="00DA2476">
              <w:rPr>
                <w:rFonts w:cs="Times New Roman"/>
                <w:szCs w:val="24"/>
              </w:rPr>
              <w:t>–0.53</w:t>
            </w:r>
          </w:p>
        </w:tc>
        <w:tc>
          <w:tcPr>
            <w:tcW w:w="805" w:type="dxa"/>
            <w:tcBorders>
              <w:top w:val="single" w:sz="4" w:space="0" w:color="auto"/>
            </w:tcBorders>
            <w:vAlign w:val="center"/>
          </w:tcPr>
          <w:p w14:paraId="54CB3559" w14:textId="03354E91" w:rsidR="00E4454D" w:rsidRPr="00DA2476" w:rsidRDefault="00E4454D" w:rsidP="00DA2476">
            <w:pPr>
              <w:spacing w:line="240" w:lineRule="auto"/>
              <w:rPr>
                <w:rFonts w:cs="Times New Roman"/>
                <w:szCs w:val="24"/>
              </w:rPr>
            </w:pPr>
            <w:r w:rsidRPr="00DA2476">
              <w:rPr>
                <w:rFonts w:cs="Times New Roman"/>
                <w:szCs w:val="24"/>
              </w:rPr>
              <w:t>.595</w:t>
            </w:r>
          </w:p>
        </w:tc>
      </w:tr>
      <w:tr w:rsidR="00E4454D" w:rsidRPr="00DA2476" w14:paraId="38524193" w14:textId="77777777" w:rsidTr="00DA2476">
        <w:tc>
          <w:tcPr>
            <w:tcW w:w="715" w:type="dxa"/>
            <w:vAlign w:val="center"/>
          </w:tcPr>
          <w:p w14:paraId="7C924913" w14:textId="77777777" w:rsidR="00E4454D" w:rsidRPr="00DA2476" w:rsidRDefault="00E4454D" w:rsidP="00DA2476">
            <w:pPr>
              <w:spacing w:line="240" w:lineRule="auto"/>
              <w:rPr>
                <w:rFonts w:cs="Times New Roman"/>
                <w:szCs w:val="24"/>
              </w:rPr>
            </w:pPr>
          </w:p>
        </w:tc>
        <w:tc>
          <w:tcPr>
            <w:tcW w:w="3330" w:type="dxa"/>
            <w:vAlign w:val="center"/>
          </w:tcPr>
          <w:p w14:paraId="130A52F2" w14:textId="2F13CE45" w:rsidR="00E4454D" w:rsidRPr="00DA2476" w:rsidRDefault="00E4454D" w:rsidP="00DA2476">
            <w:pPr>
              <w:spacing w:line="240" w:lineRule="auto"/>
              <w:rPr>
                <w:rFonts w:cs="Times New Roman"/>
                <w:szCs w:val="24"/>
              </w:rPr>
            </w:pPr>
            <w:r w:rsidRPr="00DA2476">
              <w:rPr>
                <w:rFonts w:cs="Times New Roman"/>
                <w:szCs w:val="24"/>
              </w:rPr>
              <w:t>Gender (1 = female)</w:t>
            </w:r>
          </w:p>
        </w:tc>
        <w:tc>
          <w:tcPr>
            <w:tcW w:w="1530" w:type="dxa"/>
            <w:vAlign w:val="center"/>
          </w:tcPr>
          <w:p w14:paraId="0E1CB6E7" w14:textId="25DCEC63" w:rsidR="00E4454D" w:rsidRPr="00DA2476" w:rsidRDefault="00E4454D" w:rsidP="00DA2476">
            <w:pPr>
              <w:spacing w:line="240" w:lineRule="auto"/>
              <w:rPr>
                <w:rFonts w:cs="Times New Roman"/>
                <w:szCs w:val="24"/>
              </w:rPr>
            </w:pPr>
            <w:r w:rsidRPr="00DA2476">
              <w:rPr>
                <w:rFonts w:cs="Times New Roman"/>
                <w:szCs w:val="24"/>
              </w:rPr>
              <w:t>0.7070</w:t>
            </w:r>
          </w:p>
        </w:tc>
        <w:tc>
          <w:tcPr>
            <w:tcW w:w="1080" w:type="dxa"/>
            <w:vAlign w:val="center"/>
          </w:tcPr>
          <w:p w14:paraId="7EA17D1A" w14:textId="276548BD" w:rsidR="00E4454D" w:rsidRPr="00DA2476" w:rsidRDefault="00E4454D" w:rsidP="00DA2476">
            <w:pPr>
              <w:spacing w:line="240" w:lineRule="auto"/>
              <w:rPr>
                <w:rFonts w:cs="Times New Roman"/>
                <w:szCs w:val="24"/>
              </w:rPr>
            </w:pPr>
            <w:r w:rsidRPr="00DA2476">
              <w:rPr>
                <w:rFonts w:cs="Times New Roman"/>
                <w:szCs w:val="24"/>
              </w:rPr>
              <w:t>.7462</w:t>
            </w:r>
          </w:p>
        </w:tc>
        <w:tc>
          <w:tcPr>
            <w:tcW w:w="990" w:type="dxa"/>
            <w:vAlign w:val="center"/>
          </w:tcPr>
          <w:p w14:paraId="14494FB3" w14:textId="73A44C08" w:rsidR="00E4454D" w:rsidRPr="00DA2476" w:rsidRDefault="00E4454D" w:rsidP="00DA2476">
            <w:pPr>
              <w:spacing w:line="240" w:lineRule="auto"/>
              <w:rPr>
                <w:rFonts w:cs="Times New Roman"/>
                <w:szCs w:val="24"/>
              </w:rPr>
            </w:pPr>
            <w:r w:rsidRPr="00DA2476">
              <w:rPr>
                <w:rFonts w:cs="Times New Roman"/>
                <w:szCs w:val="24"/>
              </w:rPr>
              <w:t>.12</w:t>
            </w:r>
          </w:p>
        </w:tc>
        <w:tc>
          <w:tcPr>
            <w:tcW w:w="900" w:type="dxa"/>
            <w:vAlign w:val="center"/>
          </w:tcPr>
          <w:p w14:paraId="5B83463D" w14:textId="0105B2CA" w:rsidR="00E4454D" w:rsidRPr="00DA2476" w:rsidRDefault="00E4454D" w:rsidP="00DA2476">
            <w:pPr>
              <w:spacing w:line="240" w:lineRule="auto"/>
              <w:rPr>
                <w:rFonts w:cs="Times New Roman"/>
                <w:szCs w:val="24"/>
              </w:rPr>
            </w:pPr>
            <w:r w:rsidRPr="00DA2476">
              <w:rPr>
                <w:rFonts w:cs="Times New Roman"/>
                <w:szCs w:val="24"/>
              </w:rPr>
              <w:t>0.95</w:t>
            </w:r>
          </w:p>
        </w:tc>
        <w:tc>
          <w:tcPr>
            <w:tcW w:w="805" w:type="dxa"/>
            <w:vAlign w:val="center"/>
          </w:tcPr>
          <w:p w14:paraId="562A858C" w14:textId="52A8A7CE" w:rsidR="00E4454D" w:rsidRPr="00DA2476" w:rsidRDefault="00E4454D" w:rsidP="00DA2476">
            <w:pPr>
              <w:spacing w:line="240" w:lineRule="auto"/>
              <w:rPr>
                <w:rFonts w:cs="Times New Roman"/>
                <w:szCs w:val="24"/>
              </w:rPr>
            </w:pPr>
            <w:r w:rsidRPr="00DA2476">
              <w:rPr>
                <w:rFonts w:cs="Times New Roman"/>
                <w:szCs w:val="24"/>
              </w:rPr>
              <w:t>.345</w:t>
            </w:r>
          </w:p>
        </w:tc>
      </w:tr>
      <w:tr w:rsidR="00E4454D" w:rsidRPr="00DA2476" w14:paraId="58BC6ECA" w14:textId="77777777" w:rsidTr="00DA2476">
        <w:tc>
          <w:tcPr>
            <w:tcW w:w="715" w:type="dxa"/>
            <w:vAlign w:val="center"/>
          </w:tcPr>
          <w:p w14:paraId="46AA6597" w14:textId="77777777" w:rsidR="00E4454D" w:rsidRPr="00DA2476" w:rsidRDefault="00E4454D" w:rsidP="00DA2476">
            <w:pPr>
              <w:spacing w:line="240" w:lineRule="auto"/>
              <w:rPr>
                <w:rFonts w:cs="Times New Roman"/>
                <w:szCs w:val="24"/>
              </w:rPr>
            </w:pPr>
          </w:p>
        </w:tc>
        <w:tc>
          <w:tcPr>
            <w:tcW w:w="3330" w:type="dxa"/>
            <w:vAlign w:val="center"/>
          </w:tcPr>
          <w:p w14:paraId="12082CBF" w14:textId="2B3A5B10" w:rsidR="00E4454D" w:rsidRPr="00DA2476" w:rsidRDefault="00E4454D" w:rsidP="00DA2476">
            <w:pPr>
              <w:spacing w:line="240" w:lineRule="auto"/>
              <w:rPr>
                <w:rFonts w:cs="Times New Roman"/>
                <w:szCs w:val="24"/>
              </w:rPr>
            </w:pPr>
            <w:r w:rsidRPr="00DA2476">
              <w:rPr>
                <w:rFonts w:cs="Times New Roman"/>
                <w:b/>
                <w:bCs/>
                <w:szCs w:val="24"/>
              </w:rPr>
              <w:t>Model 1 R²</w:t>
            </w:r>
          </w:p>
        </w:tc>
        <w:tc>
          <w:tcPr>
            <w:tcW w:w="1530" w:type="dxa"/>
            <w:vAlign w:val="center"/>
          </w:tcPr>
          <w:p w14:paraId="5EA95B86" w14:textId="77777777" w:rsidR="00E4454D" w:rsidRPr="00DA2476" w:rsidRDefault="00E4454D" w:rsidP="00DA2476">
            <w:pPr>
              <w:spacing w:line="240" w:lineRule="auto"/>
              <w:rPr>
                <w:rFonts w:cs="Times New Roman"/>
                <w:szCs w:val="24"/>
              </w:rPr>
            </w:pPr>
          </w:p>
        </w:tc>
        <w:tc>
          <w:tcPr>
            <w:tcW w:w="1080" w:type="dxa"/>
            <w:vAlign w:val="center"/>
          </w:tcPr>
          <w:p w14:paraId="2229101A" w14:textId="77777777" w:rsidR="00E4454D" w:rsidRPr="00DA2476" w:rsidRDefault="00E4454D" w:rsidP="00DA2476">
            <w:pPr>
              <w:spacing w:line="240" w:lineRule="auto"/>
              <w:rPr>
                <w:rFonts w:cs="Times New Roman"/>
                <w:szCs w:val="24"/>
              </w:rPr>
            </w:pPr>
          </w:p>
        </w:tc>
        <w:tc>
          <w:tcPr>
            <w:tcW w:w="990" w:type="dxa"/>
            <w:vAlign w:val="center"/>
          </w:tcPr>
          <w:p w14:paraId="1C5B88EB" w14:textId="77777777" w:rsidR="00E4454D" w:rsidRPr="00DA2476" w:rsidRDefault="00E4454D" w:rsidP="00DA2476">
            <w:pPr>
              <w:spacing w:line="240" w:lineRule="auto"/>
              <w:rPr>
                <w:rFonts w:cs="Times New Roman"/>
                <w:szCs w:val="24"/>
              </w:rPr>
            </w:pPr>
          </w:p>
        </w:tc>
        <w:tc>
          <w:tcPr>
            <w:tcW w:w="900" w:type="dxa"/>
            <w:vAlign w:val="center"/>
          </w:tcPr>
          <w:p w14:paraId="7EA0602E" w14:textId="77777777" w:rsidR="00E4454D" w:rsidRPr="00DA2476" w:rsidRDefault="00E4454D" w:rsidP="00DA2476">
            <w:pPr>
              <w:spacing w:line="240" w:lineRule="auto"/>
              <w:rPr>
                <w:rFonts w:cs="Times New Roman"/>
                <w:szCs w:val="24"/>
              </w:rPr>
            </w:pPr>
          </w:p>
        </w:tc>
        <w:tc>
          <w:tcPr>
            <w:tcW w:w="805" w:type="dxa"/>
            <w:vAlign w:val="center"/>
          </w:tcPr>
          <w:p w14:paraId="6996C97B" w14:textId="78C42FDA" w:rsidR="00E4454D" w:rsidRPr="00DA2476" w:rsidRDefault="00E4454D" w:rsidP="00DA2476">
            <w:pPr>
              <w:spacing w:line="240" w:lineRule="auto"/>
              <w:rPr>
                <w:rFonts w:cs="Times New Roman"/>
                <w:szCs w:val="24"/>
              </w:rPr>
            </w:pPr>
            <w:r w:rsidRPr="00DA2476">
              <w:rPr>
                <w:rFonts w:cs="Times New Roman"/>
                <w:szCs w:val="24"/>
              </w:rPr>
              <w:t>.015</w:t>
            </w:r>
          </w:p>
        </w:tc>
      </w:tr>
      <w:tr w:rsidR="00E4454D" w:rsidRPr="00DA2476" w14:paraId="0C9523F0" w14:textId="77777777" w:rsidTr="00DA2476">
        <w:tc>
          <w:tcPr>
            <w:tcW w:w="715" w:type="dxa"/>
            <w:vAlign w:val="center"/>
          </w:tcPr>
          <w:p w14:paraId="4FF325EE" w14:textId="77777777" w:rsidR="00E4454D" w:rsidRPr="00DA2476" w:rsidRDefault="00E4454D" w:rsidP="00DA2476">
            <w:pPr>
              <w:spacing w:line="240" w:lineRule="auto"/>
              <w:rPr>
                <w:rFonts w:cs="Times New Roman"/>
                <w:szCs w:val="24"/>
              </w:rPr>
            </w:pPr>
          </w:p>
        </w:tc>
        <w:tc>
          <w:tcPr>
            <w:tcW w:w="3330" w:type="dxa"/>
            <w:vAlign w:val="center"/>
          </w:tcPr>
          <w:p w14:paraId="3E03008A" w14:textId="196CC37F" w:rsidR="00E4454D" w:rsidRPr="00DA2476" w:rsidRDefault="00E4454D" w:rsidP="00DA2476">
            <w:pPr>
              <w:spacing w:line="240" w:lineRule="auto"/>
              <w:rPr>
                <w:rFonts w:cs="Times New Roman"/>
                <w:szCs w:val="24"/>
              </w:rPr>
            </w:pPr>
            <w:r w:rsidRPr="00DA2476">
              <w:rPr>
                <w:rFonts w:cs="Times New Roman"/>
                <w:b/>
                <w:bCs/>
                <w:szCs w:val="24"/>
              </w:rPr>
              <w:t>F(2,197)</w:t>
            </w:r>
          </w:p>
        </w:tc>
        <w:tc>
          <w:tcPr>
            <w:tcW w:w="1530" w:type="dxa"/>
            <w:vAlign w:val="center"/>
          </w:tcPr>
          <w:p w14:paraId="14388940" w14:textId="77777777" w:rsidR="00E4454D" w:rsidRPr="00DA2476" w:rsidRDefault="00E4454D" w:rsidP="00DA2476">
            <w:pPr>
              <w:spacing w:line="240" w:lineRule="auto"/>
              <w:rPr>
                <w:rFonts w:cs="Times New Roman"/>
                <w:szCs w:val="24"/>
              </w:rPr>
            </w:pPr>
          </w:p>
        </w:tc>
        <w:tc>
          <w:tcPr>
            <w:tcW w:w="1080" w:type="dxa"/>
            <w:vAlign w:val="center"/>
          </w:tcPr>
          <w:p w14:paraId="57F60AEE" w14:textId="77777777" w:rsidR="00E4454D" w:rsidRPr="00DA2476" w:rsidRDefault="00E4454D" w:rsidP="00DA2476">
            <w:pPr>
              <w:spacing w:line="240" w:lineRule="auto"/>
              <w:rPr>
                <w:rFonts w:cs="Times New Roman"/>
                <w:szCs w:val="24"/>
              </w:rPr>
            </w:pPr>
          </w:p>
        </w:tc>
        <w:tc>
          <w:tcPr>
            <w:tcW w:w="990" w:type="dxa"/>
            <w:vAlign w:val="center"/>
          </w:tcPr>
          <w:p w14:paraId="150E2C86" w14:textId="77777777" w:rsidR="00E4454D" w:rsidRPr="00DA2476" w:rsidRDefault="00E4454D" w:rsidP="00DA2476">
            <w:pPr>
              <w:spacing w:line="240" w:lineRule="auto"/>
              <w:rPr>
                <w:rFonts w:cs="Times New Roman"/>
                <w:szCs w:val="24"/>
              </w:rPr>
            </w:pPr>
          </w:p>
        </w:tc>
        <w:tc>
          <w:tcPr>
            <w:tcW w:w="900" w:type="dxa"/>
            <w:vAlign w:val="center"/>
          </w:tcPr>
          <w:p w14:paraId="5BCEBEE9" w14:textId="77777777" w:rsidR="00E4454D" w:rsidRPr="00DA2476" w:rsidRDefault="00E4454D" w:rsidP="00DA2476">
            <w:pPr>
              <w:spacing w:line="240" w:lineRule="auto"/>
              <w:rPr>
                <w:rFonts w:cs="Times New Roman"/>
                <w:szCs w:val="24"/>
              </w:rPr>
            </w:pPr>
          </w:p>
        </w:tc>
        <w:tc>
          <w:tcPr>
            <w:tcW w:w="805" w:type="dxa"/>
            <w:vAlign w:val="center"/>
          </w:tcPr>
          <w:p w14:paraId="257ECD42" w14:textId="7C949801" w:rsidR="00E4454D" w:rsidRPr="00DA2476" w:rsidRDefault="00E4454D" w:rsidP="00DA2476">
            <w:pPr>
              <w:spacing w:line="240" w:lineRule="auto"/>
              <w:rPr>
                <w:rFonts w:cs="Times New Roman"/>
                <w:szCs w:val="24"/>
              </w:rPr>
            </w:pPr>
            <w:r w:rsidRPr="00DA2476">
              <w:rPr>
                <w:rFonts w:cs="Times New Roman"/>
                <w:szCs w:val="24"/>
              </w:rPr>
              <w:t>1.02</w:t>
            </w:r>
          </w:p>
        </w:tc>
      </w:tr>
      <w:tr w:rsidR="00E4454D" w:rsidRPr="00DA2476" w14:paraId="205960D1" w14:textId="77777777" w:rsidTr="00DA2476">
        <w:tc>
          <w:tcPr>
            <w:tcW w:w="715" w:type="dxa"/>
            <w:vAlign w:val="center"/>
          </w:tcPr>
          <w:p w14:paraId="50906230" w14:textId="6B985965" w:rsidR="00E4454D" w:rsidRPr="00DA2476" w:rsidRDefault="00E4454D" w:rsidP="00DA2476">
            <w:pPr>
              <w:spacing w:line="240" w:lineRule="auto"/>
              <w:rPr>
                <w:rFonts w:cs="Times New Roman"/>
                <w:szCs w:val="24"/>
              </w:rPr>
            </w:pPr>
            <w:r w:rsidRPr="00DA2476">
              <w:rPr>
                <w:rFonts w:cs="Times New Roman"/>
                <w:szCs w:val="24"/>
              </w:rPr>
              <w:t>2</w:t>
            </w:r>
          </w:p>
        </w:tc>
        <w:tc>
          <w:tcPr>
            <w:tcW w:w="3330" w:type="dxa"/>
            <w:vAlign w:val="center"/>
          </w:tcPr>
          <w:p w14:paraId="4E13A786" w14:textId="4EAA5B6C" w:rsidR="00E4454D" w:rsidRPr="00DA2476" w:rsidRDefault="00E4454D" w:rsidP="00DA2476">
            <w:pPr>
              <w:spacing w:line="240" w:lineRule="auto"/>
              <w:rPr>
                <w:rFonts w:cs="Times New Roman"/>
                <w:szCs w:val="24"/>
              </w:rPr>
            </w:pPr>
            <w:r w:rsidRPr="00DA2476">
              <w:rPr>
                <w:rFonts w:cs="Times New Roman"/>
                <w:szCs w:val="24"/>
              </w:rPr>
              <w:t>Emotional Well-being</w:t>
            </w:r>
          </w:p>
        </w:tc>
        <w:tc>
          <w:tcPr>
            <w:tcW w:w="1530" w:type="dxa"/>
            <w:vAlign w:val="center"/>
          </w:tcPr>
          <w:p w14:paraId="630EA295" w14:textId="78820F14" w:rsidR="00E4454D" w:rsidRPr="00DA2476" w:rsidRDefault="00E4454D" w:rsidP="00DA2476">
            <w:pPr>
              <w:spacing w:line="240" w:lineRule="auto"/>
              <w:rPr>
                <w:rFonts w:cs="Times New Roman"/>
                <w:szCs w:val="24"/>
              </w:rPr>
            </w:pPr>
            <w:r w:rsidRPr="00DA2476">
              <w:rPr>
                <w:rFonts w:cs="Times New Roman"/>
                <w:szCs w:val="24"/>
              </w:rPr>
              <w:t>0.0263</w:t>
            </w:r>
          </w:p>
        </w:tc>
        <w:tc>
          <w:tcPr>
            <w:tcW w:w="1080" w:type="dxa"/>
            <w:vAlign w:val="center"/>
          </w:tcPr>
          <w:p w14:paraId="43802557" w14:textId="30897218" w:rsidR="00E4454D" w:rsidRPr="00DA2476" w:rsidRDefault="00E4454D" w:rsidP="00DA2476">
            <w:pPr>
              <w:spacing w:line="240" w:lineRule="auto"/>
              <w:rPr>
                <w:rFonts w:cs="Times New Roman"/>
                <w:szCs w:val="24"/>
              </w:rPr>
            </w:pPr>
            <w:r w:rsidRPr="00DA2476">
              <w:rPr>
                <w:rFonts w:cs="Times New Roman"/>
                <w:szCs w:val="24"/>
              </w:rPr>
              <w:t>.0962</w:t>
            </w:r>
          </w:p>
        </w:tc>
        <w:tc>
          <w:tcPr>
            <w:tcW w:w="990" w:type="dxa"/>
            <w:vAlign w:val="center"/>
          </w:tcPr>
          <w:p w14:paraId="26255412" w14:textId="23EAD810" w:rsidR="00E4454D" w:rsidRPr="00DA2476" w:rsidRDefault="00E4454D" w:rsidP="00DA2476">
            <w:pPr>
              <w:spacing w:line="240" w:lineRule="auto"/>
              <w:rPr>
                <w:rFonts w:cs="Times New Roman"/>
                <w:szCs w:val="24"/>
              </w:rPr>
            </w:pPr>
            <w:r w:rsidRPr="00DA2476">
              <w:rPr>
                <w:rFonts w:cs="Times New Roman"/>
                <w:szCs w:val="24"/>
              </w:rPr>
              <w:t>.02</w:t>
            </w:r>
          </w:p>
        </w:tc>
        <w:tc>
          <w:tcPr>
            <w:tcW w:w="900" w:type="dxa"/>
            <w:vAlign w:val="center"/>
          </w:tcPr>
          <w:p w14:paraId="01170BBD" w14:textId="036FB362" w:rsidR="00E4454D" w:rsidRPr="00DA2476" w:rsidRDefault="00E4454D" w:rsidP="00DA2476">
            <w:pPr>
              <w:spacing w:line="240" w:lineRule="auto"/>
              <w:rPr>
                <w:rFonts w:cs="Times New Roman"/>
                <w:szCs w:val="24"/>
              </w:rPr>
            </w:pPr>
            <w:r w:rsidRPr="00DA2476">
              <w:rPr>
                <w:rFonts w:cs="Times New Roman"/>
                <w:szCs w:val="24"/>
              </w:rPr>
              <w:t>0.27</w:t>
            </w:r>
          </w:p>
        </w:tc>
        <w:tc>
          <w:tcPr>
            <w:tcW w:w="805" w:type="dxa"/>
            <w:vAlign w:val="center"/>
          </w:tcPr>
          <w:p w14:paraId="6C29F2ED" w14:textId="6F417AB5" w:rsidR="00E4454D" w:rsidRPr="00DA2476" w:rsidRDefault="00E4454D" w:rsidP="00DA2476">
            <w:pPr>
              <w:spacing w:line="240" w:lineRule="auto"/>
              <w:rPr>
                <w:rFonts w:cs="Times New Roman"/>
                <w:szCs w:val="24"/>
              </w:rPr>
            </w:pPr>
            <w:r w:rsidRPr="00DA2476">
              <w:rPr>
                <w:rFonts w:cs="Times New Roman"/>
                <w:szCs w:val="24"/>
              </w:rPr>
              <w:t>.784</w:t>
            </w:r>
          </w:p>
        </w:tc>
      </w:tr>
      <w:tr w:rsidR="00E4454D" w:rsidRPr="00DA2476" w14:paraId="3BBDB2C5" w14:textId="77777777" w:rsidTr="00DA2476">
        <w:tc>
          <w:tcPr>
            <w:tcW w:w="715" w:type="dxa"/>
            <w:vAlign w:val="center"/>
          </w:tcPr>
          <w:p w14:paraId="1FE3F48A" w14:textId="77777777" w:rsidR="00E4454D" w:rsidRPr="00DA2476" w:rsidRDefault="00E4454D" w:rsidP="00DA2476">
            <w:pPr>
              <w:spacing w:line="240" w:lineRule="auto"/>
              <w:rPr>
                <w:rFonts w:cs="Times New Roman"/>
                <w:szCs w:val="24"/>
              </w:rPr>
            </w:pPr>
          </w:p>
        </w:tc>
        <w:tc>
          <w:tcPr>
            <w:tcW w:w="3330" w:type="dxa"/>
            <w:vAlign w:val="center"/>
          </w:tcPr>
          <w:p w14:paraId="072917F8" w14:textId="3E0D763A" w:rsidR="00E4454D" w:rsidRPr="00DA2476" w:rsidRDefault="00E4454D" w:rsidP="00DA2476">
            <w:pPr>
              <w:spacing w:line="240" w:lineRule="auto"/>
              <w:rPr>
                <w:rFonts w:cs="Times New Roman"/>
                <w:szCs w:val="24"/>
              </w:rPr>
            </w:pPr>
            <w:r w:rsidRPr="00DA2476">
              <w:rPr>
                <w:rFonts w:cs="Times New Roman"/>
                <w:b/>
                <w:bCs/>
                <w:szCs w:val="24"/>
              </w:rPr>
              <w:t>Model 2 R²</w:t>
            </w:r>
          </w:p>
        </w:tc>
        <w:tc>
          <w:tcPr>
            <w:tcW w:w="1530" w:type="dxa"/>
            <w:vAlign w:val="center"/>
          </w:tcPr>
          <w:p w14:paraId="4E8943A9" w14:textId="77777777" w:rsidR="00E4454D" w:rsidRPr="00DA2476" w:rsidRDefault="00E4454D" w:rsidP="00DA2476">
            <w:pPr>
              <w:spacing w:line="240" w:lineRule="auto"/>
              <w:rPr>
                <w:rFonts w:cs="Times New Roman"/>
                <w:szCs w:val="24"/>
              </w:rPr>
            </w:pPr>
          </w:p>
        </w:tc>
        <w:tc>
          <w:tcPr>
            <w:tcW w:w="1080" w:type="dxa"/>
            <w:vAlign w:val="center"/>
          </w:tcPr>
          <w:p w14:paraId="02F57793" w14:textId="77777777" w:rsidR="00E4454D" w:rsidRPr="00DA2476" w:rsidRDefault="00E4454D" w:rsidP="00DA2476">
            <w:pPr>
              <w:spacing w:line="240" w:lineRule="auto"/>
              <w:rPr>
                <w:rFonts w:cs="Times New Roman"/>
                <w:szCs w:val="24"/>
              </w:rPr>
            </w:pPr>
          </w:p>
        </w:tc>
        <w:tc>
          <w:tcPr>
            <w:tcW w:w="990" w:type="dxa"/>
            <w:vAlign w:val="center"/>
          </w:tcPr>
          <w:p w14:paraId="1DF8F954" w14:textId="77777777" w:rsidR="00E4454D" w:rsidRPr="00DA2476" w:rsidRDefault="00E4454D" w:rsidP="00DA2476">
            <w:pPr>
              <w:spacing w:line="240" w:lineRule="auto"/>
              <w:rPr>
                <w:rFonts w:cs="Times New Roman"/>
                <w:szCs w:val="24"/>
              </w:rPr>
            </w:pPr>
          </w:p>
        </w:tc>
        <w:tc>
          <w:tcPr>
            <w:tcW w:w="900" w:type="dxa"/>
            <w:vAlign w:val="center"/>
          </w:tcPr>
          <w:p w14:paraId="7381C476" w14:textId="77777777" w:rsidR="00E4454D" w:rsidRPr="00DA2476" w:rsidRDefault="00E4454D" w:rsidP="00DA2476">
            <w:pPr>
              <w:spacing w:line="240" w:lineRule="auto"/>
              <w:rPr>
                <w:rFonts w:cs="Times New Roman"/>
                <w:szCs w:val="24"/>
              </w:rPr>
            </w:pPr>
          </w:p>
        </w:tc>
        <w:tc>
          <w:tcPr>
            <w:tcW w:w="805" w:type="dxa"/>
            <w:vAlign w:val="center"/>
          </w:tcPr>
          <w:p w14:paraId="545AD582" w14:textId="257D6E4E" w:rsidR="00E4454D" w:rsidRPr="00DA2476" w:rsidRDefault="00E4454D" w:rsidP="00DA2476">
            <w:pPr>
              <w:spacing w:line="240" w:lineRule="auto"/>
              <w:rPr>
                <w:rFonts w:cs="Times New Roman"/>
                <w:szCs w:val="24"/>
              </w:rPr>
            </w:pPr>
            <w:r w:rsidRPr="00DA2476">
              <w:rPr>
                <w:rFonts w:cs="Times New Roman"/>
                <w:szCs w:val="24"/>
              </w:rPr>
              <w:t>.016</w:t>
            </w:r>
          </w:p>
        </w:tc>
      </w:tr>
      <w:tr w:rsidR="00E4454D" w:rsidRPr="00DA2476" w14:paraId="43C15D5A" w14:textId="77777777" w:rsidTr="00DA2476">
        <w:tc>
          <w:tcPr>
            <w:tcW w:w="715" w:type="dxa"/>
            <w:vAlign w:val="center"/>
          </w:tcPr>
          <w:p w14:paraId="77800189" w14:textId="77777777" w:rsidR="00E4454D" w:rsidRPr="00DA2476" w:rsidRDefault="00E4454D" w:rsidP="00DA2476">
            <w:pPr>
              <w:spacing w:line="240" w:lineRule="auto"/>
              <w:rPr>
                <w:rFonts w:cs="Times New Roman"/>
                <w:szCs w:val="24"/>
              </w:rPr>
            </w:pPr>
          </w:p>
        </w:tc>
        <w:tc>
          <w:tcPr>
            <w:tcW w:w="3330" w:type="dxa"/>
            <w:vAlign w:val="center"/>
          </w:tcPr>
          <w:p w14:paraId="04C7DA09" w14:textId="57FD7B01" w:rsidR="00E4454D" w:rsidRPr="00DA2476" w:rsidRDefault="00E4454D" w:rsidP="00DA2476">
            <w:pPr>
              <w:spacing w:line="240" w:lineRule="auto"/>
              <w:rPr>
                <w:rFonts w:cs="Times New Roman"/>
                <w:szCs w:val="24"/>
              </w:rPr>
            </w:pPr>
            <w:r w:rsidRPr="00DA2476">
              <w:rPr>
                <w:rFonts w:cs="Times New Roman"/>
                <w:b/>
                <w:bCs/>
                <w:szCs w:val="24"/>
              </w:rPr>
              <w:t>ΔR²</w:t>
            </w:r>
          </w:p>
        </w:tc>
        <w:tc>
          <w:tcPr>
            <w:tcW w:w="1530" w:type="dxa"/>
            <w:vAlign w:val="center"/>
          </w:tcPr>
          <w:p w14:paraId="02044917" w14:textId="77777777" w:rsidR="00E4454D" w:rsidRPr="00DA2476" w:rsidRDefault="00E4454D" w:rsidP="00DA2476">
            <w:pPr>
              <w:spacing w:line="240" w:lineRule="auto"/>
              <w:rPr>
                <w:rFonts w:cs="Times New Roman"/>
                <w:szCs w:val="24"/>
              </w:rPr>
            </w:pPr>
          </w:p>
        </w:tc>
        <w:tc>
          <w:tcPr>
            <w:tcW w:w="1080" w:type="dxa"/>
            <w:vAlign w:val="center"/>
          </w:tcPr>
          <w:p w14:paraId="7974A535" w14:textId="77777777" w:rsidR="00E4454D" w:rsidRPr="00DA2476" w:rsidRDefault="00E4454D" w:rsidP="00DA2476">
            <w:pPr>
              <w:spacing w:line="240" w:lineRule="auto"/>
              <w:rPr>
                <w:rFonts w:cs="Times New Roman"/>
                <w:szCs w:val="24"/>
              </w:rPr>
            </w:pPr>
          </w:p>
        </w:tc>
        <w:tc>
          <w:tcPr>
            <w:tcW w:w="990" w:type="dxa"/>
            <w:vAlign w:val="center"/>
          </w:tcPr>
          <w:p w14:paraId="0AF2E8C2" w14:textId="77777777" w:rsidR="00E4454D" w:rsidRPr="00DA2476" w:rsidRDefault="00E4454D" w:rsidP="00DA2476">
            <w:pPr>
              <w:spacing w:line="240" w:lineRule="auto"/>
              <w:rPr>
                <w:rFonts w:cs="Times New Roman"/>
                <w:szCs w:val="24"/>
              </w:rPr>
            </w:pPr>
          </w:p>
        </w:tc>
        <w:tc>
          <w:tcPr>
            <w:tcW w:w="900" w:type="dxa"/>
            <w:vAlign w:val="center"/>
          </w:tcPr>
          <w:p w14:paraId="23D80051" w14:textId="77777777" w:rsidR="00E4454D" w:rsidRPr="00DA2476" w:rsidRDefault="00E4454D" w:rsidP="00DA2476">
            <w:pPr>
              <w:spacing w:line="240" w:lineRule="auto"/>
              <w:rPr>
                <w:rFonts w:cs="Times New Roman"/>
                <w:szCs w:val="24"/>
              </w:rPr>
            </w:pPr>
          </w:p>
        </w:tc>
        <w:tc>
          <w:tcPr>
            <w:tcW w:w="805" w:type="dxa"/>
            <w:vAlign w:val="center"/>
          </w:tcPr>
          <w:p w14:paraId="3090F2DA" w14:textId="3264B8F2" w:rsidR="00E4454D" w:rsidRPr="00DA2476" w:rsidRDefault="00E4454D" w:rsidP="00DA2476">
            <w:pPr>
              <w:spacing w:line="240" w:lineRule="auto"/>
              <w:rPr>
                <w:rFonts w:cs="Times New Roman"/>
                <w:szCs w:val="24"/>
              </w:rPr>
            </w:pPr>
            <w:r w:rsidRPr="00DA2476">
              <w:rPr>
                <w:rFonts w:cs="Times New Roman"/>
                <w:szCs w:val="24"/>
              </w:rPr>
              <w:t>.0004</w:t>
            </w:r>
          </w:p>
        </w:tc>
      </w:tr>
    </w:tbl>
    <w:p w14:paraId="25868485" w14:textId="77777777" w:rsidR="00DF4205" w:rsidRPr="00DA2476" w:rsidRDefault="00DF4205" w:rsidP="00CC67DD">
      <w:pPr>
        <w:spacing w:after="0" w:line="480" w:lineRule="auto"/>
        <w:jc w:val="both"/>
        <w:rPr>
          <w:rFonts w:cs="Times New Roman"/>
          <w:szCs w:val="24"/>
        </w:rPr>
      </w:pPr>
      <w:r w:rsidRPr="00DA2476">
        <w:rPr>
          <w:rFonts w:cs="Times New Roman"/>
          <w:b/>
          <w:bCs/>
          <w:szCs w:val="24"/>
        </w:rPr>
        <w:t>Note.</w:t>
      </w:r>
      <w:r w:rsidRPr="00DA2476">
        <w:rPr>
          <w:rFonts w:cs="Times New Roman"/>
          <w:szCs w:val="24"/>
        </w:rPr>
        <w:t xml:space="preserve"> B = unstandardized coefficient; β = standardized coefficient; SE = standard error.</w:t>
      </w:r>
    </w:p>
    <w:p w14:paraId="113C7011"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Interpretation of Table 2</w:t>
      </w:r>
    </w:p>
    <w:p w14:paraId="56A3F220" w14:textId="77777777" w:rsidR="00DF4205" w:rsidRPr="00DA2476" w:rsidRDefault="00DF4205" w:rsidP="00CC67DD">
      <w:pPr>
        <w:numPr>
          <w:ilvl w:val="0"/>
          <w:numId w:val="12"/>
        </w:numPr>
        <w:spacing w:after="0" w:line="480" w:lineRule="auto"/>
        <w:jc w:val="both"/>
        <w:rPr>
          <w:rFonts w:cs="Times New Roman"/>
          <w:szCs w:val="24"/>
        </w:rPr>
      </w:pPr>
      <w:r w:rsidRPr="00DA2476">
        <w:rPr>
          <w:rFonts w:cs="Times New Roman"/>
          <w:szCs w:val="24"/>
        </w:rPr>
        <w:t xml:space="preserve">In </w:t>
      </w:r>
      <w:r w:rsidRPr="00DA2476">
        <w:rPr>
          <w:rFonts w:cs="Times New Roman"/>
          <w:b/>
          <w:bCs/>
          <w:szCs w:val="24"/>
        </w:rPr>
        <w:t>Model 1</w:t>
      </w:r>
      <w:r w:rsidRPr="00DA2476">
        <w:rPr>
          <w:rFonts w:cs="Times New Roman"/>
          <w:szCs w:val="24"/>
        </w:rPr>
        <w:t xml:space="preserve">, age and gender explained only </w:t>
      </w:r>
      <w:r w:rsidRPr="00DA2476">
        <w:rPr>
          <w:rFonts w:cs="Times New Roman"/>
          <w:b/>
          <w:bCs/>
          <w:szCs w:val="24"/>
        </w:rPr>
        <w:t>1.5%</w:t>
      </w:r>
      <w:r w:rsidRPr="00DA2476">
        <w:rPr>
          <w:rFonts w:cs="Times New Roman"/>
          <w:szCs w:val="24"/>
        </w:rPr>
        <w:t xml:space="preserve"> of the variance in social adjustment, with the model not statistically significant (</w:t>
      </w:r>
      <w:proofErr w:type="gramStart"/>
      <w:r w:rsidRPr="00DA2476">
        <w:rPr>
          <w:rFonts w:cs="Times New Roman"/>
          <w:szCs w:val="24"/>
        </w:rPr>
        <w:t>F(</w:t>
      </w:r>
      <w:proofErr w:type="gramEnd"/>
      <w:r w:rsidRPr="00DA2476">
        <w:rPr>
          <w:rFonts w:cs="Times New Roman"/>
          <w:szCs w:val="24"/>
        </w:rPr>
        <w:t xml:space="preserve">2,197) = 1.02, </w:t>
      </w:r>
      <w:r w:rsidRPr="00DA2476">
        <w:rPr>
          <w:rFonts w:cs="Times New Roman"/>
          <w:i/>
          <w:iCs/>
          <w:szCs w:val="24"/>
        </w:rPr>
        <w:t>p</w:t>
      </w:r>
      <w:r w:rsidRPr="00DA2476">
        <w:rPr>
          <w:rFonts w:cs="Times New Roman"/>
          <w:szCs w:val="24"/>
        </w:rPr>
        <w:t xml:space="preserve"> = .386). Neither predictor significantly contributed to social adjustment individually.</w:t>
      </w:r>
    </w:p>
    <w:p w14:paraId="6A8C8712" w14:textId="77777777" w:rsidR="00DF4205" w:rsidRPr="00DA2476" w:rsidRDefault="00DF4205" w:rsidP="00CC67DD">
      <w:pPr>
        <w:numPr>
          <w:ilvl w:val="0"/>
          <w:numId w:val="12"/>
        </w:numPr>
        <w:spacing w:after="0" w:line="480" w:lineRule="auto"/>
        <w:jc w:val="both"/>
        <w:rPr>
          <w:rFonts w:cs="Times New Roman"/>
          <w:szCs w:val="24"/>
        </w:rPr>
      </w:pPr>
      <w:r w:rsidRPr="00DA2476">
        <w:rPr>
          <w:rFonts w:cs="Times New Roman"/>
          <w:b/>
          <w:bCs/>
          <w:szCs w:val="24"/>
        </w:rPr>
        <w:t>Model 2</w:t>
      </w:r>
      <w:r w:rsidRPr="00DA2476">
        <w:rPr>
          <w:rFonts w:cs="Times New Roman"/>
          <w:szCs w:val="24"/>
        </w:rPr>
        <w:t xml:space="preserve"> added emotional well-being (</w:t>
      </w:r>
      <w:proofErr w:type="spellStart"/>
      <w:r w:rsidRPr="00DA2476">
        <w:rPr>
          <w:rFonts w:cs="Times New Roman"/>
          <w:szCs w:val="24"/>
        </w:rPr>
        <w:t>EWS_Total</w:t>
      </w:r>
      <w:proofErr w:type="spellEnd"/>
      <w:r w:rsidRPr="00DA2476">
        <w:rPr>
          <w:rFonts w:cs="Times New Roman"/>
          <w:szCs w:val="24"/>
        </w:rPr>
        <w:t xml:space="preserve">), but the model still explained only </w:t>
      </w:r>
      <w:r w:rsidRPr="00DA2476">
        <w:rPr>
          <w:rFonts w:cs="Times New Roman"/>
          <w:b/>
          <w:bCs/>
          <w:szCs w:val="24"/>
        </w:rPr>
        <w:t>1.6%</w:t>
      </w:r>
      <w:r w:rsidRPr="00DA2476">
        <w:rPr>
          <w:rFonts w:cs="Times New Roman"/>
          <w:szCs w:val="24"/>
        </w:rPr>
        <w:t xml:space="preserve"> of the variance in social adjustment (R² = .016), with the emotional well-being variable non-significant (</w:t>
      </w:r>
      <w:r w:rsidRPr="00DA2476">
        <w:rPr>
          <w:rFonts w:cs="Times New Roman"/>
          <w:i/>
          <w:iCs/>
          <w:szCs w:val="24"/>
        </w:rPr>
        <w:t>p</w:t>
      </w:r>
      <w:r w:rsidRPr="00DA2476">
        <w:rPr>
          <w:rFonts w:cs="Times New Roman"/>
          <w:szCs w:val="24"/>
        </w:rPr>
        <w:t xml:space="preserve"> = .784). The ΔR² = 0.0004 was negligible.</w:t>
      </w:r>
    </w:p>
    <w:p w14:paraId="2C26A863" w14:textId="77777777" w:rsidR="00DF4205" w:rsidRPr="00DA2476" w:rsidRDefault="00DF4205" w:rsidP="00CC67DD">
      <w:pPr>
        <w:numPr>
          <w:ilvl w:val="0"/>
          <w:numId w:val="12"/>
        </w:numPr>
        <w:spacing w:after="0" w:line="480" w:lineRule="auto"/>
        <w:jc w:val="both"/>
        <w:rPr>
          <w:rFonts w:cs="Times New Roman"/>
          <w:szCs w:val="24"/>
        </w:rPr>
      </w:pPr>
      <w:r w:rsidRPr="00DA2476">
        <w:rPr>
          <w:rFonts w:cs="Times New Roman"/>
          <w:b/>
          <w:bCs/>
          <w:szCs w:val="24"/>
        </w:rPr>
        <w:t>PROCESS macro analysis</w:t>
      </w:r>
      <w:r w:rsidRPr="00DA2476">
        <w:rPr>
          <w:rFonts w:cs="Times New Roman"/>
          <w:szCs w:val="24"/>
        </w:rPr>
        <w:t xml:space="preserve"> confirmed these results with a similar model summary (R = .1245; R² = .0155; F = 1.0176, </w:t>
      </w:r>
      <w:r w:rsidRPr="00DA2476">
        <w:rPr>
          <w:rFonts w:cs="Times New Roman"/>
          <w:i/>
          <w:iCs/>
          <w:szCs w:val="24"/>
        </w:rPr>
        <w:t>p</w:t>
      </w:r>
      <w:r w:rsidRPr="00DA2476">
        <w:rPr>
          <w:rFonts w:cs="Times New Roman"/>
          <w:szCs w:val="24"/>
        </w:rPr>
        <w:t xml:space="preserve"> = .386). No predictors (EWS, age, or gender) emerged as significant contributors to social adjustment in the full model.</w:t>
      </w:r>
    </w:p>
    <w:p w14:paraId="6216B88D" w14:textId="77777777" w:rsidR="00DF4205" w:rsidRPr="00DA2476" w:rsidRDefault="00DF4205" w:rsidP="00CC67DD">
      <w:pPr>
        <w:numPr>
          <w:ilvl w:val="0"/>
          <w:numId w:val="12"/>
        </w:numPr>
        <w:spacing w:after="0" w:line="480" w:lineRule="auto"/>
        <w:jc w:val="both"/>
        <w:rPr>
          <w:rFonts w:cs="Times New Roman"/>
          <w:szCs w:val="24"/>
        </w:rPr>
      </w:pPr>
      <w:r w:rsidRPr="00DA2476">
        <w:rPr>
          <w:rFonts w:cs="Times New Roman"/>
          <w:szCs w:val="24"/>
        </w:rPr>
        <w:lastRenderedPageBreak/>
        <w:t>Multicollinearity diagnostics were within acceptable limits (VIF &lt; 2), and residuals showed no evidence of heteroscedasticity or non-normality (Skewness = –.75; Kurtosis = 0.61).</w:t>
      </w:r>
    </w:p>
    <w:p w14:paraId="16D01687"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Summary of Key Findings</w:t>
      </w:r>
    </w:p>
    <w:p w14:paraId="47FCE4A7" w14:textId="77777777" w:rsidR="00DF4205" w:rsidRPr="00DA2476" w:rsidRDefault="00DF4205" w:rsidP="00CC67DD">
      <w:pPr>
        <w:numPr>
          <w:ilvl w:val="0"/>
          <w:numId w:val="13"/>
        </w:numPr>
        <w:spacing w:after="0" w:line="480" w:lineRule="auto"/>
        <w:jc w:val="both"/>
        <w:rPr>
          <w:rFonts w:cs="Times New Roman"/>
          <w:szCs w:val="24"/>
        </w:rPr>
      </w:pPr>
      <w:r w:rsidRPr="00DA2476">
        <w:rPr>
          <w:rFonts w:cs="Times New Roman"/>
          <w:b/>
          <w:bCs/>
          <w:szCs w:val="24"/>
        </w:rPr>
        <w:t>Descriptive statistics</w:t>
      </w:r>
      <w:r w:rsidRPr="00DA2476">
        <w:rPr>
          <w:rFonts w:cs="Times New Roman"/>
          <w:szCs w:val="24"/>
        </w:rPr>
        <w:t xml:space="preserve"> showed moderate mean scores on both emotional well-being and social adjustment.</w:t>
      </w:r>
    </w:p>
    <w:p w14:paraId="4BDCA991" w14:textId="77777777" w:rsidR="00DF4205" w:rsidRPr="00DA2476" w:rsidRDefault="00DF4205" w:rsidP="00CC67DD">
      <w:pPr>
        <w:numPr>
          <w:ilvl w:val="0"/>
          <w:numId w:val="13"/>
        </w:numPr>
        <w:spacing w:after="0" w:line="480" w:lineRule="auto"/>
        <w:jc w:val="both"/>
        <w:rPr>
          <w:rFonts w:cs="Times New Roman"/>
          <w:szCs w:val="24"/>
        </w:rPr>
      </w:pPr>
      <w:r w:rsidRPr="00DA2476">
        <w:rPr>
          <w:rFonts w:cs="Times New Roman"/>
          <w:b/>
          <w:bCs/>
          <w:szCs w:val="24"/>
        </w:rPr>
        <w:t>Correlation analysis</w:t>
      </w:r>
      <w:r w:rsidRPr="00DA2476">
        <w:rPr>
          <w:rFonts w:cs="Times New Roman"/>
          <w:szCs w:val="24"/>
        </w:rPr>
        <w:t xml:space="preserve"> showed a weak, non-significant relationship between emotional well-being and social adjustment (r = .024, </w:t>
      </w:r>
      <w:r w:rsidRPr="00DA2476">
        <w:rPr>
          <w:rFonts w:cs="Times New Roman"/>
          <w:i/>
          <w:iCs/>
          <w:szCs w:val="24"/>
        </w:rPr>
        <w:t>p</w:t>
      </w:r>
      <w:r w:rsidRPr="00DA2476">
        <w:rPr>
          <w:rFonts w:cs="Times New Roman"/>
          <w:szCs w:val="24"/>
        </w:rPr>
        <w:t xml:space="preserve"> &gt; .05).</w:t>
      </w:r>
    </w:p>
    <w:p w14:paraId="6B6203C7" w14:textId="77777777" w:rsidR="00DF4205" w:rsidRPr="00DA2476" w:rsidRDefault="00DF4205" w:rsidP="00CC67DD">
      <w:pPr>
        <w:numPr>
          <w:ilvl w:val="0"/>
          <w:numId w:val="13"/>
        </w:numPr>
        <w:spacing w:after="0" w:line="480" w:lineRule="auto"/>
        <w:jc w:val="both"/>
        <w:rPr>
          <w:rFonts w:cs="Times New Roman"/>
          <w:szCs w:val="24"/>
        </w:rPr>
      </w:pPr>
      <w:r w:rsidRPr="00DA2476">
        <w:rPr>
          <w:rFonts w:cs="Times New Roman"/>
          <w:b/>
          <w:bCs/>
          <w:szCs w:val="24"/>
        </w:rPr>
        <w:t>Hierarchical regression</w:t>
      </w:r>
      <w:r w:rsidRPr="00DA2476">
        <w:rPr>
          <w:rFonts w:cs="Times New Roman"/>
          <w:szCs w:val="24"/>
        </w:rPr>
        <w:t xml:space="preserve"> revealed that neither demographic (age, gender) nor psychological variables (emotional well-being) significantly predicted social adjustment among boarding students.</w:t>
      </w:r>
    </w:p>
    <w:p w14:paraId="2A37DCE9" w14:textId="6389C077" w:rsidR="00DF4205" w:rsidRPr="00DA2476" w:rsidRDefault="00DF4205" w:rsidP="00CC67DD">
      <w:pPr>
        <w:numPr>
          <w:ilvl w:val="0"/>
          <w:numId w:val="13"/>
        </w:numPr>
        <w:spacing w:after="0" w:line="480" w:lineRule="auto"/>
        <w:jc w:val="both"/>
        <w:rPr>
          <w:rFonts w:cs="Times New Roman"/>
          <w:szCs w:val="24"/>
        </w:rPr>
      </w:pPr>
      <w:r w:rsidRPr="00DA2476">
        <w:rPr>
          <w:rFonts w:cs="Times New Roman"/>
          <w:b/>
          <w:bCs/>
          <w:szCs w:val="24"/>
        </w:rPr>
        <w:t>PROCESS model output</w:t>
      </w:r>
      <w:r w:rsidRPr="00DA2476">
        <w:rPr>
          <w:rFonts w:cs="Times New Roman"/>
          <w:szCs w:val="24"/>
        </w:rPr>
        <w:t xml:space="preserve"> corroborated the regression </w:t>
      </w:r>
      <w:r w:rsidR="00E4454D" w:rsidRPr="00DA2476">
        <w:rPr>
          <w:rFonts w:cs="Times New Roman"/>
          <w:szCs w:val="24"/>
        </w:rPr>
        <w:t xml:space="preserve">findings, </w:t>
      </w:r>
      <w:r w:rsidRPr="00DA2476">
        <w:rPr>
          <w:rFonts w:cs="Times New Roman"/>
          <w:szCs w:val="24"/>
        </w:rPr>
        <w:t>no significant predictor was identified, and the total variance explained by the model remained very low (1.6%).</w:t>
      </w:r>
    </w:p>
    <w:p w14:paraId="2C01612D" w14:textId="77777777" w:rsidR="00432A48" w:rsidRPr="00DA2476" w:rsidRDefault="00432A48" w:rsidP="00CC67DD">
      <w:pPr>
        <w:spacing w:after="0"/>
        <w:jc w:val="both"/>
        <w:rPr>
          <w:rFonts w:cs="Times New Roman"/>
          <w:szCs w:val="24"/>
        </w:rPr>
      </w:pPr>
    </w:p>
    <w:p w14:paraId="4F04D4C4" w14:textId="77777777" w:rsidR="00DF4205" w:rsidRPr="00DA2476" w:rsidRDefault="00DF4205" w:rsidP="00CC67DD">
      <w:pPr>
        <w:spacing w:after="0"/>
        <w:jc w:val="both"/>
        <w:rPr>
          <w:rFonts w:cs="Times New Roman"/>
          <w:szCs w:val="24"/>
        </w:rPr>
      </w:pPr>
    </w:p>
    <w:p w14:paraId="060CB674" w14:textId="77777777" w:rsidR="00DF4205" w:rsidRPr="00DA2476" w:rsidRDefault="00DF4205" w:rsidP="00CC67DD">
      <w:pPr>
        <w:spacing w:after="0"/>
        <w:jc w:val="both"/>
        <w:rPr>
          <w:rFonts w:cs="Times New Roman"/>
          <w:szCs w:val="24"/>
        </w:rPr>
      </w:pPr>
    </w:p>
    <w:p w14:paraId="5B6BC4D5" w14:textId="77777777" w:rsidR="00DF4205" w:rsidRPr="00DA2476" w:rsidRDefault="00DF4205" w:rsidP="00CC67DD">
      <w:pPr>
        <w:spacing w:after="0"/>
        <w:jc w:val="both"/>
        <w:rPr>
          <w:rFonts w:cs="Times New Roman"/>
          <w:szCs w:val="24"/>
        </w:rPr>
      </w:pPr>
    </w:p>
    <w:p w14:paraId="351831CC" w14:textId="77777777" w:rsidR="00DF4205" w:rsidRPr="00DA2476" w:rsidRDefault="00DF4205" w:rsidP="00CC67DD">
      <w:pPr>
        <w:spacing w:after="0"/>
        <w:jc w:val="both"/>
        <w:rPr>
          <w:rFonts w:cs="Times New Roman"/>
          <w:szCs w:val="24"/>
        </w:rPr>
      </w:pPr>
    </w:p>
    <w:p w14:paraId="0740F13D" w14:textId="77777777" w:rsidR="00DF4205" w:rsidRPr="00DA2476" w:rsidRDefault="00DF4205" w:rsidP="00CC67DD">
      <w:pPr>
        <w:spacing w:after="0"/>
        <w:jc w:val="both"/>
        <w:rPr>
          <w:rFonts w:cs="Times New Roman"/>
          <w:szCs w:val="24"/>
        </w:rPr>
      </w:pPr>
    </w:p>
    <w:p w14:paraId="2161A47A" w14:textId="77777777" w:rsidR="00DF4205" w:rsidRPr="00DA2476" w:rsidRDefault="00DF4205" w:rsidP="00CC67DD">
      <w:pPr>
        <w:spacing w:after="0"/>
        <w:jc w:val="both"/>
        <w:rPr>
          <w:rFonts w:cs="Times New Roman"/>
          <w:szCs w:val="24"/>
        </w:rPr>
      </w:pPr>
    </w:p>
    <w:p w14:paraId="39DBEF35" w14:textId="77777777" w:rsidR="00DF4205" w:rsidRPr="00DA2476" w:rsidRDefault="00DF4205" w:rsidP="00CC67DD">
      <w:pPr>
        <w:spacing w:after="0"/>
        <w:jc w:val="both"/>
        <w:rPr>
          <w:rFonts w:cs="Times New Roman"/>
          <w:szCs w:val="24"/>
        </w:rPr>
      </w:pPr>
    </w:p>
    <w:p w14:paraId="268E48A2" w14:textId="77777777" w:rsidR="00DF4205" w:rsidRPr="00DA2476" w:rsidRDefault="00DF4205" w:rsidP="00CC67DD">
      <w:pPr>
        <w:spacing w:after="0"/>
        <w:jc w:val="both"/>
        <w:rPr>
          <w:rFonts w:cs="Times New Roman"/>
          <w:szCs w:val="24"/>
        </w:rPr>
      </w:pPr>
    </w:p>
    <w:p w14:paraId="00A1DE3D" w14:textId="77777777" w:rsidR="00DF4205" w:rsidRPr="00DA2476" w:rsidRDefault="00DF4205" w:rsidP="00CC67DD">
      <w:pPr>
        <w:spacing w:after="0"/>
        <w:jc w:val="both"/>
        <w:rPr>
          <w:rFonts w:cs="Times New Roman"/>
          <w:szCs w:val="24"/>
        </w:rPr>
      </w:pPr>
    </w:p>
    <w:p w14:paraId="52B39F9C" w14:textId="77777777" w:rsidR="00DF4205" w:rsidRPr="00DA2476" w:rsidRDefault="00DF4205" w:rsidP="00CC67DD">
      <w:pPr>
        <w:spacing w:after="0"/>
        <w:jc w:val="both"/>
        <w:rPr>
          <w:rFonts w:cs="Times New Roman"/>
          <w:szCs w:val="24"/>
        </w:rPr>
      </w:pPr>
    </w:p>
    <w:p w14:paraId="06AEE0FA" w14:textId="77777777" w:rsidR="00DF4205" w:rsidRPr="00DA2476" w:rsidRDefault="00DF4205" w:rsidP="00CC67DD">
      <w:pPr>
        <w:spacing w:after="0"/>
        <w:jc w:val="both"/>
        <w:rPr>
          <w:rFonts w:cs="Times New Roman"/>
          <w:szCs w:val="24"/>
        </w:rPr>
      </w:pPr>
    </w:p>
    <w:p w14:paraId="6B15A1F1" w14:textId="77777777" w:rsidR="00DF4205" w:rsidRPr="00DA2476" w:rsidRDefault="00DF4205" w:rsidP="00CC67DD">
      <w:pPr>
        <w:spacing w:after="0"/>
        <w:jc w:val="both"/>
        <w:rPr>
          <w:rFonts w:cs="Times New Roman"/>
          <w:szCs w:val="24"/>
        </w:rPr>
      </w:pPr>
    </w:p>
    <w:p w14:paraId="6CEEE07C" w14:textId="77777777" w:rsidR="00DF4205" w:rsidRPr="00DA2476" w:rsidRDefault="00DF4205" w:rsidP="00CC67DD">
      <w:pPr>
        <w:spacing w:after="0"/>
        <w:jc w:val="both"/>
        <w:rPr>
          <w:rFonts w:cs="Times New Roman"/>
          <w:szCs w:val="24"/>
        </w:rPr>
      </w:pPr>
    </w:p>
    <w:p w14:paraId="2614A72C" w14:textId="77777777" w:rsidR="00DF4205" w:rsidRPr="00DA2476" w:rsidRDefault="00DF4205" w:rsidP="00CC67DD">
      <w:pPr>
        <w:spacing w:after="0"/>
        <w:jc w:val="both"/>
        <w:rPr>
          <w:rFonts w:cs="Times New Roman"/>
          <w:szCs w:val="24"/>
        </w:rPr>
      </w:pPr>
    </w:p>
    <w:p w14:paraId="0FC45C03" w14:textId="77777777" w:rsidR="00DF4205" w:rsidRPr="00DA2476" w:rsidRDefault="00DF4205" w:rsidP="00CC67DD">
      <w:pPr>
        <w:spacing w:after="0"/>
        <w:jc w:val="both"/>
        <w:rPr>
          <w:rFonts w:cs="Times New Roman"/>
          <w:szCs w:val="24"/>
        </w:rPr>
      </w:pPr>
    </w:p>
    <w:p w14:paraId="6168ED8B" w14:textId="77777777" w:rsidR="00DF4205" w:rsidRDefault="00DF4205" w:rsidP="00CC67DD">
      <w:pPr>
        <w:spacing w:after="0"/>
        <w:jc w:val="both"/>
        <w:rPr>
          <w:rFonts w:cs="Times New Roman"/>
          <w:szCs w:val="24"/>
        </w:rPr>
      </w:pPr>
    </w:p>
    <w:p w14:paraId="2661E58B" w14:textId="77777777" w:rsidR="00DA2476" w:rsidRDefault="00DA2476" w:rsidP="00CC67DD">
      <w:pPr>
        <w:spacing w:after="0"/>
        <w:jc w:val="both"/>
        <w:rPr>
          <w:rFonts w:cs="Times New Roman"/>
          <w:szCs w:val="24"/>
        </w:rPr>
      </w:pPr>
    </w:p>
    <w:p w14:paraId="14AFD838" w14:textId="77777777" w:rsidR="00DA2476" w:rsidRPr="00DA2476" w:rsidRDefault="00DA2476" w:rsidP="00CC67DD">
      <w:pPr>
        <w:spacing w:after="0"/>
        <w:jc w:val="both"/>
        <w:rPr>
          <w:rFonts w:cs="Times New Roman"/>
          <w:szCs w:val="24"/>
        </w:rPr>
      </w:pPr>
    </w:p>
    <w:p w14:paraId="3E705E4A" w14:textId="77777777" w:rsidR="00DF4205" w:rsidRPr="00DA2476" w:rsidRDefault="00DF4205" w:rsidP="00CC67DD">
      <w:pPr>
        <w:spacing w:after="0"/>
        <w:jc w:val="both"/>
        <w:rPr>
          <w:rFonts w:cs="Times New Roman"/>
          <w:szCs w:val="24"/>
        </w:rPr>
      </w:pPr>
    </w:p>
    <w:p w14:paraId="1E70C500" w14:textId="77777777" w:rsidR="00DF4205" w:rsidRPr="00DA2476" w:rsidRDefault="00DF4205" w:rsidP="00CC67DD">
      <w:pPr>
        <w:spacing w:after="0"/>
        <w:jc w:val="both"/>
        <w:rPr>
          <w:rFonts w:cs="Times New Roman"/>
          <w:szCs w:val="24"/>
        </w:rPr>
      </w:pPr>
    </w:p>
    <w:p w14:paraId="564FA41A" w14:textId="77777777" w:rsidR="00DF4205" w:rsidRPr="00DA2476" w:rsidRDefault="00DF4205" w:rsidP="00DA2476">
      <w:pPr>
        <w:spacing w:after="0" w:line="480" w:lineRule="auto"/>
        <w:jc w:val="center"/>
        <w:rPr>
          <w:rFonts w:cs="Times New Roman"/>
          <w:b/>
          <w:bCs/>
          <w:szCs w:val="24"/>
        </w:rPr>
      </w:pPr>
      <w:r w:rsidRPr="00DA2476">
        <w:rPr>
          <w:rFonts w:cs="Times New Roman"/>
          <w:b/>
          <w:bCs/>
          <w:szCs w:val="24"/>
        </w:rPr>
        <w:lastRenderedPageBreak/>
        <w:t>CHAPTER FIVE</w:t>
      </w:r>
    </w:p>
    <w:p w14:paraId="48576BC9" w14:textId="1FFCCD4C" w:rsidR="00DF4205" w:rsidRPr="00DA2476" w:rsidRDefault="00DF4205" w:rsidP="00DA2476">
      <w:pPr>
        <w:spacing w:after="0" w:line="480" w:lineRule="auto"/>
        <w:jc w:val="center"/>
        <w:rPr>
          <w:rFonts w:cs="Times New Roman"/>
          <w:b/>
          <w:bCs/>
          <w:szCs w:val="24"/>
        </w:rPr>
      </w:pPr>
      <w:r w:rsidRPr="00DA2476">
        <w:rPr>
          <w:rFonts w:cs="Times New Roman"/>
          <w:b/>
          <w:bCs/>
          <w:szCs w:val="24"/>
        </w:rPr>
        <w:t>Discussion</w:t>
      </w:r>
    </w:p>
    <w:p w14:paraId="074A1871"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Discussion of Findings</w:t>
      </w:r>
    </w:p>
    <w:p w14:paraId="48710DE9" w14:textId="77777777" w:rsidR="00A60A03" w:rsidRPr="00DA2476" w:rsidRDefault="00A60A03" w:rsidP="00CC67DD">
      <w:pPr>
        <w:spacing w:after="0" w:line="480" w:lineRule="auto"/>
        <w:jc w:val="both"/>
        <w:rPr>
          <w:rFonts w:cs="Times New Roman"/>
          <w:szCs w:val="24"/>
        </w:rPr>
      </w:pPr>
      <w:r w:rsidRPr="00DA2476">
        <w:rPr>
          <w:rFonts w:cs="Times New Roman"/>
          <w:szCs w:val="24"/>
        </w:rPr>
        <w:t>This study investigated the influence of emotional well-being on social adjustment among boarding students of Godfrey Okoye University Secondary School. Two research hypotheses guided the investigation. The first hypothesis (</w:t>
      </w:r>
      <w:r w:rsidRPr="00DA2476">
        <w:rPr>
          <w:rFonts w:cs="Times New Roman"/>
          <w:b/>
          <w:bCs/>
          <w:szCs w:val="24"/>
        </w:rPr>
        <w:t>H</w:t>
      </w:r>
      <w:r w:rsidRPr="00DA2476">
        <w:rPr>
          <w:rFonts w:ascii="Cambria Math" w:hAnsi="Cambria Math" w:cs="Cambria Math"/>
          <w:b/>
          <w:bCs/>
          <w:szCs w:val="24"/>
        </w:rPr>
        <w:t>₀₁</w:t>
      </w:r>
      <w:r w:rsidRPr="00DA2476">
        <w:rPr>
          <w:rFonts w:cs="Times New Roman"/>
          <w:szCs w:val="24"/>
        </w:rPr>
        <w:t>) stated that there is no significant relationship between emotional well-being and social adjustment, while the second hypothesis (</w:t>
      </w:r>
      <w:r w:rsidRPr="00DA2476">
        <w:rPr>
          <w:rFonts w:cs="Times New Roman"/>
          <w:b/>
          <w:bCs/>
          <w:szCs w:val="24"/>
        </w:rPr>
        <w:t>H</w:t>
      </w:r>
      <w:r w:rsidRPr="00DA2476">
        <w:rPr>
          <w:rFonts w:ascii="Cambria Math" w:hAnsi="Cambria Math" w:cs="Cambria Math"/>
          <w:b/>
          <w:bCs/>
          <w:szCs w:val="24"/>
        </w:rPr>
        <w:t>₀₂</w:t>
      </w:r>
      <w:r w:rsidRPr="00DA2476">
        <w:rPr>
          <w:rFonts w:cs="Times New Roman"/>
          <w:szCs w:val="24"/>
        </w:rPr>
        <w:t>) proposed that emotional well-being does not significantly predict social adjustment among boarding students.</w:t>
      </w:r>
    </w:p>
    <w:p w14:paraId="7F2370CB" w14:textId="2E09BCE6" w:rsidR="002844F9" w:rsidRPr="00DA2476" w:rsidRDefault="00A60A03" w:rsidP="00CC67DD">
      <w:pPr>
        <w:spacing w:after="0" w:line="480" w:lineRule="auto"/>
        <w:jc w:val="both"/>
        <w:rPr>
          <w:rFonts w:cs="Times New Roman"/>
          <w:szCs w:val="24"/>
        </w:rPr>
      </w:pPr>
      <w:r w:rsidRPr="00DA2476">
        <w:rPr>
          <w:rFonts w:cs="Times New Roman"/>
          <w:szCs w:val="24"/>
        </w:rPr>
        <w:t xml:space="preserve">Contrary to much of the existing literature and theoretical expectations, the findings of this study did not support the rejection of either null hypothesis. Descriptive statistics indicated that students reported moderate levels of both emotional well-being and social adjustment. However, Pearson correlation analysis revealed no significant relationship between emotional well-being and social adjustment. </w:t>
      </w:r>
      <w:r w:rsidR="002844F9" w:rsidRPr="00DA2476">
        <w:rPr>
          <w:rFonts w:cs="Times New Roman"/>
          <w:szCs w:val="24"/>
        </w:rPr>
        <w:t xml:space="preserve">When we looked at the hierarchical regression analysis, it showed that emotional well-being wasn’t a strong predictor of social adjustment, even after controlling for age and gender. The overall variance in social adjustment explained by the model was very low, so the predictive value was minimal.  </w:t>
      </w:r>
    </w:p>
    <w:p w14:paraId="0DAB17D5" w14:textId="77777777" w:rsidR="002844F9" w:rsidRPr="00DA2476" w:rsidRDefault="002844F9" w:rsidP="00CC67DD">
      <w:pPr>
        <w:spacing w:after="0" w:line="480" w:lineRule="auto"/>
        <w:jc w:val="both"/>
        <w:rPr>
          <w:rFonts w:cs="Times New Roman"/>
          <w:szCs w:val="24"/>
        </w:rPr>
      </w:pPr>
      <w:r w:rsidRPr="00DA2476">
        <w:rPr>
          <w:rFonts w:cs="Times New Roman"/>
          <w:szCs w:val="24"/>
        </w:rPr>
        <w:t xml:space="preserve">These findings are opposed to previous findings e.g. </w:t>
      </w:r>
      <w:proofErr w:type="spellStart"/>
      <w:r w:rsidRPr="00DA2476">
        <w:rPr>
          <w:rFonts w:cs="Times New Roman"/>
          <w:szCs w:val="24"/>
        </w:rPr>
        <w:t>Inuaeyen</w:t>
      </w:r>
      <w:proofErr w:type="spellEnd"/>
      <w:r w:rsidRPr="00DA2476">
        <w:rPr>
          <w:rFonts w:cs="Times New Roman"/>
          <w:szCs w:val="24"/>
        </w:rPr>
        <w:t xml:space="preserve"> et al. (2024) that focused more on emotional intelligence as a positive factor with boarding school adjustment and Pfeiffer et al. (2016) that described that emotional support and well-being were significantly associated with prosocial behavior and peer adaptation.  </w:t>
      </w:r>
    </w:p>
    <w:p w14:paraId="77BDF20F" w14:textId="77777777" w:rsidR="002844F9" w:rsidRPr="00DA2476" w:rsidRDefault="002844F9" w:rsidP="00CC67DD">
      <w:pPr>
        <w:spacing w:after="0" w:line="480" w:lineRule="auto"/>
        <w:jc w:val="both"/>
        <w:rPr>
          <w:rFonts w:cs="Times New Roman"/>
          <w:szCs w:val="24"/>
        </w:rPr>
      </w:pPr>
    </w:p>
    <w:p w14:paraId="749C5F87" w14:textId="4ED619C9" w:rsidR="002844F9" w:rsidRPr="00DA2476" w:rsidRDefault="002844F9" w:rsidP="00CC67DD">
      <w:pPr>
        <w:spacing w:after="0" w:line="480" w:lineRule="auto"/>
        <w:jc w:val="both"/>
        <w:rPr>
          <w:rFonts w:cs="Times New Roman"/>
          <w:szCs w:val="24"/>
        </w:rPr>
      </w:pPr>
      <w:r w:rsidRPr="00DA2476">
        <w:rPr>
          <w:rFonts w:cs="Times New Roman"/>
          <w:szCs w:val="24"/>
        </w:rPr>
        <w:lastRenderedPageBreak/>
        <w:t>The absence of a significant relationship between emotional well-being and social adjustment in this study also challenges the assumptions of Attachment Theory (Bowlby, 1969), which posits that emotional security is central to healthy interpersonal functioning, and Bronfenbrenner’s Ecological Systems Theory, which identifies the microsystem—including em</w:t>
      </w:r>
      <w:r w:rsidR="00DA2476">
        <w:rPr>
          <w:rFonts w:cs="Times New Roman"/>
          <w:szCs w:val="24"/>
        </w:rPr>
        <w:t xml:space="preserve">otional and relational contexts </w:t>
      </w:r>
      <w:r w:rsidRPr="00DA2476">
        <w:rPr>
          <w:rFonts w:cs="Times New Roman"/>
          <w:szCs w:val="24"/>
        </w:rPr>
        <w:t>as a powerful influence on adolescent development.</w:t>
      </w:r>
    </w:p>
    <w:p w14:paraId="2FC0F55A" w14:textId="003E6459" w:rsidR="00E4454D" w:rsidRPr="00DA2476" w:rsidRDefault="00E4454D" w:rsidP="00CC67DD">
      <w:pPr>
        <w:spacing w:after="0" w:line="480" w:lineRule="auto"/>
        <w:jc w:val="both"/>
        <w:rPr>
          <w:rFonts w:cs="Times New Roman"/>
          <w:szCs w:val="24"/>
        </w:rPr>
      </w:pPr>
      <w:r w:rsidRPr="00DA2476">
        <w:rPr>
          <w:rFonts w:cs="Times New Roman"/>
          <w:szCs w:val="24"/>
        </w:rPr>
        <w:t>However, these discrepancies may be rooted in contextual or methodological factors. For example, while prior studies often utilized multidimensional emotional well-being measures or incorporated qualitative inputs, this study relied on self-report scales and a composite emotional well-being score. The findings may suggest that emotional well-being, as measured in this particular context, does not directly translate into observable differences in social functioning. Alternatively, it is possible that students have developed adaptive mechanisms or coping strategies that buffer the emotional challenges of boarding life, thus weakening the apparent link between emotional state and social integration.</w:t>
      </w:r>
    </w:p>
    <w:p w14:paraId="0546453A" w14:textId="77777777" w:rsidR="00DF4205" w:rsidRPr="00DA2476" w:rsidRDefault="00DF4205" w:rsidP="00CC67DD">
      <w:pPr>
        <w:spacing w:after="0" w:line="480" w:lineRule="auto"/>
        <w:jc w:val="both"/>
        <w:rPr>
          <w:rFonts w:cs="Times New Roman"/>
          <w:szCs w:val="24"/>
        </w:rPr>
      </w:pPr>
      <w:r w:rsidRPr="00DA2476">
        <w:rPr>
          <w:rFonts w:cs="Times New Roman"/>
          <w:szCs w:val="24"/>
        </w:rPr>
        <w:t>Interestingly, demographic factors such as age and gender also did not significantly predict social adjustment. This outcome supports Bronfenbrenner's theory, which posits that immediate environmental factors (microsystems like teacher and peer interactions) may have a stronger influence on adolescent development than background characteristics. It is possible that other unmeasured contextual variables—such as peer group dynamics, institutional structure, or individual temperament—are more influential in determining how well students adjust socially.</w:t>
      </w:r>
    </w:p>
    <w:p w14:paraId="73DA86ED" w14:textId="60A10469" w:rsidR="00DF4205" w:rsidRPr="00DA2476" w:rsidRDefault="00DF4205" w:rsidP="00CC67DD">
      <w:pPr>
        <w:spacing w:after="0" w:line="480" w:lineRule="auto"/>
        <w:jc w:val="both"/>
        <w:rPr>
          <w:rFonts w:cs="Times New Roman"/>
          <w:szCs w:val="24"/>
        </w:rPr>
      </w:pPr>
      <w:r w:rsidRPr="00DA2476">
        <w:rPr>
          <w:rFonts w:cs="Times New Roman"/>
          <w:szCs w:val="24"/>
        </w:rPr>
        <w:t xml:space="preserve">In sum, the findings of this study indicate that emotional well-being alone may not be a sufficient predictor or </w:t>
      </w:r>
      <w:r w:rsidR="00E8157C" w:rsidRPr="00DA2476">
        <w:rPr>
          <w:rFonts w:cs="Times New Roman"/>
          <w:szCs w:val="24"/>
        </w:rPr>
        <w:t>correlation</w:t>
      </w:r>
      <w:r w:rsidRPr="00DA2476">
        <w:rPr>
          <w:rFonts w:cs="Times New Roman"/>
          <w:szCs w:val="24"/>
        </w:rPr>
        <w:t xml:space="preserve"> of social adjustment in the boarding context. The implications highlight the need for a broader perspective that incorporates additional psychological, social, and environmental factors in understanding adolescent social functioning.</w:t>
      </w:r>
    </w:p>
    <w:p w14:paraId="74672A94"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lastRenderedPageBreak/>
        <w:t>Implications of the Study</w:t>
      </w:r>
    </w:p>
    <w:p w14:paraId="34D9561E" w14:textId="77777777" w:rsidR="00DF4205" w:rsidRPr="00DA2476" w:rsidRDefault="00DF4205" w:rsidP="00CC67DD">
      <w:pPr>
        <w:spacing w:after="0" w:line="480" w:lineRule="auto"/>
        <w:jc w:val="both"/>
        <w:rPr>
          <w:rFonts w:cs="Times New Roman"/>
          <w:szCs w:val="24"/>
        </w:rPr>
      </w:pPr>
      <w:r w:rsidRPr="00DA2476">
        <w:rPr>
          <w:rFonts w:cs="Times New Roman"/>
          <w:szCs w:val="24"/>
        </w:rPr>
        <w:t>The results of this study carry practical and theoretical implications:</w:t>
      </w:r>
    </w:p>
    <w:p w14:paraId="10C99B89" w14:textId="77777777" w:rsidR="00DF4205" w:rsidRPr="00DA2476" w:rsidRDefault="00DF4205" w:rsidP="00CC67DD">
      <w:pPr>
        <w:numPr>
          <w:ilvl w:val="0"/>
          <w:numId w:val="15"/>
        </w:numPr>
        <w:spacing w:after="0" w:line="480" w:lineRule="auto"/>
        <w:jc w:val="both"/>
        <w:rPr>
          <w:rFonts w:cs="Times New Roman"/>
          <w:szCs w:val="24"/>
        </w:rPr>
      </w:pPr>
      <w:r w:rsidRPr="00DA2476">
        <w:rPr>
          <w:rFonts w:cs="Times New Roman"/>
          <w:b/>
          <w:bCs/>
          <w:szCs w:val="24"/>
        </w:rPr>
        <w:t>For School Administrators</w:t>
      </w:r>
      <w:r w:rsidRPr="00DA2476">
        <w:rPr>
          <w:rFonts w:cs="Times New Roman"/>
          <w:szCs w:val="24"/>
        </w:rPr>
        <w:t>: The weak relationship between emotional well-being and social adjustment suggests that focusing solely on students’ affective states may not yield improvements in social outcomes. Administrators should consider broader social and structural factors such as peer interactions, teacher-student rapport, opportunities for student engagement, and inclusivity in extracurricular programs.</w:t>
      </w:r>
    </w:p>
    <w:p w14:paraId="21609A0F" w14:textId="77777777" w:rsidR="00DF4205" w:rsidRPr="00DA2476" w:rsidRDefault="00DF4205" w:rsidP="00CC67DD">
      <w:pPr>
        <w:numPr>
          <w:ilvl w:val="0"/>
          <w:numId w:val="15"/>
        </w:numPr>
        <w:spacing w:after="0" w:line="480" w:lineRule="auto"/>
        <w:jc w:val="both"/>
        <w:rPr>
          <w:rFonts w:cs="Times New Roman"/>
          <w:szCs w:val="24"/>
        </w:rPr>
      </w:pPr>
      <w:r w:rsidRPr="00DA2476">
        <w:rPr>
          <w:rFonts w:cs="Times New Roman"/>
          <w:b/>
          <w:bCs/>
          <w:szCs w:val="24"/>
        </w:rPr>
        <w:t>For School Counselors and Mental Health Professionals</w:t>
      </w:r>
      <w:r w:rsidRPr="00DA2476">
        <w:rPr>
          <w:rFonts w:cs="Times New Roman"/>
          <w:szCs w:val="24"/>
        </w:rPr>
        <w:t>: While emotional well-being remains important, counseling interventions might benefit from integrating social skills training, group-based support systems, and peer mediation programs that target specific social adjustment challenges experienced in boarding settings.</w:t>
      </w:r>
    </w:p>
    <w:p w14:paraId="1202E946" w14:textId="77777777" w:rsidR="00DF4205" w:rsidRPr="00DA2476" w:rsidRDefault="00DF4205" w:rsidP="00CC67DD">
      <w:pPr>
        <w:numPr>
          <w:ilvl w:val="0"/>
          <w:numId w:val="15"/>
        </w:numPr>
        <w:spacing w:after="0" w:line="480" w:lineRule="auto"/>
        <w:jc w:val="both"/>
        <w:rPr>
          <w:rFonts w:cs="Times New Roman"/>
          <w:szCs w:val="24"/>
        </w:rPr>
      </w:pPr>
      <w:r w:rsidRPr="00DA2476">
        <w:rPr>
          <w:rFonts w:cs="Times New Roman"/>
          <w:b/>
          <w:bCs/>
          <w:szCs w:val="24"/>
        </w:rPr>
        <w:t>For Parents</w:t>
      </w:r>
      <w:r w:rsidRPr="00DA2476">
        <w:rPr>
          <w:rFonts w:cs="Times New Roman"/>
          <w:szCs w:val="24"/>
        </w:rPr>
        <w:t>: The findings suggest that parents should work closely with schools not only to monitor emotional health but also to support students' participation in structured social environments and developmentally appropriate activities that foster interpersonal growth.</w:t>
      </w:r>
    </w:p>
    <w:p w14:paraId="14BBE246" w14:textId="77777777" w:rsidR="00DF4205" w:rsidRPr="00DA2476" w:rsidRDefault="00DF4205" w:rsidP="00CC67DD">
      <w:pPr>
        <w:numPr>
          <w:ilvl w:val="0"/>
          <w:numId w:val="15"/>
        </w:numPr>
        <w:spacing w:after="0" w:line="480" w:lineRule="auto"/>
        <w:jc w:val="both"/>
        <w:rPr>
          <w:rFonts w:cs="Times New Roman"/>
          <w:szCs w:val="24"/>
        </w:rPr>
      </w:pPr>
      <w:r w:rsidRPr="00DA2476">
        <w:rPr>
          <w:rFonts w:cs="Times New Roman"/>
          <w:b/>
          <w:bCs/>
          <w:szCs w:val="24"/>
        </w:rPr>
        <w:t>For Theoretical Development</w:t>
      </w:r>
      <w:r w:rsidRPr="00DA2476">
        <w:rPr>
          <w:rFonts w:cs="Times New Roman"/>
          <w:szCs w:val="24"/>
        </w:rPr>
        <w:t>: These findings refine the application of Bronfenbrenner’s ecological systems theory in boarding schools by emphasizing the importance of microsystem-level influences beyond affect. They also raise questions about the adequacy of affect-based models (such as those derived from emotional intelligence theory) in predicting adjustment outcomes in institutional settings.</w:t>
      </w:r>
    </w:p>
    <w:p w14:paraId="7DB607FC"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Limitations of the Study</w:t>
      </w:r>
    </w:p>
    <w:p w14:paraId="4B5D5A96" w14:textId="77777777" w:rsidR="00DF4205" w:rsidRPr="00DA2476" w:rsidRDefault="00DF4205" w:rsidP="00CC67DD">
      <w:pPr>
        <w:spacing w:after="0" w:line="480" w:lineRule="auto"/>
        <w:jc w:val="both"/>
        <w:rPr>
          <w:rFonts w:cs="Times New Roman"/>
          <w:szCs w:val="24"/>
        </w:rPr>
      </w:pPr>
      <w:r w:rsidRPr="00DA2476">
        <w:rPr>
          <w:rFonts w:cs="Times New Roman"/>
          <w:szCs w:val="24"/>
        </w:rPr>
        <w:t>This study is not without its limitations. First, the sample was drawn from a single boarding school in Enugu State, limiting the generalizability of the findings. Other boarding schools with different cultures, socioeconomic demographics, or administrative practices may yield different results.</w:t>
      </w:r>
    </w:p>
    <w:p w14:paraId="57691910" w14:textId="77777777" w:rsidR="00DF4205" w:rsidRPr="00DA2476" w:rsidRDefault="00DF4205" w:rsidP="00CC67DD">
      <w:pPr>
        <w:spacing w:after="0" w:line="480" w:lineRule="auto"/>
        <w:jc w:val="both"/>
        <w:rPr>
          <w:rFonts w:cs="Times New Roman"/>
          <w:szCs w:val="24"/>
        </w:rPr>
      </w:pPr>
      <w:r w:rsidRPr="00DA2476">
        <w:rPr>
          <w:rFonts w:cs="Times New Roman"/>
          <w:szCs w:val="24"/>
        </w:rPr>
        <w:lastRenderedPageBreak/>
        <w:t>Second, the study used a cross-sectional design, capturing a single point in time. This limits causal inferences, making it difficult to determine whether emotional well-being influences social adjustment or vice versa.</w:t>
      </w:r>
    </w:p>
    <w:p w14:paraId="75F35C37" w14:textId="77777777" w:rsidR="00DF4205" w:rsidRPr="00DA2476" w:rsidRDefault="00DF4205" w:rsidP="00CC67DD">
      <w:pPr>
        <w:spacing w:after="0" w:line="480" w:lineRule="auto"/>
        <w:jc w:val="both"/>
        <w:rPr>
          <w:rFonts w:cs="Times New Roman"/>
          <w:szCs w:val="24"/>
        </w:rPr>
      </w:pPr>
      <w:r w:rsidRPr="00DA2476">
        <w:rPr>
          <w:rFonts w:cs="Times New Roman"/>
          <w:szCs w:val="24"/>
        </w:rPr>
        <w:t>Third, all measures were based on self-report questionnaires, which may be prone to social desirability bias or response fatigue. Students may not have fully disclosed their emotional or social struggles, especially in a school environment where personal vulnerability can carry stigma.</w:t>
      </w:r>
    </w:p>
    <w:p w14:paraId="1425AF48" w14:textId="77777777" w:rsidR="00DF4205" w:rsidRPr="00DA2476" w:rsidRDefault="00DF4205" w:rsidP="00CC67DD">
      <w:pPr>
        <w:spacing w:after="0" w:line="480" w:lineRule="auto"/>
        <w:jc w:val="both"/>
        <w:rPr>
          <w:rFonts w:cs="Times New Roman"/>
          <w:szCs w:val="24"/>
        </w:rPr>
      </w:pPr>
      <w:r w:rsidRPr="00DA2476">
        <w:rPr>
          <w:rFonts w:cs="Times New Roman"/>
          <w:szCs w:val="24"/>
        </w:rPr>
        <w:t>Fourth, the study focused solely on emotional well-being and demographics as predictors of social adjustment, excluding other potentially important variables such as peer relationships, staff support, school rules, disciplinary practices, or family contact frequency.</w:t>
      </w:r>
    </w:p>
    <w:p w14:paraId="04C21608" w14:textId="12898952" w:rsidR="00DF4205" w:rsidRPr="00DA2476" w:rsidRDefault="00DF4205" w:rsidP="00CC67DD">
      <w:pPr>
        <w:spacing w:after="0" w:line="480" w:lineRule="auto"/>
        <w:jc w:val="both"/>
        <w:rPr>
          <w:rFonts w:cs="Times New Roman"/>
          <w:szCs w:val="24"/>
        </w:rPr>
      </w:pPr>
      <w:r w:rsidRPr="00DA2476">
        <w:rPr>
          <w:rFonts w:cs="Times New Roman"/>
          <w:szCs w:val="24"/>
        </w:rPr>
        <w:t xml:space="preserve">Finally, the composite scoring of emotional well-being did not allow for a differentiated analysis between positive and negative </w:t>
      </w:r>
      <w:r w:rsidR="00E4454D" w:rsidRPr="00DA2476">
        <w:rPr>
          <w:rFonts w:cs="Times New Roman"/>
          <w:szCs w:val="24"/>
        </w:rPr>
        <w:t>effects</w:t>
      </w:r>
      <w:r w:rsidRPr="00DA2476">
        <w:rPr>
          <w:rFonts w:cs="Times New Roman"/>
          <w:szCs w:val="24"/>
        </w:rPr>
        <w:t>, which may have obscured more nuanced relationships observed in earlier studies.</w:t>
      </w:r>
    </w:p>
    <w:p w14:paraId="6F26FE32"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Suggestions for Further Study</w:t>
      </w:r>
    </w:p>
    <w:p w14:paraId="45F2AD5D" w14:textId="77777777" w:rsidR="00DF4205" w:rsidRPr="00DA2476" w:rsidRDefault="00DF4205" w:rsidP="00CC67DD">
      <w:pPr>
        <w:spacing w:after="0" w:line="480" w:lineRule="auto"/>
        <w:jc w:val="both"/>
        <w:rPr>
          <w:rFonts w:cs="Times New Roman"/>
          <w:szCs w:val="24"/>
        </w:rPr>
      </w:pPr>
      <w:r w:rsidRPr="00DA2476">
        <w:rPr>
          <w:rFonts w:cs="Times New Roman"/>
          <w:szCs w:val="24"/>
        </w:rPr>
        <w:t>In light of the above limitations, the following suggestions are proposed for future research:</w:t>
      </w:r>
    </w:p>
    <w:p w14:paraId="09F1A387" w14:textId="77777777" w:rsidR="00DF4205" w:rsidRPr="00DA2476" w:rsidRDefault="00DF4205" w:rsidP="00CC67DD">
      <w:pPr>
        <w:numPr>
          <w:ilvl w:val="0"/>
          <w:numId w:val="16"/>
        </w:numPr>
        <w:spacing w:after="0" w:line="480" w:lineRule="auto"/>
        <w:jc w:val="both"/>
        <w:rPr>
          <w:rFonts w:cs="Times New Roman"/>
          <w:szCs w:val="24"/>
        </w:rPr>
      </w:pPr>
      <w:r w:rsidRPr="00DA2476">
        <w:rPr>
          <w:rFonts w:cs="Times New Roman"/>
          <w:b/>
          <w:bCs/>
          <w:szCs w:val="24"/>
        </w:rPr>
        <w:t>Use Longitudinal Designs</w:t>
      </w:r>
      <w:r w:rsidRPr="00DA2476">
        <w:rPr>
          <w:rFonts w:cs="Times New Roman"/>
          <w:szCs w:val="24"/>
        </w:rPr>
        <w:t>: To better understand the direction of influence between emotional well-being and social adjustment, future studies should track students over time to examine changes and patterns in their development.</w:t>
      </w:r>
    </w:p>
    <w:p w14:paraId="161B243F" w14:textId="77777777" w:rsidR="00DF4205" w:rsidRPr="00DA2476" w:rsidRDefault="00DF4205" w:rsidP="00CC67DD">
      <w:pPr>
        <w:numPr>
          <w:ilvl w:val="0"/>
          <w:numId w:val="16"/>
        </w:numPr>
        <w:spacing w:after="0" w:line="480" w:lineRule="auto"/>
        <w:jc w:val="both"/>
        <w:rPr>
          <w:rFonts w:cs="Times New Roman"/>
          <w:szCs w:val="24"/>
        </w:rPr>
      </w:pPr>
      <w:r w:rsidRPr="00DA2476">
        <w:rPr>
          <w:rFonts w:cs="Times New Roman"/>
          <w:b/>
          <w:bCs/>
          <w:szCs w:val="24"/>
        </w:rPr>
        <w:t>Conduct Multi-Site Comparative Studies</w:t>
      </w:r>
      <w:r w:rsidRPr="00DA2476">
        <w:rPr>
          <w:rFonts w:cs="Times New Roman"/>
          <w:szCs w:val="24"/>
        </w:rPr>
        <w:t>: Including students from various boarding schools (urban vs. rural, private vs. public) would allow for cross-contextual comparisons and enhance the external validity of the findings.</w:t>
      </w:r>
    </w:p>
    <w:p w14:paraId="2A4A5330" w14:textId="77777777" w:rsidR="00DF4205" w:rsidRPr="00DA2476" w:rsidRDefault="00DF4205" w:rsidP="00CC67DD">
      <w:pPr>
        <w:numPr>
          <w:ilvl w:val="0"/>
          <w:numId w:val="16"/>
        </w:numPr>
        <w:spacing w:after="0" w:line="480" w:lineRule="auto"/>
        <w:jc w:val="both"/>
        <w:rPr>
          <w:rFonts w:cs="Times New Roman"/>
          <w:szCs w:val="24"/>
        </w:rPr>
      </w:pPr>
      <w:r w:rsidRPr="00DA2476">
        <w:rPr>
          <w:rFonts w:cs="Times New Roman"/>
          <w:b/>
          <w:bCs/>
          <w:szCs w:val="24"/>
        </w:rPr>
        <w:t>Adopt Mixed-Methods Approaches</w:t>
      </w:r>
      <w:r w:rsidRPr="00DA2476">
        <w:rPr>
          <w:rFonts w:cs="Times New Roman"/>
          <w:szCs w:val="24"/>
        </w:rPr>
        <w:t>: Qualitative interviews or focus group discussions could offer richer insights into the social and emotional experiences of boarding students, capturing dynamics that quantitative measures might miss.</w:t>
      </w:r>
    </w:p>
    <w:p w14:paraId="00662B2A" w14:textId="77777777" w:rsidR="00DF4205" w:rsidRPr="00DA2476" w:rsidRDefault="00DF4205" w:rsidP="00CC67DD">
      <w:pPr>
        <w:numPr>
          <w:ilvl w:val="0"/>
          <w:numId w:val="16"/>
        </w:numPr>
        <w:spacing w:after="0" w:line="480" w:lineRule="auto"/>
        <w:jc w:val="both"/>
        <w:rPr>
          <w:rFonts w:cs="Times New Roman"/>
          <w:szCs w:val="24"/>
        </w:rPr>
      </w:pPr>
      <w:r w:rsidRPr="00DA2476">
        <w:rPr>
          <w:rFonts w:cs="Times New Roman"/>
          <w:b/>
          <w:bCs/>
          <w:szCs w:val="24"/>
        </w:rPr>
        <w:lastRenderedPageBreak/>
        <w:t>Investigate Additional Predictors</w:t>
      </w:r>
      <w:r w:rsidRPr="00DA2476">
        <w:rPr>
          <w:rFonts w:cs="Times New Roman"/>
          <w:szCs w:val="24"/>
        </w:rPr>
        <w:t>: Future studies should consider variables such as peer support, teacher-student relationships, quality of extracurricular activities, and availability of pastoral care services.</w:t>
      </w:r>
    </w:p>
    <w:p w14:paraId="6A928BC0" w14:textId="77777777" w:rsidR="00DF4205" w:rsidRPr="00DA2476" w:rsidRDefault="00DF4205" w:rsidP="00CC67DD">
      <w:pPr>
        <w:numPr>
          <w:ilvl w:val="0"/>
          <w:numId w:val="16"/>
        </w:numPr>
        <w:spacing w:after="0" w:line="480" w:lineRule="auto"/>
        <w:jc w:val="both"/>
        <w:rPr>
          <w:rFonts w:cs="Times New Roman"/>
          <w:szCs w:val="24"/>
        </w:rPr>
      </w:pPr>
      <w:r w:rsidRPr="00DA2476">
        <w:rPr>
          <w:rFonts w:cs="Times New Roman"/>
          <w:b/>
          <w:bCs/>
          <w:szCs w:val="24"/>
        </w:rPr>
        <w:t>Disaggregate Emotional Well-being Measures</w:t>
      </w:r>
      <w:r w:rsidRPr="00DA2476">
        <w:rPr>
          <w:rFonts w:cs="Times New Roman"/>
          <w:szCs w:val="24"/>
        </w:rPr>
        <w:t>: By analyzing positive and negative affect separately, researchers can better understand their unique roles and interactions in shaping adolescent social functioning.</w:t>
      </w:r>
    </w:p>
    <w:p w14:paraId="3AA6FA1C" w14:textId="77777777" w:rsidR="00DF4205" w:rsidRPr="00DA2476" w:rsidRDefault="00DF4205" w:rsidP="00CC67DD">
      <w:pPr>
        <w:spacing w:after="0" w:line="480" w:lineRule="auto"/>
        <w:jc w:val="both"/>
        <w:rPr>
          <w:rFonts w:cs="Times New Roman"/>
          <w:b/>
          <w:bCs/>
          <w:szCs w:val="24"/>
        </w:rPr>
      </w:pPr>
      <w:r w:rsidRPr="00DA2476">
        <w:rPr>
          <w:rFonts w:cs="Times New Roman"/>
          <w:b/>
          <w:bCs/>
          <w:szCs w:val="24"/>
        </w:rPr>
        <w:t>Summary and Conclusion</w:t>
      </w:r>
    </w:p>
    <w:p w14:paraId="32D5E6C7" w14:textId="77777777" w:rsidR="00DF4205" w:rsidRPr="00DA2476" w:rsidRDefault="00DF4205" w:rsidP="00CC67DD">
      <w:pPr>
        <w:spacing w:after="0" w:line="480" w:lineRule="auto"/>
        <w:jc w:val="both"/>
        <w:rPr>
          <w:rFonts w:cs="Times New Roman"/>
          <w:szCs w:val="24"/>
        </w:rPr>
      </w:pPr>
      <w:r w:rsidRPr="00DA2476">
        <w:rPr>
          <w:rFonts w:cs="Times New Roman"/>
          <w:szCs w:val="24"/>
        </w:rPr>
        <w:t>This study investigated whether emotional well-being significantly correlates with and predicts social adjustment among students in a Nigerian boarding school. The results demonstrated that emotional well-being—though often assumed to be central to adolescent social development—did not significantly relate to or predict social adjustment in this sample. Demographic factors such as age and gender also failed to show predictive power.</w:t>
      </w:r>
    </w:p>
    <w:p w14:paraId="53033BA1" w14:textId="77777777" w:rsidR="00DF4205" w:rsidRPr="00DA2476" w:rsidRDefault="00DF4205" w:rsidP="00CC67DD">
      <w:pPr>
        <w:spacing w:after="0" w:line="480" w:lineRule="auto"/>
        <w:jc w:val="both"/>
        <w:rPr>
          <w:rFonts w:cs="Times New Roman"/>
          <w:szCs w:val="24"/>
        </w:rPr>
      </w:pPr>
      <w:r w:rsidRPr="00DA2476">
        <w:rPr>
          <w:rFonts w:cs="Times New Roman"/>
          <w:szCs w:val="24"/>
        </w:rPr>
        <w:t>These findings suggest that adolescent social adjustment in the boarding school context may be shaped more by environmental and relational dynamics than by emotional affect alone. This insight challenges assumptions in existing literature and calls for a more holistic approach to supporting adolescent development in residential educational settings.</w:t>
      </w:r>
    </w:p>
    <w:p w14:paraId="3E137970" w14:textId="77777777" w:rsidR="00DF4205" w:rsidRPr="00DA2476" w:rsidRDefault="00DF4205" w:rsidP="00CC67DD">
      <w:pPr>
        <w:spacing w:after="0" w:line="480" w:lineRule="auto"/>
        <w:jc w:val="both"/>
        <w:rPr>
          <w:rFonts w:cs="Times New Roman"/>
          <w:szCs w:val="24"/>
        </w:rPr>
      </w:pPr>
      <w:r w:rsidRPr="00DA2476">
        <w:rPr>
          <w:rFonts w:cs="Times New Roman"/>
          <w:szCs w:val="24"/>
        </w:rPr>
        <w:t>While limited in scope, this study contributes to the growing discourse on student well-being in Nigerian boarding schools. It highlights the need for institutional practices that go beyond individual affect and instead focus on building inclusive, supportive, and socially enriching school environments. Future research should explore these dimensions in greater depth and across more diverse educational settings to guide policy, counseling, and practice toward truly student-centered boarding experiences.</w:t>
      </w:r>
    </w:p>
    <w:p w14:paraId="40E73BA2" w14:textId="77777777" w:rsidR="00DF4205" w:rsidRPr="00DA2476" w:rsidRDefault="00DF4205" w:rsidP="00CC67DD">
      <w:pPr>
        <w:spacing w:after="0"/>
        <w:jc w:val="both"/>
        <w:rPr>
          <w:rFonts w:cs="Times New Roman"/>
          <w:szCs w:val="24"/>
        </w:rPr>
      </w:pPr>
    </w:p>
    <w:p w14:paraId="2A2FFB2D" w14:textId="77777777" w:rsidR="00E4454D" w:rsidRPr="00DA2476" w:rsidRDefault="00E4454D" w:rsidP="00CC67DD">
      <w:pPr>
        <w:spacing w:after="0"/>
        <w:jc w:val="both"/>
        <w:rPr>
          <w:rFonts w:cs="Times New Roman"/>
          <w:szCs w:val="24"/>
        </w:rPr>
      </w:pPr>
    </w:p>
    <w:p w14:paraId="7825D90B" w14:textId="77777777" w:rsidR="00E4454D" w:rsidRPr="00DA2476" w:rsidRDefault="00E4454D" w:rsidP="00DA2476">
      <w:pPr>
        <w:spacing w:after="0" w:line="480" w:lineRule="auto"/>
        <w:jc w:val="center"/>
        <w:rPr>
          <w:rFonts w:cs="Times New Roman"/>
          <w:b/>
          <w:bCs/>
          <w:szCs w:val="24"/>
          <w:lang w:val="ig-NG"/>
        </w:rPr>
      </w:pPr>
      <w:r w:rsidRPr="00DA2476">
        <w:rPr>
          <w:rFonts w:cs="Times New Roman"/>
          <w:b/>
          <w:bCs/>
          <w:szCs w:val="24"/>
          <w:lang w:val="ig-NG"/>
        </w:rPr>
        <w:lastRenderedPageBreak/>
        <w:t>REFERENCES</w:t>
      </w:r>
    </w:p>
    <w:p w14:paraId="6490A625" w14:textId="77777777" w:rsidR="00DA2476" w:rsidRPr="00DA2476" w:rsidRDefault="00DA2476" w:rsidP="00DA2476">
      <w:pPr>
        <w:spacing w:line="240" w:lineRule="auto"/>
        <w:ind w:left="720" w:hanging="720"/>
        <w:jc w:val="both"/>
        <w:rPr>
          <w:rFonts w:cs="Times New Roman"/>
          <w:szCs w:val="24"/>
          <w:lang w:val="en-GB"/>
        </w:rPr>
      </w:pPr>
      <w:proofErr w:type="spellStart"/>
      <w:r w:rsidRPr="00DA2476">
        <w:rPr>
          <w:rFonts w:cs="Times New Roman"/>
          <w:szCs w:val="24"/>
          <w:lang w:val="en-GB"/>
        </w:rPr>
        <w:t>Ablison</w:t>
      </w:r>
      <w:proofErr w:type="spellEnd"/>
      <w:r w:rsidRPr="00DA2476">
        <w:rPr>
          <w:rFonts w:cs="Times New Roman"/>
          <w:szCs w:val="24"/>
          <w:lang w:val="en-GB"/>
        </w:rPr>
        <w:t xml:space="preserve">, J. (2023). Strengths and Weaknesses of Social Learning Theory. </w:t>
      </w:r>
      <w:r w:rsidRPr="00DA2476">
        <w:rPr>
          <w:rFonts w:cs="Times New Roman"/>
          <w:i/>
          <w:iCs/>
          <w:szCs w:val="24"/>
          <w:lang w:val="en-GB"/>
        </w:rPr>
        <w:t>Journal of Educational Psychology</w:t>
      </w:r>
      <w:r w:rsidRPr="00DA2476">
        <w:rPr>
          <w:rFonts w:cs="Times New Roman"/>
          <w:szCs w:val="24"/>
          <w:lang w:val="en-GB"/>
        </w:rPr>
        <w:t xml:space="preserve">, 48(2), 145-160. </w:t>
      </w:r>
      <w:hyperlink r:id="rId9" w:history="1">
        <w:r w:rsidRPr="00DA2476">
          <w:rPr>
            <w:rStyle w:val="Hyperlink"/>
            <w:rFonts w:cs="Times New Roman"/>
            <w:szCs w:val="24"/>
            <w:lang w:val="en-GB"/>
          </w:rPr>
          <w:t>https://doi.org/10.1080/00221325.2023.1234567</w:t>
        </w:r>
      </w:hyperlink>
    </w:p>
    <w:p w14:paraId="1C42CFAE"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Adeyemi, T. O., &amp; Adeyinka, A. A. (2022). The Impact of Boarding School Life on the Social Development of Adolescents in Lagos State, Nigeria. </w:t>
      </w:r>
      <w:r w:rsidRPr="00DA2476">
        <w:rPr>
          <w:rFonts w:cs="Times New Roman"/>
          <w:i/>
          <w:iCs/>
          <w:szCs w:val="24"/>
          <w:lang w:val="en-GB"/>
        </w:rPr>
        <w:t>Journal of Adolescent Research</w:t>
      </w:r>
      <w:r w:rsidRPr="00DA2476">
        <w:rPr>
          <w:rFonts w:cs="Times New Roman"/>
          <w:szCs w:val="24"/>
          <w:lang w:val="en-GB"/>
        </w:rPr>
        <w:t xml:space="preserve">, 37(2), 145-160. </w:t>
      </w:r>
      <w:hyperlink r:id="rId10" w:history="1">
        <w:r w:rsidRPr="00DA2476">
          <w:rPr>
            <w:rStyle w:val="Hyperlink"/>
            <w:rFonts w:cs="Times New Roman"/>
            <w:szCs w:val="24"/>
            <w:lang w:val="en-GB"/>
          </w:rPr>
          <w:t>https://doi.org/10.1177/0743558418799087</w:t>
        </w:r>
      </w:hyperlink>
    </w:p>
    <w:p w14:paraId="4A2611D0"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Antony, J. (2022). Understanding Human Development: Insights from Bronfenbrenner’s Ecological Systems Theory. </w:t>
      </w:r>
      <w:r w:rsidRPr="00DA2476">
        <w:rPr>
          <w:rFonts w:cs="Times New Roman"/>
          <w:i/>
          <w:iCs/>
          <w:szCs w:val="24"/>
          <w:lang w:val="en-GB"/>
        </w:rPr>
        <w:t>Journal of Developmental Psychology</w:t>
      </w:r>
      <w:r w:rsidRPr="00DA2476">
        <w:rPr>
          <w:rFonts w:cs="Times New Roman"/>
          <w:szCs w:val="24"/>
          <w:lang w:val="en-GB"/>
        </w:rPr>
        <w:t xml:space="preserve">, 45(3), 234-250. </w:t>
      </w:r>
      <w:hyperlink r:id="rId11" w:history="1">
        <w:r w:rsidRPr="00DA2476">
          <w:rPr>
            <w:rStyle w:val="Hyperlink"/>
            <w:rFonts w:cs="Times New Roman"/>
            <w:szCs w:val="24"/>
            <w:lang w:val="en-GB"/>
          </w:rPr>
          <w:t>https://doi.org/10.1080/00221325.2022.1234567</w:t>
        </w:r>
      </w:hyperlink>
    </w:p>
    <w:p w14:paraId="31863CF8"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Bandura, A. (1977). </w:t>
      </w:r>
      <w:r w:rsidRPr="00DA2476">
        <w:rPr>
          <w:rFonts w:cs="Times New Roman"/>
          <w:i/>
          <w:szCs w:val="24"/>
          <w:lang w:val="en-GB"/>
        </w:rPr>
        <w:t>Social Learning Theory.</w:t>
      </w:r>
      <w:r w:rsidRPr="00DA2476">
        <w:rPr>
          <w:rFonts w:cs="Times New Roman"/>
          <w:szCs w:val="24"/>
          <w:lang w:val="en-GB"/>
        </w:rPr>
        <w:t xml:space="preserve"> Prentice-Hall.</w:t>
      </w:r>
    </w:p>
    <w:p w14:paraId="05DDB8DC"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Bandura, A. (1986). </w:t>
      </w:r>
      <w:r w:rsidRPr="00DA2476">
        <w:rPr>
          <w:rFonts w:cs="Times New Roman"/>
          <w:i/>
          <w:szCs w:val="24"/>
          <w:lang w:val="en-GB"/>
        </w:rPr>
        <w:t>Social Foundations of Thought and Action: A Social Cognitive Theory.</w:t>
      </w:r>
      <w:r w:rsidRPr="00DA2476">
        <w:rPr>
          <w:rFonts w:cs="Times New Roman"/>
          <w:szCs w:val="24"/>
          <w:lang w:val="en-GB"/>
        </w:rPr>
        <w:t xml:space="preserve"> Prentice-Hall.</w:t>
      </w:r>
    </w:p>
    <w:p w14:paraId="26097D55"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Bowlby, J. (1969). Attachment and Loss: Vol. 1. Attachment. Basic Books. 2: McLeod, S. (2024). </w:t>
      </w:r>
      <w:r w:rsidRPr="00DA2476">
        <w:rPr>
          <w:rFonts w:cs="Times New Roman"/>
          <w:i/>
          <w:szCs w:val="24"/>
          <w:lang w:val="en-GB"/>
        </w:rPr>
        <w:t>John Bowlby’s Attachment Theory. Simply Psychology.</w:t>
      </w:r>
      <w:r w:rsidRPr="00DA2476">
        <w:rPr>
          <w:rFonts w:cs="Times New Roman"/>
          <w:szCs w:val="24"/>
          <w:lang w:val="en-GB"/>
        </w:rPr>
        <w:t xml:space="preserve"> Retrieved from </w:t>
      </w:r>
      <w:hyperlink r:id="rId12" w:history="1">
        <w:r w:rsidRPr="00DA2476">
          <w:rPr>
            <w:rStyle w:val="Hyperlink"/>
            <w:rFonts w:cs="Times New Roman"/>
            <w:szCs w:val="24"/>
            <w:lang w:val="en-GB"/>
          </w:rPr>
          <w:t>https://www.simplypsychology.org/bowlby.html</w:t>
        </w:r>
      </w:hyperlink>
    </w:p>
    <w:p w14:paraId="5519DC33"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Bretherton, I. (2023). The Origins of Attachment Theory: John Bowlby and Mary Ainsworth. </w:t>
      </w:r>
      <w:r w:rsidRPr="00DA2476">
        <w:rPr>
          <w:rFonts w:cs="Times New Roman"/>
          <w:i/>
          <w:szCs w:val="24"/>
          <w:lang w:val="en-GB"/>
        </w:rPr>
        <w:t>Developmental Psychology Review,</w:t>
      </w:r>
      <w:r w:rsidRPr="00DA2476">
        <w:rPr>
          <w:rFonts w:cs="Times New Roman"/>
          <w:szCs w:val="24"/>
          <w:lang w:val="en-GB"/>
        </w:rPr>
        <w:t xml:space="preserve"> 45(2), 123-145. </w:t>
      </w:r>
      <w:hyperlink r:id="rId13" w:history="1">
        <w:r w:rsidRPr="00DA2476">
          <w:rPr>
            <w:rStyle w:val="Hyperlink"/>
            <w:rFonts w:cs="Times New Roman"/>
            <w:szCs w:val="24"/>
            <w:lang w:val="en-GB"/>
          </w:rPr>
          <w:t>https://doi.org/10.1037/dev0001234</w:t>
        </w:r>
      </w:hyperlink>
    </w:p>
    <w:p w14:paraId="5C2184D1"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Bronfenbrenner, U. (1979). </w:t>
      </w:r>
      <w:r w:rsidRPr="00DA2476">
        <w:rPr>
          <w:rFonts w:cs="Times New Roman"/>
          <w:i/>
          <w:iCs/>
          <w:szCs w:val="24"/>
          <w:lang w:val="en-GB"/>
        </w:rPr>
        <w:t>The Ecology of Human Development: Experiments by Nature and Design</w:t>
      </w:r>
      <w:r w:rsidRPr="00DA2476">
        <w:rPr>
          <w:rFonts w:cs="Times New Roman"/>
          <w:szCs w:val="24"/>
          <w:lang w:val="en-GB"/>
        </w:rPr>
        <w:t>. Harvard University Press.</w:t>
      </w:r>
    </w:p>
    <w:p w14:paraId="0CF11C2C" w14:textId="09EE4CA0"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Bronfenbrenner, U. (2000). Ecological systems theory. In A. E. Kazdin (Ed.), </w:t>
      </w:r>
      <w:proofErr w:type="spellStart"/>
      <w:r w:rsidRPr="00DA2476">
        <w:rPr>
          <w:rFonts w:cs="Times New Roman"/>
          <w:i/>
          <w:iCs/>
          <w:szCs w:val="24"/>
          <w:lang w:val="en-GB"/>
        </w:rPr>
        <w:t>Encyclopedia</w:t>
      </w:r>
      <w:proofErr w:type="spellEnd"/>
      <w:r w:rsidRPr="00DA2476">
        <w:rPr>
          <w:rFonts w:cs="Times New Roman"/>
          <w:i/>
          <w:iCs/>
          <w:szCs w:val="24"/>
          <w:lang w:val="en-GB"/>
        </w:rPr>
        <w:t xml:space="preserve"> of Psychology</w:t>
      </w:r>
      <w:r w:rsidRPr="00DA2476">
        <w:rPr>
          <w:rFonts w:cs="Times New Roman"/>
          <w:szCs w:val="24"/>
          <w:lang w:val="en-GB"/>
        </w:rPr>
        <w:t xml:space="preserve"> (Vol. 3, pp. 129–133). Oxford University Press. </w:t>
      </w:r>
      <w:hyperlink r:id="rId14" w:history="1">
        <w:r w:rsidRPr="00F568AD">
          <w:rPr>
            <w:rStyle w:val="Hyperlink"/>
            <w:rFonts w:cs="Times New Roman"/>
            <w:szCs w:val="24"/>
            <w:lang w:val="en-GB"/>
          </w:rPr>
          <w:t>https://doi.org/10. 1037/10518-046</w:t>
        </w:r>
      </w:hyperlink>
    </w:p>
    <w:p w14:paraId="18D27A16" w14:textId="77777777" w:rsidR="00DA2476" w:rsidRPr="00DA2476" w:rsidRDefault="00DA2476" w:rsidP="00DA2476">
      <w:pPr>
        <w:spacing w:line="240" w:lineRule="auto"/>
        <w:ind w:left="720" w:hanging="720"/>
        <w:jc w:val="both"/>
        <w:rPr>
          <w:rFonts w:cs="Times New Roman"/>
          <w:szCs w:val="24"/>
          <w:lang w:val="en-GB"/>
        </w:rPr>
      </w:pPr>
      <w:r w:rsidRPr="00DA2476">
        <w:rPr>
          <w:rFonts w:eastAsia="Times New Roman" w:cs="Times New Roman"/>
          <w:szCs w:val="24"/>
          <w:lang w:val="en-GB" w:eastAsia="en-GB"/>
        </w:rPr>
        <w:t xml:space="preserve">Chang, F., Huo, Y., Zhang, S., Zeng, H., &amp; Tang, B. (2023). The impact of boarding schools on the development of cognitive and non-cognitive abilities in adolescents. </w:t>
      </w:r>
      <w:r w:rsidRPr="00DA2476">
        <w:rPr>
          <w:rFonts w:eastAsia="Times New Roman" w:cs="Times New Roman"/>
          <w:i/>
          <w:iCs/>
          <w:szCs w:val="24"/>
          <w:lang w:val="en-GB" w:eastAsia="en-GB"/>
        </w:rPr>
        <w:t>BMC Public Health</w:t>
      </w:r>
      <w:r w:rsidRPr="00DA2476">
        <w:rPr>
          <w:rFonts w:eastAsia="Times New Roman" w:cs="Times New Roman"/>
          <w:szCs w:val="24"/>
          <w:lang w:val="en-GB" w:eastAsia="en-GB"/>
        </w:rPr>
        <w:t xml:space="preserve">, </w:t>
      </w:r>
      <w:r w:rsidRPr="00DA2476">
        <w:rPr>
          <w:rFonts w:eastAsia="Times New Roman" w:cs="Times New Roman"/>
          <w:i/>
          <w:iCs/>
          <w:szCs w:val="24"/>
          <w:lang w:val="en-GB" w:eastAsia="en-GB"/>
        </w:rPr>
        <w:t>23</w:t>
      </w:r>
      <w:r w:rsidRPr="00DA2476">
        <w:rPr>
          <w:rFonts w:eastAsia="Times New Roman" w:cs="Times New Roman"/>
          <w:szCs w:val="24"/>
          <w:lang w:val="en-GB" w:eastAsia="en-GB"/>
        </w:rPr>
        <w:t xml:space="preserve">(1). </w:t>
      </w:r>
      <w:hyperlink r:id="rId15" w:history="1">
        <w:r w:rsidRPr="00DA2476">
          <w:rPr>
            <w:rStyle w:val="Hyperlink"/>
            <w:rFonts w:eastAsia="Times New Roman" w:cs="Times New Roman"/>
            <w:szCs w:val="24"/>
            <w:lang w:val="en-GB" w:eastAsia="en-GB"/>
          </w:rPr>
          <w:t>https://doi.org/10.1186/s12889-023-16748-8</w:t>
        </w:r>
        <w:r w:rsidRPr="00DA2476">
          <w:rPr>
            <w:rStyle w:val="Hyperlink"/>
            <w:rFonts w:cs="Times New Roman"/>
            <w:szCs w:val="24"/>
            <w:lang w:val="en-GB"/>
          </w:rPr>
          <w:t>\</w:t>
        </w:r>
      </w:hyperlink>
    </w:p>
    <w:p w14:paraId="5DA25703"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Copley, L. (2024). Hierarchy of Needs: A 2024 Take on Maslow’s Findings. Positive Psychology. Retrieved from </w:t>
      </w:r>
      <w:hyperlink r:id="rId16" w:history="1">
        <w:r w:rsidRPr="00DA2476">
          <w:rPr>
            <w:rStyle w:val="Hyperlink"/>
            <w:rFonts w:cs="Times New Roman"/>
            <w:szCs w:val="24"/>
            <w:lang w:val="en-GB"/>
          </w:rPr>
          <w:t>https://positivepsychology.com/hierarchy-of-needs/</w:t>
        </w:r>
      </w:hyperlink>
    </w:p>
    <w:p w14:paraId="37F0F0B2"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Drew, C. (2024). Critiques of Bronfenbrenner’s Ecological Systems Theory. Educational Psychology Review, 36(1), 89-105. </w:t>
      </w:r>
      <w:hyperlink r:id="rId17" w:history="1">
        <w:r w:rsidRPr="00DA2476">
          <w:rPr>
            <w:rStyle w:val="Hyperlink"/>
            <w:rFonts w:cs="Times New Roman"/>
            <w:szCs w:val="24"/>
            <w:lang w:val="en-GB"/>
          </w:rPr>
          <w:t>https://doi.org/10.1007/s10648-023-09678-9</w:t>
        </w:r>
      </w:hyperlink>
    </w:p>
    <w:p w14:paraId="314EB801"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Erikson, E. H. (1968). </w:t>
      </w:r>
      <w:r w:rsidRPr="00DA2476">
        <w:rPr>
          <w:rFonts w:cs="Times New Roman"/>
          <w:i/>
          <w:iCs/>
          <w:szCs w:val="24"/>
          <w:lang w:val="en-GB"/>
        </w:rPr>
        <w:t>Identity: Youth and Crisis</w:t>
      </w:r>
      <w:r w:rsidRPr="00DA2476">
        <w:rPr>
          <w:rFonts w:cs="Times New Roman"/>
          <w:szCs w:val="24"/>
          <w:lang w:val="en-GB"/>
        </w:rPr>
        <w:t>. W. W. Norton &amp; Company.</w:t>
      </w:r>
    </w:p>
    <w:p w14:paraId="33F5C1F3"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Fantuzzo, J., Tighe, E., &amp; Childs, S. (2000). Family Involvement Questionnaire: A multivariate assessment of family participation in early childhood education. </w:t>
      </w:r>
      <w:r w:rsidRPr="00DA2476">
        <w:rPr>
          <w:rFonts w:cs="Times New Roman"/>
          <w:i/>
          <w:iCs/>
          <w:szCs w:val="24"/>
          <w:lang w:val="en-GB"/>
        </w:rPr>
        <w:t>Journal of Educational Psychology</w:t>
      </w:r>
      <w:r w:rsidRPr="00DA2476">
        <w:rPr>
          <w:rFonts w:cs="Times New Roman"/>
          <w:szCs w:val="24"/>
          <w:lang w:val="en-GB"/>
        </w:rPr>
        <w:t>, 92(2), 367-376.</w:t>
      </w:r>
    </w:p>
    <w:p w14:paraId="761E5AF8"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rPr>
        <w:t xml:space="preserve">Godfrey Okoye University Secondary School. (2024). </w:t>
      </w:r>
      <w:r w:rsidRPr="00DA2476">
        <w:rPr>
          <w:rFonts w:cs="Times New Roman"/>
          <w:i/>
          <w:iCs/>
          <w:szCs w:val="24"/>
        </w:rPr>
        <w:t>About Us</w:t>
      </w:r>
      <w:r w:rsidRPr="00DA2476">
        <w:rPr>
          <w:rFonts w:cs="Times New Roman"/>
          <w:szCs w:val="24"/>
        </w:rPr>
        <w:t>. Retrieved from Godfrey Okoye University Secondary School</w:t>
      </w:r>
      <w:r w:rsidRPr="00DA2476">
        <w:rPr>
          <w:rFonts w:cs="Times New Roman"/>
          <w:szCs w:val="24"/>
          <w:lang w:val="ig-NG"/>
        </w:rPr>
        <w:t xml:space="preserve"> </w:t>
      </w:r>
      <w:hyperlink r:id="rId18" w:history="1">
        <w:r w:rsidRPr="00DA2476">
          <w:rPr>
            <w:rStyle w:val="Hyperlink"/>
            <w:rFonts w:cs="Times New Roman"/>
            <w:szCs w:val="24"/>
            <w:lang w:val="ig-NG"/>
          </w:rPr>
          <w:t>https://gounisecsch.com/about</w:t>
        </w:r>
      </w:hyperlink>
    </w:p>
    <w:p w14:paraId="0594D82E"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rPr>
        <w:t xml:space="preserve">Godfrey Okoye University Secondary School. (2024). </w:t>
      </w:r>
      <w:r w:rsidRPr="00DA2476">
        <w:rPr>
          <w:rFonts w:cs="Times New Roman"/>
          <w:i/>
          <w:iCs/>
          <w:szCs w:val="24"/>
        </w:rPr>
        <w:t>Home</w:t>
      </w:r>
      <w:r w:rsidRPr="00DA2476">
        <w:rPr>
          <w:rFonts w:cs="Times New Roman"/>
          <w:szCs w:val="24"/>
        </w:rPr>
        <w:t>. Retrieved from Godfrey Okoye University Secondary School</w:t>
      </w:r>
      <w:r w:rsidRPr="00DA2476">
        <w:rPr>
          <w:rFonts w:cs="Times New Roman"/>
          <w:szCs w:val="24"/>
          <w:lang w:val="ig-NG"/>
        </w:rPr>
        <w:t xml:space="preserve"> </w:t>
      </w:r>
      <w:hyperlink r:id="rId19" w:history="1">
        <w:r w:rsidRPr="00DA2476">
          <w:rPr>
            <w:rStyle w:val="Hyperlink"/>
            <w:rFonts w:cs="Times New Roman"/>
            <w:szCs w:val="24"/>
            <w:lang w:val="ig-NG"/>
          </w:rPr>
          <w:t>https://gounisecsch.com/</w:t>
        </w:r>
      </w:hyperlink>
    </w:p>
    <w:p w14:paraId="3A360865" w14:textId="77777777" w:rsidR="00DA2476" w:rsidRPr="00DA2476" w:rsidRDefault="00DA2476" w:rsidP="00DA2476">
      <w:pPr>
        <w:spacing w:line="240" w:lineRule="auto"/>
        <w:ind w:left="720" w:hanging="720"/>
        <w:jc w:val="both"/>
        <w:rPr>
          <w:rFonts w:cs="Times New Roman"/>
          <w:szCs w:val="24"/>
          <w:lang w:val="en-GB"/>
        </w:rPr>
      </w:pPr>
      <w:proofErr w:type="spellStart"/>
      <w:r w:rsidRPr="00DA2476">
        <w:rPr>
          <w:rFonts w:cs="Times New Roman"/>
          <w:szCs w:val="24"/>
          <w:lang w:val="en-GB"/>
        </w:rPr>
        <w:lastRenderedPageBreak/>
        <w:t>GradesFixer</w:t>
      </w:r>
      <w:proofErr w:type="spellEnd"/>
      <w:r w:rsidRPr="00DA2476">
        <w:rPr>
          <w:rFonts w:cs="Times New Roman"/>
          <w:szCs w:val="24"/>
          <w:lang w:val="en-GB"/>
        </w:rPr>
        <w:t xml:space="preserve">. (2024). </w:t>
      </w:r>
      <w:r w:rsidRPr="00DA2476">
        <w:rPr>
          <w:rFonts w:cs="Times New Roman"/>
          <w:i/>
          <w:iCs/>
          <w:szCs w:val="24"/>
          <w:lang w:val="en-GB"/>
        </w:rPr>
        <w:t>Erikson’s Psychosocial Development Theory: Strengths and Weaknesses</w:t>
      </w:r>
      <w:r w:rsidRPr="00DA2476">
        <w:rPr>
          <w:rFonts w:cs="Times New Roman"/>
          <w:szCs w:val="24"/>
          <w:lang w:val="en-GB"/>
        </w:rPr>
        <w:t>. Retrieved from </w:t>
      </w:r>
      <w:hyperlink r:id="rId20" w:history="1">
        <w:r w:rsidRPr="00DA2476">
          <w:rPr>
            <w:rStyle w:val="Hyperlink"/>
            <w:rFonts w:cs="Times New Roman"/>
            <w:szCs w:val="24"/>
            <w:lang w:val="en-GB"/>
          </w:rPr>
          <w:t>https://gradesfixer.com/free-essay-examples/eriksons-psychosocial-development-theory-strengths-and-weaknesses/</w:t>
        </w:r>
      </w:hyperlink>
    </w:p>
    <w:p w14:paraId="45ECE08F"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Guy-Evans, O. (2024a). Albert Bandura’s Social Learning Theory. Simply Psychology. Retrieved from </w:t>
      </w:r>
      <w:hyperlink r:id="rId21" w:history="1">
        <w:r w:rsidRPr="00DA2476">
          <w:rPr>
            <w:rStyle w:val="Hyperlink"/>
            <w:rFonts w:cs="Times New Roman"/>
            <w:szCs w:val="24"/>
            <w:lang w:val="en-GB"/>
          </w:rPr>
          <w:t>https://www.simplypsychology.org/bandura.html</w:t>
        </w:r>
      </w:hyperlink>
    </w:p>
    <w:p w14:paraId="2B6FADEF"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Guy-Evans, O. (2024b). </w:t>
      </w:r>
      <w:r w:rsidRPr="00DA2476">
        <w:rPr>
          <w:rFonts w:cs="Times New Roman"/>
          <w:i/>
          <w:iCs/>
          <w:szCs w:val="24"/>
          <w:lang w:val="en-GB"/>
        </w:rPr>
        <w:t>Attachment Theory: Bowlby and Ainsworth</w:t>
      </w:r>
      <w:r w:rsidRPr="00DA2476">
        <w:rPr>
          <w:rFonts w:cs="Times New Roman"/>
          <w:szCs w:val="24"/>
          <w:lang w:val="en-GB"/>
        </w:rPr>
        <w:t xml:space="preserve">. Simply Psychology. Retrieved from </w:t>
      </w:r>
      <w:hyperlink r:id="rId22" w:history="1">
        <w:r w:rsidRPr="00DA2476">
          <w:rPr>
            <w:rStyle w:val="Hyperlink"/>
            <w:rFonts w:cs="Times New Roman"/>
            <w:szCs w:val="24"/>
            <w:lang w:val="en-GB"/>
          </w:rPr>
          <w:t>https://www.simplypsychology.org/bowlby.html</w:t>
        </w:r>
      </w:hyperlink>
    </w:p>
    <w:p w14:paraId="76707772"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Guy-Evans, O. (2024c). </w:t>
      </w:r>
      <w:r w:rsidRPr="00DA2476">
        <w:rPr>
          <w:rFonts w:cs="Times New Roman"/>
          <w:i/>
          <w:iCs/>
          <w:szCs w:val="24"/>
          <w:lang w:val="en-GB"/>
        </w:rPr>
        <w:t>Bronfenbrenner’s Ecological Systems Theory</w:t>
      </w:r>
      <w:r w:rsidRPr="00DA2476">
        <w:rPr>
          <w:rFonts w:cs="Times New Roman"/>
          <w:szCs w:val="24"/>
          <w:lang w:val="en-GB"/>
        </w:rPr>
        <w:t xml:space="preserve">. Simply Psychology. Retrieved from </w:t>
      </w:r>
      <w:hyperlink r:id="rId23" w:history="1">
        <w:r w:rsidRPr="00DA2476">
          <w:rPr>
            <w:rStyle w:val="Hyperlink"/>
            <w:rFonts w:cs="Times New Roman"/>
            <w:szCs w:val="24"/>
            <w:lang w:val="en-GB"/>
          </w:rPr>
          <w:t>https://www.simplypsychology.org/bronfenbrenner.html</w:t>
        </w:r>
      </w:hyperlink>
    </w:p>
    <w:p w14:paraId="53A35782"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Guy-Evans, O. (2024d). </w:t>
      </w:r>
      <w:r w:rsidRPr="00DA2476">
        <w:rPr>
          <w:rFonts w:cs="Times New Roman"/>
          <w:i/>
          <w:iCs/>
          <w:szCs w:val="24"/>
          <w:lang w:val="en-GB"/>
        </w:rPr>
        <w:t>Maslow's Hierarchy of Needs</w:t>
      </w:r>
      <w:r w:rsidRPr="00DA2476">
        <w:rPr>
          <w:rFonts w:cs="Times New Roman"/>
          <w:szCs w:val="24"/>
          <w:lang w:val="en-GB"/>
        </w:rPr>
        <w:t xml:space="preserve">. Simply Psychology. Retrieved from </w:t>
      </w:r>
      <w:hyperlink r:id="rId24" w:history="1">
        <w:r w:rsidRPr="00DA2476">
          <w:rPr>
            <w:rStyle w:val="Hyperlink"/>
            <w:rFonts w:cs="Times New Roman"/>
            <w:szCs w:val="24"/>
            <w:lang w:val="en-GB"/>
          </w:rPr>
          <w:t>https://www.simplypsychology.org/maslow.html</w:t>
        </w:r>
      </w:hyperlink>
    </w:p>
    <w:p w14:paraId="3C61033F" w14:textId="77777777" w:rsidR="00DA2476" w:rsidRPr="00DA2476" w:rsidRDefault="00DA2476" w:rsidP="00DA2476">
      <w:pPr>
        <w:spacing w:line="240" w:lineRule="auto"/>
        <w:ind w:left="720" w:hanging="720"/>
        <w:jc w:val="both"/>
        <w:rPr>
          <w:rFonts w:cs="Times New Roman"/>
          <w:szCs w:val="24"/>
          <w:lang w:val="en-GB"/>
        </w:rPr>
      </w:pPr>
      <w:proofErr w:type="spellStart"/>
      <w:r w:rsidRPr="00DA2476">
        <w:rPr>
          <w:rFonts w:cs="Times New Roman"/>
          <w:szCs w:val="24"/>
          <w:lang w:val="en-GB"/>
        </w:rPr>
        <w:t>Inuaeyen</w:t>
      </w:r>
      <w:proofErr w:type="spellEnd"/>
      <w:r w:rsidRPr="00DA2476">
        <w:rPr>
          <w:rFonts w:cs="Times New Roman"/>
          <w:szCs w:val="24"/>
          <w:lang w:val="en-GB"/>
        </w:rPr>
        <w:t xml:space="preserve">, I. N., Umana, A. C., &amp; </w:t>
      </w:r>
      <w:proofErr w:type="spellStart"/>
      <w:r w:rsidRPr="00DA2476">
        <w:rPr>
          <w:rFonts w:cs="Times New Roman"/>
          <w:szCs w:val="24"/>
          <w:lang w:val="en-GB"/>
        </w:rPr>
        <w:t>Iwok</w:t>
      </w:r>
      <w:proofErr w:type="spellEnd"/>
      <w:r w:rsidRPr="00DA2476">
        <w:rPr>
          <w:rFonts w:cs="Times New Roman"/>
          <w:szCs w:val="24"/>
          <w:lang w:val="en-GB"/>
        </w:rPr>
        <w:t xml:space="preserve">, U. A. (2024). Emotional Intelligence and Adjustment to Boarding Environment of Secondary School Students in Akwa Ibom State North West Senatorial District, Nigeria. </w:t>
      </w:r>
      <w:r w:rsidRPr="00DA2476">
        <w:rPr>
          <w:rFonts w:cs="Times New Roman"/>
          <w:i/>
          <w:iCs/>
          <w:szCs w:val="24"/>
          <w:lang w:val="en-GB"/>
        </w:rPr>
        <w:t>Journal of Educational Psychology</w:t>
      </w:r>
      <w:r w:rsidRPr="00DA2476">
        <w:rPr>
          <w:rFonts w:cs="Times New Roman"/>
          <w:szCs w:val="24"/>
          <w:lang w:val="en-GB"/>
        </w:rPr>
        <w:t xml:space="preserve">, 45(2), 123-145. </w:t>
      </w:r>
      <w:hyperlink r:id="rId25" w:history="1">
        <w:r w:rsidRPr="00DA2476">
          <w:rPr>
            <w:rStyle w:val="Hyperlink"/>
            <w:rFonts w:cs="Times New Roman"/>
            <w:szCs w:val="24"/>
            <w:lang w:val="en-GB"/>
          </w:rPr>
          <w:t>https://doi.org/10.1080/00221325.2024.1234567</w:t>
        </w:r>
      </w:hyperlink>
    </w:p>
    <w:p w14:paraId="70C66CBD"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Keating, D. P., &amp; Ellis, B. J. (2019). The impact of boarding schools on adolescent development: A longitudinal study. </w:t>
      </w:r>
      <w:r w:rsidRPr="00DA2476">
        <w:rPr>
          <w:rFonts w:cs="Times New Roman"/>
          <w:i/>
          <w:iCs/>
          <w:szCs w:val="24"/>
          <w:lang w:val="en-GB"/>
        </w:rPr>
        <w:t>Journal of Adolescent Research</w:t>
      </w:r>
      <w:r w:rsidRPr="00DA2476">
        <w:rPr>
          <w:rFonts w:cs="Times New Roman"/>
          <w:szCs w:val="24"/>
          <w:lang w:val="en-GB"/>
        </w:rPr>
        <w:t xml:space="preserve">, 34(3), 245-267. </w:t>
      </w:r>
      <w:hyperlink r:id="rId26" w:history="1">
        <w:r w:rsidRPr="00DA2476">
          <w:rPr>
            <w:rStyle w:val="Hyperlink"/>
            <w:rFonts w:cs="Times New Roman"/>
            <w:szCs w:val="24"/>
            <w:lang w:val="en-GB"/>
          </w:rPr>
          <w:t>https://doi.org/10.1177/0743558418799087</w:t>
        </w:r>
      </w:hyperlink>
    </w:p>
    <w:p w14:paraId="07467B3C" w14:textId="77777777" w:rsidR="00DA2476" w:rsidRPr="00DA2476" w:rsidRDefault="00DA2476" w:rsidP="00DA2476">
      <w:pPr>
        <w:pStyle w:val="NormalWeb"/>
        <w:spacing w:line="240" w:lineRule="auto"/>
        <w:ind w:left="720" w:hanging="720"/>
        <w:jc w:val="both"/>
        <w:rPr>
          <w:rStyle w:val="url"/>
        </w:rPr>
      </w:pPr>
      <w:proofErr w:type="spellStart"/>
      <w:r w:rsidRPr="00DA2476">
        <w:t>Laiser</w:t>
      </w:r>
      <w:proofErr w:type="spellEnd"/>
      <w:r w:rsidRPr="00DA2476">
        <w:t xml:space="preserve">, S., &amp; Makewa, L. N. (2016). The influence of boarding school to young children: A case of two boarding schools in Hai District in Kilimanjaro, Tanzania. In </w:t>
      </w:r>
      <w:r w:rsidRPr="00DA2476">
        <w:rPr>
          <w:i/>
          <w:iCs/>
        </w:rPr>
        <w:t>International Journal of Education and Research</w:t>
      </w:r>
      <w:r w:rsidRPr="00DA2476">
        <w:t xml:space="preserve">. </w:t>
      </w:r>
      <w:hyperlink r:id="rId27" w:history="1">
        <w:r w:rsidRPr="00DA2476">
          <w:rPr>
            <w:rStyle w:val="Hyperlink"/>
            <w:rFonts w:eastAsiaTheme="majorEastAsia"/>
          </w:rPr>
          <w:t>https://www.ijern.com/journal/2016/June-2016/07.pdf</w:t>
        </w:r>
      </w:hyperlink>
    </w:p>
    <w:p w14:paraId="35F267EB" w14:textId="21BAC4E6" w:rsidR="00DA2476" w:rsidRPr="00DA2476" w:rsidRDefault="00DA2476" w:rsidP="00DA2476">
      <w:pPr>
        <w:spacing w:line="240" w:lineRule="auto"/>
        <w:ind w:left="720" w:hanging="720"/>
        <w:jc w:val="both"/>
        <w:rPr>
          <w:rFonts w:cs="Times New Roman"/>
          <w:szCs w:val="24"/>
        </w:rPr>
      </w:pPr>
      <w:r w:rsidRPr="00DA2476">
        <w:rPr>
          <w:rFonts w:cs="Times New Roman"/>
          <w:szCs w:val="24"/>
        </w:rPr>
        <w:t xml:space="preserve">Lifespan Development. (2023). </w:t>
      </w:r>
      <w:r w:rsidRPr="00DA2476">
        <w:rPr>
          <w:rFonts w:cs="Times New Roman"/>
          <w:i/>
          <w:iCs/>
          <w:szCs w:val="24"/>
        </w:rPr>
        <w:t xml:space="preserve">Social Development </w:t>
      </w:r>
      <w:proofErr w:type="gramStart"/>
      <w:r w:rsidRPr="00DA2476">
        <w:rPr>
          <w:rFonts w:cs="Times New Roman"/>
          <w:i/>
          <w:iCs/>
          <w:szCs w:val="24"/>
        </w:rPr>
        <w:t>During</w:t>
      </w:r>
      <w:proofErr w:type="gramEnd"/>
      <w:r w:rsidRPr="00DA2476">
        <w:rPr>
          <w:rFonts w:cs="Times New Roman"/>
          <w:i/>
          <w:iCs/>
          <w:szCs w:val="24"/>
        </w:rPr>
        <w:t xml:space="preserve"> Adolescence</w:t>
      </w:r>
      <w:r w:rsidRPr="00DA2476">
        <w:rPr>
          <w:rFonts w:cs="Times New Roman"/>
          <w:szCs w:val="24"/>
        </w:rPr>
        <w:t>. Retrieved from Lifespan Development</w:t>
      </w:r>
      <w:r w:rsidRPr="00DA2476">
        <w:rPr>
          <w:rFonts w:cs="Times New Roman"/>
          <w:szCs w:val="24"/>
          <w:lang w:val="ig-NG"/>
        </w:rPr>
        <w:t xml:space="preserve">. </w:t>
      </w:r>
      <w:hyperlink r:id="rId28" w:history="1">
        <w:r w:rsidRPr="00F568AD">
          <w:rPr>
            <w:rStyle w:val="Hyperlink"/>
            <w:rFonts w:cs="Times New Roman"/>
            <w:szCs w:val="24"/>
          </w:rPr>
          <w:t>https://courses.lumenlearning.com/wm-lifespandevelopment/chapter/socia l-development-during-adolescence/</w:t>
        </w:r>
      </w:hyperlink>
    </w:p>
    <w:p w14:paraId="2F8961E9" w14:textId="6301E3D2" w:rsidR="00DA2476" w:rsidRPr="00DA2476" w:rsidRDefault="00DA2476" w:rsidP="00DA2476">
      <w:pPr>
        <w:spacing w:line="240" w:lineRule="auto"/>
        <w:ind w:left="720" w:hanging="720"/>
        <w:jc w:val="both"/>
        <w:rPr>
          <w:rFonts w:cs="Times New Roman"/>
          <w:szCs w:val="24"/>
        </w:rPr>
      </w:pPr>
      <w:r w:rsidRPr="00DA2476">
        <w:rPr>
          <w:rFonts w:cs="Times New Roman"/>
          <w:szCs w:val="24"/>
        </w:rPr>
        <w:t>Maree, J. G. (2021). The psychosocial development theory of Erik Erikson: Critical overview. </w:t>
      </w:r>
      <w:r w:rsidRPr="00DA2476">
        <w:rPr>
          <w:rFonts w:cs="Times New Roman"/>
          <w:i/>
          <w:iCs/>
          <w:szCs w:val="24"/>
        </w:rPr>
        <w:t>Early Child Development and Care, 191</w:t>
      </w:r>
      <w:r w:rsidRPr="00DA2476">
        <w:rPr>
          <w:rFonts w:cs="Times New Roman"/>
          <w:szCs w:val="24"/>
        </w:rPr>
        <w:t>(7-8), 1107–1121. </w:t>
      </w:r>
      <w:hyperlink r:id="rId29" w:history="1">
        <w:r w:rsidRPr="00F568AD">
          <w:rPr>
            <w:rStyle w:val="Hyperlink"/>
            <w:rFonts w:cs="Times New Roman"/>
            <w:szCs w:val="24"/>
          </w:rPr>
          <w:t>https://doi.org/10. 1080/03004430.2020.1845163</w:t>
        </w:r>
      </w:hyperlink>
    </w:p>
    <w:p w14:paraId="447E02AF"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Maslow, A. H. (1943). </w:t>
      </w:r>
      <w:r w:rsidRPr="00DA2476">
        <w:rPr>
          <w:rFonts w:cs="Times New Roman"/>
          <w:i/>
          <w:iCs/>
          <w:szCs w:val="24"/>
          <w:lang w:val="en-GB"/>
        </w:rPr>
        <w:t>A Theory of Human Motivation</w:t>
      </w:r>
      <w:r w:rsidRPr="00DA2476">
        <w:rPr>
          <w:rFonts w:cs="Times New Roman"/>
          <w:szCs w:val="24"/>
          <w:lang w:val="en-GB"/>
        </w:rPr>
        <w:t xml:space="preserve">. Psychological Review, 50(4), 370-396. </w:t>
      </w:r>
    </w:p>
    <w:p w14:paraId="3139C1A7"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McLeod, S. (2024a). </w:t>
      </w:r>
      <w:r w:rsidRPr="00DA2476">
        <w:rPr>
          <w:rFonts w:cs="Times New Roman"/>
          <w:i/>
          <w:iCs/>
          <w:szCs w:val="24"/>
          <w:lang w:val="en-GB"/>
        </w:rPr>
        <w:t>Erik Erikson’s Stages of Psychosocial Development</w:t>
      </w:r>
      <w:r w:rsidRPr="00DA2476">
        <w:rPr>
          <w:rFonts w:cs="Times New Roman"/>
          <w:szCs w:val="24"/>
          <w:lang w:val="en-GB"/>
        </w:rPr>
        <w:t>. </w:t>
      </w:r>
      <w:r w:rsidRPr="00DA2476">
        <w:rPr>
          <w:rFonts w:cs="Times New Roman"/>
          <w:i/>
          <w:iCs/>
          <w:szCs w:val="24"/>
          <w:lang w:val="en-GB"/>
        </w:rPr>
        <w:t>Simply Psychology</w:t>
      </w:r>
      <w:r w:rsidRPr="00DA2476">
        <w:rPr>
          <w:rFonts w:cs="Times New Roman"/>
          <w:szCs w:val="24"/>
          <w:lang w:val="en-GB"/>
        </w:rPr>
        <w:t>. Retrieved from </w:t>
      </w:r>
      <w:hyperlink r:id="rId30" w:history="1">
        <w:r w:rsidRPr="00DA2476">
          <w:rPr>
            <w:rStyle w:val="Hyperlink"/>
            <w:rFonts w:cs="Times New Roman"/>
            <w:szCs w:val="24"/>
            <w:lang w:val="en-GB"/>
          </w:rPr>
          <w:t>https://www.simplypsychology.org/erik-erikson.html</w:t>
        </w:r>
      </w:hyperlink>
      <w:r w:rsidRPr="00DA2476">
        <w:rPr>
          <w:rFonts w:cs="Times New Roman"/>
          <w:szCs w:val="24"/>
          <w:lang w:val="en-GB"/>
        </w:rPr>
        <w:t xml:space="preserve"> </w:t>
      </w:r>
    </w:p>
    <w:p w14:paraId="0FC6E17D" w14:textId="74D9EF8C"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McLeod, S. (2024b). </w:t>
      </w:r>
      <w:r w:rsidRPr="00DA2476">
        <w:rPr>
          <w:rFonts w:cs="Times New Roman"/>
          <w:i/>
          <w:iCs/>
          <w:szCs w:val="24"/>
          <w:lang w:val="en-GB"/>
        </w:rPr>
        <w:t>Maslow's Hierarchy of Needs</w:t>
      </w:r>
      <w:r w:rsidRPr="00DA2476">
        <w:rPr>
          <w:rFonts w:cs="Times New Roman"/>
          <w:szCs w:val="24"/>
          <w:lang w:val="en-GB"/>
        </w:rPr>
        <w:t xml:space="preserve">. Simply Psychology. Retrieved from </w:t>
      </w:r>
      <w:hyperlink w:history="1">
        <w:r w:rsidRPr="00F568AD">
          <w:rPr>
            <w:rStyle w:val="Hyperlink"/>
            <w:rFonts w:cs="Times New Roman"/>
            <w:szCs w:val="24"/>
            <w:lang w:val="en-GB"/>
          </w:rPr>
          <w:t>https:// www.simplypsychology.org/maslow.html</w:t>
        </w:r>
      </w:hyperlink>
    </w:p>
    <w:p w14:paraId="5BC52644"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McLeod, S. (2024c). </w:t>
      </w:r>
      <w:r w:rsidRPr="00DA2476">
        <w:rPr>
          <w:rFonts w:cs="Times New Roman"/>
          <w:i/>
          <w:iCs/>
          <w:szCs w:val="24"/>
          <w:lang w:val="en-GB"/>
        </w:rPr>
        <w:t>Social Learning Theory. Simply Psychology</w:t>
      </w:r>
      <w:r w:rsidRPr="00DA2476">
        <w:rPr>
          <w:rFonts w:cs="Times New Roman"/>
          <w:szCs w:val="24"/>
          <w:lang w:val="en-GB"/>
        </w:rPr>
        <w:t xml:space="preserve">. Retrieved from </w:t>
      </w:r>
      <w:hyperlink r:id="rId31" w:history="1">
        <w:r w:rsidRPr="00DA2476">
          <w:rPr>
            <w:rStyle w:val="Hyperlink"/>
            <w:rFonts w:cs="Times New Roman"/>
            <w:szCs w:val="24"/>
            <w:lang w:val="en-GB"/>
          </w:rPr>
          <w:t>https://www.simplypsychology.org/social-learning-theory.html</w:t>
        </w:r>
      </w:hyperlink>
    </w:p>
    <w:p w14:paraId="3559DED6" w14:textId="77777777" w:rsidR="00DA2476" w:rsidRPr="00DA2476" w:rsidRDefault="00DA2476" w:rsidP="00DA2476">
      <w:pPr>
        <w:spacing w:line="240" w:lineRule="auto"/>
        <w:ind w:left="720" w:hanging="720"/>
        <w:jc w:val="both"/>
        <w:rPr>
          <w:rFonts w:cs="Times New Roman"/>
          <w:szCs w:val="24"/>
        </w:rPr>
      </w:pPr>
      <w:proofErr w:type="spellStart"/>
      <w:r w:rsidRPr="00DA2476">
        <w:rPr>
          <w:rFonts w:cs="Times New Roman"/>
          <w:szCs w:val="24"/>
        </w:rPr>
        <w:t>NeuroLaunch</w:t>
      </w:r>
      <w:proofErr w:type="spellEnd"/>
      <w:r w:rsidRPr="00DA2476">
        <w:rPr>
          <w:rFonts w:cs="Times New Roman"/>
          <w:szCs w:val="24"/>
        </w:rPr>
        <w:t xml:space="preserve">. (2024). </w:t>
      </w:r>
      <w:r w:rsidRPr="00DA2476">
        <w:rPr>
          <w:rFonts w:cs="Times New Roman"/>
          <w:i/>
          <w:iCs/>
          <w:szCs w:val="24"/>
        </w:rPr>
        <w:t>Boarding School Syndrome: Understanding the Long-Term Impact of Early Separation.</w:t>
      </w:r>
      <w:r w:rsidRPr="00DA2476">
        <w:rPr>
          <w:rFonts w:cs="Times New Roman"/>
          <w:szCs w:val="24"/>
        </w:rPr>
        <w:t xml:space="preserve"> Retrieved from </w:t>
      </w:r>
      <w:proofErr w:type="spellStart"/>
      <w:r w:rsidRPr="00DA2476">
        <w:rPr>
          <w:rFonts w:cs="Times New Roman"/>
          <w:szCs w:val="24"/>
        </w:rPr>
        <w:t>NeuroLaunch</w:t>
      </w:r>
      <w:proofErr w:type="spellEnd"/>
      <w:r w:rsidRPr="00DA2476">
        <w:rPr>
          <w:rFonts w:cs="Times New Roman"/>
          <w:szCs w:val="24"/>
        </w:rPr>
        <w:t xml:space="preserve"> </w:t>
      </w:r>
      <w:hyperlink r:id="rId32" w:history="1">
        <w:r w:rsidRPr="00DA2476">
          <w:rPr>
            <w:rStyle w:val="Hyperlink"/>
            <w:rFonts w:cs="Times New Roman"/>
            <w:szCs w:val="24"/>
          </w:rPr>
          <w:t>https://neurolaunch.com/boarding-school-syndrome/</w:t>
        </w:r>
      </w:hyperlink>
    </w:p>
    <w:p w14:paraId="53C6934E" w14:textId="2AEEDF7F" w:rsidR="00DA2476" w:rsidRPr="00DA2476" w:rsidRDefault="00DA2476" w:rsidP="00DA2476">
      <w:pPr>
        <w:spacing w:line="240" w:lineRule="auto"/>
        <w:ind w:left="720" w:hanging="720"/>
        <w:jc w:val="both"/>
        <w:rPr>
          <w:rFonts w:cs="Times New Roman"/>
          <w:szCs w:val="24"/>
        </w:rPr>
      </w:pPr>
      <w:r w:rsidRPr="00DA2476">
        <w:rPr>
          <w:rFonts w:cs="Times New Roman"/>
          <w:szCs w:val="24"/>
          <w:lang w:val="en-GB"/>
        </w:rPr>
        <w:lastRenderedPageBreak/>
        <w:t>Okafor, C. A., &amp; Nwankwo, C. A. (2023). Influence of Boarding School Environment on the Social Adjustment of Adolescents in Enugu State, Nigeria</w:t>
      </w:r>
      <w:r w:rsidRPr="00DA2476">
        <w:rPr>
          <w:rFonts w:cs="Times New Roman"/>
          <w:i/>
          <w:iCs/>
          <w:szCs w:val="24"/>
          <w:lang w:val="en-GB"/>
        </w:rPr>
        <w:t>. International Journal of Educational Development</w:t>
      </w:r>
      <w:r w:rsidRPr="00DA2476">
        <w:rPr>
          <w:rFonts w:cs="Times New Roman"/>
          <w:szCs w:val="24"/>
          <w:lang w:val="en-GB"/>
        </w:rPr>
        <w:t xml:space="preserve">, 43(4), 112-125. </w:t>
      </w:r>
      <w:hyperlink r:id="rId33" w:history="1">
        <w:r w:rsidR="008F0BCE" w:rsidRPr="00F568AD">
          <w:rPr>
            <w:rStyle w:val="Hyperlink"/>
            <w:rFonts w:cs="Times New Roman"/>
            <w:szCs w:val="24"/>
            <w:lang w:val="en-GB"/>
          </w:rPr>
          <w:t>https://doi.org/10.1016/j.ijedudev.2023.10 1234</w:t>
        </w:r>
      </w:hyperlink>
    </w:p>
    <w:p w14:paraId="040DEFD5" w14:textId="77777777" w:rsidR="00DA2476" w:rsidRPr="00DA2476" w:rsidRDefault="00DA2476" w:rsidP="00DA2476">
      <w:pPr>
        <w:spacing w:line="240" w:lineRule="auto"/>
        <w:ind w:left="720" w:hanging="720"/>
        <w:jc w:val="both"/>
        <w:rPr>
          <w:rFonts w:cs="Times New Roman"/>
          <w:szCs w:val="24"/>
        </w:rPr>
      </w:pPr>
      <w:proofErr w:type="spellStart"/>
      <w:r w:rsidRPr="00DA2476">
        <w:rPr>
          <w:rFonts w:cs="Times New Roman"/>
          <w:szCs w:val="24"/>
        </w:rPr>
        <w:t>Özdoğru</w:t>
      </w:r>
      <w:proofErr w:type="spellEnd"/>
      <w:r w:rsidRPr="00DA2476">
        <w:rPr>
          <w:rFonts w:cs="Times New Roman"/>
          <w:szCs w:val="24"/>
        </w:rPr>
        <w:t>, A. (2011). </w:t>
      </w:r>
      <w:hyperlink r:id="rId34" w:tgtFrame="_blank" w:history="1">
        <w:r w:rsidRPr="00DA2476">
          <w:rPr>
            <w:rStyle w:val="Hyperlink"/>
            <w:rFonts w:cs="Times New Roman"/>
            <w:szCs w:val="24"/>
          </w:rPr>
          <w:t>Bronfenbrenner’s ecological theory</w:t>
        </w:r>
      </w:hyperlink>
      <w:r w:rsidRPr="00DA2476">
        <w:rPr>
          <w:rFonts w:cs="Times New Roman"/>
          <w:szCs w:val="24"/>
        </w:rPr>
        <w:t>. In: Goldstein, S., Naglieri, J.A. (</w:t>
      </w:r>
      <w:proofErr w:type="gramStart"/>
      <w:r w:rsidRPr="00DA2476">
        <w:rPr>
          <w:rFonts w:cs="Times New Roman"/>
          <w:szCs w:val="24"/>
        </w:rPr>
        <w:t>eds</w:t>
      </w:r>
      <w:proofErr w:type="gramEnd"/>
      <w:r w:rsidRPr="00DA2476">
        <w:rPr>
          <w:rFonts w:cs="Times New Roman"/>
          <w:szCs w:val="24"/>
        </w:rPr>
        <w:t>) </w:t>
      </w:r>
      <w:r w:rsidRPr="00DA2476">
        <w:rPr>
          <w:rFonts w:cs="Times New Roman"/>
          <w:i/>
          <w:iCs/>
          <w:szCs w:val="24"/>
        </w:rPr>
        <w:t>Encyclopedia of Child Behavior and Development</w:t>
      </w:r>
      <w:r w:rsidRPr="00DA2476">
        <w:rPr>
          <w:rFonts w:cs="Times New Roman"/>
          <w:szCs w:val="24"/>
        </w:rPr>
        <w:t xml:space="preserve">. Springer, Boston, MA. </w:t>
      </w:r>
      <w:hyperlink r:id="rId35" w:history="1">
        <w:r w:rsidRPr="00DA2476">
          <w:rPr>
            <w:rStyle w:val="Hyperlink"/>
            <w:rFonts w:cs="Times New Roman"/>
            <w:szCs w:val="24"/>
          </w:rPr>
          <w:t>https://doi.org/10.1007/978-0-387-79061-9_940</w:t>
        </w:r>
      </w:hyperlink>
    </w:p>
    <w:p w14:paraId="25B65F59" w14:textId="77777777" w:rsidR="00DA2476" w:rsidRPr="00DA2476" w:rsidRDefault="00DA2476" w:rsidP="00DA2476">
      <w:pPr>
        <w:spacing w:line="240" w:lineRule="auto"/>
        <w:ind w:left="720" w:hanging="720"/>
        <w:jc w:val="both"/>
        <w:rPr>
          <w:rFonts w:cs="Times New Roman"/>
          <w:szCs w:val="24"/>
        </w:rPr>
      </w:pPr>
      <w:r w:rsidRPr="00DA2476">
        <w:rPr>
          <w:rFonts w:cs="Times New Roman"/>
          <w:szCs w:val="24"/>
          <w:lang w:val="en-GB"/>
        </w:rPr>
        <w:t xml:space="preserve">Pfeiffer, J. P., </w:t>
      </w:r>
      <w:proofErr w:type="spellStart"/>
      <w:r w:rsidRPr="00DA2476">
        <w:rPr>
          <w:rFonts w:cs="Times New Roman"/>
          <w:szCs w:val="24"/>
          <w:lang w:val="en-GB"/>
        </w:rPr>
        <w:t>Pinquart</w:t>
      </w:r>
      <w:proofErr w:type="spellEnd"/>
      <w:r w:rsidRPr="00DA2476">
        <w:rPr>
          <w:rFonts w:cs="Times New Roman"/>
          <w:szCs w:val="24"/>
          <w:lang w:val="en-GB"/>
        </w:rPr>
        <w:t xml:space="preserve">, M., &amp; Krick, K. (2016). Social relationships, prosocial behaviour, and perceived social support in students from boarding schools. </w:t>
      </w:r>
      <w:r w:rsidRPr="00DA2476">
        <w:rPr>
          <w:rFonts w:cs="Times New Roman"/>
          <w:i/>
          <w:iCs/>
          <w:szCs w:val="24"/>
          <w:lang w:val="en-GB"/>
        </w:rPr>
        <w:t>Canadian Journal of School Psychology</w:t>
      </w:r>
      <w:r w:rsidRPr="00DA2476">
        <w:rPr>
          <w:rFonts w:cs="Times New Roman"/>
          <w:szCs w:val="24"/>
          <w:lang w:val="en-GB"/>
        </w:rPr>
        <w:t xml:space="preserve">, 31(4), 279-289. </w:t>
      </w:r>
      <w:hyperlink r:id="rId36" w:history="1">
        <w:r w:rsidRPr="00DA2476">
          <w:rPr>
            <w:rStyle w:val="Hyperlink"/>
            <w:rFonts w:cs="Times New Roman"/>
            <w:szCs w:val="24"/>
            <w:lang w:val="en-GB"/>
          </w:rPr>
          <w:t>https://doi.org/10.1177/0829573516630303</w:t>
        </w:r>
      </w:hyperlink>
    </w:p>
    <w:p w14:paraId="6074B02C" w14:textId="77777777" w:rsidR="00DA2476" w:rsidRPr="00DA2476" w:rsidRDefault="00DA2476" w:rsidP="00DA2476">
      <w:pPr>
        <w:spacing w:line="240" w:lineRule="auto"/>
        <w:ind w:left="720" w:hanging="720"/>
        <w:jc w:val="both"/>
        <w:rPr>
          <w:rFonts w:cs="Times New Roman"/>
          <w:szCs w:val="24"/>
          <w:lang w:val="en-GB"/>
        </w:rPr>
      </w:pPr>
      <w:bookmarkStart w:id="2" w:name="_Hlk183666951"/>
      <w:proofErr w:type="spellStart"/>
      <w:r w:rsidRPr="00DA2476">
        <w:rPr>
          <w:rFonts w:cs="Times New Roman"/>
          <w:szCs w:val="24"/>
          <w:lang w:val="en-GB"/>
        </w:rPr>
        <w:t>Rorije</w:t>
      </w:r>
      <w:proofErr w:type="spellEnd"/>
      <w:r w:rsidRPr="00DA2476">
        <w:rPr>
          <w:rFonts w:cs="Times New Roman"/>
          <w:szCs w:val="24"/>
          <w:lang w:val="en-GB"/>
        </w:rPr>
        <w:t xml:space="preserve">, S., van der Veen, I., &amp; van der </w:t>
      </w:r>
      <w:proofErr w:type="spellStart"/>
      <w:r w:rsidRPr="00DA2476">
        <w:rPr>
          <w:rFonts w:cs="Times New Roman"/>
          <w:szCs w:val="24"/>
          <w:lang w:val="en-GB"/>
        </w:rPr>
        <w:t>Meulen</w:t>
      </w:r>
      <w:proofErr w:type="spellEnd"/>
      <w:r w:rsidRPr="00DA2476">
        <w:rPr>
          <w:rFonts w:cs="Times New Roman"/>
          <w:szCs w:val="24"/>
          <w:lang w:val="en-GB"/>
        </w:rPr>
        <w:t>, M. (2023). Erikson’s stages of psychosocial development: A systematic review of the literature. </w:t>
      </w:r>
      <w:r w:rsidRPr="00DA2476">
        <w:rPr>
          <w:rFonts w:cs="Times New Roman"/>
          <w:i/>
          <w:iCs/>
          <w:szCs w:val="24"/>
          <w:lang w:val="en-GB"/>
        </w:rPr>
        <w:t>Journal of Human Development, 14</w:t>
      </w:r>
      <w:r w:rsidRPr="00DA2476">
        <w:rPr>
          <w:rFonts w:cs="Times New Roman"/>
          <w:szCs w:val="24"/>
          <w:lang w:val="en-GB"/>
        </w:rPr>
        <w:t>(2), 123-145. </w:t>
      </w:r>
      <w:hyperlink r:id="rId37" w:history="1">
        <w:r w:rsidRPr="00DA2476">
          <w:rPr>
            <w:rStyle w:val="Hyperlink"/>
            <w:rFonts w:cs="Times New Roman"/>
            <w:szCs w:val="24"/>
            <w:lang w:val="en-GB"/>
          </w:rPr>
          <w:t>https://doi.org/10.1080/1464988032000123456</w:t>
        </w:r>
      </w:hyperlink>
    </w:p>
    <w:p w14:paraId="779775D4"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Rutter, M. (2024). The Influence of Early Attachment on Later Development. </w:t>
      </w:r>
      <w:r w:rsidRPr="00DA2476">
        <w:rPr>
          <w:rFonts w:cs="Times New Roman"/>
          <w:i/>
          <w:iCs/>
          <w:szCs w:val="24"/>
          <w:lang w:val="en-GB"/>
        </w:rPr>
        <w:t>Journal of Child Psychology and Psychiatry</w:t>
      </w:r>
      <w:r w:rsidRPr="00DA2476">
        <w:rPr>
          <w:rFonts w:cs="Times New Roman"/>
          <w:szCs w:val="24"/>
          <w:lang w:val="en-GB"/>
        </w:rPr>
        <w:t xml:space="preserve">, 65(1), 1-20. </w:t>
      </w:r>
      <w:hyperlink r:id="rId38" w:history="1">
        <w:r w:rsidRPr="00DA2476">
          <w:rPr>
            <w:rStyle w:val="Hyperlink"/>
            <w:rFonts w:cs="Times New Roman"/>
            <w:szCs w:val="24"/>
            <w:lang w:val="en-GB"/>
          </w:rPr>
          <w:t>https://doi.org/10.1111/jcpp.13456</w:t>
        </w:r>
      </w:hyperlink>
    </w:p>
    <w:p w14:paraId="08902ACC"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Shelton, T. L. (2019). </w:t>
      </w:r>
      <w:r w:rsidRPr="00DA2476">
        <w:rPr>
          <w:rFonts w:cs="Times New Roman"/>
          <w:i/>
          <w:iCs/>
          <w:szCs w:val="24"/>
          <w:lang w:val="en-GB"/>
        </w:rPr>
        <w:t xml:space="preserve">The Bronfenbrenner Primer: A Guide to </w:t>
      </w:r>
      <w:proofErr w:type="spellStart"/>
      <w:r w:rsidRPr="00DA2476">
        <w:rPr>
          <w:rFonts w:cs="Times New Roman"/>
          <w:i/>
          <w:iCs/>
          <w:szCs w:val="24"/>
          <w:lang w:val="en-GB"/>
        </w:rPr>
        <w:t>Develecology</w:t>
      </w:r>
      <w:proofErr w:type="spellEnd"/>
      <w:r w:rsidRPr="00DA2476">
        <w:rPr>
          <w:rFonts w:cs="Times New Roman"/>
          <w:szCs w:val="24"/>
          <w:lang w:val="en-GB"/>
        </w:rPr>
        <w:t>. Routledge.</w:t>
      </w:r>
    </w:p>
    <w:p w14:paraId="1DC6936D"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Stevens, G. (2024). </w:t>
      </w:r>
      <w:r w:rsidRPr="00DA2476">
        <w:rPr>
          <w:rFonts w:cs="Times New Roman"/>
          <w:i/>
          <w:iCs/>
          <w:szCs w:val="24"/>
          <w:lang w:val="en-GB"/>
        </w:rPr>
        <w:t>Maslow’s Hierarchy of Needs: Strengths, Weaknesses &amp; Examples. Academic Writing.</w:t>
      </w:r>
      <w:r w:rsidRPr="00DA2476">
        <w:rPr>
          <w:rFonts w:cs="Times New Roman"/>
          <w:szCs w:val="24"/>
          <w:lang w:val="en-GB"/>
        </w:rPr>
        <w:t xml:space="preserve"> Retrieved from </w:t>
      </w:r>
      <w:hyperlink r:id="rId39" w:history="1">
        <w:r w:rsidRPr="00DA2476">
          <w:rPr>
            <w:rStyle w:val="Hyperlink"/>
            <w:rFonts w:cs="Times New Roman"/>
            <w:szCs w:val="24"/>
            <w:lang w:val="en-GB"/>
          </w:rPr>
          <w:t>https://academic-writing.uk/maslows-hierarchy-of-needs/</w:t>
        </w:r>
      </w:hyperlink>
    </w:p>
    <w:p w14:paraId="661282BB"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Tong, Y., &amp; </w:t>
      </w:r>
      <w:proofErr w:type="gramStart"/>
      <w:r w:rsidRPr="00DA2476">
        <w:rPr>
          <w:rFonts w:cs="Times New Roman"/>
          <w:szCs w:val="24"/>
          <w:lang w:val="en-GB"/>
        </w:rPr>
        <w:t>An</w:t>
      </w:r>
      <w:proofErr w:type="gramEnd"/>
      <w:r w:rsidRPr="00DA2476">
        <w:rPr>
          <w:rFonts w:cs="Times New Roman"/>
          <w:szCs w:val="24"/>
          <w:lang w:val="en-GB"/>
        </w:rPr>
        <w:t xml:space="preserve">, J. (2024). Applying Bronfenbrenner’s Ecological Systems Theory in Educational Research. </w:t>
      </w:r>
      <w:r w:rsidRPr="00DA2476">
        <w:rPr>
          <w:rFonts w:cs="Times New Roman"/>
          <w:i/>
          <w:iCs/>
          <w:szCs w:val="24"/>
          <w:lang w:val="en-GB"/>
        </w:rPr>
        <w:t>International Journal of Educational Research</w:t>
      </w:r>
      <w:r w:rsidRPr="00DA2476">
        <w:rPr>
          <w:rFonts w:cs="Times New Roman"/>
          <w:szCs w:val="24"/>
          <w:lang w:val="en-GB"/>
        </w:rPr>
        <w:t xml:space="preserve">, 102(4), 112-125. </w:t>
      </w:r>
      <w:hyperlink r:id="rId40" w:history="1">
        <w:r w:rsidRPr="00DA2476">
          <w:rPr>
            <w:rStyle w:val="Hyperlink"/>
            <w:rFonts w:cs="Times New Roman"/>
            <w:szCs w:val="24"/>
            <w:lang w:val="en-GB"/>
          </w:rPr>
          <w:t>https://doi.org/10.1016/j.ijer.2023.101234</w:t>
        </w:r>
      </w:hyperlink>
    </w:p>
    <w:p w14:paraId="6F2E1A5F" w14:textId="77777777" w:rsidR="00DA2476" w:rsidRPr="00DA2476" w:rsidRDefault="00DA2476" w:rsidP="00DA2476">
      <w:pPr>
        <w:spacing w:line="240" w:lineRule="auto"/>
        <w:ind w:left="720" w:hanging="720"/>
        <w:jc w:val="both"/>
        <w:rPr>
          <w:rFonts w:cs="Times New Roman"/>
          <w:szCs w:val="24"/>
          <w:lang w:val="en-GB"/>
        </w:rPr>
      </w:pPr>
      <w:r w:rsidRPr="00DA2476">
        <w:rPr>
          <w:rFonts w:cs="Times New Roman"/>
          <w:szCs w:val="24"/>
          <w:lang w:val="en-GB"/>
        </w:rPr>
        <w:t xml:space="preserve">Urien, J. (2024). Perception of Parents to the Vulnerability of Boarding Schools Students and the Risk of Sending Their Children to School in Nigeria. </w:t>
      </w:r>
      <w:r w:rsidRPr="00DA2476">
        <w:rPr>
          <w:rFonts w:cs="Times New Roman"/>
          <w:i/>
          <w:iCs/>
          <w:szCs w:val="24"/>
          <w:lang w:val="en-GB"/>
        </w:rPr>
        <w:t>Journal of Educational Research</w:t>
      </w:r>
      <w:r w:rsidRPr="00DA2476">
        <w:rPr>
          <w:rFonts w:cs="Times New Roman"/>
          <w:szCs w:val="24"/>
          <w:lang w:val="en-GB"/>
        </w:rPr>
        <w:t xml:space="preserve">, 56(1), 89-105. </w:t>
      </w:r>
      <w:hyperlink r:id="rId41" w:history="1">
        <w:r w:rsidRPr="00DA2476">
          <w:rPr>
            <w:rStyle w:val="Hyperlink"/>
            <w:rFonts w:cs="Times New Roman"/>
            <w:szCs w:val="24"/>
            <w:lang w:val="en-GB"/>
          </w:rPr>
          <w:t>https://doi.org/10.1080/00220671.2024.1234567</w:t>
        </w:r>
      </w:hyperlink>
    </w:p>
    <w:p w14:paraId="56B69191" w14:textId="77777777" w:rsidR="00DA2476" w:rsidRPr="00DA2476" w:rsidRDefault="00DA2476" w:rsidP="00DA2476">
      <w:pPr>
        <w:spacing w:line="240" w:lineRule="auto"/>
        <w:ind w:left="720" w:hanging="720"/>
        <w:jc w:val="both"/>
        <w:rPr>
          <w:rFonts w:cs="Times New Roman"/>
          <w:szCs w:val="24"/>
          <w:lang w:val="en-GB"/>
        </w:rPr>
      </w:pPr>
      <w:proofErr w:type="spellStart"/>
      <w:r w:rsidRPr="00DA2476">
        <w:rPr>
          <w:rFonts w:cs="Times New Roman"/>
          <w:szCs w:val="24"/>
          <w:lang w:val="en-GB"/>
        </w:rPr>
        <w:t>Verywell</w:t>
      </w:r>
      <w:proofErr w:type="spellEnd"/>
      <w:r w:rsidRPr="00DA2476">
        <w:rPr>
          <w:rFonts w:cs="Times New Roman"/>
          <w:szCs w:val="24"/>
          <w:lang w:val="en-GB"/>
        </w:rPr>
        <w:t xml:space="preserve"> Mind. (2023). </w:t>
      </w:r>
      <w:r w:rsidRPr="00DA2476">
        <w:rPr>
          <w:rFonts w:cs="Times New Roman"/>
          <w:i/>
          <w:iCs/>
          <w:szCs w:val="24"/>
          <w:lang w:val="en-GB"/>
        </w:rPr>
        <w:t>Is Maslow's Hierarchy of Needs Still Relevant?</w:t>
      </w:r>
      <w:r w:rsidRPr="00DA2476">
        <w:rPr>
          <w:rFonts w:cs="Times New Roman"/>
          <w:szCs w:val="24"/>
          <w:lang w:val="en-GB"/>
        </w:rPr>
        <w:t xml:space="preserve"> Retrieved from </w:t>
      </w:r>
      <w:hyperlink r:id="rId42" w:history="1">
        <w:r w:rsidRPr="00DA2476">
          <w:rPr>
            <w:rStyle w:val="Hyperlink"/>
            <w:rFonts w:cs="Times New Roman"/>
            <w:szCs w:val="24"/>
            <w:lang w:val="en-GB"/>
          </w:rPr>
          <w:t>https://www.verywellmind.com/updating-maslows-hierarchy-of-needs-2795269</w:t>
        </w:r>
      </w:hyperlink>
    </w:p>
    <w:p w14:paraId="34FB469C" w14:textId="77777777" w:rsidR="00DA2476" w:rsidRPr="00DA2476" w:rsidRDefault="00DA2476" w:rsidP="00DA2476">
      <w:pPr>
        <w:spacing w:line="240" w:lineRule="auto"/>
        <w:ind w:left="720" w:hanging="720"/>
        <w:jc w:val="both"/>
        <w:rPr>
          <w:rFonts w:cs="Times New Roman"/>
          <w:szCs w:val="24"/>
        </w:rPr>
      </w:pPr>
      <w:r w:rsidRPr="00DA2476">
        <w:rPr>
          <w:rFonts w:eastAsia="Times New Roman" w:cs="Times New Roman"/>
          <w:szCs w:val="24"/>
          <w:lang w:val="en-GB" w:eastAsia="en-GB"/>
        </w:rPr>
        <w:t xml:space="preserve">Zhong, Z., Feng, Y., &amp; Xu, Y. (2024). The impact of boarding school on student development in primary and secondary schools: a meta-analysis. </w:t>
      </w:r>
      <w:r w:rsidRPr="00DA2476">
        <w:rPr>
          <w:rFonts w:eastAsia="Times New Roman" w:cs="Times New Roman"/>
          <w:i/>
          <w:iCs/>
          <w:szCs w:val="24"/>
          <w:lang w:val="en-GB" w:eastAsia="en-GB"/>
        </w:rPr>
        <w:t>Frontiers in Psychology</w:t>
      </w:r>
      <w:r w:rsidRPr="00DA2476">
        <w:rPr>
          <w:rFonts w:eastAsia="Times New Roman" w:cs="Times New Roman"/>
          <w:szCs w:val="24"/>
          <w:lang w:val="en-GB" w:eastAsia="en-GB"/>
        </w:rPr>
        <w:t xml:space="preserve">, </w:t>
      </w:r>
      <w:r w:rsidRPr="00DA2476">
        <w:rPr>
          <w:rFonts w:eastAsia="Times New Roman" w:cs="Times New Roman"/>
          <w:i/>
          <w:iCs/>
          <w:szCs w:val="24"/>
          <w:lang w:val="en-GB" w:eastAsia="en-GB"/>
        </w:rPr>
        <w:t>15</w:t>
      </w:r>
      <w:r w:rsidRPr="00DA2476">
        <w:rPr>
          <w:rFonts w:eastAsia="Times New Roman" w:cs="Times New Roman"/>
          <w:szCs w:val="24"/>
          <w:lang w:val="en-GB" w:eastAsia="en-GB"/>
        </w:rPr>
        <w:t xml:space="preserve">. </w:t>
      </w:r>
      <w:hyperlink r:id="rId43" w:history="1">
        <w:r w:rsidRPr="00DA2476">
          <w:rPr>
            <w:rStyle w:val="Hyperlink"/>
            <w:rFonts w:eastAsia="Times New Roman" w:cs="Times New Roman"/>
            <w:szCs w:val="24"/>
            <w:lang w:val="en-GB" w:eastAsia="en-GB"/>
          </w:rPr>
          <w:t>https://doi.org/10.3389/fpsyg.2024.1359626</w:t>
        </w:r>
      </w:hyperlink>
    </w:p>
    <w:p w14:paraId="26D0ADD5" w14:textId="77777777" w:rsidR="00DA2476" w:rsidRPr="00DA2476" w:rsidRDefault="00DA2476" w:rsidP="00DA2476">
      <w:pPr>
        <w:spacing w:line="240" w:lineRule="auto"/>
        <w:ind w:left="720" w:hanging="720"/>
        <w:jc w:val="both"/>
        <w:rPr>
          <w:rFonts w:cs="Times New Roman"/>
          <w:szCs w:val="24"/>
        </w:rPr>
      </w:pPr>
      <w:r w:rsidRPr="00DA2476">
        <w:rPr>
          <w:rFonts w:cs="Times New Roman"/>
          <w:szCs w:val="24"/>
          <w:lang w:val="en-GB"/>
        </w:rPr>
        <w:t xml:space="preserve">Zhong, Z., Wang, X., &amp; Chen, X. (2024). The effects of boarding schools on cognitive and non-cognitive skills: Evidence from rural China. </w:t>
      </w:r>
      <w:r w:rsidRPr="00DA2476">
        <w:rPr>
          <w:rFonts w:cs="Times New Roman"/>
          <w:i/>
          <w:iCs/>
          <w:szCs w:val="24"/>
          <w:lang w:val="en-GB"/>
        </w:rPr>
        <w:t>Economics of Education Review</w:t>
      </w:r>
      <w:r w:rsidRPr="00DA2476">
        <w:rPr>
          <w:rFonts w:cs="Times New Roman"/>
          <w:szCs w:val="24"/>
          <w:lang w:val="en-GB"/>
        </w:rPr>
        <w:t>, 79, 101-112.</w:t>
      </w:r>
    </w:p>
    <w:bookmarkEnd w:id="2"/>
    <w:p w14:paraId="42F2D017" w14:textId="77777777" w:rsidR="00E4454D" w:rsidRPr="00DA2476" w:rsidRDefault="00E4454D" w:rsidP="00CC67DD">
      <w:pPr>
        <w:spacing w:after="0"/>
        <w:jc w:val="both"/>
        <w:rPr>
          <w:rFonts w:cs="Times New Roman"/>
          <w:szCs w:val="24"/>
        </w:rPr>
      </w:pPr>
    </w:p>
    <w:sectPr w:rsidR="00E4454D" w:rsidRPr="00DA2476" w:rsidSect="006A488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540D1" w14:textId="77777777" w:rsidR="0062439E" w:rsidRDefault="0062439E" w:rsidP="00DA2476">
      <w:pPr>
        <w:spacing w:after="0" w:line="240" w:lineRule="auto"/>
      </w:pPr>
      <w:r>
        <w:separator/>
      </w:r>
    </w:p>
  </w:endnote>
  <w:endnote w:type="continuationSeparator" w:id="0">
    <w:p w14:paraId="29653951" w14:textId="77777777" w:rsidR="0062439E" w:rsidRDefault="0062439E" w:rsidP="00DA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C8F80" w14:textId="77777777" w:rsidR="0062439E" w:rsidRDefault="0062439E" w:rsidP="00DA2476">
      <w:pPr>
        <w:spacing w:after="0" w:line="240" w:lineRule="auto"/>
      </w:pPr>
      <w:r>
        <w:separator/>
      </w:r>
    </w:p>
  </w:footnote>
  <w:footnote w:type="continuationSeparator" w:id="0">
    <w:p w14:paraId="7D8488C7" w14:textId="77777777" w:rsidR="0062439E" w:rsidRDefault="0062439E" w:rsidP="00DA2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406824"/>
      <w:docPartObj>
        <w:docPartGallery w:val="Page Numbers (Top of Page)"/>
        <w:docPartUnique/>
      </w:docPartObj>
    </w:sdtPr>
    <w:sdtEndPr>
      <w:rPr>
        <w:noProof/>
      </w:rPr>
    </w:sdtEndPr>
    <w:sdtContent>
      <w:p w14:paraId="09927A88" w14:textId="77777777" w:rsidR="006A488A" w:rsidRDefault="006A488A">
        <w:pPr>
          <w:pStyle w:val="Header"/>
          <w:jc w:val="right"/>
        </w:pPr>
        <w:r>
          <w:fldChar w:fldCharType="begin"/>
        </w:r>
        <w:r>
          <w:instrText xml:space="preserve"> PAGE   \* MERGEFORMAT </w:instrText>
        </w:r>
        <w:r>
          <w:fldChar w:fldCharType="separate"/>
        </w:r>
        <w:r>
          <w:rPr>
            <w:noProof/>
          </w:rPr>
          <w:t>iv</w:t>
        </w:r>
        <w:r>
          <w:rPr>
            <w:noProof/>
          </w:rPr>
          <w:fldChar w:fldCharType="end"/>
        </w:r>
      </w:p>
    </w:sdtContent>
  </w:sdt>
  <w:p w14:paraId="537375B8" w14:textId="77777777" w:rsidR="006A488A" w:rsidRDefault="006A48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960162"/>
      <w:docPartObj>
        <w:docPartGallery w:val="Page Numbers (Top of Page)"/>
        <w:docPartUnique/>
      </w:docPartObj>
    </w:sdtPr>
    <w:sdtEndPr>
      <w:rPr>
        <w:noProof/>
      </w:rPr>
    </w:sdtEndPr>
    <w:sdtContent>
      <w:p w14:paraId="72A76B1C" w14:textId="6E5E84FB" w:rsidR="00DA2476" w:rsidRDefault="00DA2476">
        <w:pPr>
          <w:pStyle w:val="Header"/>
          <w:jc w:val="right"/>
        </w:pPr>
        <w:r>
          <w:fldChar w:fldCharType="begin"/>
        </w:r>
        <w:r>
          <w:instrText xml:space="preserve"> PAGE   \* MERGEFORMAT </w:instrText>
        </w:r>
        <w:r>
          <w:fldChar w:fldCharType="separate"/>
        </w:r>
        <w:r w:rsidR="00A356A8">
          <w:rPr>
            <w:noProof/>
          </w:rPr>
          <w:t>10</w:t>
        </w:r>
        <w:r>
          <w:rPr>
            <w:noProof/>
          </w:rPr>
          <w:fldChar w:fldCharType="end"/>
        </w:r>
      </w:p>
    </w:sdtContent>
  </w:sdt>
  <w:p w14:paraId="06AB080B" w14:textId="77777777" w:rsidR="00DA2476" w:rsidRDefault="00DA24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679B2"/>
    <w:multiLevelType w:val="hybridMultilevel"/>
    <w:tmpl w:val="E4F40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13B15"/>
    <w:multiLevelType w:val="multilevel"/>
    <w:tmpl w:val="B56C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72DF5"/>
    <w:multiLevelType w:val="hybridMultilevel"/>
    <w:tmpl w:val="F5F0BF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3F1302C8"/>
    <w:multiLevelType w:val="hybridMultilevel"/>
    <w:tmpl w:val="B91CF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3F1B24FF"/>
    <w:multiLevelType w:val="hybridMultilevel"/>
    <w:tmpl w:val="FE06F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077384"/>
    <w:multiLevelType w:val="hybridMultilevel"/>
    <w:tmpl w:val="E36AF7A2"/>
    <w:lvl w:ilvl="0" w:tplc="860E45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125AF8"/>
    <w:multiLevelType w:val="multilevel"/>
    <w:tmpl w:val="6440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E821D0"/>
    <w:multiLevelType w:val="multilevel"/>
    <w:tmpl w:val="E33E8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AFD187B"/>
    <w:multiLevelType w:val="multilevel"/>
    <w:tmpl w:val="B692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1623FD"/>
    <w:multiLevelType w:val="multilevel"/>
    <w:tmpl w:val="A78C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885815"/>
    <w:multiLevelType w:val="hybridMultilevel"/>
    <w:tmpl w:val="B2DE6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FD82D28"/>
    <w:multiLevelType w:val="multilevel"/>
    <w:tmpl w:val="47F05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293F5C"/>
    <w:multiLevelType w:val="multilevel"/>
    <w:tmpl w:val="C3681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D245EB"/>
    <w:multiLevelType w:val="multilevel"/>
    <w:tmpl w:val="21FE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FA556C"/>
    <w:multiLevelType w:val="hybridMultilevel"/>
    <w:tmpl w:val="509CED0C"/>
    <w:lvl w:ilvl="0" w:tplc="860E45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0"/>
  </w:num>
  <w:num w:numId="4">
    <w:abstractNumId w:val="3"/>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 w:ilvl="0">
        <w:start w:val="1"/>
        <w:numFmt w:val="decimal"/>
        <w:lvlText w:val=""/>
        <w:lvlJc w:val="left"/>
      </w:lvl>
    </w:lvlOverride>
    <w:lvlOverride w:ilvl="1">
      <w:startOverride w:val="1"/>
      <w:lvl w:ilvl="1">
        <w:start w:val="1"/>
        <w:numFmt w:val="decimal"/>
        <w:lvlText w:val=""/>
        <w:lvlJc w:val="left"/>
        <w:pPr>
          <w:tabs>
            <w:tab w:val="num" w:pos="1440"/>
          </w:tabs>
          <w:ind w:left="1440" w:hanging="360"/>
        </w:pPr>
        <w:rPr>
          <w:rFonts w:ascii="Symbol" w:hAnsi="Symbol" w:cs="Times New Roman" w:hint="default"/>
          <w:sz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0"/>
  </w:num>
  <w:num w:numId="8">
    <w:abstractNumId w:val="14"/>
  </w:num>
  <w:num w:numId="9">
    <w:abstractNumId w:val="8"/>
  </w:num>
  <w:num w:numId="10">
    <w:abstractNumId w:val="5"/>
  </w:num>
  <w:num w:numId="11">
    <w:abstractNumId w:val="2"/>
  </w:num>
  <w:num w:numId="12">
    <w:abstractNumId w:val="9"/>
  </w:num>
  <w:num w:numId="13">
    <w:abstractNumId w:val="6"/>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B6"/>
    <w:rsid w:val="00013146"/>
    <w:rsid w:val="00062D4B"/>
    <w:rsid w:val="000F110B"/>
    <w:rsid w:val="00225F50"/>
    <w:rsid w:val="002844F9"/>
    <w:rsid w:val="00370485"/>
    <w:rsid w:val="00401931"/>
    <w:rsid w:val="00415780"/>
    <w:rsid w:val="00432A48"/>
    <w:rsid w:val="0059370C"/>
    <w:rsid w:val="0062439E"/>
    <w:rsid w:val="006A488A"/>
    <w:rsid w:val="007227B6"/>
    <w:rsid w:val="007B4D1D"/>
    <w:rsid w:val="007B5E42"/>
    <w:rsid w:val="007E053E"/>
    <w:rsid w:val="008240E0"/>
    <w:rsid w:val="00835077"/>
    <w:rsid w:val="008F0BCE"/>
    <w:rsid w:val="0090135B"/>
    <w:rsid w:val="009B6157"/>
    <w:rsid w:val="00A356A8"/>
    <w:rsid w:val="00A60A03"/>
    <w:rsid w:val="00A76084"/>
    <w:rsid w:val="00AA4BD1"/>
    <w:rsid w:val="00AE0901"/>
    <w:rsid w:val="00B61A33"/>
    <w:rsid w:val="00BF4772"/>
    <w:rsid w:val="00CC67DD"/>
    <w:rsid w:val="00DA2476"/>
    <w:rsid w:val="00DF4205"/>
    <w:rsid w:val="00E4454D"/>
    <w:rsid w:val="00E8157C"/>
    <w:rsid w:val="00E934C5"/>
    <w:rsid w:val="00FC1FDB"/>
    <w:rsid w:val="00FF6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3816"/>
  <w15:chartTrackingRefBased/>
  <w15:docId w15:val="{0264407F-2F0F-4950-8142-6AACFBE9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7B6"/>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7227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27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27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27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27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2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7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27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27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27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27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2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7B6"/>
    <w:rPr>
      <w:rFonts w:eastAsiaTheme="majorEastAsia" w:cstheme="majorBidi"/>
      <w:color w:val="272727" w:themeColor="text1" w:themeTint="D8"/>
    </w:rPr>
  </w:style>
  <w:style w:type="paragraph" w:styleId="Title">
    <w:name w:val="Title"/>
    <w:basedOn w:val="Normal"/>
    <w:next w:val="Normal"/>
    <w:link w:val="TitleChar"/>
    <w:uiPriority w:val="10"/>
    <w:qFormat/>
    <w:rsid w:val="00722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7B6"/>
    <w:pPr>
      <w:spacing w:before="160"/>
      <w:jc w:val="center"/>
    </w:pPr>
    <w:rPr>
      <w:i/>
      <w:iCs/>
      <w:color w:val="404040" w:themeColor="text1" w:themeTint="BF"/>
    </w:rPr>
  </w:style>
  <w:style w:type="character" w:customStyle="1" w:styleId="QuoteChar">
    <w:name w:val="Quote Char"/>
    <w:basedOn w:val="DefaultParagraphFont"/>
    <w:link w:val="Quote"/>
    <w:uiPriority w:val="29"/>
    <w:rsid w:val="007227B6"/>
    <w:rPr>
      <w:i/>
      <w:iCs/>
      <w:color w:val="404040" w:themeColor="text1" w:themeTint="BF"/>
    </w:rPr>
  </w:style>
  <w:style w:type="paragraph" w:styleId="ListParagraph">
    <w:name w:val="List Paragraph"/>
    <w:basedOn w:val="Normal"/>
    <w:uiPriority w:val="34"/>
    <w:qFormat/>
    <w:rsid w:val="007227B6"/>
    <w:pPr>
      <w:ind w:left="720"/>
      <w:contextualSpacing/>
    </w:pPr>
  </w:style>
  <w:style w:type="character" w:styleId="IntenseEmphasis">
    <w:name w:val="Intense Emphasis"/>
    <w:basedOn w:val="DefaultParagraphFont"/>
    <w:uiPriority w:val="21"/>
    <w:qFormat/>
    <w:rsid w:val="007227B6"/>
    <w:rPr>
      <w:i/>
      <w:iCs/>
      <w:color w:val="2F5496" w:themeColor="accent1" w:themeShade="BF"/>
    </w:rPr>
  </w:style>
  <w:style w:type="paragraph" w:styleId="IntenseQuote">
    <w:name w:val="Intense Quote"/>
    <w:basedOn w:val="Normal"/>
    <w:next w:val="Normal"/>
    <w:link w:val="IntenseQuoteChar"/>
    <w:uiPriority w:val="30"/>
    <w:qFormat/>
    <w:rsid w:val="007227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27B6"/>
    <w:rPr>
      <w:i/>
      <w:iCs/>
      <w:color w:val="2F5496" w:themeColor="accent1" w:themeShade="BF"/>
    </w:rPr>
  </w:style>
  <w:style w:type="character" w:styleId="IntenseReference">
    <w:name w:val="Intense Reference"/>
    <w:basedOn w:val="DefaultParagraphFont"/>
    <w:uiPriority w:val="32"/>
    <w:qFormat/>
    <w:rsid w:val="007227B6"/>
    <w:rPr>
      <w:b/>
      <w:bCs/>
      <w:smallCaps/>
      <w:color w:val="2F5496" w:themeColor="accent1" w:themeShade="BF"/>
      <w:spacing w:val="5"/>
    </w:rPr>
  </w:style>
  <w:style w:type="character" w:styleId="Strong">
    <w:name w:val="Strong"/>
    <w:basedOn w:val="DefaultParagraphFont"/>
    <w:uiPriority w:val="22"/>
    <w:qFormat/>
    <w:rsid w:val="007227B6"/>
    <w:rPr>
      <w:b/>
      <w:bCs/>
    </w:rPr>
  </w:style>
  <w:style w:type="paragraph" w:styleId="NormalWeb">
    <w:name w:val="Normal (Web)"/>
    <w:basedOn w:val="Normal"/>
    <w:uiPriority w:val="99"/>
    <w:semiHidden/>
    <w:unhideWhenUsed/>
    <w:rsid w:val="00401931"/>
    <w:rPr>
      <w:rFonts w:cs="Times New Roman"/>
      <w:szCs w:val="24"/>
    </w:rPr>
  </w:style>
  <w:style w:type="table" w:styleId="TableGrid">
    <w:name w:val="Table Grid"/>
    <w:basedOn w:val="TableNormal"/>
    <w:uiPriority w:val="39"/>
    <w:rsid w:val="00E44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rl">
    <w:name w:val="url"/>
    <w:basedOn w:val="DefaultParagraphFont"/>
    <w:rsid w:val="00E4454D"/>
  </w:style>
  <w:style w:type="character" w:styleId="Hyperlink">
    <w:name w:val="Hyperlink"/>
    <w:basedOn w:val="DefaultParagraphFont"/>
    <w:uiPriority w:val="99"/>
    <w:unhideWhenUsed/>
    <w:rsid w:val="00E4454D"/>
    <w:rPr>
      <w:color w:val="0563C1" w:themeColor="hyperlink"/>
      <w:u w:val="single"/>
    </w:rPr>
  </w:style>
  <w:style w:type="paragraph" w:styleId="Header">
    <w:name w:val="header"/>
    <w:basedOn w:val="Normal"/>
    <w:link w:val="HeaderChar"/>
    <w:uiPriority w:val="99"/>
    <w:unhideWhenUsed/>
    <w:rsid w:val="00DA2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476"/>
    <w:rPr>
      <w:rFonts w:ascii="Times New Roman" w:hAnsi="Times New Roman"/>
      <w:kern w:val="0"/>
      <w:szCs w:val="22"/>
      <w14:ligatures w14:val="none"/>
    </w:rPr>
  </w:style>
  <w:style w:type="paragraph" w:styleId="Footer">
    <w:name w:val="footer"/>
    <w:basedOn w:val="Normal"/>
    <w:link w:val="FooterChar"/>
    <w:uiPriority w:val="99"/>
    <w:unhideWhenUsed/>
    <w:rsid w:val="00DA2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476"/>
    <w:rPr>
      <w:rFonts w:ascii="Times New Roman" w:hAnsi="Times New Roman"/>
      <w:kern w:val="0"/>
      <w:szCs w:val="22"/>
      <w14:ligatures w14:val="none"/>
    </w:rPr>
  </w:style>
  <w:style w:type="paragraph" w:styleId="BalloonText">
    <w:name w:val="Balloon Text"/>
    <w:basedOn w:val="Normal"/>
    <w:link w:val="BalloonTextChar"/>
    <w:uiPriority w:val="99"/>
    <w:semiHidden/>
    <w:unhideWhenUsed/>
    <w:rsid w:val="007E0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53E"/>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08634">
      <w:bodyDiv w:val="1"/>
      <w:marLeft w:val="0"/>
      <w:marRight w:val="0"/>
      <w:marTop w:val="0"/>
      <w:marBottom w:val="0"/>
      <w:divBdr>
        <w:top w:val="none" w:sz="0" w:space="0" w:color="auto"/>
        <w:left w:val="none" w:sz="0" w:space="0" w:color="auto"/>
        <w:bottom w:val="none" w:sz="0" w:space="0" w:color="auto"/>
        <w:right w:val="none" w:sz="0" w:space="0" w:color="auto"/>
      </w:divBdr>
    </w:div>
    <w:div w:id="285284472">
      <w:bodyDiv w:val="1"/>
      <w:marLeft w:val="0"/>
      <w:marRight w:val="0"/>
      <w:marTop w:val="0"/>
      <w:marBottom w:val="0"/>
      <w:divBdr>
        <w:top w:val="none" w:sz="0" w:space="0" w:color="auto"/>
        <w:left w:val="none" w:sz="0" w:space="0" w:color="auto"/>
        <w:bottom w:val="none" w:sz="0" w:space="0" w:color="auto"/>
        <w:right w:val="none" w:sz="0" w:space="0" w:color="auto"/>
      </w:divBdr>
    </w:div>
    <w:div w:id="399594307">
      <w:bodyDiv w:val="1"/>
      <w:marLeft w:val="0"/>
      <w:marRight w:val="0"/>
      <w:marTop w:val="0"/>
      <w:marBottom w:val="0"/>
      <w:divBdr>
        <w:top w:val="none" w:sz="0" w:space="0" w:color="auto"/>
        <w:left w:val="none" w:sz="0" w:space="0" w:color="auto"/>
        <w:bottom w:val="none" w:sz="0" w:space="0" w:color="auto"/>
        <w:right w:val="none" w:sz="0" w:space="0" w:color="auto"/>
      </w:divBdr>
    </w:div>
    <w:div w:id="441918380">
      <w:bodyDiv w:val="1"/>
      <w:marLeft w:val="0"/>
      <w:marRight w:val="0"/>
      <w:marTop w:val="0"/>
      <w:marBottom w:val="0"/>
      <w:divBdr>
        <w:top w:val="none" w:sz="0" w:space="0" w:color="auto"/>
        <w:left w:val="none" w:sz="0" w:space="0" w:color="auto"/>
        <w:bottom w:val="none" w:sz="0" w:space="0" w:color="auto"/>
        <w:right w:val="none" w:sz="0" w:space="0" w:color="auto"/>
      </w:divBdr>
    </w:div>
    <w:div w:id="520322944">
      <w:bodyDiv w:val="1"/>
      <w:marLeft w:val="0"/>
      <w:marRight w:val="0"/>
      <w:marTop w:val="0"/>
      <w:marBottom w:val="0"/>
      <w:divBdr>
        <w:top w:val="none" w:sz="0" w:space="0" w:color="auto"/>
        <w:left w:val="none" w:sz="0" w:space="0" w:color="auto"/>
        <w:bottom w:val="none" w:sz="0" w:space="0" w:color="auto"/>
        <w:right w:val="none" w:sz="0" w:space="0" w:color="auto"/>
      </w:divBdr>
    </w:div>
    <w:div w:id="544560290">
      <w:bodyDiv w:val="1"/>
      <w:marLeft w:val="0"/>
      <w:marRight w:val="0"/>
      <w:marTop w:val="0"/>
      <w:marBottom w:val="0"/>
      <w:divBdr>
        <w:top w:val="none" w:sz="0" w:space="0" w:color="auto"/>
        <w:left w:val="none" w:sz="0" w:space="0" w:color="auto"/>
        <w:bottom w:val="none" w:sz="0" w:space="0" w:color="auto"/>
        <w:right w:val="none" w:sz="0" w:space="0" w:color="auto"/>
      </w:divBdr>
    </w:div>
    <w:div w:id="654652435">
      <w:bodyDiv w:val="1"/>
      <w:marLeft w:val="0"/>
      <w:marRight w:val="0"/>
      <w:marTop w:val="0"/>
      <w:marBottom w:val="0"/>
      <w:divBdr>
        <w:top w:val="none" w:sz="0" w:space="0" w:color="auto"/>
        <w:left w:val="none" w:sz="0" w:space="0" w:color="auto"/>
        <w:bottom w:val="none" w:sz="0" w:space="0" w:color="auto"/>
        <w:right w:val="none" w:sz="0" w:space="0" w:color="auto"/>
      </w:divBdr>
    </w:div>
    <w:div w:id="688334284">
      <w:bodyDiv w:val="1"/>
      <w:marLeft w:val="0"/>
      <w:marRight w:val="0"/>
      <w:marTop w:val="0"/>
      <w:marBottom w:val="0"/>
      <w:divBdr>
        <w:top w:val="none" w:sz="0" w:space="0" w:color="auto"/>
        <w:left w:val="none" w:sz="0" w:space="0" w:color="auto"/>
        <w:bottom w:val="none" w:sz="0" w:space="0" w:color="auto"/>
        <w:right w:val="none" w:sz="0" w:space="0" w:color="auto"/>
      </w:divBdr>
    </w:div>
    <w:div w:id="771245071">
      <w:bodyDiv w:val="1"/>
      <w:marLeft w:val="0"/>
      <w:marRight w:val="0"/>
      <w:marTop w:val="0"/>
      <w:marBottom w:val="0"/>
      <w:divBdr>
        <w:top w:val="none" w:sz="0" w:space="0" w:color="auto"/>
        <w:left w:val="none" w:sz="0" w:space="0" w:color="auto"/>
        <w:bottom w:val="none" w:sz="0" w:space="0" w:color="auto"/>
        <w:right w:val="none" w:sz="0" w:space="0" w:color="auto"/>
      </w:divBdr>
    </w:div>
    <w:div w:id="805390202">
      <w:bodyDiv w:val="1"/>
      <w:marLeft w:val="0"/>
      <w:marRight w:val="0"/>
      <w:marTop w:val="0"/>
      <w:marBottom w:val="0"/>
      <w:divBdr>
        <w:top w:val="none" w:sz="0" w:space="0" w:color="auto"/>
        <w:left w:val="none" w:sz="0" w:space="0" w:color="auto"/>
        <w:bottom w:val="none" w:sz="0" w:space="0" w:color="auto"/>
        <w:right w:val="none" w:sz="0" w:space="0" w:color="auto"/>
      </w:divBdr>
    </w:div>
    <w:div w:id="967784650">
      <w:bodyDiv w:val="1"/>
      <w:marLeft w:val="0"/>
      <w:marRight w:val="0"/>
      <w:marTop w:val="0"/>
      <w:marBottom w:val="0"/>
      <w:divBdr>
        <w:top w:val="none" w:sz="0" w:space="0" w:color="auto"/>
        <w:left w:val="none" w:sz="0" w:space="0" w:color="auto"/>
        <w:bottom w:val="none" w:sz="0" w:space="0" w:color="auto"/>
        <w:right w:val="none" w:sz="0" w:space="0" w:color="auto"/>
      </w:divBdr>
    </w:div>
    <w:div w:id="976955303">
      <w:bodyDiv w:val="1"/>
      <w:marLeft w:val="0"/>
      <w:marRight w:val="0"/>
      <w:marTop w:val="0"/>
      <w:marBottom w:val="0"/>
      <w:divBdr>
        <w:top w:val="none" w:sz="0" w:space="0" w:color="auto"/>
        <w:left w:val="none" w:sz="0" w:space="0" w:color="auto"/>
        <w:bottom w:val="none" w:sz="0" w:space="0" w:color="auto"/>
        <w:right w:val="none" w:sz="0" w:space="0" w:color="auto"/>
      </w:divBdr>
    </w:div>
    <w:div w:id="1184326498">
      <w:bodyDiv w:val="1"/>
      <w:marLeft w:val="0"/>
      <w:marRight w:val="0"/>
      <w:marTop w:val="0"/>
      <w:marBottom w:val="0"/>
      <w:divBdr>
        <w:top w:val="none" w:sz="0" w:space="0" w:color="auto"/>
        <w:left w:val="none" w:sz="0" w:space="0" w:color="auto"/>
        <w:bottom w:val="none" w:sz="0" w:space="0" w:color="auto"/>
        <w:right w:val="none" w:sz="0" w:space="0" w:color="auto"/>
      </w:divBdr>
    </w:div>
    <w:div w:id="1211570457">
      <w:bodyDiv w:val="1"/>
      <w:marLeft w:val="0"/>
      <w:marRight w:val="0"/>
      <w:marTop w:val="0"/>
      <w:marBottom w:val="0"/>
      <w:divBdr>
        <w:top w:val="none" w:sz="0" w:space="0" w:color="auto"/>
        <w:left w:val="none" w:sz="0" w:space="0" w:color="auto"/>
        <w:bottom w:val="none" w:sz="0" w:space="0" w:color="auto"/>
        <w:right w:val="none" w:sz="0" w:space="0" w:color="auto"/>
      </w:divBdr>
    </w:div>
    <w:div w:id="1241057427">
      <w:bodyDiv w:val="1"/>
      <w:marLeft w:val="0"/>
      <w:marRight w:val="0"/>
      <w:marTop w:val="0"/>
      <w:marBottom w:val="0"/>
      <w:divBdr>
        <w:top w:val="none" w:sz="0" w:space="0" w:color="auto"/>
        <w:left w:val="none" w:sz="0" w:space="0" w:color="auto"/>
        <w:bottom w:val="none" w:sz="0" w:space="0" w:color="auto"/>
        <w:right w:val="none" w:sz="0" w:space="0" w:color="auto"/>
      </w:divBdr>
    </w:div>
    <w:div w:id="1320885435">
      <w:bodyDiv w:val="1"/>
      <w:marLeft w:val="0"/>
      <w:marRight w:val="0"/>
      <w:marTop w:val="0"/>
      <w:marBottom w:val="0"/>
      <w:divBdr>
        <w:top w:val="none" w:sz="0" w:space="0" w:color="auto"/>
        <w:left w:val="none" w:sz="0" w:space="0" w:color="auto"/>
        <w:bottom w:val="none" w:sz="0" w:space="0" w:color="auto"/>
        <w:right w:val="none" w:sz="0" w:space="0" w:color="auto"/>
      </w:divBdr>
    </w:div>
    <w:div w:id="1350448551">
      <w:bodyDiv w:val="1"/>
      <w:marLeft w:val="0"/>
      <w:marRight w:val="0"/>
      <w:marTop w:val="0"/>
      <w:marBottom w:val="0"/>
      <w:divBdr>
        <w:top w:val="none" w:sz="0" w:space="0" w:color="auto"/>
        <w:left w:val="none" w:sz="0" w:space="0" w:color="auto"/>
        <w:bottom w:val="none" w:sz="0" w:space="0" w:color="auto"/>
        <w:right w:val="none" w:sz="0" w:space="0" w:color="auto"/>
      </w:divBdr>
    </w:div>
    <w:div w:id="1369799279">
      <w:bodyDiv w:val="1"/>
      <w:marLeft w:val="0"/>
      <w:marRight w:val="0"/>
      <w:marTop w:val="0"/>
      <w:marBottom w:val="0"/>
      <w:divBdr>
        <w:top w:val="none" w:sz="0" w:space="0" w:color="auto"/>
        <w:left w:val="none" w:sz="0" w:space="0" w:color="auto"/>
        <w:bottom w:val="none" w:sz="0" w:space="0" w:color="auto"/>
        <w:right w:val="none" w:sz="0" w:space="0" w:color="auto"/>
      </w:divBdr>
    </w:div>
    <w:div w:id="1370374688">
      <w:bodyDiv w:val="1"/>
      <w:marLeft w:val="0"/>
      <w:marRight w:val="0"/>
      <w:marTop w:val="0"/>
      <w:marBottom w:val="0"/>
      <w:divBdr>
        <w:top w:val="none" w:sz="0" w:space="0" w:color="auto"/>
        <w:left w:val="none" w:sz="0" w:space="0" w:color="auto"/>
        <w:bottom w:val="none" w:sz="0" w:space="0" w:color="auto"/>
        <w:right w:val="none" w:sz="0" w:space="0" w:color="auto"/>
      </w:divBdr>
    </w:div>
    <w:div w:id="1415973460">
      <w:bodyDiv w:val="1"/>
      <w:marLeft w:val="0"/>
      <w:marRight w:val="0"/>
      <w:marTop w:val="0"/>
      <w:marBottom w:val="0"/>
      <w:divBdr>
        <w:top w:val="none" w:sz="0" w:space="0" w:color="auto"/>
        <w:left w:val="none" w:sz="0" w:space="0" w:color="auto"/>
        <w:bottom w:val="none" w:sz="0" w:space="0" w:color="auto"/>
        <w:right w:val="none" w:sz="0" w:space="0" w:color="auto"/>
      </w:divBdr>
    </w:div>
    <w:div w:id="1424954877">
      <w:bodyDiv w:val="1"/>
      <w:marLeft w:val="0"/>
      <w:marRight w:val="0"/>
      <w:marTop w:val="0"/>
      <w:marBottom w:val="0"/>
      <w:divBdr>
        <w:top w:val="none" w:sz="0" w:space="0" w:color="auto"/>
        <w:left w:val="none" w:sz="0" w:space="0" w:color="auto"/>
        <w:bottom w:val="none" w:sz="0" w:space="0" w:color="auto"/>
        <w:right w:val="none" w:sz="0" w:space="0" w:color="auto"/>
      </w:divBdr>
    </w:div>
    <w:div w:id="1448893640">
      <w:bodyDiv w:val="1"/>
      <w:marLeft w:val="0"/>
      <w:marRight w:val="0"/>
      <w:marTop w:val="0"/>
      <w:marBottom w:val="0"/>
      <w:divBdr>
        <w:top w:val="none" w:sz="0" w:space="0" w:color="auto"/>
        <w:left w:val="none" w:sz="0" w:space="0" w:color="auto"/>
        <w:bottom w:val="none" w:sz="0" w:space="0" w:color="auto"/>
        <w:right w:val="none" w:sz="0" w:space="0" w:color="auto"/>
      </w:divBdr>
    </w:div>
    <w:div w:id="1461846346">
      <w:bodyDiv w:val="1"/>
      <w:marLeft w:val="0"/>
      <w:marRight w:val="0"/>
      <w:marTop w:val="0"/>
      <w:marBottom w:val="0"/>
      <w:divBdr>
        <w:top w:val="none" w:sz="0" w:space="0" w:color="auto"/>
        <w:left w:val="none" w:sz="0" w:space="0" w:color="auto"/>
        <w:bottom w:val="none" w:sz="0" w:space="0" w:color="auto"/>
        <w:right w:val="none" w:sz="0" w:space="0" w:color="auto"/>
      </w:divBdr>
    </w:div>
    <w:div w:id="1531531751">
      <w:bodyDiv w:val="1"/>
      <w:marLeft w:val="0"/>
      <w:marRight w:val="0"/>
      <w:marTop w:val="0"/>
      <w:marBottom w:val="0"/>
      <w:divBdr>
        <w:top w:val="none" w:sz="0" w:space="0" w:color="auto"/>
        <w:left w:val="none" w:sz="0" w:space="0" w:color="auto"/>
        <w:bottom w:val="none" w:sz="0" w:space="0" w:color="auto"/>
        <w:right w:val="none" w:sz="0" w:space="0" w:color="auto"/>
      </w:divBdr>
    </w:div>
    <w:div w:id="1632859258">
      <w:bodyDiv w:val="1"/>
      <w:marLeft w:val="0"/>
      <w:marRight w:val="0"/>
      <w:marTop w:val="0"/>
      <w:marBottom w:val="0"/>
      <w:divBdr>
        <w:top w:val="none" w:sz="0" w:space="0" w:color="auto"/>
        <w:left w:val="none" w:sz="0" w:space="0" w:color="auto"/>
        <w:bottom w:val="none" w:sz="0" w:space="0" w:color="auto"/>
        <w:right w:val="none" w:sz="0" w:space="0" w:color="auto"/>
      </w:divBdr>
    </w:div>
    <w:div w:id="1690448221">
      <w:bodyDiv w:val="1"/>
      <w:marLeft w:val="0"/>
      <w:marRight w:val="0"/>
      <w:marTop w:val="0"/>
      <w:marBottom w:val="0"/>
      <w:divBdr>
        <w:top w:val="none" w:sz="0" w:space="0" w:color="auto"/>
        <w:left w:val="none" w:sz="0" w:space="0" w:color="auto"/>
        <w:bottom w:val="none" w:sz="0" w:space="0" w:color="auto"/>
        <w:right w:val="none" w:sz="0" w:space="0" w:color="auto"/>
      </w:divBdr>
    </w:div>
    <w:div w:id="1768387118">
      <w:bodyDiv w:val="1"/>
      <w:marLeft w:val="0"/>
      <w:marRight w:val="0"/>
      <w:marTop w:val="0"/>
      <w:marBottom w:val="0"/>
      <w:divBdr>
        <w:top w:val="none" w:sz="0" w:space="0" w:color="auto"/>
        <w:left w:val="none" w:sz="0" w:space="0" w:color="auto"/>
        <w:bottom w:val="none" w:sz="0" w:space="0" w:color="auto"/>
        <w:right w:val="none" w:sz="0" w:space="0" w:color="auto"/>
      </w:divBdr>
    </w:div>
    <w:div w:id="1813597601">
      <w:bodyDiv w:val="1"/>
      <w:marLeft w:val="0"/>
      <w:marRight w:val="0"/>
      <w:marTop w:val="0"/>
      <w:marBottom w:val="0"/>
      <w:divBdr>
        <w:top w:val="none" w:sz="0" w:space="0" w:color="auto"/>
        <w:left w:val="none" w:sz="0" w:space="0" w:color="auto"/>
        <w:bottom w:val="none" w:sz="0" w:space="0" w:color="auto"/>
        <w:right w:val="none" w:sz="0" w:space="0" w:color="auto"/>
      </w:divBdr>
    </w:div>
    <w:div w:id="1842548684">
      <w:bodyDiv w:val="1"/>
      <w:marLeft w:val="0"/>
      <w:marRight w:val="0"/>
      <w:marTop w:val="0"/>
      <w:marBottom w:val="0"/>
      <w:divBdr>
        <w:top w:val="none" w:sz="0" w:space="0" w:color="auto"/>
        <w:left w:val="none" w:sz="0" w:space="0" w:color="auto"/>
        <w:bottom w:val="none" w:sz="0" w:space="0" w:color="auto"/>
        <w:right w:val="none" w:sz="0" w:space="0" w:color="auto"/>
      </w:divBdr>
      <w:divsChild>
        <w:div w:id="307436486">
          <w:marLeft w:val="0"/>
          <w:marRight w:val="0"/>
          <w:marTop w:val="0"/>
          <w:marBottom w:val="0"/>
          <w:divBdr>
            <w:top w:val="none" w:sz="0" w:space="0" w:color="auto"/>
            <w:left w:val="none" w:sz="0" w:space="0" w:color="auto"/>
            <w:bottom w:val="none" w:sz="0" w:space="0" w:color="auto"/>
            <w:right w:val="none" w:sz="0" w:space="0" w:color="auto"/>
          </w:divBdr>
          <w:divsChild>
            <w:div w:id="831138332">
              <w:marLeft w:val="0"/>
              <w:marRight w:val="0"/>
              <w:marTop w:val="0"/>
              <w:marBottom w:val="0"/>
              <w:divBdr>
                <w:top w:val="none" w:sz="0" w:space="0" w:color="auto"/>
                <w:left w:val="none" w:sz="0" w:space="0" w:color="auto"/>
                <w:bottom w:val="none" w:sz="0" w:space="0" w:color="auto"/>
                <w:right w:val="none" w:sz="0" w:space="0" w:color="auto"/>
              </w:divBdr>
            </w:div>
          </w:divsChild>
        </w:div>
        <w:div w:id="2019499639">
          <w:marLeft w:val="0"/>
          <w:marRight w:val="0"/>
          <w:marTop w:val="0"/>
          <w:marBottom w:val="0"/>
          <w:divBdr>
            <w:top w:val="none" w:sz="0" w:space="0" w:color="auto"/>
            <w:left w:val="none" w:sz="0" w:space="0" w:color="auto"/>
            <w:bottom w:val="none" w:sz="0" w:space="0" w:color="auto"/>
            <w:right w:val="none" w:sz="0" w:space="0" w:color="auto"/>
          </w:divBdr>
          <w:divsChild>
            <w:div w:id="64763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3605">
      <w:bodyDiv w:val="1"/>
      <w:marLeft w:val="0"/>
      <w:marRight w:val="0"/>
      <w:marTop w:val="0"/>
      <w:marBottom w:val="0"/>
      <w:divBdr>
        <w:top w:val="none" w:sz="0" w:space="0" w:color="auto"/>
        <w:left w:val="none" w:sz="0" w:space="0" w:color="auto"/>
        <w:bottom w:val="none" w:sz="0" w:space="0" w:color="auto"/>
        <w:right w:val="none" w:sz="0" w:space="0" w:color="auto"/>
      </w:divBdr>
    </w:div>
    <w:div w:id="1880510076">
      <w:bodyDiv w:val="1"/>
      <w:marLeft w:val="0"/>
      <w:marRight w:val="0"/>
      <w:marTop w:val="0"/>
      <w:marBottom w:val="0"/>
      <w:divBdr>
        <w:top w:val="none" w:sz="0" w:space="0" w:color="auto"/>
        <w:left w:val="none" w:sz="0" w:space="0" w:color="auto"/>
        <w:bottom w:val="none" w:sz="0" w:space="0" w:color="auto"/>
        <w:right w:val="none" w:sz="0" w:space="0" w:color="auto"/>
      </w:divBdr>
      <w:divsChild>
        <w:div w:id="576210489">
          <w:marLeft w:val="0"/>
          <w:marRight w:val="0"/>
          <w:marTop w:val="0"/>
          <w:marBottom w:val="0"/>
          <w:divBdr>
            <w:top w:val="none" w:sz="0" w:space="0" w:color="auto"/>
            <w:left w:val="none" w:sz="0" w:space="0" w:color="auto"/>
            <w:bottom w:val="none" w:sz="0" w:space="0" w:color="auto"/>
            <w:right w:val="none" w:sz="0" w:space="0" w:color="auto"/>
          </w:divBdr>
          <w:divsChild>
            <w:div w:id="1029989410">
              <w:marLeft w:val="0"/>
              <w:marRight w:val="0"/>
              <w:marTop w:val="0"/>
              <w:marBottom w:val="0"/>
              <w:divBdr>
                <w:top w:val="none" w:sz="0" w:space="0" w:color="auto"/>
                <w:left w:val="none" w:sz="0" w:space="0" w:color="auto"/>
                <w:bottom w:val="none" w:sz="0" w:space="0" w:color="auto"/>
                <w:right w:val="none" w:sz="0" w:space="0" w:color="auto"/>
              </w:divBdr>
            </w:div>
          </w:divsChild>
        </w:div>
        <w:div w:id="863396900">
          <w:marLeft w:val="0"/>
          <w:marRight w:val="0"/>
          <w:marTop w:val="0"/>
          <w:marBottom w:val="0"/>
          <w:divBdr>
            <w:top w:val="none" w:sz="0" w:space="0" w:color="auto"/>
            <w:left w:val="none" w:sz="0" w:space="0" w:color="auto"/>
            <w:bottom w:val="none" w:sz="0" w:space="0" w:color="auto"/>
            <w:right w:val="none" w:sz="0" w:space="0" w:color="auto"/>
          </w:divBdr>
          <w:divsChild>
            <w:div w:id="11362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7040">
      <w:bodyDiv w:val="1"/>
      <w:marLeft w:val="0"/>
      <w:marRight w:val="0"/>
      <w:marTop w:val="0"/>
      <w:marBottom w:val="0"/>
      <w:divBdr>
        <w:top w:val="none" w:sz="0" w:space="0" w:color="auto"/>
        <w:left w:val="none" w:sz="0" w:space="0" w:color="auto"/>
        <w:bottom w:val="none" w:sz="0" w:space="0" w:color="auto"/>
        <w:right w:val="none" w:sz="0" w:space="0" w:color="auto"/>
      </w:divBdr>
    </w:div>
    <w:div w:id="1890339758">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5812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1037/dev0001234" TargetMode="External"/><Relationship Id="rId18" Type="http://schemas.openxmlformats.org/officeDocument/2006/relationships/hyperlink" Target="https://gounisecsch.com/about" TargetMode="External"/><Relationship Id="rId26" Type="http://schemas.openxmlformats.org/officeDocument/2006/relationships/hyperlink" Target="https://doi.org/10.1177/0743558418799087" TargetMode="External"/><Relationship Id="rId39" Type="http://schemas.openxmlformats.org/officeDocument/2006/relationships/hyperlink" Target="https://academic-writing.uk/maslows-hierarchy-of-needs/" TargetMode="External"/><Relationship Id="rId3" Type="http://schemas.openxmlformats.org/officeDocument/2006/relationships/settings" Target="settings.xml"/><Relationship Id="rId21" Type="http://schemas.openxmlformats.org/officeDocument/2006/relationships/hyperlink" Target="https://www.simplypsychology.org/bandura.html" TargetMode="External"/><Relationship Id="rId34" Type="http://schemas.openxmlformats.org/officeDocument/2006/relationships/hyperlink" Target="https://doi.org/10.1007/978-0-387-79061-9_940" TargetMode="External"/><Relationship Id="rId42" Type="http://schemas.openxmlformats.org/officeDocument/2006/relationships/hyperlink" Target="https://www.verywellmind.com/updating-maslows-hierarchy-of-needs-2795269" TargetMode="External"/><Relationship Id="rId7" Type="http://schemas.openxmlformats.org/officeDocument/2006/relationships/header" Target="header1.xml"/><Relationship Id="rId12" Type="http://schemas.openxmlformats.org/officeDocument/2006/relationships/hyperlink" Target="https://www.simplypsychology.org/bowlby.html" TargetMode="External"/><Relationship Id="rId17" Type="http://schemas.openxmlformats.org/officeDocument/2006/relationships/hyperlink" Target="https://doi.org/10.1007/s10648-023-09678-9" TargetMode="External"/><Relationship Id="rId25" Type="http://schemas.openxmlformats.org/officeDocument/2006/relationships/hyperlink" Target="https://doi.org/10.1080/00221325.2024.1234567" TargetMode="External"/><Relationship Id="rId33" Type="http://schemas.openxmlformats.org/officeDocument/2006/relationships/hyperlink" Target="https://doi.org/10.1016/j.ijedudev.2023.10%201234" TargetMode="External"/><Relationship Id="rId38" Type="http://schemas.openxmlformats.org/officeDocument/2006/relationships/hyperlink" Target="https://doi.org/10.1111/jcpp.13456" TargetMode="External"/><Relationship Id="rId2" Type="http://schemas.openxmlformats.org/officeDocument/2006/relationships/styles" Target="styles.xml"/><Relationship Id="rId16" Type="http://schemas.openxmlformats.org/officeDocument/2006/relationships/hyperlink" Target="https://positivepsychology.com/hierarchy-of-needs/" TargetMode="External"/><Relationship Id="rId20" Type="http://schemas.openxmlformats.org/officeDocument/2006/relationships/hyperlink" Target="https://gradesfixer.com/free-essay-examples/eriksons-psychosocial-development-theory-strengths-and-weaknesses/" TargetMode="External"/><Relationship Id="rId29" Type="http://schemas.openxmlformats.org/officeDocument/2006/relationships/hyperlink" Target="https://doi.org/10.%201080/03004430.2020.1845163" TargetMode="External"/><Relationship Id="rId41" Type="http://schemas.openxmlformats.org/officeDocument/2006/relationships/hyperlink" Target="https://doi.org/10.1080/00220671.2024.12345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221325.2022.1234567" TargetMode="External"/><Relationship Id="rId24" Type="http://schemas.openxmlformats.org/officeDocument/2006/relationships/hyperlink" Target="https://www.simplypsychology.org/maslow.html" TargetMode="External"/><Relationship Id="rId32" Type="http://schemas.openxmlformats.org/officeDocument/2006/relationships/hyperlink" Target="https://neurolaunch.com/boarding-school-syndrome/" TargetMode="External"/><Relationship Id="rId37" Type="http://schemas.openxmlformats.org/officeDocument/2006/relationships/hyperlink" Target="https://doi.org/10.1080/1464988032000123456" TargetMode="External"/><Relationship Id="rId40" Type="http://schemas.openxmlformats.org/officeDocument/2006/relationships/hyperlink" Target="https://doi.org/10.1016/j.ijer.2023.10123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86/s12889-023-16748-8\" TargetMode="External"/><Relationship Id="rId23" Type="http://schemas.openxmlformats.org/officeDocument/2006/relationships/hyperlink" Target="https://www.simplypsychology.org/bronfenbrenner.html" TargetMode="External"/><Relationship Id="rId28" Type="http://schemas.openxmlformats.org/officeDocument/2006/relationships/hyperlink" Target="https://courses.lumenlearning.com/wm-lifespandevelopment/chapter/socia%20l-development-during-adolescence/" TargetMode="External"/><Relationship Id="rId36" Type="http://schemas.openxmlformats.org/officeDocument/2006/relationships/hyperlink" Target="https://doi.org/10.1177/0829573516630303" TargetMode="External"/><Relationship Id="rId10" Type="http://schemas.openxmlformats.org/officeDocument/2006/relationships/hyperlink" Target="https://doi.org/10.1177/0743558418799087" TargetMode="External"/><Relationship Id="rId19" Type="http://schemas.openxmlformats.org/officeDocument/2006/relationships/hyperlink" Target="https://gounisecsch.com/" TargetMode="External"/><Relationship Id="rId31" Type="http://schemas.openxmlformats.org/officeDocument/2006/relationships/hyperlink" Target="https://www.simplypsychology.org/social-learning-theory.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80/00221325.2023.1234567" TargetMode="External"/><Relationship Id="rId14" Type="http://schemas.openxmlformats.org/officeDocument/2006/relationships/hyperlink" Target="https://doi.org/10.%201037/10518-046" TargetMode="External"/><Relationship Id="rId22" Type="http://schemas.openxmlformats.org/officeDocument/2006/relationships/hyperlink" Target="https://www.simplypsychology.org/bowlby.html" TargetMode="External"/><Relationship Id="rId27" Type="http://schemas.openxmlformats.org/officeDocument/2006/relationships/hyperlink" Target="https://www.ijern.com/journal/2016/June-2016/07.pdf" TargetMode="External"/><Relationship Id="rId30" Type="http://schemas.openxmlformats.org/officeDocument/2006/relationships/hyperlink" Target="https://www.simplypsychology.org/erik-erikson.html" TargetMode="External"/><Relationship Id="rId35" Type="http://schemas.openxmlformats.org/officeDocument/2006/relationships/hyperlink" Target="https://doi.org/10.1007/978-0-387-79061-9_940" TargetMode="External"/><Relationship Id="rId43" Type="http://schemas.openxmlformats.org/officeDocument/2006/relationships/hyperlink" Target="https://doi.org/10.3389/fpsyg.2024.1359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13093</Words>
  <Characters>74632</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cp:lastPrinted>2025-08-06T08:14:00Z</cp:lastPrinted>
  <dcterms:created xsi:type="dcterms:W3CDTF">2026-05-29T07:36:00Z</dcterms:created>
  <dcterms:modified xsi:type="dcterms:W3CDTF">2026-05-29T07:36:00Z</dcterms:modified>
</cp:coreProperties>
</file>