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35D" w:rsidRPr="005C1495" w:rsidRDefault="0018235D" w:rsidP="005C1495">
      <w:pPr>
        <w:pBdr>
          <w:top w:val="nil"/>
          <w:left w:val="nil"/>
          <w:bottom w:val="nil"/>
          <w:right w:val="nil"/>
          <w:between w:val="nil"/>
        </w:pBdr>
        <w:spacing w:after="280" w:line="276" w:lineRule="auto"/>
        <w:jc w:val="center"/>
        <w:rPr>
          <w:rFonts w:eastAsia="Times New Roman" w:cs="Times New Roman"/>
          <w:b/>
          <w:bCs/>
          <w:color w:val="000000"/>
          <w:szCs w:val="24"/>
        </w:rPr>
      </w:pPr>
      <w:r w:rsidRPr="005C1495">
        <w:rPr>
          <w:rFonts w:eastAsia="Times New Roman" w:cs="Times New Roman"/>
          <w:b/>
          <w:bCs/>
          <w:color w:val="000000"/>
          <w:szCs w:val="24"/>
        </w:rPr>
        <w:t>IMPACT OF EXCHANGE RATE FLUCTUATION ON EXPORT PERFORMANCE IN NIGERIA</w:t>
      </w:r>
    </w:p>
    <w:p w:rsidR="0018235D" w:rsidRDefault="0018235D" w:rsidP="005C1495">
      <w:pPr>
        <w:pBdr>
          <w:top w:val="nil"/>
          <w:left w:val="nil"/>
          <w:bottom w:val="nil"/>
          <w:right w:val="nil"/>
          <w:between w:val="nil"/>
        </w:pBdr>
        <w:spacing w:after="280" w:line="276" w:lineRule="auto"/>
        <w:jc w:val="center"/>
        <w:rPr>
          <w:rFonts w:eastAsia="Times New Roman" w:cs="Times New Roman"/>
          <w:b/>
          <w:bCs/>
          <w:color w:val="000000"/>
          <w:szCs w:val="24"/>
        </w:rPr>
      </w:pPr>
    </w:p>
    <w:p w:rsidR="005C1495" w:rsidRPr="005C1495" w:rsidRDefault="005C1495" w:rsidP="005C1495">
      <w:pPr>
        <w:pBdr>
          <w:top w:val="nil"/>
          <w:left w:val="nil"/>
          <w:bottom w:val="nil"/>
          <w:right w:val="nil"/>
          <w:between w:val="nil"/>
        </w:pBdr>
        <w:spacing w:after="280" w:line="276" w:lineRule="auto"/>
        <w:jc w:val="center"/>
        <w:rPr>
          <w:rFonts w:eastAsia="Times New Roman" w:cs="Times New Roman"/>
          <w:b/>
          <w:bCs/>
          <w:color w:val="000000"/>
          <w:szCs w:val="24"/>
        </w:rPr>
      </w:pPr>
    </w:p>
    <w:p w:rsidR="0018235D" w:rsidRDefault="0018235D" w:rsidP="005C1495">
      <w:pPr>
        <w:pBdr>
          <w:top w:val="nil"/>
          <w:left w:val="nil"/>
          <w:bottom w:val="nil"/>
          <w:right w:val="nil"/>
          <w:between w:val="nil"/>
        </w:pBdr>
        <w:spacing w:after="280" w:line="276" w:lineRule="auto"/>
        <w:jc w:val="center"/>
        <w:rPr>
          <w:rFonts w:eastAsia="Times New Roman" w:cs="Times New Roman"/>
          <w:b/>
          <w:bCs/>
          <w:color w:val="000000"/>
          <w:szCs w:val="24"/>
        </w:rPr>
      </w:pPr>
      <w:r w:rsidRPr="005C1495">
        <w:rPr>
          <w:rFonts w:eastAsia="Times New Roman" w:cs="Times New Roman"/>
          <w:b/>
          <w:bCs/>
          <w:color w:val="000000"/>
          <w:szCs w:val="24"/>
        </w:rPr>
        <w:t>BY</w:t>
      </w:r>
    </w:p>
    <w:p w:rsidR="005C1495" w:rsidRPr="005C1495" w:rsidRDefault="005C1495" w:rsidP="005C1495">
      <w:pPr>
        <w:pBdr>
          <w:top w:val="nil"/>
          <w:left w:val="nil"/>
          <w:bottom w:val="nil"/>
          <w:right w:val="nil"/>
          <w:between w:val="nil"/>
        </w:pBdr>
        <w:spacing w:after="28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OMOKE, ONYINYECHI PRINCESS</w:t>
      </w: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GOU/U22/ECO/433</w:t>
      </w: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40" w:lineRule="auto"/>
        <w:jc w:val="center"/>
        <w:rPr>
          <w:rFonts w:eastAsia="Times New Roman" w:cs="Times New Roman"/>
          <w:b/>
          <w:bCs/>
          <w:color w:val="000000"/>
          <w:szCs w:val="24"/>
        </w:rPr>
      </w:pPr>
    </w:p>
    <w:p w:rsidR="0018235D" w:rsidRDefault="0018235D" w:rsidP="005C1495">
      <w:pPr>
        <w:pBdr>
          <w:top w:val="nil"/>
          <w:left w:val="nil"/>
          <w:bottom w:val="nil"/>
          <w:right w:val="nil"/>
          <w:between w:val="nil"/>
        </w:pBdr>
        <w:spacing w:after="0" w:line="240" w:lineRule="auto"/>
        <w:jc w:val="center"/>
        <w:rPr>
          <w:rFonts w:eastAsia="Times New Roman" w:cs="Times New Roman"/>
          <w:b/>
          <w:bCs/>
          <w:color w:val="000000"/>
          <w:szCs w:val="24"/>
        </w:rPr>
      </w:pPr>
    </w:p>
    <w:p w:rsidR="005C1495" w:rsidRPr="005C1495" w:rsidRDefault="005C1495" w:rsidP="005C1495">
      <w:pPr>
        <w:pBdr>
          <w:top w:val="nil"/>
          <w:left w:val="nil"/>
          <w:bottom w:val="nil"/>
          <w:right w:val="nil"/>
          <w:between w:val="nil"/>
        </w:pBdr>
        <w:spacing w:after="0" w:line="240"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40" w:lineRule="auto"/>
        <w:jc w:val="center"/>
        <w:rPr>
          <w:rFonts w:eastAsia="Times New Roman" w:cs="Times New Roman"/>
          <w:b/>
          <w:bCs/>
          <w:color w:val="000000"/>
          <w:szCs w:val="24"/>
        </w:rPr>
      </w:pPr>
      <w:r w:rsidRPr="005C1495">
        <w:rPr>
          <w:rFonts w:eastAsia="Times New Roman" w:cs="Times New Roman"/>
          <w:b/>
          <w:bCs/>
          <w:color w:val="000000"/>
          <w:szCs w:val="24"/>
        </w:rPr>
        <w:t>DEPARTMENT OF ECONOMICS</w:t>
      </w:r>
    </w:p>
    <w:p w:rsidR="0018235D" w:rsidRPr="005C1495" w:rsidRDefault="0018235D" w:rsidP="005C1495">
      <w:pPr>
        <w:pBdr>
          <w:top w:val="nil"/>
          <w:left w:val="nil"/>
          <w:bottom w:val="nil"/>
          <w:right w:val="nil"/>
          <w:between w:val="nil"/>
        </w:pBdr>
        <w:spacing w:after="0" w:line="240" w:lineRule="auto"/>
        <w:jc w:val="center"/>
        <w:rPr>
          <w:rFonts w:eastAsia="Times New Roman" w:cs="Times New Roman"/>
          <w:b/>
          <w:bCs/>
          <w:color w:val="000000"/>
          <w:szCs w:val="24"/>
        </w:rPr>
      </w:pPr>
      <w:r w:rsidRPr="005C1495">
        <w:rPr>
          <w:rFonts w:eastAsia="Times New Roman" w:cs="Times New Roman"/>
          <w:b/>
          <w:bCs/>
          <w:color w:val="000000"/>
          <w:szCs w:val="24"/>
        </w:rPr>
        <w:t>FALCULTY OF MANAGEMENT AND SOCIAL SCIENCES</w:t>
      </w:r>
    </w:p>
    <w:p w:rsidR="0018235D" w:rsidRPr="005C1495" w:rsidRDefault="0018235D" w:rsidP="005C1495">
      <w:pPr>
        <w:pBdr>
          <w:top w:val="nil"/>
          <w:left w:val="nil"/>
          <w:bottom w:val="nil"/>
          <w:right w:val="nil"/>
          <w:between w:val="nil"/>
        </w:pBdr>
        <w:spacing w:after="0" w:line="240" w:lineRule="auto"/>
        <w:jc w:val="center"/>
        <w:rPr>
          <w:rFonts w:eastAsia="Times New Roman" w:cs="Times New Roman"/>
          <w:b/>
          <w:bCs/>
          <w:color w:val="000000"/>
          <w:szCs w:val="24"/>
        </w:rPr>
      </w:pPr>
      <w:r w:rsidRPr="005C1495">
        <w:rPr>
          <w:rFonts w:eastAsia="Times New Roman" w:cs="Times New Roman"/>
          <w:b/>
          <w:bCs/>
          <w:color w:val="000000"/>
          <w:szCs w:val="24"/>
        </w:rPr>
        <w:t>GODFREY OKOYE UNIVERSITY, UGWU-OMU NIKE, ENUGU</w:t>
      </w: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5C1495" w:rsidRDefault="005C1495"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5C1495" w:rsidRPr="005C1495" w:rsidRDefault="005C1495"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SUPERVISOR</w:t>
      </w: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ANI IKECHUKWU</w:t>
      </w: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FA656E" w:rsidRDefault="00FA656E"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FA656E" w:rsidRDefault="00FA656E"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FA656E" w:rsidRDefault="00FA656E"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FA656E" w:rsidRDefault="00FA656E"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FA656E" w:rsidRDefault="00FA656E"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FA656E" w:rsidRDefault="00FA656E"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FA656E" w:rsidRDefault="00FA656E"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FA656E" w:rsidRPr="005C1495" w:rsidRDefault="00FA656E"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D9210D" w:rsidP="005C1495">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JULY</w:t>
      </w:r>
      <w:r w:rsidR="0018235D" w:rsidRPr="005C1495">
        <w:rPr>
          <w:rFonts w:eastAsia="Times New Roman" w:cs="Times New Roman"/>
          <w:b/>
          <w:bCs/>
          <w:color w:val="000000"/>
          <w:szCs w:val="24"/>
        </w:rPr>
        <w:t>, 2026</w:t>
      </w:r>
    </w:p>
    <w:p w:rsidR="005C1495" w:rsidRPr="005C1495" w:rsidRDefault="005C1495" w:rsidP="005C1495">
      <w:pPr>
        <w:spacing w:line="278" w:lineRule="auto"/>
        <w:jc w:val="center"/>
        <w:rPr>
          <w:rFonts w:eastAsia="Times New Roman" w:cs="Times New Roman"/>
          <w:b/>
          <w:bCs/>
          <w:color w:val="000000"/>
          <w:szCs w:val="24"/>
        </w:rPr>
      </w:pPr>
      <w:r w:rsidRPr="005C1495">
        <w:rPr>
          <w:rFonts w:eastAsia="Times New Roman" w:cs="Times New Roman"/>
          <w:b/>
          <w:bCs/>
          <w:color w:val="000000"/>
          <w:szCs w:val="24"/>
        </w:rPr>
        <w:br w:type="page"/>
      </w:r>
    </w:p>
    <w:p w:rsidR="0018235D" w:rsidRPr="003650BD" w:rsidRDefault="0018235D" w:rsidP="003650BD">
      <w:pPr>
        <w:pStyle w:val="Heading1"/>
      </w:pPr>
      <w:bookmarkStart w:id="0" w:name="_Toc235021723"/>
      <w:r w:rsidRPr="003650BD">
        <w:lastRenderedPageBreak/>
        <w:t>TITLE PAGE</w:t>
      </w:r>
      <w:bookmarkEnd w:id="0"/>
    </w:p>
    <w:p w:rsidR="0018235D" w:rsidRPr="005C1495" w:rsidRDefault="0018235D" w:rsidP="00FA656E">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IMPACT OF EXCHANGE RATE FLUCTUATION ON EXPORT PERFORMANCE IN NIGERIA</w:t>
      </w:r>
    </w:p>
    <w:p w:rsidR="0018235D" w:rsidRDefault="0018235D" w:rsidP="005C1495">
      <w:pPr>
        <w:pBdr>
          <w:top w:val="nil"/>
          <w:left w:val="nil"/>
          <w:bottom w:val="nil"/>
          <w:right w:val="nil"/>
          <w:between w:val="nil"/>
        </w:pBdr>
        <w:spacing w:after="280" w:line="276" w:lineRule="auto"/>
        <w:jc w:val="center"/>
        <w:rPr>
          <w:rFonts w:eastAsia="Times New Roman" w:cs="Times New Roman"/>
          <w:b/>
          <w:bCs/>
          <w:color w:val="000000"/>
          <w:szCs w:val="24"/>
        </w:rPr>
      </w:pPr>
    </w:p>
    <w:p w:rsidR="005C1495" w:rsidRPr="005C1495" w:rsidRDefault="005C1495" w:rsidP="005C1495">
      <w:pPr>
        <w:pBdr>
          <w:top w:val="nil"/>
          <w:left w:val="nil"/>
          <w:bottom w:val="nil"/>
          <w:right w:val="nil"/>
          <w:between w:val="nil"/>
        </w:pBdr>
        <w:spacing w:after="28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280" w:line="276" w:lineRule="auto"/>
        <w:jc w:val="center"/>
        <w:rPr>
          <w:rFonts w:eastAsia="Times New Roman" w:cs="Times New Roman"/>
          <w:b/>
          <w:bCs/>
          <w:color w:val="000000"/>
          <w:szCs w:val="24"/>
        </w:rPr>
      </w:pPr>
      <w:r w:rsidRPr="005C1495">
        <w:rPr>
          <w:rFonts w:eastAsia="Times New Roman" w:cs="Times New Roman"/>
          <w:b/>
          <w:bCs/>
          <w:color w:val="000000"/>
          <w:szCs w:val="24"/>
        </w:rPr>
        <w:t xml:space="preserve">A PROJECT SUBMITTED IN PARTIAL FUFILLMENT OF THE REQUIREMENTS FOR THE AWARD OF BACHELOR OF </w:t>
      </w:r>
      <w:r w:rsidR="00FA656E" w:rsidRPr="005C1495">
        <w:rPr>
          <w:rFonts w:eastAsia="Times New Roman" w:cs="Times New Roman"/>
          <w:b/>
          <w:bCs/>
          <w:color w:val="000000"/>
          <w:szCs w:val="24"/>
        </w:rPr>
        <w:t>SCIENCE (</w:t>
      </w:r>
      <w:r w:rsidR="00EE2F97" w:rsidRPr="005C1495">
        <w:rPr>
          <w:rFonts w:eastAsia="Times New Roman" w:cs="Times New Roman"/>
          <w:b/>
          <w:bCs/>
          <w:color w:val="000000"/>
          <w:szCs w:val="24"/>
        </w:rPr>
        <w:t>B.Sc.</w:t>
      </w:r>
      <w:r w:rsidRPr="005C1495">
        <w:rPr>
          <w:rFonts w:eastAsia="Times New Roman" w:cs="Times New Roman"/>
          <w:b/>
          <w:bCs/>
          <w:color w:val="000000"/>
          <w:szCs w:val="24"/>
        </w:rPr>
        <w:t>) IN ECONOMICS</w:t>
      </w:r>
    </w:p>
    <w:p w:rsidR="005C1495" w:rsidRDefault="005C1495" w:rsidP="005C1495">
      <w:pPr>
        <w:pBdr>
          <w:top w:val="nil"/>
          <w:left w:val="nil"/>
          <w:bottom w:val="nil"/>
          <w:right w:val="nil"/>
          <w:between w:val="nil"/>
        </w:pBdr>
        <w:spacing w:after="280" w:line="276" w:lineRule="auto"/>
        <w:jc w:val="center"/>
        <w:rPr>
          <w:rFonts w:eastAsia="Times New Roman" w:cs="Times New Roman"/>
          <w:b/>
          <w:bCs/>
          <w:color w:val="000000"/>
          <w:szCs w:val="24"/>
        </w:rPr>
      </w:pPr>
    </w:p>
    <w:p w:rsidR="005C1495" w:rsidRDefault="005C1495" w:rsidP="005C1495">
      <w:pPr>
        <w:pBdr>
          <w:top w:val="nil"/>
          <w:left w:val="nil"/>
          <w:bottom w:val="nil"/>
          <w:right w:val="nil"/>
          <w:between w:val="nil"/>
        </w:pBdr>
        <w:spacing w:after="28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280" w:line="276" w:lineRule="auto"/>
        <w:jc w:val="center"/>
        <w:rPr>
          <w:rFonts w:eastAsia="Times New Roman" w:cs="Times New Roman"/>
          <w:b/>
          <w:bCs/>
          <w:color w:val="000000"/>
          <w:szCs w:val="24"/>
        </w:rPr>
      </w:pPr>
      <w:r w:rsidRPr="005C1495">
        <w:rPr>
          <w:rFonts w:eastAsia="Times New Roman" w:cs="Times New Roman"/>
          <w:b/>
          <w:bCs/>
          <w:color w:val="000000"/>
          <w:szCs w:val="24"/>
        </w:rPr>
        <w:t>BY</w:t>
      </w: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5C1495" w:rsidRDefault="005C1495"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5C1495" w:rsidRDefault="005C1495"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5C1495" w:rsidRDefault="005C1495"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OMOKE, ONYINYECHI PRINCESS</w:t>
      </w: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GOU/U22/ECO/433</w:t>
      </w: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5C1495" w:rsidRPr="005C1495" w:rsidRDefault="005C1495"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DEPARTMENT OF ECONOMICS</w:t>
      </w: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FALCULTY OF MANAGEMENT AND SOCIAL SCIENCES</w:t>
      </w: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GODFREY OKOYE UNIVERSITY, UGWU-OMU NIKE, ENUGU</w:t>
      </w: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18235D"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5C1495" w:rsidRDefault="005C1495"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FA656E" w:rsidRDefault="00FA656E"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FA656E" w:rsidRDefault="00FA656E"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FA656E" w:rsidRDefault="00FA656E"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5C1495" w:rsidRDefault="005C1495"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5C1495" w:rsidRDefault="005C1495" w:rsidP="005C1495">
      <w:pPr>
        <w:pBdr>
          <w:top w:val="nil"/>
          <w:left w:val="nil"/>
          <w:bottom w:val="nil"/>
          <w:right w:val="nil"/>
          <w:between w:val="nil"/>
        </w:pBdr>
        <w:spacing w:after="0" w:line="276" w:lineRule="auto"/>
        <w:jc w:val="center"/>
        <w:rPr>
          <w:rFonts w:eastAsia="Times New Roman" w:cs="Times New Roman"/>
          <w:b/>
          <w:bCs/>
          <w:color w:val="000000"/>
          <w:szCs w:val="24"/>
        </w:rPr>
      </w:pPr>
    </w:p>
    <w:p w:rsidR="0018235D" w:rsidRPr="005C1495" w:rsidRDefault="00D9210D" w:rsidP="005C1495">
      <w:pPr>
        <w:pBdr>
          <w:top w:val="nil"/>
          <w:left w:val="nil"/>
          <w:bottom w:val="nil"/>
          <w:right w:val="nil"/>
          <w:between w:val="nil"/>
        </w:pBdr>
        <w:spacing w:after="0" w:line="276" w:lineRule="auto"/>
        <w:jc w:val="center"/>
        <w:rPr>
          <w:rFonts w:eastAsia="Times New Roman" w:cs="Times New Roman"/>
          <w:b/>
          <w:bCs/>
          <w:color w:val="000000"/>
          <w:szCs w:val="24"/>
        </w:rPr>
      </w:pPr>
      <w:r w:rsidRPr="005C1495">
        <w:rPr>
          <w:rFonts w:eastAsia="Times New Roman" w:cs="Times New Roman"/>
          <w:b/>
          <w:bCs/>
          <w:color w:val="000000"/>
          <w:szCs w:val="24"/>
        </w:rPr>
        <w:t>JULY</w:t>
      </w:r>
      <w:r w:rsidR="0018235D" w:rsidRPr="005C1495">
        <w:rPr>
          <w:rFonts w:eastAsia="Times New Roman" w:cs="Times New Roman"/>
          <w:b/>
          <w:bCs/>
          <w:color w:val="000000"/>
          <w:szCs w:val="24"/>
        </w:rPr>
        <w:t>, 2026</w:t>
      </w:r>
    </w:p>
    <w:p w:rsidR="005C1495" w:rsidRPr="005C1495" w:rsidRDefault="005C1495" w:rsidP="005C1495">
      <w:pPr>
        <w:spacing w:line="278" w:lineRule="auto"/>
        <w:jc w:val="center"/>
        <w:rPr>
          <w:rFonts w:cs="Times New Roman"/>
          <w:b/>
          <w:bCs/>
          <w:szCs w:val="24"/>
        </w:rPr>
      </w:pPr>
      <w:r w:rsidRPr="005C1495">
        <w:rPr>
          <w:rFonts w:cs="Times New Roman"/>
          <w:b/>
          <w:bCs/>
          <w:szCs w:val="24"/>
        </w:rPr>
        <w:br w:type="page"/>
      </w:r>
    </w:p>
    <w:p w:rsidR="0018235D" w:rsidRPr="003650BD" w:rsidRDefault="0018235D" w:rsidP="003650BD">
      <w:pPr>
        <w:pStyle w:val="Heading1"/>
      </w:pPr>
      <w:bookmarkStart w:id="1" w:name="_Toc235021724"/>
      <w:r w:rsidRPr="003650BD">
        <w:lastRenderedPageBreak/>
        <w:t>CERTIFICATION</w:t>
      </w:r>
      <w:bookmarkEnd w:id="1"/>
    </w:p>
    <w:p w:rsidR="0018235D" w:rsidRPr="0027236F" w:rsidRDefault="0027236F" w:rsidP="00FA656E">
      <w:pPr>
        <w:spacing w:after="0"/>
      </w:pPr>
      <w:r>
        <w:t xml:space="preserve">This is to certify that this work was carried </w:t>
      </w:r>
      <w:r w:rsidR="00FA656E">
        <w:t>out</w:t>
      </w:r>
      <w:r>
        <w:t xml:space="preserve"> by </w:t>
      </w:r>
      <w:proofErr w:type="spellStart"/>
      <w:r>
        <w:t>Omoke</w:t>
      </w:r>
      <w:proofErr w:type="spellEnd"/>
      <w:r>
        <w:t xml:space="preserve">, </w:t>
      </w:r>
      <w:proofErr w:type="spellStart"/>
      <w:r>
        <w:t>Onyinyechi</w:t>
      </w:r>
      <w:proofErr w:type="spellEnd"/>
      <w:r>
        <w:t xml:space="preserve"> Princess in the Department of Economics, Faculty of Management and Social Sciences, Godfrey </w:t>
      </w:r>
      <w:proofErr w:type="spellStart"/>
      <w:r>
        <w:t>Okoye</w:t>
      </w:r>
      <w:proofErr w:type="spellEnd"/>
      <w:r>
        <w:t xml:space="preserve"> University, </w:t>
      </w:r>
      <w:proofErr w:type="spellStart"/>
      <w:r>
        <w:t>Ugwu-Omu</w:t>
      </w:r>
      <w:proofErr w:type="spellEnd"/>
      <w:r>
        <w:t xml:space="preserve"> Nike Enugu, Enugu State</w:t>
      </w:r>
    </w:p>
    <w:p w:rsidR="0018235D" w:rsidRDefault="0018235D" w:rsidP="00E24E39">
      <w:pPr>
        <w:rPr>
          <w:bCs/>
          <w:sz w:val="36"/>
          <w:szCs w:val="36"/>
        </w:rPr>
      </w:pPr>
    </w:p>
    <w:p w:rsidR="0027236F" w:rsidRDefault="00BB2E97" w:rsidP="00E24E39">
      <w:r>
        <w:rPr>
          <w:noProof/>
        </w:rPr>
        <w:pict>
          <v:line id="Straight Connector 3" o:spid="_x0000_s1026" style="position:absolute;left:0;text-align:left;z-index:251696128;visibility:visible;mso-width-relative:margin;mso-height-relative:margin" from="325.2pt,11.75pt" to="467.5pt,11.75pt" strokecolor="black [3200]" strokeweight=".5pt">
            <v:stroke joinstyle="miter"/>
            <o:lock v:ext="edit" shapetype="f"/>
          </v:line>
        </w:pict>
      </w:r>
      <w:r>
        <w:rPr>
          <w:noProof/>
        </w:rPr>
        <w:pict>
          <v:line id="Straight Connector 2" o:spid="_x0000_s1028" style="position:absolute;left:0;text-align:left;z-index:251694080;visibility:visible;mso-height-relative:margin" from="0,13.45pt" to="232.9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" strokecolor="black [3200]" strokeweight=".5pt">
            <v:stroke joinstyle="miter"/>
            <o:lock v:ext="edit" shapetype="f"/>
          </v:line>
        </w:pict>
      </w:r>
      <w:r>
        <w:rPr>
          <w:noProof/>
        </w:rPr>
        <w:pict>
          <v:shapetype id="_x0000_t202" coordsize="21600,21600" o:spt="202" path="m,l,21600r21600,l21600,xe">
            <v:stroke joinstyle="miter"/>
            <v:path gradientshapeok="t" o:connecttype="rect"/>
          </v:shapetype>
          <v:shape id="Text Box 1" o:spid="_x0000_s1027" type="#_x0000_t202" style="position:absolute;left:0;text-align:left;margin-left:319.3pt;margin-top:16pt;width:185.9pt;height:110.6pt;z-index:-251623424;visibility:visible;mso-width-percent:400;mso-height-percent:200;mso-wrap-distance-top:3.6pt;mso-wrap-distance-bottom:3.6pt;mso-width-percent:400;mso-height-percent:200;mso-width-relative:margin;mso-height-relative:margin" wrapcoords="-86 0 -86 21257 21600 21257 21600 0 -8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" stroked="f">
            <v:textbox style="mso-fit-shape-to-text:t">
              <w:txbxContent>
                <w:p w:rsidR="00312F12" w:rsidRPr="0027236F" w:rsidRDefault="00312F12">
                  <w:pPr>
                    <w:rPr>
                      <w:sz w:val="28"/>
                      <w:szCs w:val="28"/>
                    </w:rPr>
                  </w:pPr>
                  <w:r w:rsidRPr="0027236F">
                    <w:rPr>
                      <w:sz w:val="28"/>
                      <w:szCs w:val="28"/>
                    </w:rPr>
                    <w:t>DATE</w:t>
                  </w:r>
                </w:p>
              </w:txbxContent>
            </v:textbox>
            <w10:wrap type="tight"/>
          </v:shape>
        </w:pict>
      </w:r>
    </w:p>
    <w:p w:rsidR="0018235D" w:rsidRPr="0012364B" w:rsidRDefault="0027236F" w:rsidP="00E24E39">
      <w:r w:rsidRPr="0027236F">
        <w:t>OMOKE, ONYINYECHI PRINCESS</w:t>
      </w:r>
    </w:p>
    <w:p w:rsidR="0012364B" w:rsidRDefault="0012364B">
      <w:pPr>
        <w:spacing w:line="278" w:lineRule="auto"/>
        <w:jc w:val="left"/>
        <w:rPr>
          <w:rFonts w:eastAsiaTheme="majorEastAsia" w:cstheme="majorBidi"/>
          <w:b/>
          <w:color w:val="000000" w:themeColor="text1"/>
          <w:szCs w:val="40"/>
        </w:rPr>
      </w:pPr>
      <w:r>
        <w:br w:type="page"/>
      </w:r>
    </w:p>
    <w:p w:rsidR="00F709DC" w:rsidRDefault="00F709DC" w:rsidP="00F709DC">
      <w:pPr>
        <w:pStyle w:val="Heading1"/>
        <w:spacing w:before="0" w:after="0"/>
        <w:rPr>
          <w:szCs w:val="36"/>
        </w:rPr>
      </w:pPr>
      <w:bookmarkStart w:id="2" w:name="_Toc235021726"/>
      <w:bookmarkStart w:id="3" w:name="_Toc235021725"/>
      <w:r>
        <w:lastRenderedPageBreak/>
        <w:t>APPROVAL PAGE</w:t>
      </w:r>
      <w:bookmarkEnd w:id="3"/>
    </w:p>
    <w:p w:rsidR="00F709DC" w:rsidRDefault="00F709DC" w:rsidP="00F709DC">
      <w:pPr>
        <w:spacing w:after="0"/>
        <w:rPr>
          <w:szCs w:val="24"/>
        </w:rPr>
      </w:pPr>
      <w:r>
        <w:rPr>
          <w:szCs w:val="24"/>
        </w:rPr>
        <w:t xml:space="preserve">This project has been approved to have satisfied the requirements of the Department of Economics, Faculty of Management and Social Sciences, Godfrey </w:t>
      </w:r>
      <w:proofErr w:type="spellStart"/>
      <w:r>
        <w:rPr>
          <w:szCs w:val="24"/>
        </w:rPr>
        <w:t>Okoye</w:t>
      </w:r>
      <w:proofErr w:type="spellEnd"/>
      <w:r>
        <w:rPr>
          <w:szCs w:val="24"/>
        </w:rPr>
        <w:t xml:space="preserve"> University, </w:t>
      </w:r>
      <w:proofErr w:type="spellStart"/>
      <w:r>
        <w:rPr>
          <w:szCs w:val="24"/>
        </w:rPr>
        <w:t>Ugwoumu</w:t>
      </w:r>
      <w:proofErr w:type="spellEnd"/>
      <w:r>
        <w:rPr>
          <w:szCs w:val="24"/>
        </w:rPr>
        <w:t xml:space="preserve">-Nike, Enugu State, for the reward of Bachelor of </w:t>
      </w:r>
      <w:proofErr w:type="gramStart"/>
      <w:r>
        <w:rPr>
          <w:szCs w:val="24"/>
        </w:rPr>
        <w:t>Science(</w:t>
      </w:r>
      <w:proofErr w:type="gramEnd"/>
      <w:r>
        <w:rPr>
          <w:szCs w:val="24"/>
        </w:rPr>
        <w:t>B.Sc.) Degree in Economics.</w:t>
      </w:r>
    </w:p>
    <w:p w:rsidR="00F709DC" w:rsidRDefault="00F709DC" w:rsidP="00F709DC">
      <w:pPr>
        <w:spacing w:after="0" w:line="240" w:lineRule="auto"/>
        <w:rPr>
          <w:b/>
          <w:szCs w:val="24"/>
        </w:rPr>
      </w:pPr>
    </w:p>
    <w:p w:rsidR="00F709DC" w:rsidRDefault="00F709DC" w:rsidP="00F709DC">
      <w:pPr>
        <w:spacing w:after="0" w:line="240" w:lineRule="auto"/>
        <w:rPr>
          <w:b/>
          <w:szCs w:val="24"/>
        </w:rPr>
      </w:pPr>
    </w:p>
    <w:p w:rsidR="00F709DC" w:rsidRDefault="00F709DC" w:rsidP="00F709DC">
      <w:pPr>
        <w:spacing w:after="0" w:line="240" w:lineRule="auto"/>
        <w:rPr>
          <w:b/>
          <w:szCs w:val="24"/>
        </w:rPr>
      </w:pPr>
      <w:r>
        <w:rPr>
          <w:b/>
          <w:szCs w:val="24"/>
        </w:rPr>
        <w:t xml:space="preserve">________________________    </w:t>
      </w:r>
      <w:r>
        <w:rPr>
          <w:b/>
          <w:szCs w:val="24"/>
        </w:rPr>
        <w:tab/>
      </w:r>
      <w:r>
        <w:rPr>
          <w:b/>
          <w:szCs w:val="24"/>
        </w:rPr>
        <w:tab/>
      </w:r>
      <w:r>
        <w:rPr>
          <w:b/>
          <w:szCs w:val="24"/>
        </w:rPr>
        <w:tab/>
      </w:r>
      <w:r>
        <w:rPr>
          <w:b/>
          <w:szCs w:val="24"/>
        </w:rPr>
        <w:tab/>
        <w:t xml:space="preserve"> ______________                                                                                                                     </w:t>
      </w:r>
      <w:proofErr w:type="spellStart"/>
      <w:r>
        <w:rPr>
          <w:b/>
          <w:bCs/>
          <w:szCs w:val="24"/>
        </w:rPr>
        <w:t>Ani</w:t>
      </w:r>
      <w:proofErr w:type="spellEnd"/>
      <w:r>
        <w:rPr>
          <w:b/>
          <w:bCs/>
          <w:szCs w:val="24"/>
        </w:rPr>
        <w:t xml:space="preserve"> </w:t>
      </w:r>
      <w:proofErr w:type="spellStart"/>
      <w:r>
        <w:rPr>
          <w:b/>
          <w:bCs/>
          <w:szCs w:val="24"/>
        </w:rPr>
        <w:t>Ikechukwu</w:t>
      </w:r>
      <w:proofErr w:type="spellEnd"/>
      <w:r>
        <w:rPr>
          <w:b/>
          <w:szCs w:val="24"/>
        </w:rPr>
        <w:tab/>
      </w:r>
      <w:r>
        <w:rPr>
          <w:b/>
          <w:szCs w:val="24"/>
        </w:rPr>
        <w:tab/>
      </w:r>
      <w:r>
        <w:rPr>
          <w:b/>
          <w:szCs w:val="24"/>
        </w:rPr>
        <w:tab/>
      </w:r>
      <w:r>
        <w:rPr>
          <w:b/>
          <w:szCs w:val="24"/>
        </w:rPr>
        <w:tab/>
      </w:r>
      <w:r>
        <w:rPr>
          <w:b/>
          <w:szCs w:val="24"/>
        </w:rPr>
        <w:tab/>
      </w:r>
      <w:r>
        <w:rPr>
          <w:b/>
          <w:szCs w:val="24"/>
        </w:rPr>
        <w:tab/>
        <w:t xml:space="preserve">              Date</w:t>
      </w:r>
    </w:p>
    <w:p w:rsidR="00F709DC" w:rsidRDefault="00F709DC" w:rsidP="00F709DC">
      <w:pPr>
        <w:spacing w:line="240" w:lineRule="auto"/>
        <w:rPr>
          <w:b/>
          <w:szCs w:val="24"/>
        </w:rPr>
      </w:pPr>
      <w:r>
        <w:rPr>
          <w:b/>
          <w:szCs w:val="24"/>
        </w:rPr>
        <w:t>(Project Supervisor)</w:t>
      </w:r>
    </w:p>
    <w:p w:rsidR="00F709DC" w:rsidRDefault="00F709DC" w:rsidP="00F709DC">
      <w:pPr>
        <w:spacing w:line="240" w:lineRule="auto"/>
        <w:rPr>
          <w:b/>
          <w:szCs w:val="24"/>
        </w:rPr>
      </w:pPr>
    </w:p>
    <w:p w:rsidR="00F709DC" w:rsidRDefault="00F709DC" w:rsidP="00F709DC">
      <w:pPr>
        <w:spacing w:after="0" w:line="240" w:lineRule="auto"/>
        <w:rPr>
          <w:b/>
          <w:szCs w:val="24"/>
        </w:rPr>
      </w:pPr>
    </w:p>
    <w:p w:rsidR="00F709DC" w:rsidRDefault="00F709DC" w:rsidP="00F709DC">
      <w:pPr>
        <w:spacing w:after="0" w:line="240" w:lineRule="auto"/>
        <w:rPr>
          <w:b/>
          <w:bCs/>
          <w:szCs w:val="24"/>
        </w:rPr>
      </w:pPr>
      <w:r>
        <w:rPr>
          <w:b/>
          <w:szCs w:val="24"/>
        </w:rPr>
        <w:t xml:space="preserve">________________________ </w:t>
      </w:r>
      <w:r>
        <w:rPr>
          <w:b/>
          <w:szCs w:val="24"/>
        </w:rPr>
        <w:tab/>
      </w:r>
      <w:r>
        <w:rPr>
          <w:b/>
          <w:szCs w:val="24"/>
        </w:rPr>
        <w:tab/>
      </w:r>
      <w:r>
        <w:rPr>
          <w:b/>
          <w:szCs w:val="24"/>
        </w:rPr>
        <w:tab/>
      </w:r>
      <w:r>
        <w:rPr>
          <w:b/>
          <w:szCs w:val="24"/>
        </w:rPr>
        <w:tab/>
        <w:t xml:space="preserve">______________                                                                                                                     </w:t>
      </w:r>
      <w:r>
        <w:rPr>
          <w:b/>
          <w:bCs/>
          <w:szCs w:val="24"/>
        </w:rPr>
        <w:t xml:space="preserve">Dr M.C </w:t>
      </w:r>
      <w:proofErr w:type="spellStart"/>
      <w:r>
        <w:rPr>
          <w:b/>
          <w:bCs/>
          <w:szCs w:val="24"/>
        </w:rPr>
        <w:t>Iduma</w:t>
      </w:r>
      <w:proofErr w:type="spellEnd"/>
      <w:r>
        <w:rPr>
          <w:b/>
          <w:szCs w:val="24"/>
        </w:rPr>
        <w:t xml:space="preserve"> </w:t>
      </w:r>
      <w:r>
        <w:rPr>
          <w:b/>
          <w:szCs w:val="24"/>
        </w:rPr>
        <w:tab/>
      </w:r>
      <w:r>
        <w:rPr>
          <w:b/>
          <w:szCs w:val="24"/>
        </w:rPr>
        <w:tab/>
      </w:r>
      <w:r>
        <w:rPr>
          <w:b/>
          <w:szCs w:val="24"/>
        </w:rPr>
        <w:tab/>
      </w:r>
      <w:r>
        <w:rPr>
          <w:b/>
          <w:szCs w:val="24"/>
        </w:rPr>
        <w:tab/>
      </w:r>
      <w:r>
        <w:rPr>
          <w:b/>
          <w:szCs w:val="24"/>
        </w:rPr>
        <w:tab/>
      </w:r>
      <w:r>
        <w:rPr>
          <w:b/>
          <w:szCs w:val="24"/>
        </w:rPr>
        <w:tab/>
      </w:r>
      <w:r>
        <w:rPr>
          <w:b/>
          <w:szCs w:val="24"/>
        </w:rPr>
        <w:tab/>
        <w:t>Date</w:t>
      </w:r>
    </w:p>
    <w:p w:rsidR="00F709DC" w:rsidRDefault="00F709DC" w:rsidP="00F709DC">
      <w:pPr>
        <w:spacing w:line="240" w:lineRule="auto"/>
        <w:rPr>
          <w:b/>
          <w:szCs w:val="24"/>
        </w:rPr>
      </w:pPr>
      <w:r>
        <w:rPr>
          <w:b/>
          <w:szCs w:val="24"/>
        </w:rPr>
        <w:t>(HEAD OF DEPARTMENT)</w:t>
      </w:r>
      <w:r>
        <w:rPr>
          <w:b/>
          <w:szCs w:val="24"/>
        </w:rPr>
        <w:tab/>
      </w:r>
      <w:r>
        <w:rPr>
          <w:b/>
          <w:szCs w:val="24"/>
        </w:rPr>
        <w:tab/>
      </w:r>
      <w:r>
        <w:rPr>
          <w:b/>
          <w:szCs w:val="24"/>
        </w:rPr>
        <w:tab/>
      </w:r>
      <w:r>
        <w:rPr>
          <w:b/>
          <w:szCs w:val="24"/>
        </w:rPr>
        <w:tab/>
      </w:r>
      <w:r>
        <w:rPr>
          <w:b/>
          <w:szCs w:val="24"/>
        </w:rPr>
        <w:tab/>
      </w:r>
      <w:r>
        <w:rPr>
          <w:b/>
          <w:szCs w:val="24"/>
        </w:rPr>
        <w:tab/>
      </w:r>
      <w:r>
        <w:rPr>
          <w:b/>
          <w:szCs w:val="24"/>
        </w:rPr>
        <w:tab/>
        <w:t xml:space="preserve">          </w:t>
      </w:r>
    </w:p>
    <w:p w:rsidR="00F709DC" w:rsidRDefault="00F709DC" w:rsidP="00F709DC">
      <w:pPr>
        <w:spacing w:line="240" w:lineRule="auto"/>
        <w:rPr>
          <w:b/>
          <w:szCs w:val="24"/>
        </w:rPr>
      </w:pPr>
    </w:p>
    <w:p w:rsidR="00F709DC" w:rsidRDefault="00F709DC" w:rsidP="00F709DC">
      <w:pPr>
        <w:spacing w:line="240" w:lineRule="auto"/>
        <w:rPr>
          <w:b/>
          <w:szCs w:val="24"/>
        </w:rPr>
      </w:pPr>
    </w:p>
    <w:p w:rsidR="00F709DC" w:rsidRDefault="00F709DC" w:rsidP="00F709DC">
      <w:pPr>
        <w:spacing w:line="240" w:lineRule="auto"/>
        <w:rPr>
          <w:b/>
          <w:szCs w:val="24"/>
        </w:rPr>
      </w:pPr>
      <w:r>
        <w:rPr>
          <w:b/>
          <w:szCs w:val="24"/>
        </w:rPr>
        <w:t xml:space="preserve">________________________ </w:t>
      </w:r>
      <w:r>
        <w:rPr>
          <w:b/>
          <w:szCs w:val="24"/>
        </w:rPr>
        <w:tab/>
      </w:r>
      <w:r>
        <w:rPr>
          <w:b/>
          <w:szCs w:val="24"/>
        </w:rPr>
        <w:tab/>
      </w:r>
      <w:r>
        <w:rPr>
          <w:b/>
          <w:szCs w:val="24"/>
        </w:rPr>
        <w:tab/>
      </w:r>
      <w:r>
        <w:rPr>
          <w:b/>
          <w:szCs w:val="24"/>
        </w:rPr>
        <w:tab/>
        <w:t xml:space="preserve">  ______________                                                                                                                     Prof. John </w:t>
      </w:r>
      <w:proofErr w:type="spellStart"/>
      <w:r>
        <w:rPr>
          <w:b/>
          <w:szCs w:val="24"/>
        </w:rPr>
        <w:t>Odoh</w:t>
      </w:r>
      <w:proofErr w:type="spellEnd"/>
      <w:r>
        <w:rPr>
          <w:b/>
          <w:szCs w:val="24"/>
        </w:rPr>
        <w:t xml:space="preserve">  </w:t>
      </w:r>
      <w:r>
        <w:rPr>
          <w:b/>
          <w:szCs w:val="24"/>
        </w:rPr>
        <w:tab/>
      </w:r>
      <w:r>
        <w:rPr>
          <w:b/>
          <w:szCs w:val="24"/>
        </w:rPr>
        <w:tab/>
      </w:r>
      <w:r>
        <w:rPr>
          <w:b/>
          <w:szCs w:val="24"/>
        </w:rPr>
        <w:tab/>
      </w:r>
      <w:r>
        <w:rPr>
          <w:b/>
          <w:szCs w:val="24"/>
        </w:rPr>
        <w:tab/>
      </w:r>
      <w:r>
        <w:rPr>
          <w:b/>
          <w:szCs w:val="24"/>
        </w:rPr>
        <w:tab/>
      </w:r>
      <w:r>
        <w:rPr>
          <w:b/>
          <w:szCs w:val="24"/>
        </w:rPr>
        <w:tab/>
        <w:t xml:space="preserve">             Date</w:t>
      </w:r>
    </w:p>
    <w:p w:rsidR="00F709DC" w:rsidRDefault="00F709DC" w:rsidP="00F709DC">
      <w:pPr>
        <w:spacing w:line="240" w:lineRule="auto"/>
        <w:rPr>
          <w:b/>
          <w:szCs w:val="24"/>
        </w:rPr>
      </w:pPr>
      <w:r>
        <w:rPr>
          <w:b/>
          <w:szCs w:val="24"/>
        </w:rPr>
        <w:t>(DEAN, FACULTY)</w:t>
      </w:r>
    </w:p>
    <w:p w:rsidR="00F709DC" w:rsidRDefault="00F709DC" w:rsidP="00F709DC">
      <w:pPr>
        <w:spacing w:line="240" w:lineRule="auto"/>
        <w:rPr>
          <w:b/>
          <w:szCs w:val="24"/>
        </w:rPr>
      </w:pPr>
    </w:p>
    <w:p w:rsidR="00F709DC" w:rsidRDefault="00F709DC" w:rsidP="00F709DC">
      <w:pPr>
        <w:spacing w:line="240" w:lineRule="auto"/>
        <w:rPr>
          <w:b/>
          <w:szCs w:val="24"/>
        </w:rPr>
      </w:pPr>
    </w:p>
    <w:p w:rsidR="00F709DC" w:rsidRDefault="00F709DC" w:rsidP="00F709DC">
      <w:pPr>
        <w:spacing w:line="240" w:lineRule="auto"/>
        <w:rPr>
          <w:b/>
          <w:szCs w:val="24"/>
        </w:rPr>
      </w:pPr>
      <w:r>
        <w:rPr>
          <w:b/>
          <w:szCs w:val="24"/>
        </w:rPr>
        <w:t xml:space="preserve">________________________   </w:t>
      </w:r>
      <w:r>
        <w:rPr>
          <w:b/>
          <w:szCs w:val="24"/>
        </w:rPr>
        <w:tab/>
      </w:r>
      <w:r>
        <w:rPr>
          <w:b/>
          <w:szCs w:val="24"/>
        </w:rPr>
        <w:tab/>
      </w:r>
      <w:r>
        <w:rPr>
          <w:b/>
          <w:szCs w:val="24"/>
        </w:rPr>
        <w:tab/>
      </w:r>
      <w:r>
        <w:rPr>
          <w:b/>
          <w:szCs w:val="24"/>
        </w:rPr>
        <w:tab/>
        <w:t xml:space="preserve"> ______________                                                                                                                     External Examiner</w:t>
      </w:r>
      <w:r>
        <w:rPr>
          <w:b/>
          <w:szCs w:val="24"/>
        </w:rPr>
        <w:tab/>
      </w:r>
      <w:r>
        <w:rPr>
          <w:b/>
          <w:szCs w:val="24"/>
        </w:rPr>
        <w:tab/>
      </w:r>
      <w:r>
        <w:rPr>
          <w:b/>
          <w:szCs w:val="24"/>
        </w:rPr>
        <w:tab/>
      </w:r>
      <w:r>
        <w:rPr>
          <w:b/>
          <w:szCs w:val="24"/>
        </w:rPr>
        <w:tab/>
      </w:r>
      <w:r>
        <w:rPr>
          <w:b/>
          <w:szCs w:val="24"/>
        </w:rPr>
        <w:tab/>
      </w:r>
      <w:r>
        <w:rPr>
          <w:b/>
          <w:szCs w:val="24"/>
        </w:rPr>
        <w:tab/>
        <w:t xml:space="preserve">            Date</w:t>
      </w:r>
    </w:p>
    <w:p w:rsidR="00F709DC" w:rsidRDefault="00F709DC" w:rsidP="00F709DC">
      <w:pPr>
        <w:spacing w:line="276" w:lineRule="auto"/>
        <w:jc w:val="left"/>
        <w:rPr>
          <w:rFonts w:cs="Times New Roman"/>
          <w:b/>
          <w:bCs/>
          <w:szCs w:val="24"/>
        </w:rPr>
      </w:pPr>
      <w:r>
        <w:rPr>
          <w:rFonts w:cs="Times New Roman"/>
          <w:b/>
          <w:bCs/>
          <w:szCs w:val="24"/>
        </w:rPr>
        <w:br w:type="page"/>
      </w:r>
    </w:p>
    <w:p w:rsidR="0018235D" w:rsidRPr="0012364B" w:rsidRDefault="0018235D" w:rsidP="0012364B">
      <w:pPr>
        <w:pStyle w:val="Heading1"/>
        <w:spacing w:before="0" w:after="0"/>
        <w:rPr>
          <w:szCs w:val="36"/>
        </w:rPr>
      </w:pPr>
      <w:r w:rsidRPr="0012364B">
        <w:rPr>
          <w:szCs w:val="36"/>
        </w:rPr>
        <w:lastRenderedPageBreak/>
        <w:t>DEDICATION</w:t>
      </w:r>
      <w:bookmarkEnd w:id="2"/>
    </w:p>
    <w:p w:rsidR="0018235D" w:rsidRPr="0027236F" w:rsidRDefault="00671215" w:rsidP="0012364B">
      <w:pPr>
        <w:spacing w:after="0"/>
        <w:rPr>
          <w:rFonts w:cs="Times New Roman"/>
          <w:szCs w:val="24"/>
        </w:rPr>
      </w:pPr>
      <w:r w:rsidRPr="0027236F">
        <w:rPr>
          <w:rFonts w:cs="Times New Roman"/>
          <w:szCs w:val="24"/>
        </w:rPr>
        <w:t>This research work is dedicated to my lovely parents</w:t>
      </w:r>
      <w:r w:rsidR="00F57F1A">
        <w:rPr>
          <w:rFonts w:cs="Times New Roman"/>
          <w:szCs w:val="24"/>
        </w:rPr>
        <w:t>/guardian</w:t>
      </w:r>
      <w:r w:rsidRPr="0027236F">
        <w:rPr>
          <w:rFonts w:cs="Times New Roman"/>
          <w:szCs w:val="24"/>
        </w:rPr>
        <w:t xml:space="preserve"> Mr</w:t>
      </w:r>
      <w:r w:rsidR="00F57F1A">
        <w:rPr>
          <w:rFonts w:cs="Times New Roman"/>
          <w:szCs w:val="24"/>
        </w:rPr>
        <w:t xml:space="preserve">. </w:t>
      </w:r>
      <w:proofErr w:type="spellStart"/>
      <w:r w:rsidR="00F57F1A">
        <w:rPr>
          <w:rFonts w:cs="Times New Roman"/>
          <w:szCs w:val="24"/>
        </w:rPr>
        <w:t>Omoke</w:t>
      </w:r>
      <w:proofErr w:type="spellEnd"/>
      <w:r w:rsidR="00F57F1A">
        <w:rPr>
          <w:rFonts w:cs="Times New Roman"/>
          <w:szCs w:val="24"/>
        </w:rPr>
        <w:t xml:space="preserve"> </w:t>
      </w:r>
      <w:proofErr w:type="spellStart"/>
      <w:r w:rsidR="00F57F1A">
        <w:rPr>
          <w:rFonts w:cs="Times New Roman"/>
          <w:szCs w:val="24"/>
        </w:rPr>
        <w:t>Nwachukwu</w:t>
      </w:r>
      <w:proofErr w:type="spellEnd"/>
      <w:r w:rsidR="00F57F1A">
        <w:rPr>
          <w:rFonts w:cs="Times New Roman"/>
          <w:szCs w:val="24"/>
        </w:rPr>
        <w:t xml:space="preserve"> and </w:t>
      </w:r>
      <w:r w:rsidRPr="0027236F">
        <w:rPr>
          <w:rFonts w:cs="Times New Roman"/>
          <w:szCs w:val="24"/>
        </w:rPr>
        <w:t>Mrs.</w:t>
      </w:r>
      <w:r w:rsidR="00F57F1A">
        <w:rPr>
          <w:rFonts w:cs="Times New Roman"/>
          <w:szCs w:val="24"/>
        </w:rPr>
        <w:t xml:space="preserve"> </w:t>
      </w:r>
      <w:proofErr w:type="spellStart"/>
      <w:r w:rsidR="00F57F1A">
        <w:rPr>
          <w:rFonts w:cs="Times New Roman"/>
          <w:szCs w:val="24"/>
        </w:rPr>
        <w:t>Uzoamaka</w:t>
      </w:r>
      <w:proofErr w:type="spellEnd"/>
      <w:r w:rsidR="00F57F1A">
        <w:rPr>
          <w:rFonts w:cs="Times New Roman"/>
          <w:szCs w:val="24"/>
        </w:rPr>
        <w:t xml:space="preserve"> </w:t>
      </w:r>
      <w:proofErr w:type="spellStart"/>
      <w:r w:rsidR="00F57F1A">
        <w:rPr>
          <w:rFonts w:cs="Times New Roman"/>
          <w:szCs w:val="24"/>
        </w:rPr>
        <w:t>Omoke</w:t>
      </w:r>
      <w:proofErr w:type="spellEnd"/>
      <w:r w:rsidR="00F57F1A">
        <w:rPr>
          <w:rFonts w:cs="Times New Roman"/>
          <w:szCs w:val="24"/>
        </w:rPr>
        <w:t xml:space="preserve"> </w:t>
      </w:r>
      <w:proofErr w:type="spellStart"/>
      <w:r w:rsidR="00F57F1A">
        <w:rPr>
          <w:rFonts w:cs="Times New Roman"/>
          <w:szCs w:val="24"/>
        </w:rPr>
        <w:t>Nwachukwu</w:t>
      </w:r>
      <w:proofErr w:type="spellEnd"/>
      <w:r w:rsidR="00F57F1A">
        <w:rPr>
          <w:rFonts w:cs="Times New Roman"/>
          <w:szCs w:val="24"/>
        </w:rPr>
        <w:t xml:space="preserve">, </w:t>
      </w:r>
      <w:proofErr w:type="spellStart"/>
      <w:r w:rsidR="00F57F1A">
        <w:rPr>
          <w:rFonts w:cs="Times New Roman"/>
          <w:szCs w:val="24"/>
        </w:rPr>
        <w:t>Mr</w:t>
      </w:r>
      <w:proofErr w:type="spellEnd"/>
      <w:r w:rsidR="00F57F1A">
        <w:rPr>
          <w:rFonts w:cs="Times New Roman"/>
          <w:szCs w:val="24"/>
        </w:rPr>
        <w:t xml:space="preserve"> </w:t>
      </w:r>
      <w:proofErr w:type="spellStart"/>
      <w:r w:rsidR="00F57F1A">
        <w:rPr>
          <w:rFonts w:cs="Times New Roman"/>
          <w:szCs w:val="24"/>
        </w:rPr>
        <w:t>Chibueze</w:t>
      </w:r>
      <w:proofErr w:type="spellEnd"/>
      <w:r w:rsidR="00F57F1A">
        <w:rPr>
          <w:rFonts w:cs="Times New Roman"/>
          <w:szCs w:val="24"/>
        </w:rPr>
        <w:t xml:space="preserve"> </w:t>
      </w:r>
      <w:proofErr w:type="spellStart"/>
      <w:r w:rsidR="00F57F1A">
        <w:rPr>
          <w:rFonts w:cs="Times New Roman"/>
          <w:szCs w:val="24"/>
        </w:rPr>
        <w:t>Nwachukwu</w:t>
      </w:r>
      <w:proofErr w:type="spellEnd"/>
      <w:r w:rsidRPr="0027236F">
        <w:rPr>
          <w:rFonts w:cs="Times New Roman"/>
          <w:szCs w:val="24"/>
        </w:rPr>
        <w:t xml:space="preserve"> My brothers, my </w:t>
      </w:r>
      <w:proofErr w:type="spellStart"/>
      <w:r w:rsidRPr="0027236F">
        <w:rPr>
          <w:rFonts w:cs="Times New Roman"/>
          <w:szCs w:val="24"/>
        </w:rPr>
        <w:t>bestfriend</w:t>
      </w:r>
      <w:proofErr w:type="spellEnd"/>
      <w:r w:rsidR="00F57F1A">
        <w:rPr>
          <w:rFonts w:cs="Times New Roman"/>
          <w:szCs w:val="24"/>
        </w:rPr>
        <w:t xml:space="preserve">, friends and </w:t>
      </w:r>
      <w:r w:rsidRPr="0027236F">
        <w:rPr>
          <w:rFonts w:cs="Times New Roman"/>
          <w:szCs w:val="24"/>
        </w:rPr>
        <w:t>lecturers for their unquantifiable support and encouragement in my academic life.</w:t>
      </w:r>
    </w:p>
    <w:p w:rsidR="0012364B" w:rsidRDefault="0012364B">
      <w:pPr>
        <w:spacing w:line="278" w:lineRule="auto"/>
        <w:jc w:val="left"/>
        <w:rPr>
          <w:rFonts w:eastAsiaTheme="majorEastAsia" w:cstheme="majorBidi"/>
          <w:b/>
          <w:color w:val="000000" w:themeColor="text1"/>
          <w:szCs w:val="40"/>
        </w:rPr>
      </w:pPr>
      <w:r>
        <w:br w:type="page"/>
      </w:r>
    </w:p>
    <w:p w:rsidR="0018235D" w:rsidRPr="0012364B" w:rsidRDefault="0018235D" w:rsidP="0012364B">
      <w:pPr>
        <w:pStyle w:val="Heading1"/>
        <w:spacing w:before="0" w:after="0"/>
        <w:rPr>
          <w:szCs w:val="36"/>
        </w:rPr>
      </w:pPr>
      <w:bookmarkStart w:id="4" w:name="_Toc235021727"/>
      <w:r w:rsidRPr="0012364B">
        <w:rPr>
          <w:szCs w:val="36"/>
        </w:rPr>
        <w:lastRenderedPageBreak/>
        <w:t>ACKNOWLEDGEMENT</w:t>
      </w:r>
      <w:bookmarkEnd w:id="4"/>
      <w:r w:rsidR="005A592D">
        <w:rPr>
          <w:szCs w:val="36"/>
        </w:rPr>
        <w:t>S</w:t>
      </w:r>
    </w:p>
    <w:p w:rsidR="002207EE" w:rsidRPr="0027236F" w:rsidRDefault="002207EE" w:rsidP="0012364B">
      <w:pPr>
        <w:spacing w:after="0"/>
        <w:rPr>
          <w:rFonts w:cs="Times New Roman"/>
          <w:szCs w:val="24"/>
        </w:rPr>
      </w:pPr>
      <w:r w:rsidRPr="0027236F">
        <w:rPr>
          <w:rFonts w:cs="Times New Roman"/>
          <w:szCs w:val="24"/>
        </w:rPr>
        <w:t xml:space="preserve">I just want to express my sincere appreciation to those who have made this research possible. First and foremost, I would like to acknowledge my supervisor, Mr. </w:t>
      </w:r>
      <w:proofErr w:type="spellStart"/>
      <w:r w:rsidRPr="0027236F">
        <w:rPr>
          <w:rFonts w:cs="Times New Roman"/>
          <w:szCs w:val="24"/>
        </w:rPr>
        <w:t>Ani</w:t>
      </w:r>
      <w:proofErr w:type="spellEnd"/>
      <w:r w:rsidRPr="0027236F">
        <w:rPr>
          <w:rFonts w:cs="Times New Roman"/>
          <w:szCs w:val="24"/>
        </w:rPr>
        <w:t xml:space="preserve"> </w:t>
      </w:r>
      <w:proofErr w:type="spellStart"/>
      <w:r w:rsidRPr="0027236F">
        <w:rPr>
          <w:rFonts w:cs="Times New Roman"/>
          <w:szCs w:val="24"/>
        </w:rPr>
        <w:t>Ikechukwu</w:t>
      </w:r>
      <w:proofErr w:type="spellEnd"/>
      <w:r w:rsidRPr="0027236F">
        <w:rPr>
          <w:rFonts w:cs="Times New Roman"/>
          <w:szCs w:val="24"/>
        </w:rPr>
        <w:t xml:space="preserve">, for all the support, patience, and invaluable guidance he has provided during this study. I am also grateful to my Head of Department, Dr. M.C. </w:t>
      </w:r>
      <w:proofErr w:type="spellStart"/>
      <w:r w:rsidRPr="0027236F">
        <w:rPr>
          <w:rFonts w:cs="Times New Roman"/>
          <w:szCs w:val="24"/>
        </w:rPr>
        <w:t>Iduma</w:t>
      </w:r>
      <w:proofErr w:type="spellEnd"/>
      <w:r w:rsidRPr="0027236F">
        <w:rPr>
          <w:rFonts w:cs="Times New Roman"/>
          <w:szCs w:val="24"/>
        </w:rPr>
        <w:t>. Your leadership, sound advice, constant encouragement, and mentorship have influenced my academic path and created an environment in the department, which stimulates excellence and quality research.</w:t>
      </w:r>
    </w:p>
    <w:p w:rsidR="000A5CAC" w:rsidRDefault="002207EE" w:rsidP="000A5CAC">
      <w:pPr>
        <w:rPr>
          <w:rFonts w:cs="Times New Roman"/>
          <w:szCs w:val="24"/>
        </w:rPr>
      </w:pPr>
      <w:r w:rsidRPr="0027236F">
        <w:rPr>
          <w:rFonts w:cs="Times New Roman"/>
          <w:szCs w:val="24"/>
        </w:rPr>
        <w:t xml:space="preserve">Words cannot be enough to express my gratitude to my wonderful parents. Thank you very much for your unconditional love, sacrifices, financial aid, and prayers. You have been my motivation throughout, and I can say this achievement is yours as much as it is mine. Thank you so much to my best friend, </w:t>
      </w:r>
      <w:proofErr w:type="spellStart"/>
      <w:r w:rsidRPr="0027236F">
        <w:rPr>
          <w:rFonts w:cs="Times New Roman"/>
          <w:szCs w:val="24"/>
        </w:rPr>
        <w:t>Munachiso</w:t>
      </w:r>
      <w:proofErr w:type="spellEnd"/>
      <w:r w:rsidRPr="0027236F">
        <w:rPr>
          <w:rFonts w:cs="Times New Roman"/>
          <w:szCs w:val="24"/>
        </w:rPr>
        <w:t xml:space="preserve"> </w:t>
      </w:r>
      <w:proofErr w:type="spellStart"/>
      <w:r w:rsidRPr="0027236F">
        <w:rPr>
          <w:rFonts w:cs="Times New Roman"/>
          <w:szCs w:val="24"/>
        </w:rPr>
        <w:t>Uzomba</w:t>
      </w:r>
      <w:proofErr w:type="spellEnd"/>
      <w:r w:rsidRPr="0027236F">
        <w:rPr>
          <w:rFonts w:cs="Times New Roman"/>
          <w:szCs w:val="24"/>
        </w:rPr>
        <w:t xml:space="preserve">. </w:t>
      </w:r>
      <w:r w:rsidR="00F57F1A">
        <w:rPr>
          <w:rFonts w:cs="Times New Roman"/>
          <w:szCs w:val="24"/>
        </w:rPr>
        <w:t xml:space="preserve">Also, my course mates, Elizabeth, </w:t>
      </w:r>
      <w:proofErr w:type="spellStart"/>
      <w:r w:rsidR="00F57F1A">
        <w:rPr>
          <w:rFonts w:cs="Times New Roman"/>
          <w:szCs w:val="24"/>
        </w:rPr>
        <w:t>Goodnews</w:t>
      </w:r>
      <w:proofErr w:type="spellEnd"/>
      <w:r w:rsidR="00F57F1A">
        <w:rPr>
          <w:rFonts w:cs="Times New Roman"/>
          <w:szCs w:val="24"/>
        </w:rPr>
        <w:t xml:space="preserve">, </w:t>
      </w:r>
      <w:proofErr w:type="spellStart"/>
      <w:r w:rsidR="00F57F1A">
        <w:rPr>
          <w:rFonts w:cs="Times New Roman"/>
          <w:szCs w:val="24"/>
        </w:rPr>
        <w:t>Nnamdi</w:t>
      </w:r>
      <w:proofErr w:type="spellEnd"/>
      <w:r w:rsidR="00F57F1A">
        <w:rPr>
          <w:rFonts w:cs="Times New Roman"/>
          <w:szCs w:val="24"/>
        </w:rPr>
        <w:t xml:space="preserve">, </w:t>
      </w:r>
      <w:proofErr w:type="spellStart"/>
      <w:r w:rsidR="00F57F1A">
        <w:rPr>
          <w:rFonts w:cs="Times New Roman"/>
          <w:szCs w:val="24"/>
        </w:rPr>
        <w:t>Kelechi</w:t>
      </w:r>
      <w:proofErr w:type="spellEnd"/>
      <w:r w:rsidR="00F57F1A">
        <w:rPr>
          <w:rFonts w:cs="Times New Roman"/>
          <w:szCs w:val="24"/>
        </w:rPr>
        <w:t xml:space="preserve">, Ella, </w:t>
      </w:r>
      <w:proofErr w:type="spellStart"/>
      <w:r w:rsidR="00F57F1A">
        <w:rPr>
          <w:rFonts w:cs="Times New Roman"/>
          <w:szCs w:val="24"/>
        </w:rPr>
        <w:t>Ebuka</w:t>
      </w:r>
      <w:proofErr w:type="spellEnd"/>
      <w:r w:rsidR="00F57F1A">
        <w:rPr>
          <w:rFonts w:cs="Times New Roman"/>
          <w:szCs w:val="24"/>
        </w:rPr>
        <w:t xml:space="preserve">, Rose, </w:t>
      </w:r>
      <w:proofErr w:type="spellStart"/>
      <w:proofErr w:type="gramStart"/>
      <w:r w:rsidR="00F57F1A">
        <w:rPr>
          <w:rFonts w:cs="Times New Roman"/>
          <w:szCs w:val="24"/>
        </w:rPr>
        <w:t>Malachy</w:t>
      </w:r>
      <w:proofErr w:type="spellEnd"/>
      <w:proofErr w:type="gramEnd"/>
      <w:r w:rsidR="00F57F1A">
        <w:rPr>
          <w:rFonts w:cs="Times New Roman"/>
          <w:szCs w:val="24"/>
        </w:rPr>
        <w:t xml:space="preserve">. </w:t>
      </w:r>
      <w:r w:rsidRPr="0027236F">
        <w:rPr>
          <w:rFonts w:cs="Times New Roman"/>
          <w:szCs w:val="24"/>
        </w:rPr>
        <w:t xml:space="preserve">I am </w:t>
      </w:r>
      <w:r w:rsidR="00F57F1A" w:rsidRPr="0027236F">
        <w:rPr>
          <w:rFonts w:cs="Times New Roman"/>
          <w:szCs w:val="24"/>
        </w:rPr>
        <w:t>thankful</w:t>
      </w:r>
      <w:r w:rsidRPr="0027236F">
        <w:rPr>
          <w:rFonts w:cs="Times New Roman"/>
          <w:szCs w:val="24"/>
        </w:rPr>
        <w:t xml:space="preserve"> for the fact that you have always been there for me, listened to me during difficult times, and kept faith in me. Your support was essential for me during challenging days. I pray the Almighty God will reward you all and grace may abide forever. Amen.</w:t>
      </w:r>
    </w:p>
    <w:p w:rsidR="000A5CAC" w:rsidRDefault="000A5CAC" w:rsidP="000A5CAC">
      <w:pPr>
        <w:rPr>
          <w:rFonts w:cs="Times New Roman"/>
          <w:szCs w:val="24"/>
        </w:rPr>
      </w:pPr>
    </w:p>
    <w:p w:rsidR="00B44204" w:rsidRDefault="002207EE" w:rsidP="008E6ED6">
      <w:pPr>
        <w:rPr>
          <w:rFonts w:cs="Times New Roman"/>
          <w:b/>
          <w:bCs/>
          <w:sz w:val="36"/>
          <w:szCs w:val="36"/>
        </w:rPr>
      </w:pPr>
      <w:proofErr w:type="spellStart"/>
      <w:r w:rsidRPr="0027236F">
        <w:rPr>
          <w:rFonts w:cs="Times New Roman"/>
          <w:b/>
          <w:bCs/>
          <w:szCs w:val="24"/>
        </w:rPr>
        <w:t>Onyinyechi</w:t>
      </w:r>
      <w:proofErr w:type="spellEnd"/>
      <w:r w:rsidRPr="0027236F">
        <w:rPr>
          <w:rFonts w:cs="Times New Roman"/>
          <w:b/>
          <w:bCs/>
          <w:szCs w:val="24"/>
        </w:rPr>
        <w:t xml:space="preserve"> Princess </w:t>
      </w:r>
      <w:proofErr w:type="spellStart"/>
      <w:r w:rsidRPr="0027236F">
        <w:rPr>
          <w:rFonts w:cs="Times New Roman"/>
          <w:b/>
          <w:bCs/>
          <w:szCs w:val="24"/>
        </w:rPr>
        <w:t>Omoke</w:t>
      </w:r>
      <w:proofErr w:type="spellEnd"/>
    </w:p>
    <w:p w:rsidR="008E6ED6" w:rsidRDefault="008E6ED6">
      <w:pPr>
        <w:spacing w:line="278" w:lineRule="auto"/>
        <w:jc w:val="left"/>
        <w:rPr>
          <w:rFonts w:cs="Times New Roman"/>
          <w:b/>
          <w:bCs/>
          <w:sz w:val="36"/>
          <w:szCs w:val="36"/>
        </w:rPr>
      </w:pPr>
      <w:r>
        <w:rPr>
          <w:rFonts w:cs="Times New Roman"/>
          <w:b/>
          <w:bCs/>
          <w:sz w:val="36"/>
          <w:szCs w:val="36"/>
        </w:rPr>
        <w:br w:type="page"/>
      </w:r>
    </w:p>
    <w:p w:rsidR="00B44204" w:rsidRDefault="00B44204" w:rsidP="00DB636D">
      <w:pPr>
        <w:spacing w:line="278" w:lineRule="auto"/>
        <w:jc w:val="center"/>
        <w:rPr>
          <w:rFonts w:cs="Times New Roman"/>
          <w:b/>
          <w:bCs/>
          <w:sz w:val="36"/>
          <w:szCs w:val="36"/>
        </w:rPr>
      </w:pPr>
      <w:r>
        <w:rPr>
          <w:rFonts w:cs="Times New Roman"/>
          <w:b/>
          <w:bCs/>
          <w:sz w:val="36"/>
          <w:szCs w:val="36"/>
        </w:rPr>
        <w:lastRenderedPageBreak/>
        <w:t>TABLE OF CONTENT</w:t>
      </w:r>
    </w:p>
    <w:sdt>
      <w:sdtPr>
        <w:rPr>
          <w:rFonts w:eastAsia="Calibri" w:cs="Calibri"/>
          <w:bCs w:val="0"/>
          <w:color w:val="auto"/>
          <w:sz w:val="24"/>
          <w:szCs w:val="22"/>
        </w:rPr>
        <w:id w:val="449818674"/>
        <w:docPartObj>
          <w:docPartGallery w:val="Table of Contents"/>
          <w:docPartUnique/>
        </w:docPartObj>
      </w:sdtPr>
      <w:sdtContent>
        <w:p w:rsidR="000A5CAC" w:rsidRDefault="000A5CAC">
          <w:pPr>
            <w:pStyle w:val="TOCHeading"/>
          </w:pPr>
        </w:p>
        <w:p w:rsidR="008A3001" w:rsidRDefault="00BB2E97">
          <w:pPr>
            <w:pStyle w:val="TOC1"/>
            <w:tabs>
              <w:tab w:val="right" w:leader="dot" w:pos="9350"/>
            </w:tabs>
            <w:rPr>
              <w:rFonts w:asciiTheme="minorHAnsi" w:eastAsiaTheme="minorEastAsia" w:hAnsiTheme="minorHAnsi" w:cstheme="minorBidi"/>
              <w:noProof/>
              <w:sz w:val="22"/>
            </w:rPr>
          </w:pPr>
          <w:r>
            <w:fldChar w:fldCharType="begin"/>
          </w:r>
          <w:r w:rsidR="000A5CAC">
            <w:instrText xml:space="preserve"> TOC \o "1-3" \h \z \u </w:instrText>
          </w:r>
          <w:r>
            <w:fldChar w:fldCharType="separate"/>
          </w:r>
          <w:hyperlink w:anchor="_Toc235021723" w:history="1">
            <w:r w:rsidR="008A3001" w:rsidRPr="007738ED">
              <w:rPr>
                <w:rStyle w:val="Hyperlink"/>
                <w:noProof/>
              </w:rPr>
              <w:t>TITLE PAGE</w:t>
            </w:r>
            <w:r w:rsidR="008A3001">
              <w:rPr>
                <w:noProof/>
                <w:webHidden/>
              </w:rPr>
              <w:tab/>
            </w:r>
            <w:r>
              <w:rPr>
                <w:noProof/>
                <w:webHidden/>
              </w:rPr>
              <w:fldChar w:fldCharType="begin"/>
            </w:r>
            <w:r w:rsidR="008A3001">
              <w:rPr>
                <w:noProof/>
                <w:webHidden/>
              </w:rPr>
              <w:instrText xml:space="preserve"> PAGEREF _Toc235021723 \h </w:instrText>
            </w:r>
            <w:r>
              <w:rPr>
                <w:noProof/>
                <w:webHidden/>
              </w:rPr>
            </w:r>
            <w:r>
              <w:rPr>
                <w:noProof/>
                <w:webHidden/>
              </w:rPr>
              <w:fldChar w:fldCharType="separate"/>
            </w:r>
            <w:r w:rsidR="003F1808">
              <w:rPr>
                <w:noProof/>
                <w:webHidden/>
              </w:rPr>
              <w:t>ii</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24" w:history="1">
            <w:r w:rsidR="008A3001" w:rsidRPr="007738ED">
              <w:rPr>
                <w:rStyle w:val="Hyperlink"/>
                <w:noProof/>
              </w:rPr>
              <w:t>CERTIFICATION</w:t>
            </w:r>
            <w:r w:rsidR="008A3001">
              <w:rPr>
                <w:noProof/>
                <w:webHidden/>
              </w:rPr>
              <w:tab/>
            </w:r>
            <w:r>
              <w:rPr>
                <w:noProof/>
                <w:webHidden/>
              </w:rPr>
              <w:fldChar w:fldCharType="begin"/>
            </w:r>
            <w:r w:rsidR="008A3001">
              <w:rPr>
                <w:noProof/>
                <w:webHidden/>
              </w:rPr>
              <w:instrText xml:space="preserve"> PAGEREF _Toc235021724 \h </w:instrText>
            </w:r>
            <w:r>
              <w:rPr>
                <w:noProof/>
                <w:webHidden/>
              </w:rPr>
            </w:r>
            <w:r>
              <w:rPr>
                <w:noProof/>
                <w:webHidden/>
              </w:rPr>
              <w:fldChar w:fldCharType="separate"/>
            </w:r>
            <w:r w:rsidR="003F1808">
              <w:rPr>
                <w:noProof/>
                <w:webHidden/>
              </w:rPr>
              <w:t>iii</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25" w:history="1">
            <w:r w:rsidR="008A3001" w:rsidRPr="007738ED">
              <w:rPr>
                <w:rStyle w:val="Hyperlink"/>
                <w:noProof/>
              </w:rPr>
              <w:t>APPROVAL PAGE</w:t>
            </w:r>
            <w:r w:rsidR="008A3001">
              <w:rPr>
                <w:noProof/>
                <w:webHidden/>
              </w:rPr>
              <w:tab/>
            </w:r>
            <w:r>
              <w:rPr>
                <w:noProof/>
                <w:webHidden/>
              </w:rPr>
              <w:fldChar w:fldCharType="begin"/>
            </w:r>
            <w:r w:rsidR="008A3001">
              <w:rPr>
                <w:noProof/>
                <w:webHidden/>
              </w:rPr>
              <w:instrText xml:space="preserve"> PAGEREF _Toc235021725 \h </w:instrText>
            </w:r>
            <w:r>
              <w:rPr>
                <w:noProof/>
                <w:webHidden/>
              </w:rPr>
            </w:r>
            <w:r>
              <w:rPr>
                <w:noProof/>
                <w:webHidden/>
              </w:rPr>
              <w:fldChar w:fldCharType="separate"/>
            </w:r>
            <w:r w:rsidR="003F1808">
              <w:rPr>
                <w:noProof/>
                <w:webHidden/>
              </w:rPr>
              <w:t>iv</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26" w:history="1">
            <w:r w:rsidR="008A3001" w:rsidRPr="007738ED">
              <w:rPr>
                <w:rStyle w:val="Hyperlink"/>
                <w:noProof/>
              </w:rPr>
              <w:t>DEDICATION</w:t>
            </w:r>
            <w:r w:rsidR="008A3001">
              <w:rPr>
                <w:noProof/>
                <w:webHidden/>
              </w:rPr>
              <w:tab/>
            </w:r>
            <w:r>
              <w:rPr>
                <w:noProof/>
                <w:webHidden/>
              </w:rPr>
              <w:fldChar w:fldCharType="begin"/>
            </w:r>
            <w:r w:rsidR="008A3001">
              <w:rPr>
                <w:noProof/>
                <w:webHidden/>
              </w:rPr>
              <w:instrText xml:space="preserve"> PAGEREF _Toc235021726 \h </w:instrText>
            </w:r>
            <w:r>
              <w:rPr>
                <w:noProof/>
                <w:webHidden/>
              </w:rPr>
            </w:r>
            <w:r>
              <w:rPr>
                <w:noProof/>
                <w:webHidden/>
              </w:rPr>
              <w:fldChar w:fldCharType="separate"/>
            </w:r>
            <w:r w:rsidR="003F1808">
              <w:rPr>
                <w:noProof/>
                <w:webHidden/>
              </w:rPr>
              <w:t>iv</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27" w:history="1">
            <w:r w:rsidR="008A3001" w:rsidRPr="007738ED">
              <w:rPr>
                <w:rStyle w:val="Hyperlink"/>
                <w:noProof/>
              </w:rPr>
              <w:t>ACKNOWLEDGEMENT</w:t>
            </w:r>
            <w:r w:rsidR="008A3001">
              <w:rPr>
                <w:noProof/>
                <w:webHidden/>
              </w:rPr>
              <w:tab/>
            </w:r>
            <w:r>
              <w:rPr>
                <w:noProof/>
                <w:webHidden/>
              </w:rPr>
              <w:fldChar w:fldCharType="begin"/>
            </w:r>
            <w:r w:rsidR="008A3001">
              <w:rPr>
                <w:noProof/>
                <w:webHidden/>
              </w:rPr>
              <w:instrText xml:space="preserve"> PAGEREF _Toc235021727 \h </w:instrText>
            </w:r>
            <w:r>
              <w:rPr>
                <w:noProof/>
                <w:webHidden/>
              </w:rPr>
            </w:r>
            <w:r>
              <w:rPr>
                <w:noProof/>
                <w:webHidden/>
              </w:rPr>
              <w:fldChar w:fldCharType="separate"/>
            </w:r>
            <w:r w:rsidR="003F1808">
              <w:rPr>
                <w:noProof/>
                <w:webHidden/>
              </w:rPr>
              <w:t>vi</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28" w:history="1">
            <w:r w:rsidR="008A3001" w:rsidRPr="007738ED">
              <w:rPr>
                <w:rStyle w:val="Hyperlink"/>
                <w:noProof/>
              </w:rPr>
              <w:t>ABSTRACT</w:t>
            </w:r>
            <w:r w:rsidR="008A3001">
              <w:rPr>
                <w:noProof/>
                <w:webHidden/>
              </w:rPr>
              <w:tab/>
            </w:r>
            <w:r>
              <w:rPr>
                <w:noProof/>
                <w:webHidden/>
              </w:rPr>
              <w:fldChar w:fldCharType="begin"/>
            </w:r>
            <w:r w:rsidR="008A3001">
              <w:rPr>
                <w:noProof/>
                <w:webHidden/>
              </w:rPr>
              <w:instrText xml:space="preserve"> PAGEREF _Toc235021728 \h </w:instrText>
            </w:r>
            <w:r>
              <w:rPr>
                <w:noProof/>
                <w:webHidden/>
              </w:rPr>
            </w:r>
            <w:r>
              <w:rPr>
                <w:noProof/>
                <w:webHidden/>
              </w:rPr>
              <w:fldChar w:fldCharType="separate"/>
            </w:r>
            <w:r w:rsidR="003F1808">
              <w:rPr>
                <w:noProof/>
                <w:webHidden/>
              </w:rPr>
              <w:t>xi</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29" w:history="1">
            <w:r w:rsidR="008A3001" w:rsidRPr="007738ED">
              <w:rPr>
                <w:rStyle w:val="Hyperlink"/>
                <w:rFonts w:eastAsia="Times New Roman"/>
                <w:noProof/>
              </w:rPr>
              <w:t>CHAPTER ONE</w:t>
            </w:r>
            <w:r w:rsidR="008A3001">
              <w:rPr>
                <w:noProof/>
                <w:webHidden/>
              </w:rPr>
              <w:tab/>
            </w:r>
            <w:r>
              <w:rPr>
                <w:noProof/>
                <w:webHidden/>
              </w:rPr>
              <w:fldChar w:fldCharType="begin"/>
            </w:r>
            <w:r w:rsidR="008A3001">
              <w:rPr>
                <w:noProof/>
                <w:webHidden/>
              </w:rPr>
              <w:instrText xml:space="preserve"> PAGEREF _Toc235021729 \h </w:instrText>
            </w:r>
            <w:r>
              <w:rPr>
                <w:noProof/>
                <w:webHidden/>
              </w:rPr>
            </w:r>
            <w:r>
              <w:rPr>
                <w:noProof/>
                <w:webHidden/>
              </w:rPr>
              <w:fldChar w:fldCharType="separate"/>
            </w:r>
            <w:r w:rsidR="003F1808">
              <w:rPr>
                <w:noProof/>
                <w:webHidden/>
              </w:rPr>
              <w:t>1</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30" w:history="1">
            <w:r w:rsidR="008A3001" w:rsidRPr="007738ED">
              <w:rPr>
                <w:rStyle w:val="Hyperlink"/>
                <w:rFonts w:eastAsia="Times New Roman"/>
                <w:noProof/>
              </w:rPr>
              <w:t>INTRODUCTION</w:t>
            </w:r>
            <w:r w:rsidR="008A3001">
              <w:rPr>
                <w:noProof/>
                <w:webHidden/>
              </w:rPr>
              <w:tab/>
            </w:r>
            <w:r>
              <w:rPr>
                <w:noProof/>
                <w:webHidden/>
              </w:rPr>
              <w:fldChar w:fldCharType="begin"/>
            </w:r>
            <w:r w:rsidR="008A3001">
              <w:rPr>
                <w:noProof/>
                <w:webHidden/>
              </w:rPr>
              <w:instrText xml:space="preserve"> PAGEREF _Toc235021730 \h </w:instrText>
            </w:r>
            <w:r>
              <w:rPr>
                <w:noProof/>
                <w:webHidden/>
              </w:rPr>
            </w:r>
            <w:r>
              <w:rPr>
                <w:noProof/>
                <w:webHidden/>
              </w:rPr>
              <w:fldChar w:fldCharType="separate"/>
            </w:r>
            <w:r w:rsidR="003F1808">
              <w:rPr>
                <w:noProof/>
                <w:webHidden/>
              </w:rPr>
              <w:t>1</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31" w:history="1">
            <w:r w:rsidR="008A3001" w:rsidRPr="007738ED">
              <w:rPr>
                <w:rStyle w:val="Hyperlink"/>
                <w:rFonts w:eastAsia="Times New Roman"/>
                <w:noProof/>
              </w:rPr>
              <w:t>1.1 BACKGROUND TO THE STUDY</w:t>
            </w:r>
            <w:r w:rsidR="008A3001">
              <w:rPr>
                <w:noProof/>
                <w:webHidden/>
              </w:rPr>
              <w:tab/>
            </w:r>
            <w:r>
              <w:rPr>
                <w:noProof/>
                <w:webHidden/>
              </w:rPr>
              <w:fldChar w:fldCharType="begin"/>
            </w:r>
            <w:r w:rsidR="008A3001">
              <w:rPr>
                <w:noProof/>
                <w:webHidden/>
              </w:rPr>
              <w:instrText xml:space="preserve"> PAGEREF _Toc235021731 \h </w:instrText>
            </w:r>
            <w:r>
              <w:rPr>
                <w:noProof/>
                <w:webHidden/>
              </w:rPr>
            </w:r>
            <w:r>
              <w:rPr>
                <w:noProof/>
                <w:webHidden/>
              </w:rPr>
              <w:fldChar w:fldCharType="separate"/>
            </w:r>
            <w:r w:rsidR="003F1808">
              <w:rPr>
                <w:noProof/>
                <w:webHidden/>
              </w:rPr>
              <w:t>1</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32" w:history="1">
            <w:r w:rsidR="008A3001" w:rsidRPr="007738ED">
              <w:rPr>
                <w:rStyle w:val="Hyperlink"/>
                <w:rFonts w:eastAsia="Times New Roman"/>
                <w:noProof/>
              </w:rPr>
              <w:t>1.2 STATEMENT OF THE PROBLEM</w:t>
            </w:r>
            <w:r w:rsidR="008A3001">
              <w:rPr>
                <w:noProof/>
                <w:webHidden/>
              </w:rPr>
              <w:tab/>
            </w:r>
            <w:r>
              <w:rPr>
                <w:noProof/>
                <w:webHidden/>
              </w:rPr>
              <w:fldChar w:fldCharType="begin"/>
            </w:r>
            <w:r w:rsidR="008A3001">
              <w:rPr>
                <w:noProof/>
                <w:webHidden/>
              </w:rPr>
              <w:instrText xml:space="preserve"> PAGEREF _Toc235021732 \h </w:instrText>
            </w:r>
            <w:r>
              <w:rPr>
                <w:noProof/>
                <w:webHidden/>
              </w:rPr>
            </w:r>
            <w:r>
              <w:rPr>
                <w:noProof/>
                <w:webHidden/>
              </w:rPr>
              <w:fldChar w:fldCharType="separate"/>
            </w:r>
            <w:r w:rsidR="003F1808">
              <w:rPr>
                <w:noProof/>
                <w:webHidden/>
              </w:rPr>
              <w:t>2</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33" w:history="1">
            <w:r w:rsidR="008A3001" w:rsidRPr="007738ED">
              <w:rPr>
                <w:rStyle w:val="Hyperlink"/>
                <w:rFonts w:eastAsia="Times New Roman"/>
                <w:noProof/>
              </w:rPr>
              <w:t>1.3 RESEARCH QUESTIONS</w:t>
            </w:r>
            <w:r w:rsidR="008A3001">
              <w:rPr>
                <w:noProof/>
                <w:webHidden/>
              </w:rPr>
              <w:tab/>
            </w:r>
            <w:r>
              <w:rPr>
                <w:noProof/>
                <w:webHidden/>
              </w:rPr>
              <w:fldChar w:fldCharType="begin"/>
            </w:r>
            <w:r w:rsidR="008A3001">
              <w:rPr>
                <w:noProof/>
                <w:webHidden/>
              </w:rPr>
              <w:instrText xml:space="preserve"> PAGEREF _Toc235021733 \h </w:instrText>
            </w:r>
            <w:r>
              <w:rPr>
                <w:noProof/>
                <w:webHidden/>
              </w:rPr>
            </w:r>
            <w:r>
              <w:rPr>
                <w:noProof/>
                <w:webHidden/>
              </w:rPr>
              <w:fldChar w:fldCharType="separate"/>
            </w:r>
            <w:r w:rsidR="003F1808">
              <w:rPr>
                <w:noProof/>
                <w:webHidden/>
              </w:rPr>
              <w:t>4</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34" w:history="1">
            <w:r w:rsidR="008A3001" w:rsidRPr="007738ED">
              <w:rPr>
                <w:rStyle w:val="Hyperlink"/>
                <w:rFonts w:eastAsia="Times New Roman"/>
                <w:noProof/>
              </w:rPr>
              <w:t>1.4 OBJECTIVES OF THE STUDY</w:t>
            </w:r>
            <w:r w:rsidR="008A3001">
              <w:rPr>
                <w:noProof/>
                <w:webHidden/>
              </w:rPr>
              <w:tab/>
            </w:r>
            <w:r>
              <w:rPr>
                <w:noProof/>
                <w:webHidden/>
              </w:rPr>
              <w:fldChar w:fldCharType="begin"/>
            </w:r>
            <w:r w:rsidR="008A3001">
              <w:rPr>
                <w:noProof/>
                <w:webHidden/>
              </w:rPr>
              <w:instrText xml:space="preserve"> PAGEREF _Toc235021734 \h </w:instrText>
            </w:r>
            <w:r>
              <w:rPr>
                <w:noProof/>
                <w:webHidden/>
              </w:rPr>
            </w:r>
            <w:r>
              <w:rPr>
                <w:noProof/>
                <w:webHidden/>
              </w:rPr>
              <w:fldChar w:fldCharType="separate"/>
            </w:r>
            <w:r w:rsidR="003F1808">
              <w:rPr>
                <w:noProof/>
                <w:webHidden/>
              </w:rPr>
              <w:t>4</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35" w:history="1">
            <w:r w:rsidR="008A3001" w:rsidRPr="007738ED">
              <w:rPr>
                <w:rStyle w:val="Hyperlink"/>
                <w:rFonts w:eastAsia="Times New Roman"/>
                <w:noProof/>
              </w:rPr>
              <w:t>1.5 RESEARCH HYPOTHESES</w:t>
            </w:r>
            <w:r w:rsidR="008A3001">
              <w:rPr>
                <w:noProof/>
                <w:webHidden/>
              </w:rPr>
              <w:tab/>
            </w:r>
            <w:r>
              <w:rPr>
                <w:noProof/>
                <w:webHidden/>
              </w:rPr>
              <w:fldChar w:fldCharType="begin"/>
            </w:r>
            <w:r w:rsidR="008A3001">
              <w:rPr>
                <w:noProof/>
                <w:webHidden/>
              </w:rPr>
              <w:instrText xml:space="preserve"> PAGEREF _Toc235021735 \h </w:instrText>
            </w:r>
            <w:r>
              <w:rPr>
                <w:noProof/>
                <w:webHidden/>
              </w:rPr>
            </w:r>
            <w:r>
              <w:rPr>
                <w:noProof/>
                <w:webHidden/>
              </w:rPr>
              <w:fldChar w:fldCharType="separate"/>
            </w:r>
            <w:r w:rsidR="003F1808">
              <w:rPr>
                <w:noProof/>
                <w:webHidden/>
              </w:rPr>
              <w:t>4</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36" w:history="1">
            <w:r w:rsidR="008A3001" w:rsidRPr="007738ED">
              <w:rPr>
                <w:rStyle w:val="Hyperlink"/>
                <w:rFonts w:eastAsia="Times New Roman"/>
                <w:noProof/>
              </w:rPr>
              <w:t>1.6 SIGNIFICANCE OF THE STUDY</w:t>
            </w:r>
            <w:r w:rsidR="008A3001">
              <w:rPr>
                <w:noProof/>
                <w:webHidden/>
              </w:rPr>
              <w:tab/>
            </w:r>
            <w:r>
              <w:rPr>
                <w:noProof/>
                <w:webHidden/>
              </w:rPr>
              <w:fldChar w:fldCharType="begin"/>
            </w:r>
            <w:r w:rsidR="008A3001">
              <w:rPr>
                <w:noProof/>
                <w:webHidden/>
              </w:rPr>
              <w:instrText xml:space="preserve"> PAGEREF _Toc235021736 \h </w:instrText>
            </w:r>
            <w:r>
              <w:rPr>
                <w:noProof/>
                <w:webHidden/>
              </w:rPr>
            </w:r>
            <w:r>
              <w:rPr>
                <w:noProof/>
                <w:webHidden/>
              </w:rPr>
              <w:fldChar w:fldCharType="separate"/>
            </w:r>
            <w:r w:rsidR="003F1808">
              <w:rPr>
                <w:noProof/>
                <w:webHidden/>
              </w:rPr>
              <w:t>4</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37" w:history="1">
            <w:r w:rsidR="008A3001" w:rsidRPr="007738ED">
              <w:rPr>
                <w:rStyle w:val="Hyperlink"/>
                <w:rFonts w:eastAsia="Times New Roman"/>
                <w:noProof/>
              </w:rPr>
              <w:t>1.7 SCOPE OF THE STUDY</w:t>
            </w:r>
            <w:r w:rsidR="008A3001">
              <w:rPr>
                <w:noProof/>
                <w:webHidden/>
              </w:rPr>
              <w:tab/>
            </w:r>
            <w:r>
              <w:rPr>
                <w:noProof/>
                <w:webHidden/>
              </w:rPr>
              <w:fldChar w:fldCharType="begin"/>
            </w:r>
            <w:r w:rsidR="008A3001">
              <w:rPr>
                <w:noProof/>
                <w:webHidden/>
              </w:rPr>
              <w:instrText xml:space="preserve"> PAGEREF _Toc235021737 \h </w:instrText>
            </w:r>
            <w:r>
              <w:rPr>
                <w:noProof/>
                <w:webHidden/>
              </w:rPr>
            </w:r>
            <w:r>
              <w:rPr>
                <w:noProof/>
                <w:webHidden/>
              </w:rPr>
              <w:fldChar w:fldCharType="separate"/>
            </w:r>
            <w:r w:rsidR="003F1808">
              <w:rPr>
                <w:noProof/>
                <w:webHidden/>
              </w:rPr>
              <w:t>6</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38" w:history="1">
            <w:r w:rsidR="008A3001" w:rsidRPr="007738ED">
              <w:rPr>
                <w:rStyle w:val="Hyperlink"/>
                <w:rFonts w:eastAsia="Times New Roman"/>
                <w:noProof/>
              </w:rPr>
              <w:t>CHAPTER TWO</w:t>
            </w:r>
            <w:r w:rsidR="008A3001">
              <w:rPr>
                <w:noProof/>
                <w:webHidden/>
              </w:rPr>
              <w:tab/>
            </w:r>
            <w:r>
              <w:rPr>
                <w:noProof/>
                <w:webHidden/>
              </w:rPr>
              <w:fldChar w:fldCharType="begin"/>
            </w:r>
            <w:r w:rsidR="008A3001">
              <w:rPr>
                <w:noProof/>
                <w:webHidden/>
              </w:rPr>
              <w:instrText xml:space="preserve"> PAGEREF _Toc235021738 \h </w:instrText>
            </w:r>
            <w:r>
              <w:rPr>
                <w:noProof/>
                <w:webHidden/>
              </w:rPr>
            </w:r>
            <w:r>
              <w:rPr>
                <w:noProof/>
                <w:webHidden/>
              </w:rPr>
              <w:fldChar w:fldCharType="separate"/>
            </w:r>
            <w:r w:rsidR="003F1808">
              <w:rPr>
                <w:noProof/>
                <w:webHidden/>
              </w:rPr>
              <w:t>8</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39" w:history="1">
            <w:r w:rsidR="008A3001" w:rsidRPr="007738ED">
              <w:rPr>
                <w:rStyle w:val="Hyperlink"/>
                <w:rFonts w:eastAsia="Times New Roman"/>
                <w:noProof/>
              </w:rPr>
              <w:t>LITERATURE REVIEW</w:t>
            </w:r>
            <w:r w:rsidR="008A3001">
              <w:rPr>
                <w:noProof/>
                <w:webHidden/>
              </w:rPr>
              <w:tab/>
            </w:r>
            <w:r>
              <w:rPr>
                <w:noProof/>
                <w:webHidden/>
              </w:rPr>
              <w:fldChar w:fldCharType="begin"/>
            </w:r>
            <w:r w:rsidR="008A3001">
              <w:rPr>
                <w:noProof/>
                <w:webHidden/>
              </w:rPr>
              <w:instrText xml:space="preserve"> PAGEREF _Toc235021739 \h </w:instrText>
            </w:r>
            <w:r>
              <w:rPr>
                <w:noProof/>
                <w:webHidden/>
              </w:rPr>
            </w:r>
            <w:r>
              <w:rPr>
                <w:noProof/>
                <w:webHidden/>
              </w:rPr>
              <w:fldChar w:fldCharType="separate"/>
            </w:r>
            <w:r w:rsidR="003F1808">
              <w:rPr>
                <w:noProof/>
                <w:webHidden/>
              </w:rPr>
              <w:t>8</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40" w:history="1">
            <w:r w:rsidR="008A3001" w:rsidRPr="007738ED">
              <w:rPr>
                <w:rStyle w:val="Hyperlink"/>
                <w:rFonts w:eastAsia="Times New Roman"/>
                <w:noProof/>
              </w:rPr>
              <w:t>2.1 CONCEPTUAL REVIEW</w:t>
            </w:r>
            <w:r w:rsidR="008A3001">
              <w:rPr>
                <w:noProof/>
                <w:webHidden/>
              </w:rPr>
              <w:tab/>
            </w:r>
            <w:r>
              <w:rPr>
                <w:noProof/>
                <w:webHidden/>
              </w:rPr>
              <w:fldChar w:fldCharType="begin"/>
            </w:r>
            <w:r w:rsidR="008A3001">
              <w:rPr>
                <w:noProof/>
                <w:webHidden/>
              </w:rPr>
              <w:instrText xml:space="preserve"> PAGEREF _Toc235021740 \h </w:instrText>
            </w:r>
            <w:r>
              <w:rPr>
                <w:noProof/>
                <w:webHidden/>
              </w:rPr>
            </w:r>
            <w:r>
              <w:rPr>
                <w:noProof/>
                <w:webHidden/>
              </w:rPr>
              <w:fldChar w:fldCharType="separate"/>
            </w:r>
            <w:r w:rsidR="003F1808">
              <w:rPr>
                <w:noProof/>
                <w:webHidden/>
              </w:rPr>
              <w:t>8</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41" w:history="1">
            <w:r w:rsidR="008A3001" w:rsidRPr="007738ED">
              <w:rPr>
                <w:rStyle w:val="Hyperlink"/>
                <w:rFonts w:eastAsia="Times New Roman"/>
                <w:noProof/>
              </w:rPr>
              <w:t>2.2 THEORETICAL REVIEW</w:t>
            </w:r>
            <w:r w:rsidR="008A3001">
              <w:rPr>
                <w:noProof/>
                <w:webHidden/>
              </w:rPr>
              <w:tab/>
            </w:r>
            <w:r>
              <w:rPr>
                <w:noProof/>
                <w:webHidden/>
              </w:rPr>
              <w:fldChar w:fldCharType="begin"/>
            </w:r>
            <w:r w:rsidR="008A3001">
              <w:rPr>
                <w:noProof/>
                <w:webHidden/>
              </w:rPr>
              <w:instrText xml:space="preserve"> PAGEREF _Toc235021741 \h </w:instrText>
            </w:r>
            <w:r>
              <w:rPr>
                <w:noProof/>
                <w:webHidden/>
              </w:rPr>
            </w:r>
            <w:r>
              <w:rPr>
                <w:noProof/>
                <w:webHidden/>
              </w:rPr>
              <w:fldChar w:fldCharType="separate"/>
            </w:r>
            <w:r w:rsidR="003F1808">
              <w:rPr>
                <w:noProof/>
                <w:webHidden/>
              </w:rPr>
              <w:t>11</w:t>
            </w:r>
            <w:r>
              <w:rPr>
                <w:noProof/>
                <w:webHidden/>
              </w:rPr>
              <w:fldChar w:fldCharType="end"/>
            </w:r>
          </w:hyperlink>
        </w:p>
        <w:p w:rsidR="008A3001" w:rsidRDefault="00BB2E97">
          <w:pPr>
            <w:pStyle w:val="TOC2"/>
            <w:tabs>
              <w:tab w:val="left" w:pos="1100"/>
              <w:tab w:val="right" w:leader="dot" w:pos="9350"/>
            </w:tabs>
            <w:rPr>
              <w:rFonts w:asciiTheme="minorHAnsi" w:eastAsiaTheme="minorEastAsia" w:hAnsiTheme="minorHAnsi" w:cstheme="minorBidi"/>
              <w:noProof/>
              <w:sz w:val="22"/>
            </w:rPr>
          </w:pPr>
          <w:hyperlink w:anchor="_Toc235021742" w:history="1">
            <w:r w:rsidR="008A3001" w:rsidRPr="007738ED">
              <w:rPr>
                <w:rStyle w:val="Hyperlink"/>
                <w:rFonts w:eastAsia="Times New Roman"/>
                <w:noProof/>
              </w:rPr>
              <w:t>2.2.1</w:t>
            </w:r>
            <w:r w:rsidR="008A3001">
              <w:rPr>
                <w:rFonts w:asciiTheme="minorHAnsi" w:eastAsiaTheme="minorEastAsia" w:hAnsiTheme="minorHAnsi" w:cstheme="minorBidi"/>
                <w:noProof/>
                <w:sz w:val="22"/>
              </w:rPr>
              <w:tab/>
            </w:r>
            <w:r w:rsidR="008A3001" w:rsidRPr="007738ED">
              <w:rPr>
                <w:rStyle w:val="Hyperlink"/>
                <w:rFonts w:eastAsia="Times New Roman"/>
                <w:noProof/>
              </w:rPr>
              <w:t>Elasticity Approach to International Trade</w:t>
            </w:r>
            <w:r w:rsidR="008A3001">
              <w:rPr>
                <w:noProof/>
                <w:webHidden/>
              </w:rPr>
              <w:tab/>
            </w:r>
            <w:r>
              <w:rPr>
                <w:noProof/>
                <w:webHidden/>
              </w:rPr>
              <w:fldChar w:fldCharType="begin"/>
            </w:r>
            <w:r w:rsidR="008A3001">
              <w:rPr>
                <w:noProof/>
                <w:webHidden/>
              </w:rPr>
              <w:instrText xml:space="preserve"> PAGEREF _Toc235021742 \h </w:instrText>
            </w:r>
            <w:r>
              <w:rPr>
                <w:noProof/>
                <w:webHidden/>
              </w:rPr>
            </w:r>
            <w:r>
              <w:rPr>
                <w:noProof/>
                <w:webHidden/>
              </w:rPr>
              <w:fldChar w:fldCharType="separate"/>
            </w:r>
            <w:r w:rsidR="003F1808">
              <w:rPr>
                <w:noProof/>
                <w:webHidden/>
              </w:rPr>
              <w:t>12</w:t>
            </w:r>
            <w:r>
              <w:rPr>
                <w:noProof/>
                <w:webHidden/>
              </w:rPr>
              <w:fldChar w:fldCharType="end"/>
            </w:r>
          </w:hyperlink>
        </w:p>
        <w:p w:rsidR="008A3001" w:rsidRDefault="00BB2E97">
          <w:pPr>
            <w:pStyle w:val="TOC2"/>
            <w:tabs>
              <w:tab w:val="left" w:pos="1100"/>
              <w:tab w:val="right" w:leader="dot" w:pos="9350"/>
            </w:tabs>
            <w:rPr>
              <w:rFonts w:asciiTheme="minorHAnsi" w:eastAsiaTheme="minorEastAsia" w:hAnsiTheme="minorHAnsi" w:cstheme="minorBidi"/>
              <w:noProof/>
              <w:sz w:val="22"/>
            </w:rPr>
          </w:pPr>
          <w:hyperlink w:anchor="_Toc235021743" w:history="1">
            <w:r w:rsidR="008A3001" w:rsidRPr="007738ED">
              <w:rPr>
                <w:rStyle w:val="Hyperlink"/>
                <w:rFonts w:eastAsia="Times New Roman"/>
                <w:noProof/>
              </w:rPr>
              <w:t>2.2.2</w:t>
            </w:r>
            <w:r w:rsidR="008A3001">
              <w:rPr>
                <w:rFonts w:asciiTheme="minorHAnsi" w:eastAsiaTheme="minorEastAsia" w:hAnsiTheme="minorHAnsi" w:cstheme="minorBidi"/>
                <w:noProof/>
                <w:sz w:val="22"/>
              </w:rPr>
              <w:tab/>
            </w:r>
            <w:r w:rsidR="008A3001" w:rsidRPr="007738ED">
              <w:rPr>
                <w:rStyle w:val="Hyperlink"/>
                <w:rFonts w:eastAsia="Times New Roman"/>
                <w:noProof/>
              </w:rPr>
              <w:t>J-Curve Theory</w:t>
            </w:r>
            <w:r w:rsidR="008A3001">
              <w:rPr>
                <w:noProof/>
                <w:webHidden/>
              </w:rPr>
              <w:tab/>
            </w:r>
            <w:r>
              <w:rPr>
                <w:noProof/>
                <w:webHidden/>
              </w:rPr>
              <w:fldChar w:fldCharType="begin"/>
            </w:r>
            <w:r w:rsidR="008A3001">
              <w:rPr>
                <w:noProof/>
                <w:webHidden/>
              </w:rPr>
              <w:instrText xml:space="preserve"> PAGEREF _Toc235021743 \h </w:instrText>
            </w:r>
            <w:r>
              <w:rPr>
                <w:noProof/>
                <w:webHidden/>
              </w:rPr>
            </w:r>
            <w:r>
              <w:rPr>
                <w:noProof/>
                <w:webHidden/>
              </w:rPr>
              <w:fldChar w:fldCharType="separate"/>
            </w:r>
            <w:r w:rsidR="003F1808">
              <w:rPr>
                <w:noProof/>
                <w:webHidden/>
              </w:rPr>
              <w:t>12</w:t>
            </w:r>
            <w:r>
              <w:rPr>
                <w:noProof/>
                <w:webHidden/>
              </w:rPr>
              <w:fldChar w:fldCharType="end"/>
            </w:r>
          </w:hyperlink>
        </w:p>
        <w:p w:rsidR="008A3001" w:rsidRDefault="00BB2E97">
          <w:pPr>
            <w:pStyle w:val="TOC2"/>
            <w:tabs>
              <w:tab w:val="left" w:pos="1100"/>
              <w:tab w:val="right" w:leader="dot" w:pos="9350"/>
            </w:tabs>
            <w:rPr>
              <w:rFonts w:asciiTheme="minorHAnsi" w:eastAsiaTheme="minorEastAsia" w:hAnsiTheme="minorHAnsi" w:cstheme="minorBidi"/>
              <w:noProof/>
              <w:sz w:val="22"/>
            </w:rPr>
          </w:pPr>
          <w:hyperlink w:anchor="_Toc235021744" w:history="1">
            <w:r w:rsidR="008A3001" w:rsidRPr="007738ED">
              <w:rPr>
                <w:rStyle w:val="Hyperlink"/>
                <w:rFonts w:eastAsia="Times New Roman"/>
                <w:noProof/>
              </w:rPr>
              <w:t>2.2.3</w:t>
            </w:r>
            <w:r w:rsidR="008A3001">
              <w:rPr>
                <w:rFonts w:asciiTheme="minorHAnsi" w:eastAsiaTheme="minorEastAsia" w:hAnsiTheme="minorHAnsi" w:cstheme="minorBidi"/>
                <w:noProof/>
                <w:sz w:val="22"/>
              </w:rPr>
              <w:tab/>
            </w:r>
            <w:r w:rsidR="008A3001" w:rsidRPr="007738ED">
              <w:rPr>
                <w:rStyle w:val="Hyperlink"/>
                <w:rFonts w:eastAsia="Times New Roman"/>
                <w:noProof/>
              </w:rPr>
              <w:t>Purchasing Power Parity Theory</w:t>
            </w:r>
            <w:r w:rsidR="008A3001">
              <w:rPr>
                <w:noProof/>
                <w:webHidden/>
              </w:rPr>
              <w:tab/>
            </w:r>
            <w:r>
              <w:rPr>
                <w:noProof/>
                <w:webHidden/>
              </w:rPr>
              <w:fldChar w:fldCharType="begin"/>
            </w:r>
            <w:r w:rsidR="008A3001">
              <w:rPr>
                <w:noProof/>
                <w:webHidden/>
              </w:rPr>
              <w:instrText xml:space="preserve"> PAGEREF _Toc235021744 \h </w:instrText>
            </w:r>
            <w:r>
              <w:rPr>
                <w:noProof/>
                <w:webHidden/>
              </w:rPr>
            </w:r>
            <w:r>
              <w:rPr>
                <w:noProof/>
                <w:webHidden/>
              </w:rPr>
              <w:fldChar w:fldCharType="separate"/>
            </w:r>
            <w:r w:rsidR="003F1808">
              <w:rPr>
                <w:noProof/>
                <w:webHidden/>
              </w:rPr>
              <w:t>13</w:t>
            </w:r>
            <w:r>
              <w:rPr>
                <w:noProof/>
                <w:webHidden/>
              </w:rPr>
              <w:fldChar w:fldCharType="end"/>
            </w:r>
          </w:hyperlink>
        </w:p>
        <w:p w:rsidR="008A3001" w:rsidRDefault="00BB2E97">
          <w:pPr>
            <w:pStyle w:val="TOC2"/>
            <w:tabs>
              <w:tab w:val="left" w:pos="880"/>
              <w:tab w:val="right" w:leader="dot" w:pos="9350"/>
            </w:tabs>
            <w:rPr>
              <w:rFonts w:asciiTheme="minorHAnsi" w:eastAsiaTheme="minorEastAsia" w:hAnsiTheme="minorHAnsi" w:cstheme="minorBidi"/>
              <w:noProof/>
              <w:sz w:val="22"/>
            </w:rPr>
          </w:pPr>
          <w:hyperlink w:anchor="_Toc235021745" w:history="1">
            <w:r w:rsidR="008A3001" w:rsidRPr="007738ED">
              <w:rPr>
                <w:rStyle w:val="Hyperlink"/>
                <w:rFonts w:eastAsia="Times New Roman"/>
                <w:noProof/>
              </w:rPr>
              <w:t>2.3</w:t>
            </w:r>
            <w:r w:rsidR="008A3001">
              <w:rPr>
                <w:rFonts w:asciiTheme="minorHAnsi" w:eastAsiaTheme="minorEastAsia" w:hAnsiTheme="minorHAnsi" w:cstheme="minorBidi"/>
                <w:noProof/>
                <w:sz w:val="22"/>
              </w:rPr>
              <w:tab/>
            </w:r>
            <w:r w:rsidR="008A3001" w:rsidRPr="007738ED">
              <w:rPr>
                <w:rStyle w:val="Hyperlink"/>
                <w:rFonts w:eastAsia="Times New Roman"/>
                <w:noProof/>
              </w:rPr>
              <w:t>EMPIRICAL REVIEW</w:t>
            </w:r>
            <w:r w:rsidR="008A3001">
              <w:rPr>
                <w:noProof/>
                <w:webHidden/>
              </w:rPr>
              <w:tab/>
            </w:r>
            <w:r>
              <w:rPr>
                <w:noProof/>
                <w:webHidden/>
              </w:rPr>
              <w:fldChar w:fldCharType="begin"/>
            </w:r>
            <w:r w:rsidR="008A3001">
              <w:rPr>
                <w:noProof/>
                <w:webHidden/>
              </w:rPr>
              <w:instrText xml:space="preserve"> PAGEREF _Toc235021745 \h </w:instrText>
            </w:r>
            <w:r>
              <w:rPr>
                <w:noProof/>
                <w:webHidden/>
              </w:rPr>
            </w:r>
            <w:r>
              <w:rPr>
                <w:noProof/>
                <w:webHidden/>
              </w:rPr>
              <w:fldChar w:fldCharType="separate"/>
            </w:r>
            <w:r w:rsidR="003F1808">
              <w:rPr>
                <w:noProof/>
                <w:webHidden/>
              </w:rPr>
              <w:t>14</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46" w:history="1">
            <w:r w:rsidR="008A3001" w:rsidRPr="007738ED">
              <w:rPr>
                <w:rStyle w:val="Hyperlink"/>
                <w:rFonts w:eastAsia="Times New Roman"/>
                <w:bCs/>
                <w:noProof/>
              </w:rPr>
              <w:t>CHAPTER THREE</w:t>
            </w:r>
            <w:r w:rsidR="008A3001">
              <w:rPr>
                <w:noProof/>
                <w:webHidden/>
              </w:rPr>
              <w:tab/>
            </w:r>
            <w:r>
              <w:rPr>
                <w:noProof/>
                <w:webHidden/>
              </w:rPr>
              <w:fldChar w:fldCharType="begin"/>
            </w:r>
            <w:r w:rsidR="008A3001">
              <w:rPr>
                <w:noProof/>
                <w:webHidden/>
              </w:rPr>
              <w:instrText xml:space="preserve"> PAGEREF _Toc235021746 \h </w:instrText>
            </w:r>
            <w:r>
              <w:rPr>
                <w:noProof/>
                <w:webHidden/>
              </w:rPr>
            </w:r>
            <w:r>
              <w:rPr>
                <w:noProof/>
                <w:webHidden/>
              </w:rPr>
              <w:fldChar w:fldCharType="separate"/>
            </w:r>
            <w:r w:rsidR="003F1808">
              <w:rPr>
                <w:noProof/>
                <w:webHidden/>
              </w:rPr>
              <w:t>25</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47" w:history="1">
            <w:r w:rsidR="008A3001" w:rsidRPr="007738ED">
              <w:rPr>
                <w:rStyle w:val="Hyperlink"/>
                <w:noProof/>
              </w:rPr>
              <w:t>3.0 RESEARCH METHODOLOGY</w:t>
            </w:r>
            <w:r w:rsidR="008A3001">
              <w:rPr>
                <w:noProof/>
                <w:webHidden/>
              </w:rPr>
              <w:tab/>
            </w:r>
            <w:r>
              <w:rPr>
                <w:noProof/>
                <w:webHidden/>
              </w:rPr>
              <w:fldChar w:fldCharType="begin"/>
            </w:r>
            <w:r w:rsidR="008A3001">
              <w:rPr>
                <w:noProof/>
                <w:webHidden/>
              </w:rPr>
              <w:instrText xml:space="preserve"> PAGEREF _Toc235021747 \h </w:instrText>
            </w:r>
            <w:r>
              <w:rPr>
                <w:noProof/>
                <w:webHidden/>
              </w:rPr>
            </w:r>
            <w:r>
              <w:rPr>
                <w:noProof/>
                <w:webHidden/>
              </w:rPr>
              <w:fldChar w:fldCharType="separate"/>
            </w:r>
            <w:r w:rsidR="003F1808">
              <w:rPr>
                <w:noProof/>
                <w:webHidden/>
              </w:rPr>
              <w:t>25</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48" w:history="1">
            <w:r w:rsidR="008A3001" w:rsidRPr="007738ED">
              <w:rPr>
                <w:rStyle w:val="Hyperlink"/>
                <w:noProof/>
              </w:rPr>
              <w:t>3.1 RESEARCH DESIGN AND PHILOSOPHICAL FOUNDATIONS</w:t>
            </w:r>
            <w:r w:rsidR="008A3001">
              <w:rPr>
                <w:noProof/>
                <w:webHidden/>
              </w:rPr>
              <w:tab/>
            </w:r>
            <w:r>
              <w:rPr>
                <w:noProof/>
                <w:webHidden/>
              </w:rPr>
              <w:fldChar w:fldCharType="begin"/>
            </w:r>
            <w:r w:rsidR="008A3001">
              <w:rPr>
                <w:noProof/>
                <w:webHidden/>
              </w:rPr>
              <w:instrText xml:space="preserve"> PAGEREF _Toc235021748 \h </w:instrText>
            </w:r>
            <w:r>
              <w:rPr>
                <w:noProof/>
                <w:webHidden/>
              </w:rPr>
            </w:r>
            <w:r>
              <w:rPr>
                <w:noProof/>
                <w:webHidden/>
              </w:rPr>
              <w:fldChar w:fldCharType="separate"/>
            </w:r>
            <w:r w:rsidR="003F1808">
              <w:rPr>
                <w:noProof/>
                <w:webHidden/>
              </w:rPr>
              <w:t>25</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49" w:history="1">
            <w:r w:rsidR="008A3001" w:rsidRPr="007738ED">
              <w:rPr>
                <w:rStyle w:val="Hyperlink"/>
                <w:noProof/>
              </w:rPr>
              <w:t>3.1.1 Research Philosophy: Positivism</w:t>
            </w:r>
            <w:r w:rsidR="008A3001">
              <w:rPr>
                <w:noProof/>
                <w:webHidden/>
              </w:rPr>
              <w:tab/>
            </w:r>
            <w:r>
              <w:rPr>
                <w:noProof/>
                <w:webHidden/>
              </w:rPr>
              <w:fldChar w:fldCharType="begin"/>
            </w:r>
            <w:r w:rsidR="008A3001">
              <w:rPr>
                <w:noProof/>
                <w:webHidden/>
              </w:rPr>
              <w:instrText xml:space="preserve"> PAGEREF _Toc235021749 \h </w:instrText>
            </w:r>
            <w:r>
              <w:rPr>
                <w:noProof/>
                <w:webHidden/>
              </w:rPr>
            </w:r>
            <w:r>
              <w:rPr>
                <w:noProof/>
                <w:webHidden/>
              </w:rPr>
              <w:fldChar w:fldCharType="separate"/>
            </w:r>
            <w:r w:rsidR="003F1808">
              <w:rPr>
                <w:noProof/>
                <w:webHidden/>
              </w:rPr>
              <w:t>26</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50" w:history="1">
            <w:r w:rsidR="008A3001" w:rsidRPr="007738ED">
              <w:rPr>
                <w:rStyle w:val="Hyperlink"/>
                <w:noProof/>
              </w:rPr>
              <w:t>3.1.2 Research Design: Ex Post Facto Quantitative Investigation</w:t>
            </w:r>
            <w:r w:rsidR="008A3001">
              <w:rPr>
                <w:noProof/>
                <w:webHidden/>
              </w:rPr>
              <w:tab/>
            </w:r>
            <w:r>
              <w:rPr>
                <w:noProof/>
                <w:webHidden/>
              </w:rPr>
              <w:fldChar w:fldCharType="begin"/>
            </w:r>
            <w:r w:rsidR="008A3001">
              <w:rPr>
                <w:noProof/>
                <w:webHidden/>
              </w:rPr>
              <w:instrText xml:space="preserve"> PAGEREF _Toc235021750 \h </w:instrText>
            </w:r>
            <w:r>
              <w:rPr>
                <w:noProof/>
                <w:webHidden/>
              </w:rPr>
            </w:r>
            <w:r>
              <w:rPr>
                <w:noProof/>
                <w:webHidden/>
              </w:rPr>
              <w:fldChar w:fldCharType="separate"/>
            </w:r>
            <w:r w:rsidR="003F1808">
              <w:rPr>
                <w:noProof/>
                <w:webHidden/>
              </w:rPr>
              <w:t>27</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51" w:history="1">
            <w:r w:rsidR="008A3001" w:rsidRPr="007738ED">
              <w:rPr>
                <w:rStyle w:val="Hyperlink"/>
                <w:noProof/>
              </w:rPr>
              <w:t>3.1.3 Research Approach: Deductive Logic</w:t>
            </w:r>
            <w:r w:rsidR="008A3001">
              <w:rPr>
                <w:noProof/>
                <w:webHidden/>
              </w:rPr>
              <w:tab/>
            </w:r>
            <w:r>
              <w:rPr>
                <w:noProof/>
                <w:webHidden/>
              </w:rPr>
              <w:fldChar w:fldCharType="begin"/>
            </w:r>
            <w:r w:rsidR="008A3001">
              <w:rPr>
                <w:noProof/>
                <w:webHidden/>
              </w:rPr>
              <w:instrText xml:space="preserve"> PAGEREF _Toc235021751 \h </w:instrText>
            </w:r>
            <w:r>
              <w:rPr>
                <w:noProof/>
                <w:webHidden/>
              </w:rPr>
            </w:r>
            <w:r>
              <w:rPr>
                <w:noProof/>
                <w:webHidden/>
              </w:rPr>
              <w:fldChar w:fldCharType="separate"/>
            </w:r>
            <w:r w:rsidR="003F1808">
              <w:rPr>
                <w:noProof/>
                <w:webHidden/>
              </w:rPr>
              <w:t>28</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52" w:history="1">
            <w:r w:rsidR="008A3001" w:rsidRPr="007738ED">
              <w:rPr>
                <w:rStyle w:val="Hyperlink"/>
                <w:noProof/>
              </w:rPr>
              <w:t>3.2 THEORETICAL FOUNDATIONS OF THE EMPIRICAL MODEL</w:t>
            </w:r>
            <w:r w:rsidR="008A3001">
              <w:rPr>
                <w:noProof/>
                <w:webHidden/>
              </w:rPr>
              <w:tab/>
            </w:r>
            <w:r>
              <w:rPr>
                <w:noProof/>
                <w:webHidden/>
              </w:rPr>
              <w:fldChar w:fldCharType="begin"/>
            </w:r>
            <w:r w:rsidR="008A3001">
              <w:rPr>
                <w:noProof/>
                <w:webHidden/>
              </w:rPr>
              <w:instrText xml:space="preserve"> PAGEREF _Toc235021752 \h </w:instrText>
            </w:r>
            <w:r>
              <w:rPr>
                <w:noProof/>
                <w:webHidden/>
              </w:rPr>
            </w:r>
            <w:r>
              <w:rPr>
                <w:noProof/>
                <w:webHidden/>
              </w:rPr>
              <w:fldChar w:fldCharType="separate"/>
            </w:r>
            <w:r w:rsidR="003F1808">
              <w:rPr>
                <w:noProof/>
                <w:webHidden/>
              </w:rPr>
              <w:t>29</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53" w:history="1">
            <w:r w:rsidR="008A3001" w:rsidRPr="007738ED">
              <w:rPr>
                <w:rStyle w:val="Hyperlink"/>
                <w:noProof/>
              </w:rPr>
              <w:t>3.2.2 The Marshall-Lerner Condition and Elasticity Approach</w:t>
            </w:r>
            <w:r w:rsidR="008A3001">
              <w:rPr>
                <w:noProof/>
                <w:webHidden/>
              </w:rPr>
              <w:tab/>
            </w:r>
            <w:r>
              <w:rPr>
                <w:noProof/>
                <w:webHidden/>
              </w:rPr>
              <w:fldChar w:fldCharType="begin"/>
            </w:r>
            <w:r w:rsidR="008A3001">
              <w:rPr>
                <w:noProof/>
                <w:webHidden/>
              </w:rPr>
              <w:instrText xml:space="preserve"> PAGEREF _Toc235021753 \h </w:instrText>
            </w:r>
            <w:r>
              <w:rPr>
                <w:noProof/>
                <w:webHidden/>
              </w:rPr>
            </w:r>
            <w:r>
              <w:rPr>
                <w:noProof/>
                <w:webHidden/>
              </w:rPr>
              <w:fldChar w:fldCharType="separate"/>
            </w:r>
            <w:r w:rsidR="003F1808">
              <w:rPr>
                <w:noProof/>
                <w:webHidden/>
              </w:rPr>
              <w:t>29</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54" w:history="1">
            <w:r w:rsidR="008A3001" w:rsidRPr="007738ED">
              <w:rPr>
                <w:rStyle w:val="Hyperlink"/>
                <w:noProof/>
              </w:rPr>
              <w:t>3.2.3 Exchange Rate Volatility and Exporter Risk Aversion</w:t>
            </w:r>
            <w:r w:rsidR="008A3001">
              <w:rPr>
                <w:noProof/>
                <w:webHidden/>
              </w:rPr>
              <w:tab/>
            </w:r>
            <w:r>
              <w:rPr>
                <w:noProof/>
                <w:webHidden/>
              </w:rPr>
              <w:fldChar w:fldCharType="begin"/>
            </w:r>
            <w:r w:rsidR="008A3001">
              <w:rPr>
                <w:noProof/>
                <w:webHidden/>
              </w:rPr>
              <w:instrText xml:space="preserve"> PAGEREF _Toc235021754 \h </w:instrText>
            </w:r>
            <w:r>
              <w:rPr>
                <w:noProof/>
                <w:webHidden/>
              </w:rPr>
            </w:r>
            <w:r>
              <w:rPr>
                <w:noProof/>
                <w:webHidden/>
              </w:rPr>
              <w:fldChar w:fldCharType="separate"/>
            </w:r>
            <w:r w:rsidR="003F1808">
              <w:rPr>
                <w:noProof/>
                <w:webHidden/>
              </w:rPr>
              <w:t>30</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55" w:history="1">
            <w:r w:rsidR="008A3001" w:rsidRPr="007738ED">
              <w:rPr>
                <w:rStyle w:val="Hyperlink"/>
                <w:noProof/>
              </w:rPr>
              <w:t>3.3 Model Specification And Econometric Formulation</w:t>
            </w:r>
            <w:r w:rsidR="008A3001">
              <w:rPr>
                <w:noProof/>
                <w:webHidden/>
              </w:rPr>
              <w:tab/>
            </w:r>
            <w:r>
              <w:rPr>
                <w:noProof/>
                <w:webHidden/>
              </w:rPr>
              <w:fldChar w:fldCharType="begin"/>
            </w:r>
            <w:r w:rsidR="008A3001">
              <w:rPr>
                <w:noProof/>
                <w:webHidden/>
              </w:rPr>
              <w:instrText xml:space="preserve"> PAGEREF _Toc235021755 \h </w:instrText>
            </w:r>
            <w:r>
              <w:rPr>
                <w:noProof/>
                <w:webHidden/>
              </w:rPr>
            </w:r>
            <w:r>
              <w:rPr>
                <w:noProof/>
                <w:webHidden/>
              </w:rPr>
              <w:fldChar w:fldCharType="separate"/>
            </w:r>
            <w:r w:rsidR="003F1808">
              <w:rPr>
                <w:noProof/>
                <w:webHidden/>
              </w:rPr>
              <w:t>31</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56" w:history="1">
            <w:r w:rsidR="008A3001" w:rsidRPr="007738ED">
              <w:rPr>
                <w:rStyle w:val="Hyperlink"/>
                <w:noProof/>
              </w:rPr>
              <w:t>3.4 Nature, Sources, and Measurement Of Data</w:t>
            </w:r>
            <w:r w:rsidR="008A3001">
              <w:rPr>
                <w:noProof/>
                <w:webHidden/>
              </w:rPr>
              <w:tab/>
            </w:r>
            <w:r>
              <w:rPr>
                <w:noProof/>
                <w:webHidden/>
              </w:rPr>
              <w:fldChar w:fldCharType="begin"/>
            </w:r>
            <w:r w:rsidR="008A3001">
              <w:rPr>
                <w:noProof/>
                <w:webHidden/>
              </w:rPr>
              <w:instrText xml:space="preserve"> PAGEREF _Toc235021756 \h </w:instrText>
            </w:r>
            <w:r>
              <w:rPr>
                <w:noProof/>
                <w:webHidden/>
              </w:rPr>
            </w:r>
            <w:r>
              <w:rPr>
                <w:noProof/>
                <w:webHidden/>
              </w:rPr>
              <w:fldChar w:fldCharType="separate"/>
            </w:r>
            <w:r w:rsidR="003F1808">
              <w:rPr>
                <w:noProof/>
                <w:webHidden/>
              </w:rPr>
              <w:t>33</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57" w:history="1">
            <w:r w:rsidR="008A3001" w:rsidRPr="007738ED">
              <w:rPr>
                <w:rStyle w:val="Hyperlink"/>
                <w:noProof/>
              </w:rPr>
              <w:t>3.4.1 Sample Span and Historical Policy Context (1990–2024)</w:t>
            </w:r>
            <w:r w:rsidR="008A3001">
              <w:rPr>
                <w:noProof/>
                <w:webHidden/>
              </w:rPr>
              <w:tab/>
            </w:r>
            <w:r>
              <w:rPr>
                <w:noProof/>
                <w:webHidden/>
              </w:rPr>
              <w:fldChar w:fldCharType="begin"/>
            </w:r>
            <w:r w:rsidR="008A3001">
              <w:rPr>
                <w:noProof/>
                <w:webHidden/>
              </w:rPr>
              <w:instrText xml:space="preserve"> PAGEREF _Toc235021757 \h </w:instrText>
            </w:r>
            <w:r>
              <w:rPr>
                <w:noProof/>
                <w:webHidden/>
              </w:rPr>
            </w:r>
            <w:r>
              <w:rPr>
                <w:noProof/>
                <w:webHidden/>
              </w:rPr>
              <w:fldChar w:fldCharType="separate"/>
            </w:r>
            <w:r w:rsidR="003F1808">
              <w:rPr>
                <w:noProof/>
                <w:webHidden/>
              </w:rPr>
              <w:t>33</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58" w:history="1">
            <w:r w:rsidR="008A3001" w:rsidRPr="007738ED">
              <w:rPr>
                <w:rStyle w:val="Hyperlink"/>
                <w:noProof/>
              </w:rPr>
              <w:t>3.4.2 Institutional Data Sources</w:t>
            </w:r>
            <w:r w:rsidR="008A3001">
              <w:rPr>
                <w:noProof/>
                <w:webHidden/>
              </w:rPr>
              <w:tab/>
            </w:r>
            <w:r>
              <w:rPr>
                <w:noProof/>
                <w:webHidden/>
              </w:rPr>
              <w:fldChar w:fldCharType="begin"/>
            </w:r>
            <w:r w:rsidR="008A3001">
              <w:rPr>
                <w:noProof/>
                <w:webHidden/>
              </w:rPr>
              <w:instrText xml:space="preserve"> PAGEREF _Toc235021758 \h </w:instrText>
            </w:r>
            <w:r>
              <w:rPr>
                <w:noProof/>
                <w:webHidden/>
              </w:rPr>
            </w:r>
            <w:r>
              <w:rPr>
                <w:noProof/>
                <w:webHidden/>
              </w:rPr>
              <w:fldChar w:fldCharType="separate"/>
            </w:r>
            <w:r w:rsidR="003F1808">
              <w:rPr>
                <w:noProof/>
                <w:webHidden/>
              </w:rPr>
              <w:t>33</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59" w:history="1">
            <w:r w:rsidR="008A3001" w:rsidRPr="007738ED">
              <w:rPr>
                <w:rStyle w:val="Hyperlink"/>
                <w:noProof/>
              </w:rPr>
              <w:t>3.4.3 Operational Definition and Mathematical Derivations of Variables</w:t>
            </w:r>
            <w:r w:rsidR="008A3001">
              <w:rPr>
                <w:noProof/>
                <w:webHidden/>
              </w:rPr>
              <w:tab/>
            </w:r>
            <w:r>
              <w:rPr>
                <w:noProof/>
                <w:webHidden/>
              </w:rPr>
              <w:fldChar w:fldCharType="begin"/>
            </w:r>
            <w:r w:rsidR="008A3001">
              <w:rPr>
                <w:noProof/>
                <w:webHidden/>
              </w:rPr>
              <w:instrText xml:space="preserve"> PAGEREF _Toc235021759 \h </w:instrText>
            </w:r>
            <w:r>
              <w:rPr>
                <w:noProof/>
                <w:webHidden/>
              </w:rPr>
            </w:r>
            <w:r>
              <w:rPr>
                <w:noProof/>
                <w:webHidden/>
              </w:rPr>
              <w:fldChar w:fldCharType="separate"/>
            </w:r>
            <w:r w:rsidR="003F1808">
              <w:rPr>
                <w:noProof/>
                <w:webHidden/>
              </w:rPr>
              <w:t>34</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60" w:history="1">
            <w:r w:rsidR="008A3001" w:rsidRPr="007738ED">
              <w:rPr>
                <w:rStyle w:val="Hyperlink"/>
                <w:noProof/>
              </w:rPr>
              <w:t>3.5 Pre-Estimation Unit Root and Stationarity Testing</w:t>
            </w:r>
            <w:r w:rsidR="008A3001">
              <w:rPr>
                <w:noProof/>
                <w:webHidden/>
              </w:rPr>
              <w:tab/>
            </w:r>
            <w:r>
              <w:rPr>
                <w:noProof/>
                <w:webHidden/>
              </w:rPr>
              <w:fldChar w:fldCharType="begin"/>
            </w:r>
            <w:r w:rsidR="008A3001">
              <w:rPr>
                <w:noProof/>
                <w:webHidden/>
              </w:rPr>
              <w:instrText xml:space="preserve"> PAGEREF _Toc235021760 \h </w:instrText>
            </w:r>
            <w:r>
              <w:rPr>
                <w:noProof/>
                <w:webHidden/>
              </w:rPr>
            </w:r>
            <w:r>
              <w:rPr>
                <w:noProof/>
                <w:webHidden/>
              </w:rPr>
              <w:fldChar w:fldCharType="separate"/>
            </w:r>
            <w:r w:rsidR="003F1808">
              <w:rPr>
                <w:noProof/>
                <w:webHidden/>
              </w:rPr>
              <w:t>35</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61" w:history="1">
            <w:r w:rsidR="008A3001" w:rsidRPr="007738ED">
              <w:rPr>
                <w:rStyle w:val="Hyperlink"/>
                <w:noProof/>
              </w:rPr>
              <w:t>3.5.1 The Problem of Spurious Regression in Macroeconomic Series</w:t>
            </w:r>
            <w:r w:rsidR="008A3001">
              <w:rPr>
                <w:noProof/>
                <w:webHidden/>
              </w:rPr>
              <w:tab/>
            </w:r>
            <w:r>
              <w:rPr>
                <w:noProof/>
                <w:webHidden/>
              </w:rPr>
              <w:fldChar w:fldCharType="begin"/>
            </w:r>
            <w:r w:rsidR="008A3001">
              <w:rPr>
                <w:noProof/>
                <w:webHidden/>
              </w:rPr>
              <w:instrText xml:space="preserve"> PAGEREF _Toc235021761 \h </w:instrText>
            </w:r>
            <w:r>
              <w:rPr>
                <w:noProof/>
                <w:webHidden/>
              </w:rPr>
            </w:r>
            <w:r>
              <w:rPr>
                <w:noProof/>
                <w:webHidden/>
              </w:rPr>
              <w:fldChar w:fldCharType="separate"/>
            </w:r>
            <w:r w:rsidR="003F1808">
              <w:rPr>
                <w:noProof/>
                <w:webHidden/>
              </w:rPr>
              <w:t>35</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62" w:history="1">
            <w:r w:rsidR="008A3001" w:rsidRPr="007738ED">
              <w:rPr>
                <w:rStyle w:val="Hyperlink"/>
                <w:noProof/>
              </w:rPr>
              <w:t>3.5.2 The Augmented Dickey-Fuller (ADF) Unit Root Test</w:t>
            </w:r>
            <w:r w:rsidR="008A3001">
              <w:rPr>
                <w:noProof/>
                <w:webHidden/>
              </w:rPr>
              <w:tab/>
            </w:r>
            <w:r>
              <w:rPr>
                <w:noProof/>
                <w:webHidden/>
              </w:rPr>
              <w:fldChar w:fldCharType="begin"/>
            </w:r>
            <w:r w:rsidR="008A3001">
              <w:rPr>
                <w:noProof/>
                <w:webHidden/>
              </w:rPr>
              <w:instrText xml:space="preserve"> PAGEREF _Toc235021762 \h </w:instrText>
            </w:r>
            <w:r>
              <w:rPr>
                <w:noProof/>
                <w:webHidden/>
              </w:rPr>
            </w:r>
            <w:r>
              <w:rPr>
                <w:noProof/>
                <w:webHidden/>
              </w:rPr>
              <w:fldChar w:fldCharType="separate"/>
            </w:r>
            <w:r w:rsidR="003F1808">
              <w:rPr>
                <w:noProof/>
                <w:webHidden/>
              </w:rPr>
              <w:t>35</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63" w:history="1">
            <w:r w:rsidR="008A3001" w:rsidRPr="007738ED">
              <w:rPr>
                <w:rStyle w:val="Hyperlink"/>
                <w:noProof/>
              </w:rPr>
              <w:t>Let Yt be the time series, Δ the first differencing, γ = ρ – 1 the parameter to be tested, p the lag order selected according to the Akaike Information Criterion (AIC), and et white noise. Rejection will be obtained when the ADF t-statistic is less than MacKinnon’s asymptotic critical values.</w:t>
            </w:r>
            <w:r w:rsidR="008A3001">
              <w:rPr>
                <w:noProof/>
                <w:webHidden/>
              </w:rPr>
              <w:tab/>
            </w:r>
            <w:r>
              <w:rPr>
                <w:noProof/>
                <w:webHidden/>
              </w:rPr>
              <w:fldChar w:fldCharType="begin"/>
            </w:r>
            <w:r w:rsidR="008A3001">
              <w:rPr>
                <w:noProof/>
                <w:webHidden/>
              </w:rPr>
              <w:instrText xml:space="preserve"> PAGEREF _Toc235021763 \h </w:instrText>
            </w:r>
            <w:r>
              <w:rPr>
                <w:noProof/>
                <w:webHidden/>
              </w:rPr>
            </w:r>
            <w:r>
              <w:rPr>
                <w:noProof/>
                <w:webHidden/>
              </w:rPr>
              <w:fldChar w:fldCharType="separate"/>
            </w:r>
            <w:r w:rsidR="003F1808">
              <w:rPr>
                <w:noProof/>
                <w:webHidden/>
              </w:rPr>
              <w:t>35</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64" w:history="1">
            <w:r w:rsidR="008A3001" w:rsidRPr="007738ED">
              <w:rPr>
                <w:rStyle w:val="Hyperlink"/>
                <w:noProof/>
              </w:rPr>
              <w:t>3.5.3 The Phillips-Perron (PP) Non-Parametric Unit Root Test</w:t>
            </w:r>
            <w:r w:rsidR="008A3001">
              <w:rPr>
                <w:noProof/>
                <w:webHidden/>
              </w:rPr>
              <w:tab/>
            </w:r>
            <w:r>
              <w:rPr>
                <w:noProof/>
                <w:webHidden/>
              </w:rPr>
              <w:fldChar w:fldCharType="begin"/>
            </w:r>
            <w:r w:rsidR="008A3001">
              <w:rPr>
                <w:noProof/>
                <w:webHidden/>
              </w:rPr>
              <w:instrText xml:space="preserve"> PAGEREF _Toc235021764 \h </w:instrText>
            </w:r>
            <w:r>
              <w:rPr>
                <w:noProof/>
                <w:webHidden/>
              </w:rPr>
            </w:r>
            <w:r>
              <w:rPr>
                <w:noProof/>
                <w:webHidden/>
              </w:rPr>
              <w:fldChar w:fldCharType="separate"/>
            </w:r>
            <w:r w:rsidR="003F1808">
              <w:rPr>
                <w:noProof/>
                <w:webHidden/>
              </w:rPr>
              <w:t>36</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65" w:history="1">
            <w:r w:rsidR="008A3001" w:rsidRPr="007738ED">
              <w:rPr>
                <w:rStyle w:val="Hyperlink"/>
                <w:noProof/>
              </w:rPr>
              <w:t>3.6 Cointegration And Estimation Methodology</w:t>
            </w:r>
            <w:r w:rsidR="008A3001">
              <w:rPr>
                <w:noProof/>
                <w:webHidden/>
              </w:rPr>
              <w:tab/>
            </w:r>
            <w:r>
              <w:rPr>
                <w:noProof/>
                <w:webHidden/>
              </w:rPr>
              <w:fldChar w:fldCharType="begin"/>
            </w:r>
            <w:r w:rsidR="008A3001">
              <w:rPr>
                <w:noProof/>
                <w:webHidden/>
              </w:rPr>
              <w:instrText xml:space="preserve"> PAGEREF _Toc235021765 \h </w:instrText>
            </w:r>
            <w:r>
              <w:rPr>
                <w:noProof/>
                <w:webHidden/>
              </w:rPr>
            </w:r>
            <w:r>
              <w:rPr>
                <w:noProof/>
                <w:webHidden/>
              </w:rPr>
              <w:fldChar w:fldCharType="separate"/>
            </w:r>
            <w:r w:rsidR="003F1808">
              <w:rPr>
                <w:noProof/>
                <w:webHidden/>
              </w:rPr>
              <w:t>36</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66" w:history="1">
            <w:r w:rsidR="008A3001" w:rsidRPr="007738ED">
              <w:rPr>
                <w:rStyle w:val="Hyperlink"/>
                <w:noProof/>
              </w:rPr>
              <w:t>3.6.1 The Johansen Maximum Likelihood Cointegration Framework</w:t>
            </w:r>
            <w:r w:rsidR="008A3001">
              <w:rPr>
                <w:noProof/>
                <w:webHidden/>
              </w:rPr>
              <w:tab/>
            </w:r>
            <w:r>
              <w:rPr>
                <w:noProof/>
                <w:webHidden/>
              </w:rPr>
              <w:fldChar w:fldCharType="begin"/>
            </w:r>
            <w:r w:rsidR="008A3001">
              <w:rPr>
                <w:noProof/>
                <w:webHidden/>
              </w:rPr>
              <w:instrText xml:space="preserve"> PAGEREF _Toc235021766 \h </w:instrText>
            </w:r>
            <w:r>
              <w:rPr>
                <w:noProof/>
                <w:webHidden/>
              </w:rPr>
              <w:fldChar w:fldCharType="separate"/>
            </w:r>
            <w:r w:rsidR="003F1808">
              <w:rPr>
                <w:b/>
                <w:bCs/>
                <w:noProof/>
                <w:webHidden/>
              </w:rPr>
              <w:t>Error! Bookmark not defined.</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67" w:history="1">
            <w:r w:rsidR="008A3001" w:rsidRPr="007738ED">
              <w:rPr>
                <w:rStyle w:val="Hyperlink"/>
                <w:noProof/>
              </w:rPr>
              <w:t>3.7 METHOD OF EVALUATION</w:t>
            </w:r>
            <w:r w:rsidR="008A3001">
              <w:rPr>
                <w:noProof/>
                <w:webHidden/>
              </w:rPr>
              <w:tab/>
            </w:r>
            <w:r>
              <w:rPr>
                <w:noProof/>
                <w:webHidden/>
              </w:rPr>
              <w:fldChar w:fldCharType="begin"/>
            </w:r>
            <w:r w:rsidR="008A3001">
              <w:rPr>
                <w:noProof/>
                <w:webHidden/>
              </w:rPr>
              <w:instrText xml:space="preserve"> PAGEREF _Toc235021767 \h </w:instrText>
            </w:r>
            <w:r>
              <w:rPr>
                <w:noProof/>
                <w:webHidden/>
              </w:rPr>
            </w:r>
            <w:r>
              <w:rPr>
                <w:noProof/>
                <w:webHidden/>
              </w:rPr>
              <w:fldChar w:fldCharType="separate"/>
            </w:r>
            <w:r w:rsidR="003F1808">
              <w:rPr>
                <w:noProof/>
                <w:webHidden/>
              </w:rPr>
              <w:t>37</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68" w:history="1">
            <w:r w:rsidR="008A3001" w:rsidRPr="007738ED">
              <w:rPr>
                <w:rStyle w:val="Hyperlink"/>
                <w:noProof/>
              </w:rPr>
              <w:t>3.8 POST-ESTIMATION DIAGNOSTIC TESTS</w:t>
            </w:r>
            <w:r w:rsidR="008A3001">
              <w:rPr>
                <w:noProof/>
                <w:webHidden/>
              </w:rPr>
              <w:tab/>
            </w:r>
            <w:r>
              <w:rPr>
                <w:noProof/>
                <w:webHidden/>
              </w:rPr>
              <w:fldChar w:fldCharType="begin"/>
            </w:r>
            <w:r w:rsidR="008A3001">
              <w:rPr>
                <w:noProof/>
                <w:webHidden/>
              </w:rPr>
              <w:instrText xml:space="preserve"> PAGEREF _Toc235021768 \h </w:instrText>
            </w:r>
            <w:r>
              <w:rPr>
                <w:noProof/>
                <w:webHidden/>
              </w:rPr>
            </w:r>
            <w:r>
              <w:rPr>
                <w:noProof/>
                <w:webHidden/>
              </w:rPr>
              <w:fldChar w:fldCharType="separate"/>
            </w:r>
            <w:r w:rsidR="003F1808">
              <w:rPr>
                <w:noProof/>
                <w:webHidden/>
              </w:rPr>
              <w:t>38</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69" w:history="1">
            <w:r w:rsidR="008A3001" w:rsidRPr="007738ED">
              <w:rPr>
                <w:rStyle w:val="Hyperlink"/>
                <w:noProof/>
              </w:rPr>
              <w:t>3.9 A PRIORI EXPECTATION OF VARIABLES</w:t>
            </w:r>
            <w:r w:rsidR="008A3001">
              <w:rPr>
                <w:noProof/>
                <w:webHidden/>
              </w:rPr>
              <w:tab/>
            </w:r>
            <w:r>
              <w:rPr>
                <w:noProof/>
                <w:webHidden/>
              </w:rPr>
              <w:fldChar w:fldCharType="begin"/>
            </w:r>
            <w:r w:rsidR="008A3001">
              <w:rPr>
                <w:noProof/>
                <w:webHidden/>
              </w:rPr>
              <w:instrText xml:space="preserve"> PAGEREF _Toc235021769 \h </w:instrText>
            </w:r>
            <w:r>
              <w:rPr>
                <w:noProof/>
                <w:webHidden/>
              </w:rPr>
            </w:r>
            <w:r>
              <w:rPr>
                <w:noProof/>
                <w:webHidden/>
              </w:rPr>
              <w:fldChar w:fldCharType="separate"/>
            </w:r>
            <w:r w:rsidR="003F1808">
              <w:rPr>
                <w:noProof/>
                <w:webHidden/>
              </w:rPr>
              <w:t>40</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70" w:history="1">
            <w:r w:rsidR="008A3001" w:rsidRPr="007738ED">
              <w:rPr>
                <w:rStyle w:val="Hyperlink"/>
                <w:rFonts w:eastAsia="AR PL SungtiL GB"/>
                <w:noProof/>
                <w:lang w:eastAsia="zh-CN" w:bidi="hi-IN"/>
              </w:rPr>
              <w:t>CHAPTER FOUR</w:t>
            </w:r>
            <w:r w:rsidR="008A3001">
              <w:rPr>
                <w:noProof/>
                <w:webHidden/>
              </w:rPr>
              <w:tab/>
            </w:r>
            <w:r>
              <w:rPr>
                <w:noProof/>
                <w:webHidden/>
              </w:rPr>
              <w:fldChar w:fldCharType="begin"/>
            </w:r>
            <w:r w:rsidR="008A3001">
              <w:rPr>
                <w:noProof/>
                <w:webHidden/>
              </w:rPr>
              <w:instrText xml:space="preserve"> PAGEREF _Toc235021770 \h </w:instrText>
            </w:r>
            <w:r>
              <w:rPr>
                <w:noProof/>
                <w:webHidden/>
              </w:rPr>
            </w:r>
            <w:r>
              <w:rPr>
                <w:noProof/>
                <w:webHidden/>
              </w:rPr>
              <w:fldChar w:fldCharType="separate"/>
            </w:r>
            <w:r w:rsidR="003F1808">
              <w:rPr>
                <w:noProof/>
                <w:webHidden/>
              </w:rPr>
              <w:t>41</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71" w:history="1">
            <w:r w:rsidR="008A3001" w:rsidRPr="007738ED">
              <w:rPr>
                <w:rStyle w:val="Hyperlink"/>
                <w:rFonts w:eastAsia="AR PL SungtiL GB"/>
                <w:noProof/>
                <w:lang w:eastAsia="zh-CN" w:bidi="hi-IN"/>
              </w:rPr>
              <w:t>4.0 PRESENTATION AND ANALYSIS OF RESULTS</w:t>
            </w:r>
            <w:r w:rsidR="008A3001">
              <w:rPr>
                <w:noProof/>
                <w:webHidden/>
              </w:rPr>
              <w:tab/>
            </w:r>
            <w:r>
              <w:rPr>
                <w:noProof/>
                <w:webHidden/>
              </w:rPr>
              <w:fldChar w:fldCharType="begin"/>
            </w:r>
            <w:r w:rsidR="008A3001">
              <w:rPr>
                <w:noProof/>
                <w:webHidden/>
              </w:rPr>
              <w:instrText xml:space="preserve"> PAGEREF _Toc235021771 \h </w:instrText>
            </w:r>
            <w:r>
              <w:rPr>
                <w:noProof/>
                <w:webHidden/>
              </w:rPr>
            </w:r>
            <w:r>
              <w:rPr>
                <w:noProof/>
                <w:webHidden/>
              </w:rPr>
              <w:fldChar w:fldCharType="separate"/>
            </w:r>
            <w:r w:rsidR="003F1808">
              <w:rPr>
                <w:noProof/>
                <w:webHidden/>
              </w:rPr>
              <w:t>41</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72" w:history="1">
            <w:r w:rsidR="008A3001" w:rsidRPr="007738ED">
              <w:rPr>
                <w:rStyle w:val="Hyperlink"/>
                <w:rFonts w:eastAsia="AR PL SungtiL GB"/>
                <w:noProof/>
                <w:lang w:eastAsia="zh-CN" w:bidi="hi-IN"/>
              </w:rPr>
              <w:t>4.1 DESCRIPTIVE STATISTICS</w:t>
            </w:r>
            <w:r w:rsidR="008A3001">
              <w:rPr>
                <w:noProof/>
                <w:webHidden/>
              </w:rPr>
              <w:tab/>
            </w:r>
            <w:r>
              <w:rPr>
                <w:noProof/>
                <w:webHidden/>
              </w:rPr>
              <w:fldChar w:fldCharType="begin"/>
            </w:r>
            <w:r w:rsidR="008A3001">
              <w:rPr>
                <w:noProof/>
                <w:webHidden/>
              </w:rPr>
              <w:instrText xml:space="preserve"> PAGEREF _Toc235021772 \h </w:instrText>
            </w:r>
            <w:r>
              <w:rPr>
                <w:noProof/>
                <w:webHidden/>
              </w:rPr>
            </w:r>
            <w:r>
              <w:rPr>
                <w:noProof/>
                <w:webHidden/>
              </w:rPr>
              <w:fldChar w:fldCharType="separate"/>
            </w:r>
            <w:r w:rsidR="003F1808">
              <w:rPr>
                <w:noProof/>
                <w:webHidden/>
              </w:rPr>
              <w:t>42</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73" w:history="1">
            <w:r w:rsidR="008A3001" w:rsidRPr="007738ED">
              <w:rPr>
                <w:rStyle w:val="Hyperlink"/>
                <w:rFonts w:eastAsia="AR PL SungtiL GB"/>
                <w:noProof/>
                <w:lang w:eastAsia="zh-CN" w:bidi="hi-IN"/>
              </w:rPr>
              <w:t>4.1.1 CORRELATION ANALYSIS</w:t>
            </w:r>
            <w:r w:rsidR="008A3001">
              <w:rPr>
                <w:noProof/>
                <w:webHidden/>
              </w:rPr>
              <w:tab/>
            </w:r>
            <w:r>
              <w:rPr>
                <w:noProof/>
                <w:webHidden/>
              </w:rPr>
              <w:fldChar w:fldCharType="begin"/>
            </w:r>
            <w:r w:rsidR="008A3001">
              <w:rPr>
                <w:noProof/>
                <w:webHidden/>
              </w:rPr>
              <w:instrText xml:space="preserve"> PAGEREF _Toc235021773 \h </w:instrText>
            </w:r>
            <w:r>
              <w:rPr>
                <w:noProof/>
                <w:webHidden/>
              </w:rPr>
            </w:r>
            <w:r>
              <w:rPr>
                <w:noProof/>
                <w:webHidden/>
              </w:rPr>
              <w:fldChar w:fldCharType="separate"/>
            </w:r>
            <w:r w:rsidR="003F1808">
              <w:rPr>
                <w:noProof/>
                <w:webHidden/>
              </w:rPr>
              <w:t>45</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74" w:history="1">
            <w:r w:rsidR="008A3001" w:rsidRPr="007738ED">
              <w:rPr>
                <w:rStyle w:val="Hyperlink"/>
                <w:rFonts w:eastAsia="AR PL SungtiL GB"/>
                <w:noProof/>
                <w:lang w:eastAsia="zh-CN" w:bidi="hi-IN"/>
              </w:rPr>
              <w:t>4.1.2 UNIT ROOT TEST RESULTS</w:t>
            </w:r>
            <w:r w:rsidR="008A3001">
              <w:rPr>
                <w:noProof/>
                <w:webHidden/>
              </w:rPr>
              <w:tab/>
            </w:r>
            <w:r>
              <w:rPr>
                <w:noProof/>
                <w:webHidden/>
              </w:rPr>
              <w:fldChar w:fldCharType="begin"/>
            </w:r>
            <w:r w:rsidR="008A3001">
              <w:rPr>
                <w:noProof/>
                <w:webHidden/>
              </w:rPr>
              <w:instrText xml:space="preserve"> PAGEREF _Toc235021774 \h </w:instrText>
            </w:r>
            <w:r>
              <w:rPr>
                <w:noProof/>
                <w:webHidden/>
              </w:rPr>
            </w:r>
            <w:r>
              <w:rPr>
                <w:noProof/>
                <w:webHidden/>
              </w:rPr>
              <w:fldChar w:fldCharType="separate"/>
            </w:r>
            <w:r w:rsidR="003F1808">
              <w:rPr>
                <w:noProof/>
                <w:webHidden/>
              </w:rPr>
              <w:t>48</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75" w:history="1">
            <w:r w:rsidR="008A3001" w:rsidRPr="007738ED">
              <w:rPr>
                <w:rStyle w:val="Hyperlink"/>
                <w:rFonts w:eastAsia="AR PL SungtiL GB"/>
                <w:noProof/>
                <w:lang w:eastAsia="zh-CN" w:bidi="hi-IN"/>
              </w:rPr>
              <w:t>4.2 EVALUATION BASED ON ECONOMIC CRITERIA</w:t>
            </w:r>
            <w:r w:rsidR="008A3001">
              <w:rPr>
                <w:noProof/>
                <w:webHidden/>
              </w:rPr>
              <w:tab/>
            </w:r>
            <w:r>
              <w:rPr>
                <w:noProof/>
                <w:webHidden/>
              </w:rPr>
              <w:fldChar w:fldCharType="begin"/>
            </w:r>
            <w:r w:rsidR="008A3001">
              <w:rPr>
                <w:noProof/>
                <w:webHidden/>
              </w:rPr>
              <w:instrText xml:space="preserve"> PAGEREF _Toc235021775 \h </w:instrText>
            </w:r>
            <w:r>
              <w:rPr>
                <w:noProof/>
                <w:webHidden/>
              </w:rPr>
            </w:r>
            <w:r>
              <w:rPr>
                <w:noProof/>
                <w:webHidden/>
              </w:rPr>
              <w:fldChar w:fldCharType="separate"/>
            </w:r>
            <w:r w:rsidR="003F1808">
              <w:rPr>
                <w:noProof/>
                <w:webHidden/>
              </w:rPr>
              <w:t>50</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76" w:history="1">
            <w:r w:rsidR="008A3001" w:rsidRPr="007738ED">
              <w:rPr>
                <w:rStyle w:val="Hyperlink"/>
                <w:rFonts w:eastAsia="AR PL SungtiL GB"/>
                <w:noProof/>
                <w:lang w:eastAsia="zh-CN" w:bidi="hi-IN"/>
              </w:rPr>
              <w:t>4.2.1 SUMMARY OF A PRIORI EXPECTATIONS AND ESTIMATED SIGNS</w:t>
            </w:r>
            <w:r w:rsidR="008A3001">
              <w:rPr>
                <w:noProof/>
                <w:webHidden/>
              </w:rPr>
              <w:tab/>
            </w:r>
            <w:r>
              <w:rPr>
                <w:noProof/>
                <w:webHidden/>
              </w:rPr>
              <w:fldChar w:fldCharType="begin"/>
            </w:r>
            <w:r w:rsidR="008A3001">
              <w:rPr>
                <w:noProof/>
                <w:webHidden/>
              </w:rPr>
              <w:instrText xml:space="preserve"> PAGEREF _Toc235021776 \h </w:instrText>
            </w:r>
            <w:r>
              <w:rPr>
                <w:noProof/>
                <w:webHidden/>
              </w:rPr>
            </w:r>
            <w:r>
              <w:rPr>
                <w:noProof/>
                <w:webHidden/>
              </w:rPr>
              <w:fldChar w:fldCharType="separate"/>
            </w:r>
            <w:r w:rsidR="003F1808">
              <w:rPr>
                <w:noProof/>
                <w:webHidden/>
              </w:rPr>
              <w:t>52</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77" w:history="1">
            <w:r w:rsidR="008A3001" w:rsidRPr="007738ED">
              <w:rPr>
                <w:rStyle w:val="Hyperlink"/>
                <w:rFonts w:eastAsia="AR PL SungtiL GB"/>
                <w:noProof/>
                <w:lang w:eastAsia="zh-CN" w:bidi="hi-IN"/>
              </w:rPr>
              <w:t>4.3 EVALUATION BASED ON STATISTICAL CRITERIA</w:t>
            </w:r>
            <w:r w:rsidR="008A3001">
              <w:rPr>
                <w:noProof/>
                <w:webHidden/>
              </w:rPr>
              <w:tab/>
            </w:r>
            <w:r>
              <w:rPr>
                <w:noProof/>
                <w:webHidden/>
              </w:rPr>
              <w:fldChar w:fldCharType="begin"/>
            </w:r>
            <w:r w:rsidR="008A3001">
              <w:rPr>
                <w:noProof/>
                <w:webHidden/>
              </w:rPr>
              <w:instrText xml:space="preserve"> PAGEREF _Toc235021777 \h </w:instrText>
            </w:r>
            <w:r>
              <w:rPr>
                <w:noProof/>
                <w:webHidden/>
              </w:rPr>
            </w:r>
            <w:r>
              <w:rPr>
                <w:noProof/>
                <w:webHidden/>
              </w:rPr>
              <w:fldChar w:fldCharType="separate"/>
            </w:r>
            <w:r w:rsidR="003F1808">
              <w:rPr>
                <w:noProof/>
                <w:webHidden/>
              </w:rPr>
              <w:t>53</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78" w:history="1">
            <w:r w:rsidR="008A3001" w:rsidRPr="007738ED">
              <w:rPr>
                <w:rStyle w:val="Hyperlink"/>
                <w:rFonts w:eastAsia="AR PL SungtiL GB"/>
                <w:noProof/>
                <w:lang w:eastAsia="zh-CN" w:bidi="hi-IN"/>
              </w:rPr>
              <w:t>4.4 EVALUATION BASED ON ECONOMETRIC CRITERIA</w:t>
            </w:r>
            <w:r w:rsidR="008A3001">
              <w:rPr>
                <w:noProof/>
                <w:webHidden/>
              </w:rPr>
              <w:tab/>
            </w:r>
            <w:r>
              <w:rPr>
                <w:noProof/>
                <w:webHidden/>
              </w:rPr>
              <w:fldChar w:fldCharType="begin"/>
            </w:r>
            <w:r w:rsidR="008A3001">
              <w:rPr>
                <w:noProof/>
                <w:webHidden/>
              </w:rPr>
              <w:instrText xml:space="preserve"> PAGEREF _Toc235021778 \h </w:instrText>
            </w:r>
            <w:r>
              <w:rPr>
                <w:noProof/>
                <w:webHidden/>
              </w:rPr>
            </w:r>
            <w:r>
              <w:rPr>
                <w:noProof/>
                <w:webHidden/>
              </w:rPr>
              <w:fldChar w:fldCharType="separate"/>
            </w:r>
            <w:r w:rsidR="003F1808">
              <w:rPr>
                <w:noProof/>
                <w:webHidden/>
              </w:rPr>
              <w:t>54</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79" w:history="1">
            <w:r w:rsidR="008A3001" w:rsidRPr="007738ED">
              <w:rPr>
                <w:rStyle w:val="Hyperlink"/>
                <w:rFonts w:eastAsia="AR PL SungtiL GB"/>
                <w:noProof/>
                <w:lang w:eastAsia="zh-CN" w:bidi="hi-IN"/>
              </w:rPr>
              <w:t>4.5 ARDL BOUNDS COINTEGRATION TEST</w:t>
            </w:r>
            <w:r w:rsidR="008A3001">
              <w:rPr>
                <w:noProof/>
                <w:webHidden/>
              </w:rPr>
              <w:tab/>
            </w:r>
            <w:r>
              <w:rPr>
                <w:noProof/>
                <w:webHidden/>
              </w:rPr>
              <w:fldChar w:fldCharType="begin"/>
            </w:r>
            <w:r w:rsidR="008A3001">
              <w:rPr>
                <w:noProof/>
                <w:webHidden/>
              </w:rPr>
              <w:instrText xml:space="preserve"> PAGEREF _Toc235021779 \h </w:instrText>
            </w:r>
            <w:r>
              <w:rPr>
                <w:noProof/>
                <w:webHidden/>
              </w:rPr>
            </w:r>
            <w:r>
              <w:rPr>
                <w:noProof/>
                <w:webHidden/>
              </w:rPr>
              <w:fldChar w:fldCharType="separate"/>
            </w:r>
            <w:r w:rsidR="003F1808">
              <w:rPr>
                <w:noProof/>
                <w:webHidden/>
              </w:rPr>
              <w:t>56</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80" w:history="1">
            <w:r w:rsidR="008A3001" w:rsidRPr="007738ED">
              <w:rPr>
                <w:rStyle w:val="Hyperlink"/>
                <w:rFonts w:eastAsia="AR PL SungtiL GB"/>
                <w:noProof/>
                <w:lang w:eastAsia="zh-CN" w:bidi="hi-IN"/>
              </w:rPr>
              <w:t>4.6 LONG-RUN ARDL ESTIMATION RESULTS</w:t>
            </w:r>
            <w:r w:rsidR="008A3001">
              <w:rPr>
                <w:noProof/>
                <w:webHidden/>
              </w:rPr>
              <w:tab/>
            </w:r>
            <w:r>
              <w:rPr>
                <w:noProof/>
                <w:webHidden/>
              </w:rPr>
              <w:fldChar w:fldCharType="begin"/>
            </w:r>
            <w:r w:rsidR="008A3001">
              <w:rPr>
                <w:noProof/>
                <w:webHidden/>
              </w:rPr>
              <w:instrText xml:space="preserve"> PAGEREF _Toc235021780 \h </w:instrText>
            </w:r>
            <w:r>
              <w:rPr>
                <w:noProof/>
                <w:webHidden/>
              </w:rPr>
            </w:r>
            <w:r>
              <w:rPr>
                <w:noProof/>
                <w:webHidden/>
              </w:rPr>
              <w:fldChar w:fldCharType="separate"/>
            </w:r>
            <w:r w:rsidR="003F1808">
              <w:rPr>
                <w:noProof/>
                <w:webHidden/>
              </w:rPr>
              <w:t>58</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81" w:history="1">
            <w:r w:rsidR="008A3001" w:rsidRPr="007738ED">
              <w:rPr>
                <w:rStyle w:val="Hyperlink"/>
                <w:rFonts w:eastAsia="AR PL SungtiL GB"/>
                <w:noProof/>
                <w:lang w:eastAsia="zh-CN" w:bidi="hi-IN"/>
              </w:rPr>
              <w:t>4.6.1 SHORT-RUN ARDL ESTIMATES AND ERROR CORRECTION MODEL (ECM)</w:t>
            </w:r>
            <w:r w:rsidR="008A3001">
              <w:rPr>
                <w:noProof/>
                <w:webHidden/>
              </w:rPr>
              <w:tab/>
            </w:r>
            <w:r>
              <w:rPr>
                <w:noProof/>
                <w:webHidden/>
              </w:rPr>
              <w:fldChar w:fldCharType="begin"/>
            </w:r>
            <w:r w:rsidR="008A3001">
              <w:rPr>
                <w:noProof/>
                <w:webHidden/>
              </w:rPr>
              <w:instrText xml:space="preserve"> PAGEREF _Toc235021781 \h </w:instrText>
            </w:r>
            <w:r>
              <w:rPr>
                <w:noProof/>
                <w:webHidden/>
              </w:rPr>
            </w:r>
            <w:r>
              <w:rPr>
                <w:noProof/>
                <w:webHidden/>
              </w:rPr>
              <w:fldChar w:fldCharType="separate"/>
            </w:r>
            <w:r w:rsidR="003F1808">
              <w:rPr>
                <w:noProof/>
                <w:webHidden/>
              </w:rPr>
              <w:t>63</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82" w:history="1">
            <w:r w:rsidR="008A3001" w:rsidRPr="007738ED">
              <w:rPr>
                <w:rStyle w:val="Hyperlink"/>
                <w:rFonts w:eastAsia="Times New Roman"/>
                <w:noProof/>
              </w:rPr>
              <w:t>CHAPTER FIVE</w:t>
            </w:r>
            <w:r w:rsidR="008A3001">
              <w:rPr>
                <w:noProof/>
                <w:webHidden/>
              </w:rPr>
              <w:tab/>
            </w:r>
            <w:r>
              <w:rPr>
                <w:noProof/>
                <w:webHidden/>
              </w:rPr>
              <w:fldChar w:fldCharType="begin"/>
            </w:r>
            <w:r w:rsidR="008A3001">
              <w:rPr>
                <w:noProof/>
                <w:webHidden/>
              </w:rPr>
              <w:instrText xml:space="preserve"> PAGEREF _Toc235021782 \h </w:instrText>
            </w:r>
            <w:r>
              <w:rPr>
                <w:noProof/>
                <w:webHidden/>
              </w:rPr>
            </w:r>
            <w:r>
              <w:rPr>
                <w:noProof/>
                <w:webHidden/>
              </w:rPr>
              <w:fldChar w:fldCharType="separate"/>
            </w:r>
            <w:r w:rsidR="003F1808">
              <w:rPr>
                <w:noProof/>
                <w:webHidden/>
              </w:rPr>
              <w:t>69</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83" w:history="1">
            <w:r w:rsidR="008A3001" w:rsidRPr="007738ED">
              <w:rPr>
                <w:rStyle w:val="Hyperlink"/>
                <w:rFonts w:eastAsia="Times New Roman"/>
                <w:noProof/>
              </w:rPr>
              <w:t>SUMMARY OF THE FINDINGS, POLICY RECOMMENDATIONS AND CONCLUSION</w:t>
            </w:r>
            <w:r w:rsidR="008A3001">
              <w:rPr>
                <w:noProof/>
                <w:webHidden/>
              </w:rPr>
              <w:tab/>
            </w:r>
            <w:r>
              <w:rPr>
                <w:noProof/>
                <w:webHidden/>
              </w:rPr>
              <w:fldChar w:fldCharType="begin"/>
            </w:r>
            <w:r w:rsidR="008A3001">
              <w:rPr>
                <w:noProof/>
                <w:webHidden/>
              </w:rPr>
              <w:instrText xml:space="preserve"> PAGEREF _Toc235021783 \h </w:instrText>
            </w:r>
            <w:r>
              <w:rPr>
                <w:noProof/>
                <w:webHidden/>
              </w:rPr>
            </w:r>
            <w:r>
              <w:rPr>
                <w:noProof/>
                <w:webHidden/>
              </w:rPr>
              <w:fldChar w:fldCharType="separate"/>
            </w:r>
            <w:r w:rsidR="003F1808">
              <w:rPr>
                <w:noProof/>
                <w:webHidden/>
              </w:rPr>
              <w:t>69</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84" w:history="1">
            <w:r w:rsidR="008A3001" w:rsidRPr="007738ED">
              <w:rPr>
                <w:rStyle w:val="Hyperlink"/>
                <w:rFonts w:eastAsia="Times New Roman"/>
                <w:noProof/>
              </w:rPr>
              <w:t>5.1 SUMMARY OF THE FINDINGS</w:t>
            </w:r>
            <w:r w:rsidR="008A3001">
              <w:rPr>
                <w:noProof/>
                <w:webHidden/>
              </w:rPr>
              <w:tab/>
            </w:r>
            <w:r>
              <w:rPr>
                <w:noProof/>
                <w:webHidden/>
              </w:rPr>
              <w:fldChar w:fldCharType="begin"/>
            </w:r>
            <w:r w:rsidR="008A3001">
              <w:rPr>
                <w:noProof/>
                <w:webHidden/>
              </w:rPr>
              <w:instrText xml:space="preserve"> PAGEREF _Toc235021784 \h </w:instrText>
            </w:r>
            <w:r>
              <w:rPr>
                <w:noProof/>
                <w:webHidden/>
              </w:rPr>
            </w:r>
            <w:r>
              <w:rPr>
                <w:noProof/>
                <w:webHidden/>
              </w:rPr>
              <w:fldChar w:fldCharType="separate"/>
            </w:r>
            <w:r w:rsidR="003F1808">
              <w:rPr>
                <w:noProof/>
                <w:webHidden/>
              </w:rPr>
              <w:t>69</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85" w:history="1">
            <w:r w:rsidR="008A3001" w:rsidRPr="007738ED">
              <w:rPr>
                <w:rStyle w:val="Hyperlink"/>
                <w:rFonts w:eastAsia="Times New Roman"/>
                <w:noProof/>
              </w:rPr>
              <w:t>5.2 CONCLUSION</w:t>
            </w:r>
            <w:r w:rsidR="008A3001">
              <w:rPr>
                <w:noProof/>
                <w:webHidden/>
              </w:rPr>
              <w:tab/>
            </w:r>
            <w:r>
              <w:rPr>
                <w:noProof/>
                <w:webHidden/>
              </w:rPr>
              <w:fldChar w:fldCharType="begin"/>
            </w:r>
            <w:r w:rsidR="008A3001">
              <w:rPr>
                <w:noProof/>
                <w:webHidden/>
              </w:rPr>
              <w:instrText xml:space="preserve"> PAGEREF _Toc235021785 \h </w:instrText>
            </w:r>
            <w:r>
              <w:rPr>
                <w:noProof/>
                <w:webHidden/>
              </w:rPr>
            </w:r>
            <w:r>
              <w:rPr>
                <w:noProof/>
                <w:webHidden/>
              </w:rPr>
              <w:fldChar w:fldCharType="separate"/>
            </w:r>
            <w:r w:rsidR="003F1808">
              <w:rPr>
                <w:noProof/>
                <w:webHidden/>
              </w:rPr>
              <w:t>70</w:t>
            </w:r>
            <w:r>
              <w:rPr>
                <w:noProof/>
                <w:webHidden/>
              </w:rPr>
              <w:fldChar w:fldCharType="end"/>
            </w:r>
          </w:hyperlink>
        </w:p>
        <w:p w:rsidR="008A3001" w:rsidRDefault="00BB2E97">
          <w:pPr>
            <w:pStyle w:val="TOC2"/>
            <w:tabs>
              <w:tab w:val="right" w:leader="dot" w:pos="9350"/>
            </w:tabs>
            <w:rPr>
              <w:rFonts w:asciiTheme="minorHAnsi" w:eastAsiaTheme="minorEastAsia" w:hAnsiTheme="minorHAnsi" w:cstheme="minorBidi"/>
              <w:noProof/>
              <w:sz w:val="22"/>
            </w:rPr>
          </w:pPr>
          <w:hyperlink w:anchor="_Toc235021786" w:history="1">
            <w:r w:rsidR="008A3001" w:rsidRPr="007738ED">
              <w:rPr>
                <w:rStyle w:val="Hyperlink"/>
                <w:rFonts w:eastAsia="Times New Roman"/>
                <w:noProof/>
              </w:rPr>
              <w:t>5.3 RECOMMENDATION</w:t>
            </w:r>
            <w:r w:rsidR="008A3001">
              <w:rPr>
                <w:noProof/>
                <w:webHidden/>
              </w:rPr>
              <w:tab/>
            </w:r>
            <w:r>
              <w:rPr>
                <w:noProof/>
                <w:webHidden/>
              </w:rPr>
              <w:fldChar w:fldCharType="begin"/>
            </w:r>
            <w:r w:rsidR="008A3001">
              <w:rPr>
                <w:noProof/>
                <w:webHidden/>
              </w:rPr>
              <w:instrText xml:space="preserve"> PAGEREF _Toc235021786 \h </w:instrText>
            </w:r>
            <w:r>
              <w:rPr>
                <w:noProof/>
                <w:webHidden/>
              </w:rPr>
            </w:r>
            <w:r>
              <w:rPr>
                <w:noProof/>
                <w:webHidden/>
              </w:rPr>
              <w:fldChar w:fldCharType="separate"/>
            </w:r>
            <w:r w:rsidR="003F1808">
              <w:rPr>
                <w:noProof/>
                <w:webHidden/>
              </w:rPr>
              <w:t>71</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87" w:history="1">
            <w:r w:rsidR="008A3001" w:rsidRPr="007738ED">
              <w:rPr>
                <w:rStyle w:val="Hyperlink"/>
                <w:rFonts w:eastAsia="Times New Roman"/>
                <w:noProof/>
              </w:rPr>
              <w:t>BIBLIOGRAPHY</w:t>
            </w:r>
            <w:r w:rsidR="008A3001">
              <w:rPr>
                <w:noProof/>
                <w:webHidden/>
              </w:rPr>
              <w:tab/>
            </w:r>
            <w:r>
              <w:rPr>
                <w:noProof/>
                <w:webHidden/>
              </w:rPr>
              <w:fldChar w:fldCharType="begin"/>
            </w:r>
            <w:r w:rsidR="008A3001">
              <w:rPr>
                <w:noProof/>
                <w:webHidden/>
              </w:rPr>
              <w:instrText xml:space="preserve"> PAGEREF _Toc235021787 \h </w:instrText>
            </w:r>
            <w:r>
              <w:rPr>
                <w:noProof/>
                <w:webHidden/>
              </w:rPr>
            </w:r>
            <w:r>
              <w:rPr>
                <w:noProof/>
                <w:webHidden/>
              </w:rPr>
              <w:fldChar w:fldCharType="separate"/>
            </w:r>
            <w:r w:rsidR="003F1808">
              <w:rPr>
                <w:noProof/>
                <w:webHidden/>
              </w:rPr>
              <w:t>73</w:t>
            </w:r>
            <w:r>
              <w:rPr>
                <w:noProof/>
                <w:webHidden/>
              </w:rPr>
              <w:fldChar w:fldCharType="end"/>
            </w:r>
          </w:hyperlink>
        </w:p>
        <w:p w:rsidR="008A3001" w:rsidRDefault="00BB2E97">
          <w:pPr>
            <w:pStyle w:val="TOC1"/>
            <w:tabs>
              <w:tab w:val="right" w:leader="dot" w:pos="9350"/>
            </w:tabs>
            <w:rPr>
              <w:rFonts w:asciiTheme="minorHAnsi" w:eastAsiaTheme="minorEastAsia" w:hAnsiTheme="minorHAnsi" w:cstheme="minorBidi"/>
              <w:noProof/>
              <w:sz w:val="22"/>
            </w:rPr>
          </w:pPr>
          <w:hyperlink w:anchor="_Toc235021788" w:history="1">
            <w:r w:rsidR="008A3001" w:rsidRPr="007738ED">
              <w:rPr>
                <w:rStyle w:val="Hyperlink"/>
                <w:rFonts w:eastAsia="MS Mincho"/>
                <w:noProof/>
              </w:rPr>
              <w:t>APPENDICES</w:t>
            </w:r>
            <w:r w:rsidR="008A3001">
              <w:rPr>
                <w:noProof/>
                <w:webHidden/>
              </w:rPr>
              <w:tab/>
            </w:r>
            <w:r>
              <w:rPr>
                <w:noProof/>
                <w:webHidden/>
              </w:rPr>
              <w:fldChar w:fldCharType="begin"/>
            </w:r>
            <w:r w:rsidR="008A3001">
              <w:rPr>
                <w:noProof/>
                <w:webHidden/>
              </w:rPr>
              <w:instrText xml:space="preserve"> PAGEREF _Toc235021788 \h </w:instrText>
            </w:r>
            <w:r>
              <w:rPr>
                <w:noProof/>
                <w:webHidden/>
              </w:rPr>
            </w:r>
            <w:r>
              <w:rPr>
                <w:noProof/>
                <w:webHidden/>
              </w:rPr>
              <w:fldChar w:fldCharType="separate"/>
            </w:r>
            <w:r w:rsidR="003F1808">
              <w:rPr>
                <w:noProof/>
                <w:webHidden/>
              </w:rPr>
              <w:t>90</w:t>
            </w:r>
            <w:r>
              <w:rPr>
                <w:noProof/>
                <w:webHidden/>
              </w:rPr>
              <w:fldChar w:fldCharType="end"/>
            </w:r>
          </w:hyperlink>
        </w:p>
        <w:p w:rsidR="000A5CAC" w:rsidRDefault="00BB2E97">
          <w:r>
            <w:fldChar w:fldCharType="end"/>
          </w:r>
        </w:p>
      </w:sdtContent>
    </w:sdt>
    <w:p w:rsidR="005C1495" w:rsidRDefault="005C1495" w:rsidP="005C1495">
      <w:pPr>
        <w:spacing w:line="278" w:lineRule="auto"/>
        <w:jc w:val="right"/>
        <w:rPr>
          <w:rFonts w:cs="Times New Roman"/>
          <w:b/>
          <w:bCs/>
          <w:sz w:val="36"/>
          <w:szCs w:val="36"/>
        </w:rPr>
      </w:pPr>
    </w:p>
    <w:p w:rsidR="000A5CAC" w:rsidRDefault="000A5CAC">
      <w:pPr>
        <w:spacing w:line="278" w:lineRule="auto"/>
        <w:jc w:val="left"/>
        <w:rPr>
          <w:rFonts w:eastAsiaTheme="majorEastAsia" w:cstheme="majorBidi"/>
          <w:b/>
          <w:color w:val="000000" w:themeColor="text1"/>
          <w:szCs w:val="40"/>
        </w:rPr>
      </w:pPr>
      <w:r>
        <w:br w:type="page"/>
      </w:r>
    </w:p>
    <w:p w:rsidR="00F57F1A" w:rsidRPr="002D222F" w:rsidRDefault="00F57F1A" w:rsidP="002D222F">
      <w:pPr>
        <w:pStyle w:val="Heading1"/>
        <w:spacing w:before="0" w:after="0"/>
        <w:rPr>
          <w:szCs w:val="28"/>
        </w:rPr>
      </w:pPr>
      <w:bookmarkStart w:id="5" w:name="_Toc235021728"/>
      <w:r w:rsidRPr="002D222F">
        <w:rPr>
          <w:szCs w:val="28"/>
        </w:rPr>
        <w:lastRenderedPageBreak/>
        <w:t>ABSTRACT</w:t>
      </w:r>
      <w:bookmarkEnd w:id="5"/>
    </w:p>
    <w:p w:rsidR="00F57F1A" w:rsidRPr="00DB636D" w:rsidRDefault="00F57F1A" w:rsidP="002D222F">
      <w:pPr>
        <w:pBdr>
          <w:top w:val="nil"/>
          <w:left w:val="nil"/>
          <w:bottom w:val="nil"/>
          <w:right w:val="nil"/>
          <w:between w:val="nil"/>
        </w:pBdr>
        <w:spacing w:after="0"/>
        <w:rPr>
          <w:rFonts w:eastAsia="Times New Roman" w:cs="Times New Roman"/>
          <w:b/>
          <w:bCs/>
          <w:i/>
          <w:iCs/>
          <w:szCs w:val="24"/>
        </w:rPr>
      </w:pPr>
      <w:r w:rsidRPr="00DB636D">
        <w:rPr>
          <w:rFonts w:eastAsia="Times New Roman" w:cs="Times New Roman"/>
          <w:i/>
          <w:iCs/>
          <w:szCs w:val="24"/>
        </w:rPr>
        <w:t xml:space="preserve">The research focuses on the impact of exchange rate </w:t>
      </w:r>
      <w:r w:rsidR="005A592D">
        <w:rPr>
          <w:rFonts w:eastAsia="Times New Roman" w:cs="Times New Roman"/>
          <w:i/>
          <w:iCs/>
          <w:szCs w:val="24"/>
        </w:rPr>
        <w:t>fluctuation</w:t>
      </w:r>
      <w:r w:rsidRPr="00DB636D">
        <w:rPr>
          <w:rFonts w:eastAsia="Times New Roman" w:cs="Times New Roman"/>
          <w:i/>
          <w:iCs/>
          <w:szCs w:val="24"/>
        </w:rPr>
        <w:t xml:space="preserve">, i.e., nominal exchange rates and exchange rate volatility in addition to inflation and trade openness, on the exporting performance of Nigeria during 1991–2024. The study uses time series data collected from Central Bank of Nigeria (CBN), National Bureau of Statistics (NBS), and World Bank to conduct an ARDL analysis. From the preliminary unit root analysis, it is observed that the series exhibit a mixed order of integration (I(0) and I(1)) and the preliminary correlations indicate a positive correlation of trade openness and exchange rate with exports and negative correlation of inflation and exchange rate volatility with exports. Considering that the results of bounds test do not support </w:t>
      </w:r>
      <w:proofErr w:type="spellStart"/>
      <w:r w:rsidRPr="00DB636D">
        <w:rPr>
          <w:rFonts w:eastAsia="Times New Roman" w:cs="Times New Roman"/>
          <w:i/>
          <w:iCs/>
          <w:szCs w:val="24"/>
        </w:rPr>
        <w:t>cointegration</w:t>
      </w:r>
      <w:proofErr w:type="spellEnd"/>
      <w:r w:rsidRPr="00DB636D">
        <w:rPr>
          <w:rFonts w:eastAsia="Times New Roman" w:cs="Times New Roman"/>
          <w:i/>
          <w:iCs/>
          <w:szCs w:val="24"/>
        </w:rPr>
        <w:t>, the study considers the macroeconomic impacts on the exports of Nigeria in the short run. The short run ARDL model estimates indicate that trade openness and exchange rate depreciation positively affect the export performance of the country, while exchange rate volatility negatively affects its export performance and inflation is found to be insignificant.</w:t>
      </w:r>
      <w:r w:rsidRPr="00DB636D">
        <w:rPr>
          <w:i/>
          <w:iCs/>
        </w:rPr>
        <w:br w:type="page"/>
      </w:r>
    </w:p>
    <w:p w:rsidR="00D71F0C" w:rsidRDefault="00D71F0C" w:rsidP="002D222F">
      <w:pPr>
        <w:pStyle w:val="Heading1"/>
        <w:spacing w:before="0" w:after="0"/>
        <w:rPr>
          <w:rFonts w:eastAsia="Times New Roman"/>
        </w:rPr>
        <w:sectPr w:rsidR="00D71F0C" w:rsidSect="00D71F0C">
          <w:footerReference w:type="default" r:id="rId8"/>
          <w:pgSz w:w="12240" w:h="15840"/>
          <w:pgMar w:top="1440" w:right="1440" w:bottom="1440" w:left="1440" w:header="720" w:footer="720" w:gutter="0"/>
          <w:pgNumType w:fmt="lowerRoman" w:start="1"/>
          <w:cols w:space="720"/>
          <w:titlePg/>
          <w:docGrid w:linePitch="360"/>
        </w:sectPr>
      </w:pPr>
    </w:p>
    <w:p w:rsidR="00EE2F97" w:rsidRDefault="00EE2F97" w:rsidP="002D222F">
      <w:pPr>
        <w:pStyle w:val="Heading1"/>
        <w:spacing w:before="0" w:after="0"/>
        <w:rPr>
          <w:rFonts w:eastAsia="Times New Roman"/>
          <w:sz w:val="36"/>
          <w:szCs w:val="36"/>
        </w:rPr>
      </w:pPr>
      <w:bookmarkStart w:id="6" w:name="_Toc235021729"/>
      <w:r>
        <w:rPr>
          <w:rFonts w:eastAsia="Times New Roman"/>
        </w:rPr>
        <w:lastRenderedPageBreak/>
        <w:t>CHAPTER ONE</w:t>
      </w:r>
      <w:bookmarkEnd w:id="6"/>
    </w:p>
    <w:p w:rsidR="00EE2F97" w:rsidRDefault="00EE2F97" w:rsidP="002D222F">
      <w:pPr>
        <w:pStyle w:val="Heading1"/>
        <w:spacing w:before="0" w:after="0"/>
        <w:rPr>
          <w:rFonts w:eastAsia="Times New Roman"/>
        </w:rPr>
      </w:pPr>
      <w:bookmarkStart w:id="7" w:name="_Toc235021730"/>
      <w:r>
        <w:rPr>
          <w:rFonts w:eastAsia="Times New Roman"/>
        </w:rPr>
        <w:t>INTRODUCTION</w:t>
      </w:r>
      <w:bookmarkEnd w:id="7"/>
    </w:p>
    <w:p w:rsidR="00EE2F97" w:rsidRDefault="00EE2F97" w:rsidP="00E56A28">
      <w:pPr>
        <w:pStyle w:val="Heading2"/>
        <w:spacing w:before="0" w:after="0"/>
        <w:rPr>
          <w:rFonts w:eastAsia="Times New Roman"/>
        </w:rPr>
      </w:pPr>
      <w:bookmarkStart w:id="8" w:name="_Toc235021731"/>
      <w:r>
        <w:rPr>
          <w:rFonts w:eastAsia="Times New Roman"/>
        </w:rPr>
        <w:t>1.1 BACKGROUND TO THE STUDY</w:t>
      </w:r>
      <w:bookmarkEnd w:id="8"/>
    </w:p>
    <w:p w:rsidR="00EE2F97" w:rsidRDefault="00EE2F97" w:rsidP="00E56A28">
      <w:pPr>
        <w:spacing w:after="0"/>
        <w:rPr>
          <w:rFonts w:eastAsia="Times New Roman" w:cs="Times New Roman"/>
          <w:color w:val="000000"/>
          <w:szCs w:val="24"/>
        </w:rPr>
      </w:pPr>
      <w:r w:rsidRPr="009124BD">
        <w:rPr>
          <w:rFonts w:eastAsia="Times New Roman" w:cs="Times New Roman"/>
          <w:color w:val="000000"/>
          <w:szCs w:val="24"/>
        </w:rPr>
        <w:t>Exporting ability of any country has been viewed as an indication of its integration in international</w:t>
      </w:r>
      <w:r>
        <w:rPr>
          <w:rFonts w:eastAsia="Times New Roman" w:cs="Times New Roman"/>
          <w:color w:val="000000"/>
          <w:szCs w:val="24"/>
        </w:rPr>
        <w:t xml:space="preserve"> </w:t>
      </w:r>
      <w:r w:rsidRPr="009124BD">
        <w:rPr>
          <w:rFonts w:eastAsia="Times New Roman" w:cs="Times New Roman"/>
          <w:color w:val="000000"/>
          <w:szCs w:val="24"/>
        </w:rPr>
        <w:t>trade and one of the most important sources of economic growth (</w:t>
      </w:r>
      <w:proofErr w:type="spellStart"/>
      <w:r w:rsidRPr="009124BD">
        <w:rPr>
          <w:rFonts w:eastAsia="Times New Roman" w:cs="Times New Roman"/>
          <w:color w:val="000000"/>
          <w:szCs w:val="24"/>
        </w:rPr>
        <w:t>Krugman</w:t>
      </w:r>
      <w:proofErr w:type="spellEnd"/>
      <w:r w:rsidRPr="009124BD">
        <w:rPr>
          <w:rFonts w:eastAsia="Times New Roman" w:cs="Times New Roman"/>
          <w:color w:val="000000"/>
          <w:szCs w:val="24"/>
        </w:rPr>
        <w:t xml:space="preserve">, </w:t>
      </w:r>
      <w:proofErr w:type="spellStart"/>
      <w:r w:rsidRPr="009124BD">
        <w:rPr>
          <w:rFonts w:eastAsia="Times New Roman" w:cs="Times New Roman"/>
          <w:color w:val="000000"/>
          <w:szCs w:val="24"/>
        </w:rPr>
        <w:t>Obstfeld</w:t>
      </w:r>
      <w:proofErr w:type="spellEnd"/>
      <w:r w:rsidRPr="009124BD">
        <w:rPr>
          <w:rFonts w:eastAsia="Times New Roman" w:cs="Times New Roman"/>
          <w:color w:val="000000"/>
          <w:szCs w:val="24"/>
        </w:rPr>
        <w:t xml:space="preserve"> &amp;amp; </w:t>
      </w:r>
      <w:proofErr w:type="spellStart"/>
      <w:r w:rsidRPr="009124BD">
        <w:rPr>
          <w:rFonts w:eastAsia="Times New Roman" w:cs="Times New Roman"/>
          <w:color w:val="000000"/>
          <w:szCs w:val="24"/>
        </w:rPr>
        <w:t>Melitz</w:t>
      </w:r>
      <w:proofErr w:type="spellEnd"/>
      <w:r w:rsidRPr="009124BD">
        <w:rPr>
          <w:rFonts w:eastAsia="Times New Roman" w:cs="Times New Roman"/>
          <w:color w:val="000000"/>
          <w:szCs w:val="24"/>
        </w:rPr>
        <w:t>,</w:t>
      </w:r>
      <w:r>
        <w:rPr>
          <w:rFonts w:eastAsia="Times New Roman" w:cs="Times New Roman"/>
          <w:color w:val="000000"/>
          <w:szCs w:val="24"/>
        </w:rPr>
        <w:t xml:space="preserve"> </w:t>
      </w:r>
      <w:r w:rsidRPr="009124BD">
        <w:rPr>
          <w:rFonts w:eastAsia="Times New Roman" w:cs="Times New Roman"/>
          <w:color w:val="000000"/>
          <w:szCs w:val="24"/>
        </w:rPr>
        <w:t>2017). Other than providing a foreign exchange source for any country, export activity increases domestic</w:t>
      </w:r>
      <w:r>
        <w:rPr>
          <w:rFonts w:eastAsia="Times New Roman" w:cs="Times New Roman"/>
          <w:color w:val="000000"/>
          <w:szCs w:val="24"/>
        </w:rPr>
        <w:t xml:space="preserve"> </w:t>
      </w:r>
      <w:r w:rsidRPr="009124BD">
        <w:rPr>
          <w:rFonts w:eastAsia="Times New Roman" w:cs="Times New Roman"/>
          <w:color w:val="000000"/>
          <w:szCs w:val="24"/>
        </w:rPr>
        <w:t>output and creates employment opportunities.</w:t>
      </w:r>
    </w:p>
    <w:p w:rsidR="00EE2F97" w:rsidRDefault="00EE2F97" w:rsidP="000A5CAC">
      <w:pPr>
        <w:rPr>
          <w:rFonts w:eastAsia="Times New Roman" w:cs="Times New Roman"/>
          <w:color w:val="000000"/>
          <w:szCs w:val="24"/>
        </w:rPr>
      </w:pPr>
      <w:r w:rsidRPr="009124BD">
        <w:rPr>
          <w:rFonts w:eastAsia="Times New Roman" w:cs="Times New Roman"/>
          <w:color w:val="000000"/>
          <w:szCs w:val="24"/>
        </w:rPr>
        <w:t xml:space="preserve">The competitiveness of any nation’s products in international markets will depend to a large extent on fluctuations in the national exchange rate. If the exchange rate falls, then the domestic products become relatively cheaper to foreigners, thus, according to theory, the demand for exports should increase; a strong exchange rate is associated with deterioration of competitiveness. </w:t>
      </w:r>
      <w:proofErr w:type="gramStart"/>
      <w:r>
        <w:rPr>
          <w:rFonts w:eastAsia="Times New Roman" w:cs="Times New Roman"/>
          <w:color w:val="000000"/>
          <w:szCs w:val="24"/>
        </w:rPr>
        <w:t>(</w:t>
      </w:r>
      <w:proofErr w:type="spellStart"/>
      <w:r>
        <w:rPr>
          <w:rFonts w:eastAsia="Times New Roman" w:cs="Times New Roman"/>
          <w:color w:val="000000"/>
          <w:szCs w:val="24"/>
        </w:rPr>
        <w:t>Bahmani-Oskooee</w:t>
      </w:r>
      <w:proofErr w:type="spellEnd"/>
      <w:r>
        <w:rPr>
          <w:rFonts w:eastAsia="Times New Roman" w:cs="Times New Roman"/>
          <w:color w:val="000000"/>
          <w:szCs w:val="24"/>
        </w:rPr>
        <w:t xml:space="preserve"> &amp; </w:t>
      </w:r>
      <w:proofErr w:type="spellStart"/>
      <w:r>
        <w:rPr>
          <w:rFonts w:eastAsia="Times New Roman" w:cs="Times New Roman"/>
          <w:color w:val="000000"/>
          <w:szCs w:val="24"/>
        </w:rPr>
        <w:t>Hegerty</w:t>
      </w:r>
      <w:proofErr w:type="spellEnd"/>
      <w:r>
        <w:rPr>
          <w:rFonts w:eastAsia="Times New Roman" w:cs="Times New Roman"/>
          <w:color w:val="000000"/>
          <w:szCs w:val="24"/>
        </w:rPr>
        <w:t>, 2010).</w:t>
      </w:r>
      <w:proofErr w:type="gramEnd"/>
    </w:p>
    <w:p w:rsidR="00EE2F97" w:rsidRDefault="00EE2F97" w:rsidP="000A5CAC">
      <w:pPr>
        <w:rPr>
          <w:rFonts w:eastAsia="Times New Roman" w:cs="Times New Roman"/>
          <w:color w:val="000000"/>
          <w:szCs w:val="24"/>
        </w:rPr>
      </w:pPr>
      <w:r w:rsidRPr="009922C2">
        <w:rPr>
          <w:rFonts w:eastAsia="Times New Roman" w:cs="Times New Roman"/>
          <w:color w:val="000000"/>
          <w:szCs w:val="24"/>
        </w:rPr>
        <w:t>Other than currency fluctuations, there are many macroeconomic indicators that determine the feasibility of exporting goods. This is because increasing inflation levels affect the level of competitiveness through increasing production and domestic pricing costs.</w:t>
      </w:r>
      <w:r>
        <w:rPr>
          <w:rFonts w:eastAsia="Times New Roman" w:cs="Times New Roman"/>
          <w:color w:val="000000"/>
          <w:szCs w:val="24"/>
        </w:rPr>
        <w:t xml:space="preserve"> High inflation will lead to low competitiveness of domestic products in the foreign markets hence poor exports. On the same note, trade openness has a significant role in assisting growth of export through enhanced access to the markets, competition and facilitating productive efficiency in the domestic industries (</w:t>
      </w:r>
      <w:r>
        <w:rPr>
          <w:rFonts w:eastAsia="Times New Roman" w:cs="Times New Roman"/>
          <w:color w:val="000000"/>
          <w:szCs w:val="24"/>
          <w:highlight w:val="white"/>
        </w:rPr>
        <w:t xml:space="preserve">Can, </w:t>
      </w:r>
      <w:proofErr w:type="spellStart"/>
      <w:r>
        <w:rPr>
          <w:rFonts w:eastAsia="Times New Roman" w:cs="Times New Roman"/>
          <w:color w:val="000000"/>
          <w:szCs w:val="24"/>
          <w:highlight w:val="white"/>
        </w:rPr>
        <w:t>Balsalobre-Lorente</w:t>
      </w:r>
      <w:proofErr w:type="spellEnd"/>
      <w:r>
        <w:rPr>
          <w:rFonts w:eastAsia="Times New Roman" w:cs="Times New Roman"/>
          <w:color w:val="000000"/>
          <w:szCs w:val="24"/>
          <w:highlight w:val="white"/>
        </w:rPr>
        <w:t xml:space="preserve">, </w:t>
      </w:r>
      <w:proofErr w:type="spellStart"/>
      <w:r>
        <w:rPr>
          <w:rFonts w:eastAsia="Times New Roman" w:cs="Times New Roman"/>
          <w:color w:val="000000"/>
          <w:szCs w:val="24"/>
          <w:highlight w:val="white"/>
        </w:rPr>
        <w:t>Adedoyin</w:t>
      </w:r>
      <w:proofErr w:type="spellEnd"/>
      <w:r>
        <w:rPr>
          <w:rFonts w:eastAsia="Times New Roman" w:cs="Times New Roman"/>
          <w:color w:val="000000"/>
          <w:szCs w:val="24"/>
          <w:highlight w:val="white"/>
        </w:rPr>
        <w:t xml:space="preserve"> &amp; </w:t>
      </w:r>
      <w:proofErr w:type="spellStart"/>
      <w:r>
        <w:rPr>
          <w:rFonts w:eastAsia="Times New Roman" w:cs="Times New Roman"/>
          <w:color w:val="000000"/>
          <w:szCs w:val="24"/>
          <w:highlight w:val="white"/>
        </w:rPr>
        <w:t>Mercan</w:t>
      </w:r>
      <w:proofErr w:type="spellEnd"/>
      <w:r>
        <w:rPr>
          <w:rFonts w:eastAsia="Times New Roman" w:cs="Times New Roman"/>
          <w:color w:val="000000"/>
          <w:szCs w:val="24"/>
          <w:highlight w:val="white"/>
        </w:rPr>
        <w:t>, 2025)</w:t>
      </w:r>
      <w:r>
        <w:rPr>
          <w:rFonts w:eastAsia="Times New Roman" w:cs="Times New Roman"/>
          <w:color w:val="000000"/>
          <w:szCs w:val="24"/>
        </w:rPr>
        <w:t>.</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The export sector has a significant contribution to the economy of Nigeria in terms of foreign exchange earnings and sustaining economic activity. </w:t>
      </w:r>
      <w:r w:rsidRPr="004B77C3">
        <w:rPr>
          <w:rFonts w:eastAsia="Times New Roman" w:cs="Times New Roman"/>
          <w:color w:val="000000"/>
          <w:szCs w:val="24"/>
        </w:rPr>
        <w:t>Yet, this is a nation that relies very heavily on its export of crude oil, making its entire economy vulnerable to external shocks, especially those associated with fluctuating oil prices and currencies.</w:t>
      </w:r>
      <w:r>
        <w:rPr>
          <w:rFonts w:eastAsia="Times New Roman" w:cs="Times New Roman"/>
          <w:color w:val="000000"/>
          <w:szCs w:val="24"/>
        </w:rPr>
        <w:t xml:space="preserve"> Different policy reforms have been </w:t>
      </w:r>
      <w:r>
        <w:rPr>
          <w:rFonts w:eastAsia="Times New Roman" w:cs="Times New Roman"/>
          <w:color w:val="000000"/>
          <w:szCs w:val="24"/>
        </w:rPr>
        <w:lastRenderedPageBreak/>
        <w:t>taking place over the years to improve the export diversification and to favor the non-oil export sector. These efforts notwithstanding, there has been a fair degree of fluctuation in the performance of the exports of Nigeria.</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The constant volatility of the exchange rate is one of the issues that have led to this instability. Ever since the introduction of market-oriented exchange rate reforms, the Nigerian currency has been very volatile because of external shocks, foreign exchange deficiencies as well as macroeconomic imbalances. These fluctuations have brought </w:t>
      </w:r>
      <w:r>
        <w:rPr>
          <w:rFonts w:eastAsia="Times New Roman" w:cs="Times New Roman"/>
          <w:szCs w:val="24"/>
        </w:rPr>
        <w:t>concerns that</w:t>
      </w:r>
      <w:r>
        <w:rPr>
          <w:rFonts w:eastAsia="Times New Roman" w:cs="Times New Roman"/>
          <w:color w:val="000000"/>
          <w:szCs w:val="24"/>
        </w:rPr>
        <w:t xml:space="preserve"> they are likely to affect the competitiveness and stability of the export sector.</w:t>
      </w:r>
    </w:p>
    <w:p w:rsidR="00EE2F97" w:rsidRDefault="00EE2F97" w:rsidP="008C5FAF">
      <w:pPr>
        <w:spacing w:after="0"/>
        <w:rPr>
          <w:rFonts w:eastAsia="Times New Roman" w:cs="Times New Roman"/>
          <w:color w:val="000000"/>
          <w:szCs w:val="24"/>
        </w:rPr>
      </w:pPr>
      <w:r>
        <w:rPr>
          <w:rFonts w:eastAsia="Times New Roman" w:cs="Times New Roman"/>
          <w:color w:val="000000"/>
          <w:szCs w:val="24"/>
        </w:rPr>
        <w:t xml:space="preserve">Since export is significant in the development of the economy, it is necessary to establish the relationship that exists between fluctuations in the exchange rate and export performance to enable the formulation of effective macroeconomic and trade policies. Thus, this research work analyzes the effects of the exchange rate variation on export performance in Nigeria with emphasis on the effects of exchange rate volatility, official exchange rate, </w:t>
      </w:r>
      <w:proofErr w:type="gramStart"/>
      <w:r>
        <w:rPr>
          <w:rFonts w:eastAsia="Times New Roman" w:cs="Times New Roman"/>
          <w:color w:val="000000"/>
          <w:szCs w:val="24"/>
        </w:rPr>
        <w:t>inflation</w:t>
      </w:r>
      <w:proofErr w:type="gramEnd"/>
      <w:r>
        <w:rPr>
          <w:rFonts w:eastAsia="Times New Roman" w:cs="Times New Roman"/>
          <w:color w:val="000000"/>
          <w:szCs w:val="24"/>
        </w:rPr>
        <w:t xml:space="preserve"> rate and trade openness. </w:t>
      </w:r>
    </w:p>
    <w:p w:rsidR="008C5FAF" w:rsidRDefault="008C5FAF" w:rsidP="008C5FAF">
      <w:pPr>
        <w:spacing w:after="0" w:line="240" w:lineRule="auto"/>
        <w:rPr>
          <w:rFonts w:eastAsia="Times New Roman" w:cs="Times New Roman"/>
          <w:color w:val="000000"/>
          <w:szCs w:val="24"/>
        </w:rPr>
      </w:pPr>
    </w:p>
    <w:p w:rsidR="00EE2F97" w:rsidRDefault="00EE2F97" w:rsidP="008C5FAF">
      <w:pPr>
        <w:pStyle w:val="Heading2"/>
        <w:spacing w:before="0" w:after="0"/>
        <w:rPr>
          <w:rFonts w:eastAsia="Times New Roman"/>
        </w:rPr>
      </w:pPr>
      <w:bookmarkStart w:id="9" w:name="_Toc235021732"/>
      <w:r>
        <w:rPr>
          <w:rFonts w:eastAsia="Times New Roman"/>
        </w:rPr>
        <w:t>1.2 STATEMENT OF THE PROBLEM</w:t>
      </w:r>
      <w:bookmarkEnd w:id="9"/>
    </w:p>
    <w:p w:rsidR="00EE2F97" w:rsidRDefault="00EE2F97" w:rsidP="008C5FAF">
      <w:pPr>
        <w:spacing w:after="0"/>
        <w:rPr>
          <w:rFonts w:eastAsia="Times New Roman" w:cs="Times New Roman"/>
          <w:color w:val="000000"/>
          <w:szCs w:val="24"/>
        </w:rPr>
      </w:pPr>
      <w:r w:rsidRPr="009922C2">
        <w:rPr>
          <w:rFonts w:eastAsia="Times New Roman" w:cs="Times New Roman"/>
          <w:color w:val="000000"/>
          <w:szCs w:val="24"/>
        </w:rPr>
        <w:t>In the case of Nigeria’s economy, having a thriving export industry is not just an avenue for earning foreign</w:t>
      </w:r>
      <w:r>
        <w:rPr>
          <w:rFonts w:eastAsia="Times New Roman" w:cs="Times New Roman"/>
          <w:color w:val="000000"/>
          <w:szCs w:val="24"/>
        </w:rPr>
        <w:t xml:space="preserve"> </w:t>
      </w:r>
      <w:r w:rsidRPr="009922C2">
        <w:rPr>
          <w:rFonts w:eastAsia="Times New Roman" w:cs="Times New Roman"/>
          <w:color w:val="000000"/>
          <w:szCs w:val="24"/>
        </w:rPr>
        <w:t>exchange; it is also a means through which diversification can be achieved since dependency on few products</w:t>
      </w:r>
      <w:r>
        <w:rPr>
          <w:rFonts w:eastAsia="Times New Roman" w:cs="Times New Roman"/>
          <w:color w:val="000000"/>
          <w:szCs w:val="24"/>
        </w:rPr>
        <w:t xml:space="preserve"> </w:t>
      </w:r>
      <w:r w:rsidRPr="009922C2">
        <w:rPr>
          <w:rFonts w:eastAsia="Times New Roman" w:cs="Times New Roman"/>
          <w:color w:val="000000"/>
          <w:szCs w:val="24"/>
        </w:rPr>
        <w:t>poses exposure risks (World Bank, 2023).</w:t>
      </w:r>
      <w:r>
        <w:rPr>
          <w:rFonts w:eastAsia="Times New Roman" w:cs="Times New Roman"/>
          <w:color w:val="000000"/>
          <w:szCs w:val="24"/>
        </w:rPr>
        <w:t xml:space="preserve"> Nevertheless, the export performance in Nigeria has not been that stable over the years despite various policy efforts supposed to facilitate export expansion and diversification (World Bank, 2023).</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This instability can be attributed to one of the key triggers that </w:t>
      </w:r>
      <w:proofErr w:type="gramStart"/>
      <w:r>
        <w:rPr>
          <w:rFonts w:eastAsia="Times New Roman" w:cs="Times New Roman"/>
          <w:color w:val="000000"/>
          <w:szCs w:val="24"/>
        </w:rPr>
        <w:t>is</w:t>
      </w:r>
      <w:proofErr w:type="gramEnd"/>
      <w:r>
        <w:rPr>
          <w:rFonts w:eastAsia="Times New Roman" w:cs="Times New Roman"/>
          <w:color w:val="000000"/>
          <w:szCs w:val="24"/>
        </w:rPr>
        <w:t xml:space="preserve"> the constant exchange rate fluctuation. The volatility in the exchange rates causes unpredictability to the exporters in terms </w:t>
      </w:r>
      <w:r>
        <w:rPr>
          <w:rFonts w:eastAsia="Times New Roman" w:cs="Times New Roman"/>
          <w:color w:val="000000"/>
          <w:szCs w:val="24"/>
        </w:rPr>
        <w:lastRenderedPageBreak/>
        <w:t>of pricing, future profits, and future investment plans. Extreme exchange rate volatility will deter export-driven operations since companies might have problems estimating the future earnings of international sales (</w:t>
      </w:r>
      <w:proofErr w:type="spellStart"/>
      <w:r>
        <w:rPr>
          <w:rFonts w:eastAsia="Times New Roman" w:cs="Times New Roman"/>
          <w:color w:val="000000"/>
          <w:szCs w:val="24"/>
        </w:rPr>
        <w:t>Bahmani-Oskooee</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Hegerty</w:t>
      </w:r>
      <w:proofErr w:type="spellEnd"/>
      <w:r>
        <w:rPr>
          <w:rFonts w:eastAsia="Times New Roman" w:cs="Times New Roman"/>
          <w:color w:val="000000"/>
          <w:szCs w:val="24"/>
        </w:rPr>
        <w:t>, 2010). The foreign exchange market is subject to frequent changes in the exchange rates, and this has posed a question of how they affect the competitiveness of the exports in the Nigerian context.</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Besides the issue of volatility in the exchange rate, there have been inflationary pressures that have also been a problem with respect to export performance. Constant inflation raises the cost of production at home and can make the goods produced within the country less competitive internationally and thus can influence the growth of exports (Mala, </w:t>
      </w:r>
      <w:proofErr w:type="spellStart"/>
      <w:r>
        <w:rPr>
          <w:rFonts w:eastAsia="Times New Roman" w:cs="Times New Roman"/>
          <w:color w:val="000000"/>
          <w:szCs w:val="24"/>
        </w:rPr>
        <w:t>Hatim</w:t>
      </w:r>
      <w:proofErr w:type="spellEnd"/>
      <w:r>
        <w:rPr>
          <w:rFonts w:eastAsia="Times New Roman" w:cs="Times New Roman"/>
          <w:color w:val="000000"/>
          <w:szCs w:val="24"/>
        </w:rPr>
        <w:t xml:space="preserve"> &amp; </w:t>
      </w:r>
      <w:proofErr w:type="spellStart"/>
      <w:r>
        <w:rPr>
          <w:rFonts w:eastAsia="Times New Roman" w:cs="Times New Roman"/>
          <w:color w:val="000000"/>
          <w:szCs w:val="24"/>
        </w:rPr>
        <w:t>Hasim</w:t>
      </w:r>
      <w:proofErr w:type="spellEnd"/>
      <w:r>
        <w:rPr>
          <w:rFonts w:eastAsia="Times New Roman" w:cs="Times New Roman"/>
          <w:color w:val="000000"/>
          <w:szCs w:val="24"/>
        </w:rPr>
        <w:t>, 2024). In the same way, trade openness is significant in defining the export performance due to its impact on market access, competition, and the general structure of international trade. Although greater openness in trade is usually supposed to create growth in exports, the success rate of trade largely hinges on the stability of the macroeconomic and competitiveness of local industries.</w:t>
      </w:r>
    </w:p>
    <w:p w:rsidR="00EE2F97" w:rsidRDefault="00EE2F97" w:rsidP="000A5CAC">
      <w:pPr>
        <w:rPr>
          <w:rFonts w:eastAsia="Times New Roman" w:cs="Times New Roman"/>
          <w:color w:val="000000"/>
          <w:szCs w:val="24"/>
        </w:rPr>
      </w:pPr>
      <w:r>
        <w:rPr>
          <w:rFonts w:eastAsia="Times New Roman" w:cs="Times New Roman"/>
          <w:color w:val="000000"/>
          <w:szCs w:val="24"/>
        </w:rPr>
        <w:t>Although these factors are significant, an empirical research on export performance in Nigeria has mostly narrowed down on the level of exchange rate or the macroeconomic conditions without the need to explore the joint effect of the exchange rate volatility, official exchange rate, rate of inflation, and the openness of trade in a single analytical framework. As a result, scarce empirical data exists on the joint effect of these macroeconomic variables on export performance in Nigeria.</w:t>
      </w:r>
    </w:p>
    <w:p w:rsidR="00F709DC" w:rsidRDefault="00EE2F97" w:rsidP="00F709DC">
      <w:pPr>
        <w:spacing w:after="0"/>
        <w:rPr>
          <w:rFonts w:eastAsia="Times New Roman" w:cs="Times New Roman"/>
          <w:color w:val="000000"/>
          <w:szCs w:val="24"/>
        </w:rPr>
      </w:pPr>
      <w:r w:rsidRPr="004862A9">
        <w:rPr>
          <w:rFonts w:eastAsia="Times New Roman" w:cs="Times New Roman"/>
          <w:color w:val="000000"/>
          <w:szCs w:val="24"/>
        </w:rPr>
        <w:t xml:space="preserve">The missing link in literature is constraining the decision makers from making well-thought exchange rate and trade policies that could improve Nigeria’s exports competitiveness. Such policies would have strengthened the external sector of the economy. Therefore, an empirical analysis is required for establishing the relationship between exchange rate volatility, official </w:t>
      </w:r>
      <w:bookmarkStart w:id="10" w:name="_Toc235021736"/>
      <w:r w:rsidR="00F709DC">
        <w:rPr>
          <w:rFonts w:eastAsia="Times New Roman" w:cs="Times New Roman"/>
          <w:color w:val="000000"/>
          <w:szCs w:val="24"/>
        </w:rPr>
        <w:lastRenderedPageBreak/>
        <w:t>exchange rate, inflation and trade openness and their effect on Nigeria’s export performance. Such an analysis would provide valuable information to the policy makers regarding improving the export sector of Nigeria (</w:t>
      </w:r>
      <w:proofErr w:type="gramStart"/>
      <w:r w:rsidR="00F709DC">
        <w:rPr>
          <w:rFonts w:eastAsia="Times New Roman" w:cs="Times New Roman"/>
          <w:color w:val="000000"/>
          <w:szCs w:val="24"/>
        </w:rPr>
        <w:t>Khan &amp;</w:t>
      </w:r>
      <w:proofErr w:type="gramEnd"/>
      <w:r w:rsidR="00F709DC">
        <w:rPr>
          <w:rFonts w:eastAsia="Times New Roman" w:cs="Times New Roman"/>
          <w:color w:val="000000"/>
          <w:szCs w:val="24"/>
        </w:rPr>
        <w:t xml:space="preserve"> Ahmed, 2024).</w:t>
      </w:r>
    </w:p>
    <w:p w:rsidR="00F709DC" w:rsidRDefault="00F709DC" w:rsidP="00F709DC">
      <w:pPr>
        <w:spacing w:after="0"/>
        <w:rPr>
          <w:rFonts w:eastAsia="Times New Roman" w:cs="Times New Roman"/>
          <w:color w:val="000000"/>
          <w:szCs w:val="24"/>
        </w:rPr>
      </w:pPr>
    </w:p>
    <w:p w:rsidR="00F709DC" w:rsidRDefault="00F709DC" w:rsidP="00F709DC">
      <w:pPr>
        <w:pStyle w:val="Heading2"/>
        <w:spacing w:before="0" w:after="0"/>
        <w:rPr>
          <w:rFonts w:eastAsia="Times New Roman"/>
        </w:rPr>
      </w:pPr>
      <w:bookmarkStart w:id="11" w:name="_Toc235021733"/>
      <w:r>
        <w:rPr>
          <w:rFonts w:eastAsia="Times New Roman"/>
        </w:rPr>
        <w:t>1.3 RESEARCH QUESTIONS</w:t>
      </w:r>
      <w:bookmarkEnd w:id="11"/>
    </w:p>
    <w:p w:rsidR="00F709DC" w:rsidRDefault="00F709DC" w:rsidP="00F709DC">
      <w:pPr>
        <w:spacing w:after="0"/>
        <w:rPr>
          <w:rFonts w:eastAsia="Times New Roman" w:cs="Times New Roman"/>
          <w:color w:val="000000"/>
          <w:szCs w:val="24"/>
        </w:rPr>
      </w:pPr>
      <w:r>
        <w:rPr>
          <w:rFonts w:eastAsia="Times New Roman" w:cs="Times New Roman"/>
          <w:color w:val="000000"/>
          <w:szCs w:val="24"/>
        </w:rPr>
        <w:t>The research will be carried out based on the following questions:</w:t>
      </w:r>
    </w:p>
    <w:p w:rsidR="00F709DC" w:rsidRDefault="00F709DC" w:rsidP="00F709DC">
      <w:pPr>
        <w:pStyle w:val="ListParagraph"/>
        <w:numPr>
          <w:ilvl w:val="0"/>
          <w:numId w:val="20"/>
        </w:numPr>
        <w:ind w:left="0"/>
        <w:rPr>
          <w:rFonts w:eastAsia="Times New Roman" w:cs="Times New Roman"/>
          <w:color w:val="000000"/>
          <w:szCs w:val="24"/>
        </w:rPr>
      </w:pPr>
      <w:r>
        <w:rPr>
          <w:rFonts w:eastAsia="Times New Roman" w:cs="Times New Roman"/>
          <w:color w:val="000000"/>
          <w:szCs w:val="24"/>
        </w:rPr>
        <w:t>To what extent does exchange rate volatility influence export performance in Nigeria?</w:t>
      </w:r>
    </w:p>
    <w:p w:rsidR="00F709DC" w:rsidRDefault="00F709DC" w:rsidP="00F709DC">
      <w:pPr>
        <w:pStyle w:val="ListParagraph"/>
        <w:numPr>
          <w:ilvl w:val="0"/>
          <w:numId w:val="20"/>
        </w:numPr>
        <w:ind w:left="0"/>
        <w:rPr>
          <w:rFonts w:eastAsia="Times New Roman" w:cs="Times New Roman"/>
          <w:color w:val="000000"/>
          <w:szCs w:val="24"/>
        </w:rPr>
      </w:pPr>
      <w:r>
        <w:rPr>
          <w:rFonts w:eastAsia="Times New Roman" w:cs="Times New Roman"/>
          <w:color w:val="000000"/>
          <w:szCs w:val="24"/>
        </w:rPr>
        <w:t xml:space="preserve">To what degree </w:t>
      </w:r>
      <w:r>
        <w:rPr>
          <w:rFonts w:eastAsia="Times New Roman" w:cs="Times New Roman"/>
          <w:szCs w:val="24"/>
        </w:rPr>
        <w:t>does the official</w:t>
      </w:r>
      <w:r>
        <w:rPr>
          <w:rFonts w:eastAsia="Times New Roman" w:cs="Times New Roman"/>
          <w:color w:val="000000"/>
          <w:szCs w:val="24"/>
        </w:rPr>
        <w:t xml:space="preserve"> exchange rate affect export performance in Nigeria?</w:t>
      </w:r>
    </w:p>
    <w:p w:rsidR="00F709DC" w:rsidRDefault="00F709DC" w:rsidP="00F709DC">
      <w:pPr>
        <w:pStyle w:val="ListParagraph"/>
        <w:numPr>
          <w:ilvl w:val="0"/>
          <w:numId w:val="20"/>
        </w:numPr>
        <w:ind w:left="0"/>
        <w:rPr>
          <w:rFonts w:eastAsia="Times New Roman" w:cs="Times New Roman"/>
          <w:color w:val="000000"/>
          <w:szCs w:val="24"/>
        </w:rPr>
      </w:pPr>
      <w:r>
        <w:rPr>
          <w:rFonts w:eastAsia="Times New Roman" w:cs="Times New Roman"/>
          <w:color w:val="000000"/>
          <w:szCs w:val="24"/>
        </w:rPr>
        <w:t>To what extent does inflation rate affect export performance in Nigeria?</w:t>
      </w:r>
    </w:p>
    <w:p w:rsidR="00F709DC" w:rsidRDefault="00F709DC" w:rsidP="00F709DC">
      <w:pPr>
        <w:pStyle w:val="ListParagraph"/>
        <w:numPr>
          <w:ilvl w:val="0"/>
          <w:numId w:val="20"/>
        </w:numPr>
        <w:spacing w:after="0"/>
        <w:ind w:left="0"/>
        <w:rPr>
          <w:rFonts w:eastAsia="Times New Roman" w:cs="Times New Roman"/>
          <w:color w:val="000000"/>
          <w:szCs w:val="24"/>
        </w:rPr>
      </w:pPr>
      <w:r>
        <w:rPr>
          <w:rFonts w:eastAsia="Times New Roman" w:cs="Times New Roman"/>
          <w:color w:val="000000"/>
          <w:szCs w:val="24"/>
        </w:rPr>
        <w:t>To what extent does trade openness affect export performance in Nigeria?</w:t>
      </w:r>
    </w:p>
    <w:p w:rsidR="00F709DC" w:rsidRDefault="00F709DC" w:rsidP="00F709DC">
      <w:pPr>
        <w:spacing w:after="0"/>
        <w:rPr>
          <w:rFonts w:eastAsia="Times New Roman" w:cs="Times New Roman"/>
          <w:color w:val="000000"/>
          <w:szCs w:val="24"/>
        </w:rPr>
      </w:pPr>
    </w:p>
    <w:p w:rsidR="00F709DC" w:rsidRDefault="00F709DC" w:rsidP="00F709DC">
      <w:pPr>
        <w:pStyle w:val="Heading2"/>
        <w:spacing w:before="0" w:after="0"/>
        <w:rPr>
          <w:rFonts w:eastAsia="Times New Roman"/>
        </w:rPr>
      </w:pPr>
      <w:bookmarkStart w:id="12" w:name="_Toc235021734"/>
      <w:r>
        <w:rPr>
          <w:rFonts w:eastAsia="Times New Roman"/>
        </w:rPr>
        <w:t>1.4 OBJECTIVES OF THE STUDY</w:t>
      </w:r>
      <w:bookmarkEnd w:id="12"/>
    </w:p>
    <w:p w:rsidR="00F709DC" w:rsidRDefault="00F709DC" w:rsidP="00F709DC">
      <w:pPr>
        <w:spacing w:after="0"/>
        <w:rPr>
          <w:rFonts w:eastAsia="Times New Roman" w:cs="Times New Roman"/>
          <w:color w:val="000000"/>
          <w:szCs w:val="24"/>
        </w:rPr>
      </w:pPr>
      <w:r>
        <w:rPr>
          <w:rFonts w:eastAsia="Times New Roman" w:cs="Times New Roman"/>
          <w:color w:val="000000"/>
          <w:szCs w:val="24"/>
        </w:rPr>
        <w:t>The main objective of this study is to examine the impact of exchange rate fluctuation on export performance in Nigeria. The specific objectives are to:</w:t>
      </w:r>
    </w:p>
    <w:p w:rsidR="00F709DC" w:rsidRDefault="00F709DC" w:rsidP="00F709DC">
      <w:pPr>
        <w:pStyle w:val="ListParagraph"/>
        <w:numPr>
          <w:ilvl w:val="0"/>
          <w:numId w:val="21"/>
        </w:numPr>
        <w:spacing w:after="0"/>
        <w:ind w:left="0"/>
        <w:rPr>
          <w:rFonts w:eastAsia="Times New Roman" w:cs="Times New Roman"/>
          <w:color w:val="000000"/>
          <w:szCs w:val="24"/>
        </w:rPr>
      </w:pPr>
      <w:r>
        <w:rPr>
          <w:rFonts w:eastAsia="Times New Roman" w:cs="Times New Roman"/>
          <w:color w:val="000000"/>
          <w:szCs w:val="24"/>
        </w:rPr>
        <w:t>Investigate the impact of exchange rate volatility on export performance in Nigeria.</w:t>
      </w:r>
    </w:p>
    <w:p w:rsidR="00F709DC" w:rsidRDefault="00F709DC" w:rsidP="00F709DC">
      <w:pPr>
        <w:pStyle w:val="ListParagraph"/>
        <w:numPr>
          <w:ilvl w:val="0"/>
          <w:numId w:val="21"/>
        </w:numPr>
        <w:spacing w:after="0"/>
        <w:ind w:left="0"/>
        <w:rPr>
          <w:rFonts w:eastAsia="Times New Roman" w:cs="Times New Roman"/>
          <w:color w:val="000000"/>
          <w:szCs w:val="24"/>
        </w:rPr>
      </w:pPr>
      <w:r>
        <w:rPr>
          <w:rFonts w:eastAsia="Times New Roman" w:cs="Times New Roman"/>
          <w:color w:val="000000"/>
          <w:szCs w:val="24"/>
        </w:rPr>
        <w:t>Examine the influence of the official exchange rate on export performance in Nigeria.</w:t>
      </w:r>
    </w:p>
    <w:p w:rsidR="00F709DC" w:rsidRDefault="00F709DC" w:rsidP="00F709DC">
      <w:pPr>
        <w:pStyle w:val="ListParagraph"/>
        <w:numPr>
          <w:ilvl w:val="0"/>
          <w:numId w:val="21"/>
        </w:numPr>
        <w:spacing w:after="0"/>
        <w:ind w:left="0"/>
        <w:rPr>
          <w:rFonts w:eastAsia="Times New Roman" w:cs="Times New Roman"/>
          <w:color w:val="000000"/>
          <w:szCs w:val="24"/>
        </w:rPr>
      </w:pPr>
      <w:r>
        <w:rPr>
          <w:rFonts w:eastAsia="Times New Roman" w:cs="Times New Roman"/>
          <w:color w:val="000000"/>
          <w:szCs w:val="24"/>
        </w:rPr>
        <w:t>Determine the impact of inflation rate on export performance in Nigeria.</w:t>
      </w:r>
    </w:p>
    <w:p w:rsidR="00F709DC" w:rsidRDefault="00F709DC" w:rsidP="00F709DC">
      <w:pPr>
        <w:pStyle w:val="ListParagraph"/>
        <w:numPr>
          <w:ilvl w:val="0"/>
          <w:numId w:val="21"/>
        </w:numPr>
        <w:spacing w:after="0"/>
        <w:ind w:left="0"/>
        <w:rPr>
          <w:rFonts w:eastAsia="Times New Roman" w:cs="Times New Roman"/>
          <w:color w:val="000000"/>
          <w:szCs w:val="24"/>
        </w:rPr>
      </w:pPr>
      <w:r>
        <w:rPr>
          <w:rFonts w:eastAsia="Times New Roman" w:cs="Times New Roman"/>
          <w:color w:val="000000"/>
          <w:szCs w:val="24"/>
        </w:rPr>
        <w:t>Assess the effect of trade openness on export performance in Nigeria.</w:t>
      </w:r>
    </w:p>
    <w:p w:rsidR="00F709DC" w:rsidRDefault="00F709DC" w:rsidP="00F709DC">
      <w:pPr>
        <w:spacing w:after="0" w:line="240" w:lineRule="auto"/>
        <w:rPr>
          <w:rFonts w:eastAsia="Times New Roman" w:cs="Times New Roman"/>
          <w:color w:val="000000"/>
          <w:szCs w:val="24"/>
        </w:rPr>
      </w:pPr>
    </w:p>
    <w:p w:rsidR="00F709DC" w:rsidRDefault="00F709DC" w:rsidP="00F709DC">
      <w:pPr>
        <w:pStyle w:val="Heading2"/>
        <w:spacing w:before="0" w:after="0"/>
        <w:rPr>
          <w:rFonts w:eastAsia="Times New Roman"/>
        </w:rPr>
      </w:pPr>
      <w:bookmarkStart w:id="13" w:name="_Toc235021735"/>
      <w:r>
        <w:rPr>
          <w:rFonts w:eastAsia="Times New Roman"/>
        </w:rPr>
        <w:t>1.5 RESEARCH HYPOTHESES</w:t>
      </w:r>
      <w:bookmarkEnd w:id="13"/>
    </w:p>
    <w:p w:rsidR="00F709DC" w:rsidRDefault="00F709DC" w:rsidP="00F709DC">
      <w:pPr>
        <w:spacing w:after="0"/>
        <w:rPr>
          <w:rFonts w:eastAsia="Times New Roman" w:cs="Times New Roman"/>
          <w:color w:val="000000"/>
          <w:szCs w:val="24"/>
        </w:rPr>
      </w:pPr>
      <w:r>
        <w:rPr>
          <w:rFonts w:eastAsia="Times New Roman" w:cs="Times New Roman"/>
          <w:color w:val="000000"/>
          <w:szCs w:val="24"/>
        </w:rPr>
        <w:t>Consistent with the purposes of the study, the propositions provided below will be tested:</w:t>
      </w:r>
    </w:p>
    <w:p w:rsidR="00F709DC" w:rsidRDefault="00F709DC" w:rsidP="00F709DC">
      <w:pPr>
        <w:rPr>
          <w:rFonts w:eastAsia="Times New Roman" w:cs="Times New Roman"/>
          <w:color w:val="000000"/>
          <w:szCs w:val="24"/>
        </w:rPr>
      </w:pPr>
      <w:r>
        <w:rPr>
          <w:rFonts w:eastAsia="Times New Roman" w:cs="Times New Roman"/>
          <w:bCs/>
          <w:color w:val="000000"/>
          <w:szCs w:val="24"/>
        </w:rPr>
        <w:t>HO</w:t>
      </w:r>
      <w:r>
        <w:rPr>
          <w:rFonts w:eastAsia="Times New Roman" w:cs="Times New Roman"/>
          <w:bCs/>
          <w:color w:val="000000"/>
          <w:szCs w:val="24"/>
          <w:vertAlign w:val="subscript"/>
        </w:rPr>
        <w:t>1</w:t>
      </w:r>
      <w:proofErr w:type="gramStart"/>
      <w:r>
        <w:rPr>
          <w:rFonts w:eastAsia="Times New Roman" w:cs="Times New Roman"/>
          <w:bCs/>
          <w:color w:val="000000"/>
          <w:szCs w:val="24"/>
        </w:rPr>
        <w:t>:Exchange</w:t>
      </w:r>
      <w:proofErr w:type="gramEnd"/>
      <w:r>
        <w:rPr>
          <w:rFonts w:eastAsia="Times New Roman" w:cs="Times New Roman"/>
          <w:bCs/>
          <w:color w:val="000000"/>
          <w:szCs w:val="24"/>
        </w:rPr>
        <w:t xml:space="preserve"> rate volatility does not significantly affect export performance in Nigeria.</w:t>
      </w:r>
    </w:p>
    <w:p w:rsidR="00F709DC" w:rsidRDefault="00F709DC" w:rsidP="00F709DC">
      <w:pPr>
        <w:rPr>
          <w:rFonts w:eastAsia="Times New Roman" w:cs="Times New Roman"/>
          <w:color w:val="000000"/>
          <w:szCs w:val="24"/>
        </w:rPr>
      </w:pPr>
      <w:r>
        <w:rPr>
          <w:rFonts w:eastAsia="Times New Roman" w:cs="Times New Roman"/>
          <w:bCs/>
          <w:color w:val="000000"/>
          <w:szCs w:val="24"/>
        </w:rPr>
        <w:t>HO</w:t>
      </w:r>
      <w:r>
        <w:rPr>
          <w:rFonts w:eastAsia="Times New Roman" w:cs="Times New Roman"/>
          <w:bCs/>
          <w:color w:val="000000"/>
          <w:szCs w:val="24"/>
          <w:vertAlign w:val="subscript"/>
        </w:rPr>
        <w:t>2</w:t>
      </w:r>
      <w:r>
        <w:rPr>
          <w:rFonts w:eastAsia="Times New Roman" w:cs="Times New Roman"/>
          <w:color w:val="000000"/>
          <w:szCs w:val="24"/>
        </w:rPr>
        <w:t>: Official exchange rate does not significantly affect export outcomes within the nation.</w:t>
      </w:r>
    </w:p>
    <w:p w:rsidR="00F709DC" w:rsidRDefault="00F709DC" w:rsidP="00F709DC">
      <w:pPr>
        <w:rPr>
          <w:rFonts w:eastAsia="Times New Roman" w:cs="Times New Roman"/>
          <w:color w:val="000000"/>
          <w:szCs w:val="24"/>
        </w:rPr>
      </w:pPr>
      <w:r>
        <w:rPr>
          <w:rFonts w:eastAsia="Times New Roman" w:cs="Times New Roman"/>
          <w:bCs/>
          <w:color w:val="000000"/>
          <w:szCs w:val="24"/>
        </w:rPr>
        <w:lastRenderedPageBreak/>
        <w:t>HO</w:t>
      </w:r>
      <w:r>
        <w:rPr>
          <w:rFonts w:eastAsia="Times New Roman" w:cs="Times New Roman"/>
          <w:bCs/>
          <w:color w:val="000000"/>
          <w:szCs w:val="24"/>
          <w:vertAlign w:val="subscript"/>
        </w:rPr>
        <w:t>3</w:t>
      </w:r>
      <w:r>
        <w:rPr>
          <w:rFonts w:eastAsia="Times New Roman" w:cs="Times New Roman"/>
          <w:bCs/>
          <w:color w:val="000000"/>
          <w:szCs w:val="24"/>
        </w:rPr>
        <w:t>:</w:t>
      </w:r>
      <w:r>
        <w:rPr>
          <w:rFonts w:eastAsia="Times New Roman" w:cs="Times New Roman"/>
          <w:color w:val="000000"/>
          <w:szCs w:val="24"/>
        </w:rPr>
        <w:t xml:space="preserve"> Inflation rate does not significantly affect export performance in Nigeria.</w:t>
      </w:r>
    </w:p>
    <w:p w:rsidR="00F709DC" w:rsidRDefault="00F709DC" w:rsidP="00F709DC">
      <w:pPr>
        <w:spacing w:after="0"/>
        <w:rPr>
          <w:rFonts w:eastAsia="Times New Roman" w:cs="Times New Roman"/>
          <w:color w:val="000000"/>
          <w:szCs w:val="24"/>
        </w:rPr>
      </w:pPr>
      <w:r>
        <w:rPr>
          <w:rFonts w:eastAsia="Times New Roman" w:cs="Times New Roman"/>
          <w:bCs/>
          <w:color w:val="000000"/>
          <w:szCs w:val="24"/>
        </w:rPr>
        <w:t>HO</w:t>
      </w:r>
      <w:r>
        <w:rPr>
          <w:rFonts w:eastAsia="Times New Roman" w:cs="Times New Roman"/>
          <w:bCs/>
          <w:color w:val="000000"/>
          <w:szCs w:val="24"/>
          <w:vertAlign w:val="subscript"/>
        </w:rPr>
        <w:t>4</w:t>
      </w:r>
      <w:r>
        <w:rPr>
          <w:rFonts w:eastAsia="Times New Roman" w:cs="Times New Roman"/>
          <w:bCs/>
          <w:color w:val="000000"/>
          <w:szCs w:val="24"/>
        </w:rPr>
        <w:t>:</w:t>
      </w:r>
      <w:r>
        <w:rPr>
          <w:rFonts w:eastAsia="Times New Roman" w:cs="Times New Roman"/>
          <w:color w:val="000000"/>
          <w:szCs w:val="24"/>
        </w:rPr>
        <w:t xml:space="preserve"> Trade openness does not significantly affect export performance in Nigeria.</w:t>
      </w:r>
    </w:p>
    <w:p w:rsidR="00EE2F97" w:rsidRDefault="00EE2F97" w:rsidP="00F709DC">
      <w:pPr>
        <w:spacing w:after="0"/>
        <w:rPr>
          <w:rFonts w:eastAsia="Times New Roman"/>
        </w:rPr>
      </w:pPr>
      <w:r>
        <w:rPr>
          <w:rFonts w:eastAsia="Times New Roman"/>
        </w:rPr>
        <w:t>1.6 SIGNIFICANCE OF THE STUDY</w:t>
      </w:r>
      <w:bookmarkEnd w:id="10"/>
    </w:p>
    <w:p w:rsidR="00EE2F97" w:rsidRDefault="00EE2F97" w:rsidP="006964EC">
      <w:pPr>
        <w:spacing w:after="0"/>
        <w:rPr>
          <w:rFonts w:eastAsia="Times New Roman" w:cs="Times New Roman"/>
          <w:color w:val="000000"/>
          <w:szCs w:val="24"/>
        </w:rPr>
      </w:pPr>
      <w:r>
        <w:rPr>
          <w:rFonts w:eastAsia="Times New Roman" w:cs="Times New Roman"/>
          <w:color w:val="000000"/>
          <w:szCs w:val="24"/>
        </w:rPr>
        <w:t xml:space="preserve">The current research will review how exchange rate fluctuations influence the general results of exports in Nigeria with the focus on the influence of currency rate volatility, official exchange rate, inflation rate, and openness to trade. The study has significant policy, economic, institutional, and academic implications considering the growing significance of international trade in fostering </w:t>
      </w:r>
      <w:r w:rsidRPr="00034C20">
        <w:rPr>
          <w:rFonts w:eastAsia="Times New Roman" w:cs="Times New Roman"/>
          <w:color w:val="000000"/>
          <w:szCs w:val="24"/>
        </w:rPr>
        <w:t>output expansion</w:t>
      </w:r>
      <w:r>
        <w:rPr>
          <w:rFonts w:eastAsia="Times New Roman" w:cs="Times New Roman"/>
          <w:color w:val="000000"/>
          <w:szCs w:val="24"/>
        </w:rPr>
        <w:t xml:space="preserve"> and </w:t>
      </w:r>
      <w:r w:rsidRPr="00034C20">
        <w:rPr>
          <w:rFonts w:eastAsia="Times New Roman" w:cs="Times New Roman"/>
          <w:color w:val="000000"/>
          <w:szCs w:val="24"/>
        </w:rPr>
        <w:t>broader economic steadiness</w:t>
      </w:r>
      <w:r>
        <w:rPr>
          <w:rFonts w:eastAsia="Times New Roman" w:cs="Times New Roman"/>
          <w:color w:val="000000"/>
          <w:szCs w:val="24"/>
        </w:rPr>
        <w:t xml:space="preserve"> in the developing economies.</w:t>
      </w:r>
    </w:p>
    <w:p w:rsidR="00EE2F97" w:rsidRDefault="00EE2F97" w:rsidP="000A5CAC">
      <w:pPr>
        <w:rPr>
          <w:rFonts w:eastAsia="Times New Roman" w:cs="Times New Roman"/>
          <w:color w:val="000000"/>
          <w:szCs w:val="24"/>
        </w:rPr>
      </w:pPr>
      <w:r w:rsidRPr="009922C2">
        <w:rPr>
          <w:rFonts w:eastAsia="Times New Roman" w:cs="Times New Roman"/>
          <w:bCs/>
          <w:color w:val="000000"/>
          <w:szCs w:val="24"/>
        </w:rPr>
        <w:t xml:space="preserve">Relevance to policy for macroeconomic management: </w:t>
      </w:r>
      <w:r w:rsidRPr="009922C2">
        <w:rPr>
          <w:rFonts w:eastAsia="Times New Roman" w:cs="Times New Roman"/>
          <w:color w:val="000000"/>
          <w:szCs w:val="24"/>
        </w:rPr>
        <w:t xml:space="preserve">Exchange rate management is </w:t>
      </w:r>
      <w:r>
        <w:rPr>
          <w:rFonts w:eastAsia="Times New Roman" w:cs="Times New Roman"/>
          <w:color w:val="000000"/>
          <w:szCs w:val="24"/>
        </w:rPr>
        <w:t>a very</w:t>
      </w:r>
      <w:r w:rsidRPr="009922C2">
        <w:rPr>
          <w:rFonts w:eastAsia="Times New Roman" w:cs="Times New Roman"/>
          <w:color w:val="000000"/>
          <w:szCs w:val="24"/>
        </w:rPr>
        <w:t xml:space="preserve"> </w:t>
      </w:r>
      <w:r>
        <w:rPr>
          <w:rFonts w:eastAsia="Times New Roman" w:cs="Times New Roman"/>
          <w:color w:val="000000"/>
          <w:szCs w:val="24"/>
        </w:rPr>
        <w:t>significant</w:t>
      </w:r>
      <w:r w:rsidRPr="009922C2">
        <w:rPr>
          <w:rFonts w:eastAsia="Times New Roman" w:cs="Times New Roman"/>
          <w:color w:val="000000"/>
          <w:szCs w:val="24"/>
        </w:rPr>
        <w:t xml:space="preserve"> instrument that </w:t>
      </w:r>
      <w:r w:rsidRPr="00034C20">
        <w:rPr>
          <w:rFonts w:eastAsia="Times New Roman" w:cs="Times New Roman"/>
          <w:color w:val="000000"/>
          <w:szCs w:val="24"/>
        </w:rPr>
        <w:t>emerging economies</w:t>
      </w:r>
      <w:r>
        <w:rPr>
          <w:rFonts w:eastAsia="Times New Roman" w:cs="Times New Roman"/>
          <w:color w:val="000000"/>
          <w:szCs w:val="24"/>
        </w:rPr>
        <w:t xml:space="preserve"> </w:t>
      </w:r>
      <w:r w:rsidRPr="009922C2">
        <w:rPr>
          <w:rFonts w:eastAsia="Times New Roman" w:cs="Times New Roman"/>
          <w:color w:val="000000"/>
          <w:szCs w:val="24"/>
        </w:rPr>
        <w:t xml:space="preserve">governments have in macro policy-making. Over the past decade, the exchange rate of the naira in Nigeria has shown a lot of volatility, creating fears regarding the implications that such volatility might hold for export performance and external sector stability. </w:t>
      </w:r>
      <w:r>
        <w:rPr>
          <w:rFonts w:eastAsia="Times New Roman" w:cs="Times New Roman"/>
          <w:color w:val="000000"/>
          <w:szCs w:val="24"/>
        </w:rPr>
        <w:t xml:space="preserve">The study results will present empirical evidence that can guide policymakers to know how the degree of exchange rate instability and the exchange rate levels contribute to </w:t>
      </w:r>
      <w:r w:rsidRPr="00034C20">
        <w:rPr>
          <w:rFonts w:eastAsia="Times New Roman" w:cs="Times New Roman"/>
          <w:color w:val="000000"/>
          <w:szCs w:val="24"/>
        </w:rPr>
        <w:t>outward trade outcomes</w:t>
      </w:r>
      <w:r>
        <w:rPr>
          <w:rFonts w:eastAsia="Times New Roman" w:cs="Times New Roman"/>
          <w:color w:val="000000"/>
          <w:szCs w:val="24"/>
        </w:rPr>
        <w:t xml:space="preserve">. This understanding has a role in formulating proper exchange rate policies that will facilitate export competitiveness, increase earnings of foreign exchange and enhance stability </w:t>
      </w:r>
      <w:r>
        <w:rPr>
          <w:rFonts w:eastAsia="Times New Roman" w:cs="Times New Roman"/>
          <w:szCs w:val="24"/>
        </w:rPr>
        <w:t>of the external</w:t>
      </w:r>
      <w:r>
        <w:rPr>
          <w:rFonts w:eastAsia="Times New Roman" w:cs="Times New Roman"/>
          <w:color w:val="000000"/>
          <w:szCs w:val="24"/>
        </w:rPr>
        <w:t xml:space="preserve"> sector of Nigeria.</w:t>
      </w:r>
    </w:p>
    <w:p w:rsidR="00EE2F97" w:rsidRDefault="00EE2F97" w:rsidP="000A5CAC">
      <w:pPr>
        <w:rPr>
          <w:rFonts w:eastAsia="Times New Roman" w:cs="Times New Roman"/>
          <w:color w:val="000000"/>
          <w:szCs w:val="24"/>
        </w:rPr>
      </w:pPr>
      <w:r>
        <w:rPr>
          <w:rFonts w:eastAsia="Times New Roman" w:cs="Times New Roman"/>
          <w:bCs/>
          <w:color w:val="000000"/>
          <w:szCs w:val="24"/>
        </w:rPr>
        <w:t>Implications for trade and export promotion strategies</w:t>
      </w:r>
      <w:r>
        <w:rPr>
          <w:rFonts w:eastAsia="Times New Roman" w:cs="Times New Roman"/>
          <w:color w:val="000000"/>
          <w:szCs w:val="24"/>
        </w:rPr>
        <w:t xml:space="preserve">: Nigeria had long been pursuing measures to have the country diversify its export base to include less reliance on the export of crude oil to a considerably larger role in terms of non-oil exports. Nonetheless, competitiveness </w:t>
      </w:r>
      <w:r w:rsidRPr="00DD2393">
        <w:rPr>
          <w:rFonts w:eastAsia="Times New Roman" w:cs="Times New Roman"/>
          <w:color w:val="000000"/>
          <w:szCs w:val="24"/>
        </w:rPr>
        <w:t>of Nigeria's</w:t>
      </w:r>
      <w:r>
        <w:rPr>
          <w:rFonts w:eastAsia="Times New Roman" w:cs="Times New Roman"/>
          <w:color w:val="000000"/>
          <w:szCs w:val="24"/>
        </w:rPr>
        <w:t xml:space="preserve"> products in foreign markets has remained to be affected by the fluctuation of the exchange rates and other broader economic factors. The results of this research will give information on the </w:t>
      </w:r>
      <w:r>
        <w:rPr>
          <w:rFonts w:eastAsia="Times New Roman" w:cs="Times New Roman"/>
          <w:color w:val="000000"/>
          <w:szCs w:val="24"/>
        </w:rPr>
        <w:lastRenderedPageBreak/>
        <w:t xml:space="preserve">macroeconomic environment that should be improved to enhance export performance. This would assist the policymakers and trade authorities to come up with effective export promotion strategies, enhance international competitiveness, and </w:t>
      </w:r>
      <w:r>
        <w:rPr>
          <w:rFonts w:eastAsia="Times New Roman" w:cs="Times New Roman"/>
          <w:szCs w:val="24"/>
        </w:rPr>
        <w:t>improve Nigeria</w:t>
      </w:r>
      <w:r>
        <w:rPr>
          <w:rFonts w:eastAsia="Times New Roman" w:cs="Times New Roman"/>
          <w:color w:val="000000"/>
          <w:szCs w:val="24"/>
        </w:rPr>
        <w:t xml:space="preserve"> to become more integrated into international markets.</w:t>
      </w:r>
    </w:p>
    <w:p w:rsidR="00EE2F97" w:rsidRDefault="00EE2F97" w:rsidP="000A5CAC">
      <w:pPr>
        <w:rPr>
          <w:rFonts w:eastAsia="Times New Roman" w:cs="Times New Roman"/>
          <w:color w:val="000000"/>
          <w:szCs w:val="24"/>
        </w:rPr>
      </w:pPr>
      <w:r>
        <w:rPr>
          <w:rFonts w:eastAsia="Times New Roman" w:cs="Times New Roman"/>
          <w:bCs/>
          <w:color w:val="000000"/>
          <w:szCs w:val="24"/>
        </w:rPr>
        <w:t>Relevance for businesses and export-oriented firms</w:t>
      </w:r>
      <w:r>
        <w:rPr>
          <w:rFonts w:eastAsia="Times New Roman" w:cs="Times New Roman"/>
          <w:color w:val="000000"/>
          <w:szCs w:val="24"/>
        </w:rPr>
        <w:t xml:space="preserve">: The volatility in the exchange rates presents a great level of uncertainty to companies that engage </w:t>
      </w:r>
      <w:r>
        <w:rPr>
          <w:rFonts w:eastAsia="Times New Roman" w:cs="Times New Roman"/>
          <w:szCs w:val="24"/>
        </w:rPr>
        <w:t>in international</w:t>
      </w:r>
      <w:r>
        <w:rPr>
          <w:rFonts w:eastAsia="Times New Roman" w:cs="Times New Roman"/>
          <w:color w:val="000000"/>
          <w:szCs w:val="24"/>
        </w:rPr>
        <w:t xml:space="preserve"> trade. When the exchange rates are volatile, exporters tend to experience some risks associated with pricing, forecasting revenue, and planning investments. This study will have a positive implication on the export-oriented firms by equipping them with more knowledge of the effects of exchange rate volatility and inflation on export performance. These insights can help firms make superior strategic choices in international trade activities about pricing, product planning and risk management.</w:t>
      </w:r>
    </w:p>
    <w:p w:rsidR="00EE2F97" w:rsidRDefault="00EE2F97" w:rsidP="00EC6776">
      <w:pPr>
        <w:spacing w:after="0"/>
        <w:rPr>
          <w:rFonts w:eastAsia="Times New Roman" w:cs="Times New Roman"/>
          <w:color w:val="000000"/>
          <w:szCs w:val="24"/>
        </w:rPr>
      </w:pPr>
      <w:r>
        <w:rPr>
          <w:rFonts w:eastAsia="Times New Roman" w:cs="Times New Roman"/>
          <w:bCs/>
          <w:color w:val="000000"/>
          <w:szCs w:val="24"/>
        </w:rPr>
        <w:t>Contribution to academic literature</w:t>
      </w:r>
      <w:r>
        <w:rPr>
          <w:rFonts w:eastAsia="Times New Roman" w:cs="Times New Roman"/>
          <w:color w:val="000000"/>
          <w:szCs w:val="24"/>
        </w:rPr>
        <w:t xml:space="preserve">: Academically, this research study will add to the existing literature about international trade and macroeconomic policy in Third World economies. </w:t>
      </w:r>
      <w:r w:rsidRPr="00FD460F">
        <w:rPr>
          <w:rFonts w:eastAsia="Times New Roman" w:cs="Times New Roman"/>
          <w:color w:val="000000"/>
          <w:szCs w:val="24"/>
        </w:rPr>
        <w:t>While existing literature has explored the correlation between currency values and trade outcomes, much of this research focuses primarily on absolute exchange rate levels. Consequently, these prior studies frequently neglect to examine the interactive impacts of currency instability, inflation trends, and trade liberalization within a unified analytical model.</w:t>
      </w:r>
    </w:p>
    <w:p w:rsidR="00EC6776" w:rsidRDefault="00EC6776" w:rsidP="00EC6776">
      <w:pPr>
        <w:pStyle w:val="Heading2"/>
        <w:spacing w:before="0" w:after="0"/>
        <w:rPr>
          <w:rFonts w:eastAsia="Times New Roman"/>
        </w:rPr>
      </w:pPr>
    </w:p>
    <w:p w:rsidR="00EE2F97" w:rsidRDefault="00EE2F97" w:rsidP="00EC6776">
      <w:pPr>
        <w:pStyle w:val="Heading2"/>
        <w:spacing w:before="0" w:after="0"/>
        <w:rPr>
          <w:rFonts w:eastAsia="Times New Roman"/>
        </w:rPr>
      </w:pPr>
      <w:bookmarkStart w:id="14" w:name="_Toc235021737"/>
      <w:r>
        <w:rPr>
          <w:rFonts w:eastAsia="Times New Roman"/>
        </w:rPr>
        <w:t>1.7 SCOPE OF THE STUDY</w:t>
      </w:r>
      <w:bookmarkEnd w:id="14"/>
    </w:p>
    <w:p w:rsidR="00EE2F97" w:rsidRDefault="00EE2F97" w:rsidP="00EC6776">
      <w:pPr>
        <w:spacing w:after="0"/>
        <w:rPr>
          <w:rFonts w:eastAsia="Times New Roman" w:cs="Times New Roman"/>
          <w:color w:val="000000"/>
          <w:szCs w:val="24"/>
        </w:rPr>
      </w:pPr>
      <w:r>
        <w:rPr>
          <w:rFonts w:eastAsia="Times New Roman" w:cs="Times New Roman"/>
          <w:color w:val="000000"/>
          <w:szCs w:val="24"/>
        </w:rPr>
        <w:t>The research examines how exchange rate fluctuations affect export performance in Nigeria. In order to make the study clear and analytically focused, the scope of the study is delimited with regard to the variables under study, the geographical location of the study and the time frame under study.</w:t>
      </w:r>
    </w:p>
    <w:p w:rsidR="00EE2F97" w:rsidRPr="0059064F" w:rsidRDefault="00EE2F97" w:rsidP="000A5CAC">
      <w:pPr>
        <w:rPr>
          <w:rFonts w:eastAsia="Times New Roman" w:cs="Times New Roman"/>
          <w:color w:val="000000"/>
          <w:szCs w:val="24"/>
        </w:rPr>
      </w:pPr>
      <w:r w:rsidRPr="0059064F">
        <w:rPr>
          <w:rFonts w:eastAsia="Times New Roman" w:cs="Times New Roman"/>
          <w:color w:val="000000"/>
          <w:szCs w:val="24"/>
        </w:rPr>
        <w:lastRenderedPageBreak/>
        <w:t>In terms of the variables, the primary dependent variable in this study is the export performance. The export performance can be considered a reliable indicator of competitiveness of a nation in international markets and its foreign exchange earnings. This variable highlights the impact of the trade policy, the productive capabilities of the country, and the macroeconomic environment on the facilitation or obstruction of the international transactions.</w:t>
      </w:r>
    </w:p>
    <w:p w:rsidR="00EE2F97" w:rsidRDefault="00EE2F97" w:rsidP="000A5CAC">
      <w:pPr>
        <w:rPr>
          <w:rFonts w:eastAsia="Times New Roman" w:cs="Times New Roman"/>
          <w:color w:val="000000"/>
          <w:szCs w:val="24"/>
        </w:rPr>
      </w:pPr>
      <w:r w:rsidRPr="0059064F">
        <w:rPr>
          <w:rFonts w:eastAsia="Times New Roman" w:cs="Times New Roman"/>
          <w:color w:val="000000"/>
          <w:szCs w:val="24"/>
        </w:rPr>
        <w:t>Geographically, the present study concentrates only on Nigeria. Nigeria is a peculiar case due to its economic importance as the largest economy of Africa and one of the leading oil producers of the continent. Despite significant export possibilities, the economy of Nigeria has long been heavily relying on oil exports, which exposes it to the external changes.</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The analysis encompasses the 1990-2024 </w:t>
      </w:r>
      <w:proofErr w:type="gramStart"/>
      <w:r>
        <w:rPr>
          <w:rFonts w:eastAsia="Times New Roman" w:cs="Times New Roman"/>
          <w:color w:val="000000"/>
          <w:szCs w:val="24"/>
        </w:rPr>
        <w:t>span</w:t>
      </w:r>
      <w:proofErr w:type="gramEnd"/>
      <w:r>
        <w:rPr>
          <w:rFonts w:eastAsia="Times New Roman" w:cs="Times New Roman"/>
          <w:color w:val="000000"/>
          <w:szCs w:val="24"/>
        </w:rPr>
        <w:t xml:space="preserve">, which includes over thirty years of economic history of Nigeria. This </w:t>
      </w:r>
      <w:r>
        <w:rPr>
          <w:rFonts w:eastAsia="Times New Roman" w:cs="Times New Roman"/>
          <w:szCs w:val="24"/>
        </w:rPr>
        <w:t>is an especially</w:t>
      </w:r>
      <w:r>
        <w:rPr>
          <w:rFonts w:eastAsia="Times New Roman" w:cs="Times New Roman"/>
          <w:color w:val="000000"/>
          <w:szCs w:val="24"/>
        </w:rPr>
        <w:t xml:space="preserve"> relevant period as it includes a number of crucial stages in the exchange rate and trade policy environment in Nigeria. These are; the ongoing structural adjustment reforms which started in the late 1980s, the shift to democratic governance which occurred in 1999 and other exchange rate management regimes put in place by the CBN and these latest strategic measures which are meant to stabilize the foreign exchange market and also diversify exports.</w:t>
      </w:r>
    </w:p>
    <w:p w:rsidR="00EE2F97" w:rsidRDefault="00EE2F97" w:rsidP="000A5CAC">
      <w:pPr>
        <w:rPr>
          <w:rFonts w:eastAsia="Times New Roman" w:cs="Times New Roman"/>
          <w:color w:val="000000"/>
          <w:szCs w:val="24"/>
        </w:rPr>
      </w:pPr>
    </w:p>
    <w:p w:rsidR="00EE2F97" w:rsidRPr="00DB636D" w:rsidRDefault="00EE2F97" w:rsidP="00544850">
      <w:pPr>
        <w:pStyle w:val="Heading1"/>
        <w:spacing w:before="0" w:after="0"/>
        <w:rPr>
          <w:rFonts w:eastAsia="Times New Roman"/>
        </w:rPr>
      </w:pPr>
      <w:r>
        <w:br w:type="page"/>
      </w:r>
      <w:bookmarkStart w:id="15" w:name="_Toc235021738"/>
      <w:r>
        <w:rPr>
          <w:rFonts w:eastAsia="Times New Roman"/>
        </w:rPr>
        <w:lastRenderedPageBreak/>
        <w:t>CHAPTER TWO</w:t>
      </w:r>
      <w:bookmarkEnd w:id="15"/>
    </w:p>
    <w:p w:rsidR="00EE2F97" w:rsidRDefault="00EE2F97" w:rsidP="00544850">
      <w:pPr>
        <w:pStyle w:val="Heading1"/>
        <w:spacing w:before="0" w:after="0"/>
        <w:rPr>
          <w:rFonts w:eastAsia="Times New Roman"/>
        </w:rPr>
      </w:pPr>
      <w:bookmarkStart w:id="16" w:name="_Toc235021739"/>
      <w:r>
        <w:rPr>
          <w:rFonts w:eastAsia="Times New Roman"/>
        </w:rPr>
        <w:t>LITERATURE REVIEW</w:t>
      </w:r>
      <w:bookmarkEnd w:id="16"/>
    </w:p>
    <w:p w:rsidR="00EE2F97" w:rsidRDefault="00EE2F97" w:rsidP="00544850">
      <w:pPr>
        <w:pStyle w:val="Heading2"/>
        <w:spacing w:before="0" w:after="0"/>
        <w:rPr>
          <w:rFonts w:eastAsia="Times New Roman"/>
        </w:rPr>
      </w:pPr>
      <w:bookmarkStart w:id="17" w:name="_Toc235021740"/>
      <w:r>
        <w:rPr>
          <w:rFonts w:eastAsia="Times New Roman"/>
        </w:rPr>
        <w:t>2.1 CONCEPTUAL REVIEW</w:t>
      </w:r>
      <w:bookmarkEnd w:id="17"/>
    </w:p>
    <w:p w:rsidR="00EE2F97" w:rsidRDefault="00EE2F97" w:rsidP="00544850">
      <w:pPr>
        <w:spacing w:after="0"/>
        <w:rPr>
          <w:rFonts w:eastAsia="Times New Roman" w:cs="Times New Roman"/>
          <w:color w:val="000000"/>
          <w:szCs w:val="24"/>
        </w:rPr>
      </w:pPr>
      <w:r>
        <w:rPr>
          <w:rFonts w:eastAsia="Times New Roman" w:cs="Times New Roman"/>
          <w:color w:val="000000"/>
          <w:szCs w:val="24"/>
        </w:rPr>
        <w:t>This section discussed concepts relating to the dependent and explanatory variables. Concepts such as export performance, official exchange rate, inflation rate and trade openness and its measurement were discussed.</w:t>
      </w:r>
    </w:p>
    <w:p w:rsidR="00EE2F97" w:rsidRPr="004A67FD" w:rsidRDefault="00EE2F97" w:rsidP="00544850">
      <w:pPr>
        <w:spacing w:after="0"/>
        <w:rPr>
          <w:rFonts w:eastAsia="Times New Roman" w:cs="Times New Roman"/>
          <w:b/>
          <w:color w:val="000000"/>
          <w:szCs w:val="24"/>
        </w:rPr>
      </w:pPr>
      <w:r w:rsidRPr="004A67FD">
        <w:rPr>
          <w:rFonts w:eastAsia="Times New Roman" w:cs="Times New Roman"/>
          <w:b/>
          <w:bCs/>
          <w:color w:val="000000"/>
          <w:szCs w:val="24"/>
        </w:rPr>
        <w:t>Export Performance</w:t>
      </w:r>
    </w:p>
    <w:p w:rsidR="00EE2F97" w:rsidRDefault="00EE2F97" w:rsidP="00544850">
      <w:pPr>
        <w:spacing w:after="0"/>
        <w:rPr>
          <w:rFonts w:eastAsia="Times New Roman" w:cs="Times New Roman"/>
          <w:color w:val="000000"/>
          <w:szCs w:val="24"/>
        </w:rPr>
      </w:pPr>
      <w:r w:rsidRPr="00DA34F0">
        <w:rPr>
          <w:rFonts w:eastAsia="Times New Roman" w:cs="Times New Roman"/>
          <w:color w:val="000000"/>
          <w:szCs w:val="24"/>
        </w:rPr>
        <w:t>The export performance may be described as the ability of a country to manufacture and market its goods and services effectively overseas. Export performance is a measure of various factors: competitive advantage of domestic companies, productivity of the economy, and efficiency of trade conversion into foreign exchange income (</w:t>
      </w:r>
      <w:proofErr w:type="spellStart"/>
      <w:r w:rsidRPr="00DA34F0">
        <w:rPr>
          <w:rFonts w:eastAsia="Times New Roman" w:cs="Times New Roman"/>
          <w:color w:val="000000"/>
          <w:szCs w:val="24"/>
        </w:rPr>
        <w:t>Doughan</w:t>
      </w:r>
      <w:proofErr w:type="spellEnd"/>
      <w:r w:rsidRPr="00DA34F0">
        <w:rPr>
          <w:rFonts w:eastAsia="Times New Roman" w:cs="Times New Roman"/>
          <w:color w:val="000000"/>
          <w:szCs w:val="24"/>
        </w:rPr>
        <w:t>, 2020).</w:t>
      </w:r>
      <w:r>
        <w:rPr>
          <w:rFonts w:eastAsia="Times New Roman" w:cs="Times New Roman"/>
          <w:color w:val="000000"/>
          <w:szCs w:val="24"/>
        </w:rPr>
        <w:t xml:space="preserve"> The indicators that are normally used to measure export performance include the export volume, rate of growth of exports, export diversification, and the export contribution to gross domestic product (GDP). Good export growth has a great contribution to economic growth as it enhances the production, creating employment opportunities and the position </w:t>
      </w:r>
      <w:r>
        <w:rPr>
          <w:rFonts w:eastAsia="Times New Roman" w:cs="Times New Roman"/>
          <w:szCs w:val="24"/>
        </w:rPr>
        <w:t>of the country</w:t>
      </w:r>
      <w:r>
        <w:rPr>
          <w:rFonts w:eastAsia="Times New Roman" w:cs="Times New Roman"/>
          <w:color w:val="000000"/>
          <w:szCs w:val="24"/>
        </w:rPr>
        <w:t xml:space="preserve"> on balance of payments.</w:t>
      </w:r>
    </w:p>
    <w:p w:rsidR="00EE2F97" w:rsidRDefault="00EE2F97" w:rsidP="00544850">
      <w:pPr>
        <w:spacing w:after="0"/>
        <w:rPr>
          <w:rFonts w:eastAsia="Times New Roman" w:cs="Times New Roman"/>
          <w:color w:val="000000"/>
          <w:szCs w:val="24"/>
        </w:rPr>
      </w:pPr>
      <w:r>
        <w:rPr>
          <w:rFonts w:eastAsia="Times New Roman" w:cs="Times New Roman"/>
          <w:color w:val="000000"/>
          <w:szCs w:val="24"/>
        </w:rPr>
        <w:t xml:space="preserve">Export growth in developing economies is also significant in terms of ensuring economic diversification and mitigation of the reliance on a small set of main products. Nations possessing viable export economies tend to be more </w:t>
      </w:r>
      <w:proofErr w:type="gramStart"/>
      <w:r>
        <w:rPr>
          <w:rFonts w:eastAsia="Times New Roman" w:cs="Times New Roman"/>
          <w:color w:val="000000"/>
          <w:szCs w:val="24"/>
        </w:rPr>
        <w:t>productive,</w:t>
      </w:r>
      <w:proofErr w:type="gramEnd"/>
      <w:r>
        <w:rPr>
          <w:rFonts w:eastAsia="Times New Roman" w:cs="Times New Roman"/>
          <w:color w:val="000000"/>
          <w:szCs w:val="24"/>
        </w:rPr>
        <w:t xml:space="preserve"> technologically advanced and engaged in international value chains. Nevertheless, a number of macroeconomic factors affect the performance of exports and these include exchange rate stability, inflation and trade policies. Research indicates that maintaining the competitiveness of exports and keeping export growth ongoing in the developing economies depend on stable macroeconomic conditions and competitive exchange rates (</w:t>
      </w:r>
      <w:proofErr w:type="spellStart"/>
      <w:r>
        <w:rPr>
          <w:rFonts w:eastAsia="Times New Roman" w:cs="Times New Roman"/>
          <w:color w:val="000000"/>
          <w:szCs w:val="24"/>
        </w:rPr>
        <w:t>Micheni</w:t>
      </w:r>
      <w:proofErr w:type="spellEnd"/>
      <w:r>
        <w:rPr>
          <w:rFonts w:eastAsia="Times New Roman" w:cs="Times New Roman"/>
          <w:color w:val="000000"/>
          <w:szCs w:val="24"/>
        </w:rPr>
        <w:t xml:space="preserve">, </w:t>
      </w:r>
      <w:proofErr w:type="spellStart"/>
      <w:r>
        <w:rPr>
          <w:rFonts w:eastAsia="Times New Roman" w:cs="Times New Roman"/>
          <w:color w:val="000000"/>
          <w:szCs w:val="24"/>
        </w:rPr>
        <w:t>Muriungi</w:t>
      </w:r>
      <w:proofErr w:type="spellEnd"/>
      <w:r>
        <w:rPr>
          <w:rFonts w:eastAsia="Times New Roman" w:cs="Times New Roman"/>
          <w:color w:val="000000"/>
          <w:szCs w:val="24"/>
        </w:rPr>
        <w:t xml:space="preserve">, </w:t>
      </w:r>
      <w:proofErr w:type="spellStart"/>
      <w:r>
        <w:rPr>
          <w:rFonts w:eastAsia="Times New Roman" w:cs="Times New Roman"/>
          <w:color w:val="000000"/>
          <w:szCs w:val="24"/>
        </w:rPr>
        <w:t>Ndagara</w:t>
      </w:r>
      <w:proofErr w:type="spellEnd"/>
      <w:r>
        <w:rPr>
          <w:rFonts w:eastAsia="Times New Roman" w:cs="Times New Roman"/>
          <w:color w:val="000000"/>
          <w:szCs w:val="24"/>
        </w:rPr>
        <w:t xml:space="preserve">, &amp; </w:t>
      </w:r>
      <w:proofErr w:type="spellStart"/>
      <w:r>
        <w:rPr>
          <w:rFonts w:eastAsia="Times New Roman" w:cs="Times New Roman"/>
          <w:color w:val="000000"/>
          <w:szCs w:val="24"/>
        </w:rPr>
        <w:t>Ncurai</w:t>
      </w:r>
      <w:proofErr w:type="spellEnd"/>
      <w:r>
        <w:rPr>
          <w:rFonts w:eastAsia="Times New Roman" w:cs="Times New Roman"/>
          <w:color w:val="000000"/>
          <w:szCs w:val="24"/>
        </w:rPr>
        <w:t xml:space="preserve">, 2024). </w:t>
      </w:r>
    </w:p>
    <w:p w:rsidR="00EE2F97" w:rsidRPr="004A67FD" w:rsidRDefault="00EE2F97" w:rsidP="00544850">
      <w:pPr>
        <w:spacing w:after="0"/>
        <w:rPr>
          <w:rFonts w:eastAsia="Times New Roman" w:cs="Times New Roman"/>
          <w:b/>
          <w:color w:val="000000"/>
          <w:szCs w:val="24"/>
        </w:rPr>
      </w:pPr>
      <w:r w:rsidRPr="004A67FD">
        <w:rPr>
          <w:rFonts w:eastAsia="Times New Roman" w:cs="Times New Roman"/>
          <w:b/>
          <w:bCs/>
          <w:color w:val="000000"/>
          <w:szCs w:val="24"/>
        </w:rPr>
        <w:lastRenderedPageBreak/>
        <w:t>Exchange Rate Volatility</w:t>
      </w:r>
    </w:p>
    <w:p w:rsidR="00EE2F97" w:rsidRDefault="00EE2F97" w:rsidP="00544850">
      <w:pPr>
        <w:spacing w:after="0"/>
        <w:rPr>
          <w:rFonts w:eastAsia="Times New Roman" w:cs="Times New Roman"/>
          <w:color w:val="000000"/>
          <w:szCs w:val="24"/>
        </w:rPr>
      </w:pPr>
      <w:r w:rsidRPr="00DA34F0">
        <w:rPr>
          <w:rFonts w:eastAsia="Times New Roman" w:cs="Times New Roman"/>
          <w:color w:val="000000"/>
          <w:szCs w:val="24"/>
        </w:rPr>
        <w:t>The term exchange rate volatility refers to the degree to which a country's currency varies in its value in relation to other foreign currencies within a given period of time. In other words, it can be described as the degree of uncertainty about how much exchange rates vary in relation to a constant path</w:t>
      </w:r>
      <w:r>
        <w:rPr>
          <w:rFonts w:eastAsia="Times New Roman" w:cs="Times New Roman"/>
          <w:color w:val="000000"/>
          <w:szCs w:val="24"/>
        </w:rPr>
        <w:t xml:space="preserve"> </w:t>
      </w:r>
      <w:r w:rsidRPr="00DA34F0">
        <w:rPr>
          <w:rFonts w:eastAsia="Times New Roman" w:cs="Times New Roman"/>
          <w:color w:val="000000"/>
          <w:szCs w:val="24"/>
        </w:rPr>
        <w:t>(Clark et al., 2004)</w:t>
      </w:r>
      <w:r>
        <w:rPr>
          <w:rFonts w:eastAsia="Times New Roman" w:cs="Times New Roman"/>
          <w:color w:val="000000"/>
          <w:szCs w:val="24"/>
        </w:rPr>
        <w:t>. The volatility of exchange rates brings uncertainty to the international trading transactions since the prices of exports and imports are affected.</w:t>
      </w:r>
    </w:p>
    <w:p w:rsidR="00EE2F97" w:rsidRDefault="00EE2F97" w:rsidP="00544850">
      <w:pPr>
        <w:spacing w:after="0"/>
        <w:rPr>
          <w:rFonts w:eastAsia="Times New Roman" w:cs="Times New Roman"/>
          <w:color w:val="000000"/>
          <w:szCs w:val="24"/>
        </w:rPr>
      </w:pPr>
      <w:r>
        <w:rPr>
          <w:rFonts w:eastAsia="Times New Roman" w:cs="Times New Roman"/>
          <w:color w:val="000000"/>
          <w:szCs w:val="24"/>
        </w:rPr>
        <w:t xml:space="preserve">To the exporters, the volatility in the exchange rates may cause challenges with regard to the predictability of the revenues, pricing, and investment choices. When exchange rates are not predictable, companies might encounter more risks in the course of transactions and less profitability, which will deter exports. The empirical evidence indicates that great </w:t>
      </w:r>
      <w:r w:rsidRPr="00D20E1D">
        <w:rPr>
          <w:rFonts w:eastAsia="Times New Roman" w:cs="Times New Roman"/>
          <w:color w:val="000000"/>
          <w:szCs w:val="24"/>
        </w:rPr>
        <w:t>currency value movement </w:t>
      </w:r>
      <w:r>
        <w:rPr>
          <w:rFonts w:eastAsia="Times New Roman" w:cs="Times New Roman"/>
          <w:color w:val="000000"/>
          <w:szCs w:val="24"/>
        </w:rPr>
        <w:t xml:space="preserve">is rather likely to lower the performance of exports as the exporters are likely to postpone or decrease the international trade transactions, possibly because of uncertainty (Hakim, 2024). </w:t>
      </w:r>
    </w:p>
    <w:p w:rsidR="00EE2F97" w:rsidRDefault="00EE2F97" w:rsidP="00544850">
      <w:pPr>
        <w:spacing w:after="0"/>
        <w:rPr>
          <w:rFonts w:eastAsia="Times New Roman" w:cs="Times New Roman"/>
          <w:color w:val="000000"/>
          <w:szCs w:val="24"/>
        </w:rPr>
      </w:pPr>
      <w:r>
        <w:rPr>
          <w:rFonts w:eastAsia="Times New Roman" w:cs="Times New Roman"/>
          <w:color w:val="000000"/>
          <w:szCs w:val="24"/>
        </w:rPr>
        <w:t xml:space="preserve">Other studies however posit that moderate exchange rate changes can open opportunities to exporters as they can adjust prices and enhance competitiveness in the foreign markets. The net effect of </w:t>
      </w:r>
      <w:r w:rsidRPr="00D20E1D">
        <w:rPr>
          <w:rFonts w:eastAsia="Times New Roman" w:cs="Times New Roman"/>
          <w:color w:val="000000"/>
          <w:szCs w:val="24"/>
        </w:rPr>
        <w:t>currency value movement </w:t>
      </w:r>
      <w:r>
        <w:rPr>
          <w:rFonts w:eastAsia="Times New Roman" w:cs="Times New Roman"/>
          <w:color w:val="000000"/>
          <w:szCs w:val="24"/>
        </w:rPr>
        <w:t>on the performance of exports is thus determined by the sensitivity of export demand and domestic economy structure.</w:t>
      </w:r>
    </w:p>
    <w:p w:rsidR="00EE2F97" w:rsidRPr="004A67FD" w:rsidRDefault="00EE2F97" w:rsidP="00544850">
      <w:pPr>
        <w:spacing w:after="0"/>
        <w:rPr>
          <w:rFonts w:eastAsia="Times New Roman" w:cs="Times New Roman"/>
          <w:b/>
          <w:color w:val="000000"/>
          <w:szCs w:val="24"/>
        </w:rPr>
      </w:pPr>
      <w:r w:rsidRPr="004A67FD">
        <w:rPr>
          <w:rFonts w:eastAsia="Times New Roman" w:cs="Times New Roman"/>
          <w:b/>
          <w:bCs/>
          <w:color w:val="000000"/>
          <w:szCs w:val="24"/>
        </w:rPr>
        <w:t>Official Exchange Rate</w:t>
      </w:r>
    </w:p>
    <w:p w:rsidR="00EE2F97" w:rsidRDefault="00EE2F97" w:rsidP="00544850">
      <w:pPr>
        <w:spacing w:after="0"/>
        <w:rPr>
          <w:rFonts w:eastAsia="Times New Roman" w:cs="Times New Roman"/>
          <w:color w:val="000000"/>
          <w:szCs w:val="24"/>
        </w:rPr>
      </w:pPr>
      <w:r>
        <w:rPr>
          <w:rFonts w:eastAsia="Times New Roman" w:cs="Times New Roman"/>
          <w:color w:val="000000"/>
          <w:szCs w:val="24"/>
        </w:rPr>
        <w:t xml:space="preserve">The official exchange rate is the rate by which the currency of the country is exchanged by the foreign exchange markets. It is imposed </w:t>
      </w:r>
      <w:r>
        <w:rPr>
          <w:rFonts w:eastAsia="Times New Roman" w:cs="Times New Roman"/>
          <w:szCs w:val="24"/>
        </w:rPr>
        <w:t>by a flexible</w:t>
      </w:r>
      <w:r>
        <w:rPr>
          <w:rFonts w:eastAsia="Times New Roman" w:cs="Times New Roman"/>
          <w:color w:val="000000"/>
          <w:szCs w:val="24"/>
        </w:rPr>
        <w:t xml:space="preserve"> exchange rate system or monetary authorities during the managed exchange rate regimes. The formal exchange rate is very critical in the determination of international competitiveness of domestic goods and services.</w:t>
      </w:r>
    </w:p>
    <w:p w:rsidR="00EE2F97" w:rsidRDefault="00EE2F97" w:rsidP="00544850">
      <w:pPr>
        <w:spacing w:after="0"/>
        <w:rPr>
          <w:rFonts w:eastAsia="Times New Roman" w:cs="Times New Roman"/>
          <w:color w:val="000000"/>
          <w:szCs w:val="24"/>
        </w:rPr>
      </w:pPr>
      <w:r>
        <w:rPr>
          <w:rFonts w:eastAsia="Times New Roman" w:cs="Times New Roman"/>
          <w:color w:val="000000"/>
          <w:szCs w:val="24"/>
        </w:rPr>
        <w:lastRenderedPageBreak/>
        <w:t xml:space="preserve">The depreciation of the domestic currency makes exports relatively cheap in the foreign markets and this can stimulate demand </w:t>
      </w:r>
      <w:r>
        <w:rPr>
          <w:rFonts w:eastAsia="Times New Roman" w:cs="Times New Roman"/>
          <w:szCs w:val="24"/>
        </w:rPr>
        <w:t>for goods</w:t>
      </w:r>
      <w:r>
        <w:rPr>
          <w:rFonts w:eastAsia="Times New Roman" w:cs="Times New Roman"/>
          <w:color w:val="000000"/>
          <w:szCs w:val="24"/>
        </w:rPr>
        <w:t xml:space="preserve"> produced domestically. Currency appreciation on the other hand causes the export to be costly and this may decrease the export demand. Therefore, the exchange rate movements are generally considered as one of the most significant factors in determining export performance within the open economies. Empirical evidence has indicated that exchange rate policies have a strong impact on the export competitiveness and trade performance, especially where developing countries that are highly dependent on external trade are involved (</w:t>
      </w:r>
      <w:proofErr w:type="spellStart"/>
      <w:r>
        <w:rPr>
          <w:rFonts w:eastAsia="Times New Roman" w:cs="Times New Roman"/>
          <w:color w:val="000000"/>
          <w:szCs w:val="24"/>
        </w:rPr>
        <w:t>Micheni</w:t>
      </w:r>
      <w:proofErr w:type="spellEnd"/>
      <w:r>
        <w:rPr>
          <w:rFonts w:eastAsia="Times New Roman" w:cs="Times New Roman"/>
          <w:color w:val="000000"/>
          <w:szCs w:val="24"/>
        </w:rPr>
        <w:t xml:space="preserve"> et al., 2024).</w:t>
      </w:r>
    </w:p>
    <w:p w:rsidR="00EE2F97" w:rsidRPr="004A67FD" w:rsidRDefault="00EE2F97" w:rsidP="00544850">
      <w:pPr>
        <w:spacing w:after="0"/>
        <w:rPr>
          <w:rFonts w:eastAsia="Times New Roman" w:cs="Times New Roman"/>
          <w:b/>
          <w:color w:val="000000"/>
          <w:szCs w:val="24"/>
        </w:rPr>
      </w:pPr>
      <w:r w:rsidRPr="004A67FD">
        <w:rPr>
          <w:rFonts w:eastAsia="Times New Roman" w:cs="Times New Roman"/>
          <w:b/>
          <w:bCs/>
          <w:color w:val="000000"/>
          <w:szCs w:val="24"/>
        </w:rPr>
        <w:t>Inflation Rate</w:t>
      </w:r>
    </w:p>
    <w:p w:rsidR="00EE2F97" w:rsidRDefault="00EE2F97" w:rsidP="000A5CAC">
      <w:pPr>
        <w:rPr>
          <w:rFonts w:eastAsia="Times New Roman" w:cs="Times New Roman"/>
          <w:color w:val="000000"/>
          <w:szCs w:val="24"/>
        </w:rPr>
      </w:pPr>
      <w:r>
        <w:rPr>
          <w:rFonts w:eastAsia="Times New Roman" w:cs="Times New Roman"/>
          <w:color w:val="000000"/>
          <w:szCs w:val="24"/>
        </w:rPr>
        <w:t>Inflation is a persistent rise in the general price level of products and services in an economy over a time. Inflation rate is a percentage change in the level of prices between two periods. The main implication of inflation on export performance is that it determines the competitiveness of price and cost of production.</w:t>
      </w:r>
    </w:p>
    <w:p w:rsidR="00EE2F97" w:rsidRPr="004A67FD" w:rsidRDefault="00EE2F97" w:rsidP="004A67FD">
      <w:pPr>
        <w:spacing w:after="0"/>
        <w:rPr>
          <w:rFonts w:eastAsia="Times New Roman" w:cs="Times New Roman"/>
          <w:color w:val="000000"/>
          <w:szCs w:val="24"/>
        </w:rPr>
      </w:pPr>
      <w:r>
        <w:rPr>
          <w:rFonts w:eastAsia="Times New Roman" w:cs="Times New Roman"/>
          <w:color w:val="000000"/>
          <w:szCs w:val="24"/>
        </w:rPr>
        <w:t xml:space="preserve">High inflation leads to high cost of domestic production because it increases the prices of labor, raw materials, and other inputs. As long as the production costs rise at a higher rate than that of their trading partners, the goods produced in a country may not be competitive in the global markets. This may decrease the demand of exports and undermine the performance of exports. On the other hand, moderate and steady inflation can be used to preserve price stability and </w:t>
      </w:r>
      <w:r w:rsidRPr="004A67FD">
        <w:rPr>
          <w:rFonts w:eastAsia="Times New Roman" w:cs="Times New Roman"/>
          <w:color w:val="000000"/>
          <w:szCs w:val="24"/>
        </w:rPr>
        <w:t>increase the competitiveness of the local industries in the international markets.</w:t>
      </w:r>
    </w:p>
    <w:p w:rsidR="00EE2F97" w:rsidRPr="004A67FD" w:rsidRDefault="00EE2F97" w:rsidP="004A67FD">
      <w:pPr>
        <w:spacing w:after="0"/>
        <w:rPr>
          <w:rFonts w:eastAsia="Times New Roman" w:cs="Times New Roman"/>
          <w:b/>
          <w:color w:val="000000"/>
          <w:szCs w:val="24"/>
        </w:rPr>
      </w:pPr>
      <w:r w:rsidRPr="004A67FD">
        <w:rPr>
          <w:rFonts w:eastAsia="Times New Roman" w:cs="Times New Roman"/>
          <w:b/>
          <w:bCs/>
          <w:color w:val="000000"/>
          <w:szCs w:val="24"/>
        </w:rPr>
        <w:t>Trade Openness</w:t>
      </w:r>
    </w:p>
    <w:p w:rsidR="00EE2F97" w:rsidRDefault="00EE2F97" w:rsidP="004A67FD">
      <w:pPr>
        <w:spacing w:after="0"/>
        <w:rPr>
          <w:rFonts w:eastAsia="Times New Roman" w:cs="Times New Roman"/>
          <w:color w:val="000000"/>
          <w:szCs w:val="24"/>
        </w:rPr>
      </w:pPr>
      <w:r w:rsidRPr="004862A9">
        <w:rPr>
          <w:rFonts w:eastAsia="Times New Roman" w:cs="Times New Roman"/>
          <w:color w:val="000000"/>
          <w:szCs w:val="24"/>
        </w:rPr>
        <w:t xml:space="preserve">Openness in trade refers to the degree of free flow of goods and services across the border of a country. In case of increased openness, the trade policies will be such that they allow the economy to be more integrated in the world market by reducing tariffs, quotas, and non-tariff </w:t>
      </w:r>
      <w:r w:rsidRPr="004862A9">
        <w:rPr>
          <w:rFonts w:eastAsia="Times New Roman" w:cs="Times New Roman"/>
          <w:color w:val="000000"/>
          <w:szCs w:val="24"/>
        </w:rPr>
        <w:lastRenderedPageBreak/>
        <w:t>barriers.</w:t>
      </w:r>
      <w:r>
        <w:rPr>
          <w:rFonts w:eastAsia="Times New Roman" w:cs="Times New Roman"/>
          <w:color w:val="000000"/>
          <w:szCs w:val="24"/>
        </w:rPr>
        <w:t xml:space="preserve"> The level of trade openness is usually determined as the proportion of total exports and imports over gross domestic product.</w:t>
      </w:r>
    </w:p>
    <w:p w:rsidR="00EE2F97" w:rsidRDefault="00EE2F97" w:rsidP="004A67FD">
      <w:pPr>
        <w:spacing w:after="0"/>
        <w:rPr>
          <w:rFonts w:eastAsia="Times New Roman" w:cs="Times New Roman"/>
          <w:color w:val="000000"/>
          <w:szCs w:val="24"/>
        </w:rPr>
      </w:pPr>
      <w:r>
        <w:rPr>
          <w:rFonts w:eastAsia="Times New Roman" w:cs="Times New Roman"/>
          <w:color w:val="000000"/>
          <w:szCs w:val="24"/>
        </w:rPr>
        <w:t>Greater trade openness has been largely linked to a better performance in exports since they enable the firms operating within a country to reach out to more foreign markets as well as enjoy the advantages of an enhanced competition and technological spillovers. Open trade policies provide efficiency and innovation among the local producers too because firms can meet the standards of global markets.</w:t>
      </w:r>
    </w:p>
    <w:p w:rsidR="00EE2F97" w:rsidRDefault="00EE2F97" w:rsidP="004A67FD">
      <w:pPr>
        <w:spacing w:after="0"/>
        <w:rPr>
          <w:rFonts w:eastAsia="Times New Roman" w:cs="Times New Roman"/>
          <w:color w:val="000000"/>
          <w:szCs w:val="24"/>
        </w:rPr>
      </w:pPr>
      <w:r>
        <w:rPr>
          <w:rFonts w:eastAsia="Times New Roman" w:cs="Times New Roman"/>
          <w:color w:val="000000"/>
          <w:szCs w:val="24"/>
        </w:rPr>
        <w:t xml:space="preserve">The empirical research shows that those countries are more open to </w:t>
      </w:r>
      <w:proofErr w:type="gramStart"/>
      <w:r>
        <w:rPr>
          <w:rFonts w:eastAsia="Times New Roman" w:cs="Times New Roman"/>
          <w:color w:val="000000"/>
          <w:szCs w:val="24"/>
        </w:rPr>
        <w:t>trade,</w:t>
      </w:r>
      <w:proofErr w:type="gramEnd"/>
      <w:r>
        <w:rPr>
          <w:rFonts w:eastAsia="Times New Roman" w:cs="Times New Roman"/>
          <w:color w:val="000000"/>
          <w:szCs w:val="24"/>
        </w:rPr>
        <w:t xml:space="preserve"> hence such countries are likely to achieve better trade performance, enhanced productivity and increase in their economic growth. Trade openness enhances growth in exports as it helps access the international market and gain competitiveness in their local markets (</w:t>
      </w:r>
      <w:proofErr w:type="spellStart"/>
      <w:r>
        <w:rPr>
          <w:rFonts w:eastAsia="Times New Roman" w:cs="Times New Roman"/>
          <w:color w:val="000000"/>
          <w:szCs w:val="24"/>
        </w:rPr>
        <w:t>Fidele</w:t>
      </w:r>
      <w:proofErr w:type="spellEnd"/>
      <w:r>
        <w:rPr>
          <w:rFonts w:eastAsia="Times New Roman" w:cs="Times New Roman"/>
          <w:color w:val="000000"/>
          <w:szCs w:val="24"/>
        </w:rPr>
        <w:t xml:space="preserve">, </w:t>
      </w:r>
      <w:proofErr w:type="spellStart"/>
      <w:r>
        <w:rPr>
          <w:rFonts w:eastAsia="Times New Roman" w:cs="Times New Roman"/>
          <w:color w:val="000000"/>
          <w:szCs w:val="24"/>
        </w:rPr>
        <w:t>Habumugisha</w:t>
      </w:r>
      <w:proofErr w:type="spellEnd"/>
      <w:r>
        <w:rPr>
          <w:rFonts w:eastAsia="Times New Roman" w:cs="Times New Roman"/>
          <w:color w:val="000000"/>
          <w:szCs w:val="24"/>
        </w:rPr>
        <w:t xml:space="preserve">, &amp; Flora, 2025). </w:t>
      </w:r>
    </w:p>
    <w:p w:rsidR="004A67FD" w:rsidRDefault="004A67FD" w:rsidP="004A67FD">
      <w:pPr>
        <w:spacing w:after="0" w:line="240" w:lineRule="auto"/>
        <w:rPr>
          <w:rFonts w:eastAsia="Times New Roman" w:cs="Times New Roman"/>
          <w:bCs/>
          <w:color w:val="000000"/>
          <w:szCs w:val="24"/>
        </w:rPr>
      </w:pPr>
    </w:p>
    <w:p w:rsidR="00EE2F97" w:rsidRDefault="00EE2F97" w:rsidP="004A67FD">
      <w:pPr>
        <w:pStyle w:val="Heading2"/>
        <w:spacing w:before="0" w:after="0"/>
        <w:rPr>
          <w:rFonts w:eastAsia="Times New Roman"/>
        </w:rPr>
      </w:pPr>
      <w:bookmarkStart w:id="18" w:name="_Toc235021741"/>
      <w:r>
        <w:rPr>
          <w:rFonts w:eastAsia="Times New Roman"/>
        </w:rPr>
        <w:t>2.2 THEORETICAL REVIEW</w:t>
      </w:r>
      <w:bookmarkEnd w:id="18"/>
    </w:p>
    <w:p w:rsidR="00EE2F97" w:rsidRDefault="00EE2F97" w:rsidP="004A67FD">
      <w:pPr>
        <w:spacing w:after="0"/>
        <w:rPr>
          <w:rFonts w:eastAsia="Times New Roman" w:cs="Times New Roman"/>
          <w:color w:val="000000"/>
          <w:szCs w:val="24"/>
        </w:rPr>
      </w:pPr>
      <w:r>
        <w:rPr>
          <w:rFonts w:eastAsia="Times New Roman" w:cs="Times New Roman"/>
          <w:color w:val="000000"/>
          <w:szCs w:val="24"/>
        </w:rPr>
        <w:t>Various theories have been established to explain the correlation between the movement of the exchange rates and the export performance. Though there are several theoretical perspectives, only some of them offer a detailed explanation of the impact of exchange rate volatility, official exchange rate, inflation rate, and trade openness on the export performance using one analysis framework. Some of these theories are the elasticity approach to international trade, the J-Curve theory, the purchasing power parity theory and the export-led growth theory. Although these theories all describe some part of the connection between exchange rate variation and export performance, they vary in their focus on the ways in which the macroeconomic variables influence the results of international trade.</w:t>
      </w:r>
    </w:p>
    <w:p w:rsidR="004A67FD" w:rsidRDefault="004A67FD">
      <w:pPr>
        <w:spacing w:line="278" w:lineRule="auto"/>
        <w:jc w:val="left"/>
        <w:rPr>
          <w:rFonts w:eastAsia="Times New Roman" w:cs="Times New Roman"/>
          <w:bCs/>
          <w:color w:val="000000"/>
          <w:szCs w:val="24"/>
        </w:rPr>
      </w:pPr>
      <w:r>
        <w:rPr>
          <w:rFonts w:eastAsia="Times New Roman" w:cs="Times New Roman"/>
          <w:bCs/>
          <w:color w:val="000000"/>
          <w:szCs w:val="24"/>
        </w:rPr>
        <w:br w:type="page"/>
      </w:r>
    </w:p>
    <w:p w:rsidR="00EE2F97" w:rsidRDefault="00EE2F97" w:rsidP="004A67FD">
      <w:pPr>
        <w:pStyle w:val="Heading2"/>
        <w:spacing w:before="0" w:after="0"/>
        <w:rPr>
          <w:rFonts w:eastAsia="Times New Roman"/>
        </w:rPr>
      </w:pPr>
      <w:bookmarkStart w:id="19" w:name="_Toc235021742"/>
      <w:r>
        <w:rPr>
          <w:rFonts w:eastAsia="Times New Roman"/>
        </w:rPr>
        <w:lastRenderedPageBreak/>
        <w:t>2.2.1</w:t>
      </w:r>
      <w:r>
        <w:rPr>
          <w:rFonts w:eastAsia="Times New Roman"/>
        </w:rPr>
        <w:tab/>
        <w:t>Elasticity Approach to International Trade</w:t>
      </w:r>
      <w:bookmarkEnd w:id="19"/>
    </w:p>
    <w:p w:rsidR="00EE2F97" w:rsidRDefault="00EE2F97" w:rsidP="004A67FD">
      <w:pPr>
        <w:spacing w:after="0"/>
        <w:rPr>
          <w:rFonts w:eastAsia="Times New Roman" w:cs="Times New Roman"/>
          <w:color w:val="000000"/>
          <w:szCs w:val="24"/>
        </w:rPr>
      </w:pPr>
      <w:r w:rsidRPr="00527E9D">
        <w:rPr>
          <w:rFonts w:eastAsia="Times New Roman" w:cs="Times New Roman"/>
          <w:color w:val="000000"/>
          <w:szCs w:val="24"/>
        </w:rPr>
        <w:t>According to the Elasticity Approach, which is based on the Marshall-Lerner condition developed by Alfred Marshall and Abba P. Lerner, the changes in the trade balance caused by currency movements can be analyzed through the analysis of export/import demand elasticity.</w:t>
      </w:r>
      <w:r>
        <w:rPr>
          <w:rFonts w:eastAsia="Times New Roman" w:cs="Times New Roman"/>
          <w:color w:val="000000"/>
          <w:szCs w:val="24"/>
        </w:rPr>
        <w:t xml:space="preserve"> The theory states that the trade balance of a country will be enhanced by a devaluation of the domestic currency in </w:t>
      </w:r>
      <w:r>
        <w:rPr>
          <w:rFonts w:eastAsia="Times New Roman" w:cs="Times New Roman"/>
          <w:szCs w:val="24"/>
        </w:rPr>
        <w:t>case the</w:t>
      </w:r>
      <w:r>
        <w:rPr>
          <w:rFonts w:eastAsia="Times New Roman" w:cs="Times New Roman"/>
          <w:color w:val="000000"/>
          <w:szCs w:val="24"/>
        </w:rPr>
        <w:t xml:space="preserve"> price </w:t>
      </w:r>
      <w:proofErr w:type="spellStart"/>
      <w:r>
        <w:rPr>
          <w:rFonts w:eastAsia="Times New Roman" w:cs="Times New Roman"/>
          <w:color w:val="000000"/>
          <w:szCs w:val="24"/>
        </w:rPr>
        <w:t>elasticities</w:t>
      </w:r>
      <w:proofErr w:type="spellEnd"/>
      <w:r>
        <w:rPr>
          <w:rFonts w:eastAsia="Times New Roman" w:cs="Times New Roman"/>
          <w:color w:val="000000"/>
          <w:szCs w:val="24"/>
        </w:rPr>
        <w:t xml:space="preserve"> of demand of exports and imports exceed one.</w:t>
      </w:r>
    </w:p>
    <w:p w:rsidR="00EE2F97" w:rsidRDefault="00EE2F97" w:rsidP="000A5CAC">
      <w:pPr>
        <w:rPr>
          <w:rFonts w:eastAsia="Times New Roman" w:cs="Times New Roman"/>
          <w:color w:val="000000"/>
          <w:szCs w:val="24"/>
        </w:rPr>
      </w:pPr>
      <w:r>
        <w:rPr>
          <w:rFonts w:eastAsia="Times New Roman" w:cs="Times New Roman"/>
          <w:color w:val="000000"/>
          <w:szCs w:val="24"/>
        </w:rPr>
        <w:t>The theory suggests that a depreciated currency of a nation makes its exports about cheap in the foreign markets and imports costlier in the home markets. When the foreign demand to the exports and the domestic demand to the imports are quite responsive with the changes in the prices, the quantity of exports would go up whereas the demand of imports would go down. This change causes an increase in the balance of trade in the country.</w:t>
      </w:r>
    </w:p>
    <w:p w:rsidR="00EE2F97" w:rsidRDefault="00EE2F97" w:rsidP="004A67FD">
      <w:pPr>
        <w:spacing w:after="0"/>
        <w:rPr>
          <w:rFonts w:eastAsia="Times New Roman" w:cs="Times New Roman"/>
          <w:color w:val="000000"/>
          <w:szCs w:val="24"/>
        </w:rPr>
      </w:pPr>
      <w:r>
        <w:rPr>
          <w:rFonts w:eastAsia="Times New Roman" w:cs="Times New Roman"/>
          <w:color w:val="000000"/>
          <w:szCs w:val="24"/>
        </w:rPr>
        <w:t xml:space="preserve">Within the framework of the export performance, the elasticity approach argues that the exchange rate depreciation will grow </w:t>
      </w:r>
      <w:r>
        <w:rPr>
          <w:rFonts w:eastAsia="Times New Roman" w:cs="Times New Roman"/>
          <w:szCs w:val="24"/>
        </w:rPr>
        <w:t>exports</w:t>
      </w:r>
      <w:r>
        <w:rPr>
          <w:rFonts w:eastAsia="Times New Roman" w:cs="Times New Roman"/>
          <w:color w:val="000000"/>
          <w:szCs w:val="24"/>
        </w:rPr>
        <w:t xml:space="preserve"> because it improves the price competitiveness of the domestic products in the foreign markets. The success of this mechanism however, is heavily dependent on how sensitive the export demand is to fluctuation in price and the structural make-up of the economy. Diversified and competitive countries are more prone to enjoy the </w:t>
      </w:r>
      <w:r>
        <w:rPr>
          <w:rFonts w:eastAsia="Times New Roman" w:cs="Times New Roman"/>
          <w:szCs w:val="24"/>
        </w:rPr>
        <w:t>exchange</w:t>
      </w:r>
      <w:r>
        <w:rPr>
          <w:rFonts w:eastAsia="Times New Roman" w:cs="Times New Roman"/>
          <w:color w:val="000000"/>
          <w:szCs w:val="24"/>
        </w:rPr>
        <w:t xml:space="preserve"> rate adjustments as opposed to those economies depending mainly on the production of primary commodities since the demand of such commodities is relatively insensible.</w:t>
      </w:r>
    </w:p>
    <w:p w:rsidR="004A67FD" w:rsidRPr="00724B45" w:rsidRDefault="004A67FD" w:rsidP="004A67FD">
      <w:pPr>
        <w:spacing w:after="0" w:line="240" w:lineRule="auto"/>
        <w:rPr>
          <w:rFonts w:eastAsia="Times New Roman" w:cs="Times New Roman"/>
          <w:color w:val="000000"/>
          <w:szCs w:val="24"/>
        </w:rPr>
      </w:pPr>
    </w:p>
    <w:p w:rsidR="00EE2F97" w:rsidRDefault="00EE2F97" w:rsidP="004A67FD">
      <w:pPr>
        <w:pStyle w:val="Heading2"/>
        <w:spacing w:before="0" w:after="0"/>
        <w:rPr>
          <w:rFonts w:eastAsia="Times New Roman"/>
        </w:rPr>
      </w:pPr>
      <w:bookmarkStart w:id="20" w:name="_Toc235021743"/>
      <w:r>
        <w:rPr>
          <w:rFonts w:eastAsia="Times New Roman"/>
        </w:rPr>
        <w:t>2.2.2</w:t>
      </w:r>
      <w:r>
        <w:rPr>
          <w:rFonts w:eastAsia="Times New Roman"/>
        </w:rPr>
        <w:tab/>
        <w:t>J-Curve Theory</w:t>
      </w:r>
      <w:bookmarkEnd w:id="20"/>
    </w:p>
    <w:p w:rsidR="00EE2F97" w:rsidRDefault="00EE2F97" w:rsidP="004A67FD">
      <w:pPr>
        <w:spacing w:after="0"/>
        <w:rPr>
          <w:rFonts w:eastAsia="Times New Roman" w:cs="Times New Roman"/>
          <w:color w:val="000000"/>
          <w:szCs w:val="24"/>
        </w:rPr>
      </w:pPr>
      <w:r w:rsidRPr="00527E9D">
        <w:rPr>
          <w:rFonts w:eastAsia="Times New Roman" w:cs="Times New Roman"/>
          <w:color w:val="000000"/>
          <w:szCs w:val="24"/>
        </w:rPr>
        <w:t xml:space="preserve">The J-Curve theory gained attention because of </w:t>
      </w:r>
      <w:proofErr w:type="spellStart"/>
      <w:r w:rsidRPr="00527E9D">
        <w:rPr>
          <w:rFonts w:eastAsia="Times New Roman" w:cs="Times New Roman"/>
          <w:color w:val="000000"/>
          <w:szCs w:val="24"/>
        </w:rPr>
        <w:t>Krugman’s</w:t>
      </w:r>
      <w:proofErr w:type="spellEnd"/>
      <w:r w:rsidRPr="00527E9D">
        <w:rPr>
          <w:rFonts w:eastAsia="Times New Roman" w:cs="Times New Roman"/>
          <w:color w:val="000000"/>
          <w:szCs w:val="24"/>
        </w:rPr>
        <w:t xml:space="preserve"> work in 1989. The J-Curve theory is the theory whereby the trade balance in a nation behaves unexpectedly after experiencing depreciation of currency in the nation.</w:t>
      </w:r>
      <w:r>
        <w:rPr>
          <w:rFonts w:eastAsia="Times New Roman" w:cs="Times New Roman"/>
          <w:color w:val="000000"/>
          <w:szCs w:val="24"/>
        </w:rPr>
        <w:t xml:space="preserve"> It indicates that in spite of the fact that currency </w:t>
      </w:r>
      <w:r>
        <w:rPr>
          <w:rFonts w:eastAsia="Times New Roman" w:cs="Times New Roman"/>
          <w:color w:val="000000"/>
          <w:szCs w:val="24"/>
        </w:rPr>
        <w:lastRenderedPageBreak/>
        <w:t>depreciation is predicted to enhance the competitiveness of exports, the adjustment does not happen instantly.</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Under the J-Curve theory, trade balance can decline </w:t>
      </w:r>
      <w:r>
        <w:rPr>
          <w:rFonts w:eastAsia="Times New Roman" w:cs="Times New Roman"/>
          <w:szCs w:val="24"/>
        </w:rPr>
        <w:t>in the near</w:t>
      </w:r>
      <w:r>
        <w:rPr>
          <w:rFonts w:eastAsia="Times New Roman" w:cs="Times New Roman"/>
          <w:color w:val="000000"/>
          <w:szCs w:val="24"/>
        </w:rPr>
        <w:t xml:space="preserve"> term before changes happen in the distant future, when a local currency devalued. Short-term effects of the appreciation of the local currency include a rise in the value of imports as relatively cheap goods imported become costlier in local currency, and the level of exports does not change much because of the trade contracts and slow rates at which production capacity may adjust. </w:t>
      </w:r>
    </w:p>
    <w:p w:rsidR="00EE2F97" w:rsidRDefault="00EE2F97" w:rsidP="00426BFE">
      <w:pPr>
        <w:spacing w:after="0"/>
        <w:rPr>
          <w:rFonts w:eastAsia="Times New Roman" w:cs="Times New Roman"/>
          <w:color w:val="000000"/>
          <w:szCs w:val="24"/>
        </w:rPr>
      </w:pPr>
      <w:r>
        <w:rPr>
          <w:rFonts w:eastAsia="Times New Roman" w:cs="Times New Roman"/>
          <w:color w:val="000000"/>
          <w:szCs w:val="24"/>
        </w:rPr>
        <w:t>However, exporters gradually modify the scale of production as the foreign consumers react to the comparatively reduced prices of exported products. This causes the high demand on exports, and decline of imports as the local consumers replace foreign products with local products. As a result, the balance of trade is enhanced creating a trend which can be compared to the letter J. J-Curve effect will thus bring out the dynamic connection between exchange rates movement and export performance both in the short and the long term.</w:t>
      </w:r>
    </w:p>
    <w:p w:rsidR="003F46D9" w:rsidRDefault="003F46D9" w:rsidP="00426BFE">
      <w:pPr>
        <w:spacing w:after="0"/>
        <w:rPr>
          <w:rFonts w:eastAsia="Times New Roman" w:cs="Times New Roman"/>
          <w:color w:val="000000"/>
          <w:szCs w:val="24"/>
        </w:rPr>
      </w:pPr>
    </w:p>
    <w:p w:rsidR="00EE2F97" w:rsidRDefault="00EE2F97" w:rsidP="00426BFE">
      <w:pPr>
        <w:pStyle w:val="Heading2"/>
        <w:spacing w:before="0" w:after="0"/>
        <w:rPr>
          <w:rFonts w:eastAsia="Times New Roman"/>
        </w:rPr>
      </w:pPr>
      <w:bookmarkStart w:id="21" w:name="_Toc235021744"/>
      <w:r>
        <w:rPr>
          <w:rFonts w:eastAsia="Times New Roman"/>
        </w:rPr>
        <w:t>2.2.3</w:t>
      </w:r>
      <w:r>
        <w:rPr>
          <w:rFonts w:eastAsia="Times New Roman"/>
        </w:rPr>
        <w:tab/>
        <w:t>Purchasing Power Parity Theory</w:t>
      </w:r>
      <w:bookmarkEnd w:id="21"/>
    </w:p>
    <w:p w:rsidR="00EE2F97" w:rsidRDefault="00EE2F97" w:rsidP="00426BFE">
      <w:pPr>
        <w:spacing w:after="0"/>
        <w:rPr>
          <w:rFonts w:eastAsia="Times New Roman" w:cs="Times New Roman"/>
          <w:color w:val="000000"/>
          <w:szCs w:val="24"/>
        </w:rPr>
      </w:pPr>
      <w:r w:rsidRPr="00527E9D">
        <w:rPr>
          <w:rFonts w:eastAsia="Times New Roman" w:cs="Times New Roman"/>
          <w:color w:val="000000"/>
          <w:szCs w:val="24"/>
        </w:rPr>
        <w:t xml:space="preserve">After </w:t>
      </w:r>
      <w:r>
        <w:rPr>
          <w:rFonts w:eastAsia="Times New Roman" w:cs="Times New Roman"/>
          <w:color w:val="000000"/>
          <w:szCs w:val="24"/>
        </w:rPr>
        <w:t>a</w:t>
      </w:r>
      <w:r w:rsidRPr="00527E9D">
        <w:rPr>
          <w:rFonts w:eastAsia="Times New Roman" w:cs="Times New Roman"/>
          <w:color w:val="000000"/>
          <w:szCs w:val="24"/>
        </w:rPr>
        <w:t xml:space="preserve"> currency upheaval </w:t>
      </w:r>
      <w:r w:rsidRPr="00752BA6">
        <w:rPr>
          <w:rFonts w:eastAsia="Times New Roman" w:cs="Times New Roman"/>
          <w:color w:val="000000"/>
          <w:szCs w:val="24"/>
        </w:rPr>
        <w:t xml:space="preserve">following the First World War, </w:t>
      </w:r>
      <w:r w:rsidRPr="00527E9D">
        <w:rPr>
          <w:rFonts w:eastAsia="Times New Roman" w:cs="Times New Roman"/>
          <w:color w:val="000000"/>
          <w:szCs w:val="24"/>
        </w:rPr>
        <w:t xml:space="preserve">Cassel (1918) developed </w:t>
      </w:r>
      <w:r>
        <w:rPr>
          <w:rFonts w:eastAsia="Times New Roman" w:cs="Times New Roman"/>
          <w:color w:val="000000"/>
          <w:szCs w:val="24"/>
        </w:rPr>
        <w:t>a</w:t>
      </w:r>
      <w:r w:rsidRPr="00527E9D">
        <w:rPr>
          <w:rFonts w:eastAsia="Times New Roman" w:cs="Times New Roman"/>
          <w:color w:val="000000"/>
          <w:szCs w:val="24"/>
        </w:rPr>
        <w:t xml:space="preserve"> theory </w:t>
      </w:r>
      <w:r w:rsidRPr="00752BA6">
        <w:rPr>
          <w:rFonts w:eastAsia="Times New Roman" w:cs="Times New Roman"/>
          <w:color w:val="000000"/>
          <w:szCs w:val="24"/>
        </w:rPr>
        <w:t>concerning Purchasing Power Parity</w:t>
      </w:r>
      <w:r w:rsidRPr="00527E9D">
        <w:rPr>
          <w:rFonts w:eastAsia="Times New Roman" w:cs="Times New Roman"/>
          <w:color w:val="000000"/>
          <w:szCs w:val="24"/>
        </w:rPr>
        <w:t xml:space="preserve">, which states that the exchange rate between two nations </w:t>
      </w:r>
      <w:r>
        <w:rPr>
          <w:rFonts w:eastAsia="Times New Roman" w:cs="Times New Roman"/>
          <w:color w:val="000000"/>
          <w:szCs w:val="24"/>
        </w:rPr>
        <w:t>ought to</w:t>
      </w:r>
      <w:r w:rsidRPr="00527E9D">
        <w:rPr>
          <w:rFonts w:eastAsia="Times New Roman" w:cs="Times New Roman"/>
          <w:color w:val="000000"/>
          <w:szCs w:val="24"/>
        </w:rPr>
        <w:t xml:space="preserve"> </w:t>
      </w:r>
      <w:r>
        <w:rPr>
          <w:rFonts w:eastAsia="Times New Roman" w:cs="Times New Roman"/>
          <w:color w:val="000000"/>
          <w:szCs w:val="24"/>
        </w:rPr>
        <w:t>match</w:t>
      </w:r>
      <w:r w:rsidRPr="00527E9D">
        <w:rPr>
          <w:rFonts w:eastAsia="Times New Roman" w:cs="Times New Roman"/>
          <w:color w:val="000000"/>
          <w:szCs w:val="24"/>
        </w:rPr>
        <w:t xml:space="preserve"> the purchasing power </w:t>
      </w:r>
      <w:r>
        <w:rPr>
          <w:rFonts w:eastAsia="Times New Roman" w:cs="Times New Roman"/>
          <w:color w:val="000000"/>
          <w:szCs w:val="24"/>
        </w:rPr>
        <w:t>for</w:t>
      </w:r>
      <w:r w:rsidRPr="00527E9D">
        <w:rPr>
          <w:rFonts w:eastAsia="Times New Roman" w:cs="Times New Roman"/>
          <w:color w:val="000000"/>
          <w:szCs w:val="24"/>
        </w:rPr>
        <w:t xml:space="preserve"> their currencies</w:t>
      </w:r>
      <w:r>
        <w:rPr>
          <w:rFonts w:eastAsia="Times New Roman" w:cs="Times New Roman"/>
          <w:color w:val="000000"/>
          <w:szCs w:val="24"/>
        </w:rPr>
        <w:t xml:space="preserve"> and this would suggest that a common set of </w:t>
      </w:r>
      <w:r w:rsidRPr="00752BA6">
        <w:rPr>
          <w:rFonts w:eastAsia="Times New Roman" w:cs="Times New Roman"/>
          <w:color w:val="000000"/>
          <w:szCs w:val="24"/>
        </w:rPr>
        <w:t xml:space="preserve">merchandise costs ought to align </w:t>
      </w:r>
      <w:r>
        <w:rPr>
          <w:rFonts w:eastAsia="Times New Roman" w:cs="Times New Roman"/>
          <w:color w:val="000000"/>
          <w:szCs w:val="24"/>
        </w:rPr>
        <w:t xml:space="preserve">once calculated using </w:t>
      </w:r>
      <w:r w:rsidRPr="00752BA6">
        <w:rPr>
          <w:rFonts w:eastAsia="Times New Roman" w:cs="Times New Roman"/>
          <w:color w:val="000000"/>
          <w:szCs w:val="24"/>
        </w:rPr>
        <w:t>a shared monetary unit</w:t>
      </w:r>
      <w:r>
        <w:rPr>
          <w:rFonts w:eastAsia="Times New Roman" w:cs="Times New Roman"/>
          <w:color w:val="000000"/>
          <w:szCs w:val="24"/>
        </w:rPr>
        <w:t xml:space="preserve">. The theory suggests that the currency rates </w:t>
      </w:r>
      <w:r w:rsidRPr="00752BA6">
        <w:rPr>
          <w:rFonts w:eastAsia="Times New Roman" w:cs="Times New Roman"/>
          <w:color w:val="000000"/>
          <w:szCs w:val="24"/>
        </w:rPr>
        <w:t xml:space="preserve">over extended periods </w:t>
      </w:r>
      <w:r>
        <w:rPr>
          <w:rFonts w:eastAsia="Times New Roman" w:cs="Times New Roman"/>
          <w:color w:val="000000"/>
          <w:szCs w:val="24"/>
        </w:rPr>
        <w:t>adapt to variation in prices across nations.</w:t>
      </w:r>
    </w:p>
    <w:p w:rsidR="00EE2F97" w:rsidRDefault="00EE2F97" w:rsidP="00426BFE">
      <w:pPr>
        <w:spacing w:after="0"/>
        <w:rPr>
          <w:rFonts w:eastAsia="Times New Roman" w:cs="Times New Roman"/>
          <w:color w:val="000000"/>
          <w:szCs w:val="24"/>
        </w:rPr>
      </w:pPr>
      <w:r>
        <w:rPr>
          <w:rFonts w:eastAsia="Times New Roman" w:cs="Times New Roman"/>
          <w:color w:val="000000"/>
          <w:szCs w:val="24"/>
        </w:rPr>
        <w:t xml:space="preserve">The PPP theory also indicates that when inflation rates vary among nations, the exchange rates are likely to accommodate so as to bring back a balance in the purchasing power. It would be </w:t>
      </w:r>
      <w:r>
        <w:rPr>
          <w:rFonts w:eastAsia="Times New Roman" w:cs="Times New Roman"/>
          <w:color w:val="000000"/>
          <w:szCs w:val="24"/>
        </w:rPr>
        <w:lastRenderedPageBreak/>
        <w:t>observed that in nations with a greater level of inflation compared to their trading partners, the local currency would be devalued to ensure that the prices are competitive at foreign markets.</w:t>
      </w:r>
    </w:p>
    <w:p w:rsidR="00EE2F97" w:rsidRDefault="00EE2F97" w:rsidP="00426BFE">
      <w:pPr>
        <w:spacing w:after="0"/>
        <w:rPr>
          <w:rFonts w:eastAsia="Times New Roman" w:cs="Times New Roman"/>
          <w:color w:val="000000"/>
          <w:szCs w:val="24"/>
        </w:rPr>
      </w:pPr>
      <w:r>
        <w:rPr>
          <w:rFonts w:eastAsia="Times New Roman" w:cs="Times New Roman"/>
          <w:color w:val="000000"/>
          <w:szCs w:val="24"/>
        </w:rPr>
        <w:t>With respect to export performance, a sustained inflation may undermine the export competitiveness of a country by raising the cost of production within the country as compared to other foreign production. Increase in the cost of production increases the cost of locally produced goods in international markets, thus, decreasing the demand in exports. Therefore, the preservation of prices due to proper macroeconomic policies is very vital in ensuring export competitiveness and enhancement of trade performance.</w:t>
      </w:r>
    </w:p>
    <w:p w:rsidR="00426BFE" w:rsidRDefault="00426BFE" w:rsidP="00426BFE">
      <w:pPr>
        <w:spacing w:after="0" w:line="240" w:lineRule="auto"/>
        <w:rPr>
          <w:rFonts w:eastAsia="Times New Roman" w:cs="Times New Roman"/>
          <w:color w:val="000000"/>
          <w:szCs w:val="24"/>
        </w:rPr>
      </w:pPr>
    </w:p>
    <w:p w:rsidR="00EE2F97" w:rsidRDefault="00EE2F97" w:rsidP="00426BFE">
      <w:pPr>
        <w:pStyle w:val="Heading2"/>
        <w:spacing w:before="0" w:after="0"/>
        <w:rPr>
          <w:rFonts w:eastAsia="Times New Roman"/>
        </w:rPr>
      </w:pPr>
      <w:bookmarkStart w:id="22" w:name="_Toc235021745"/>
      <w:r>
        <w:rPr>
          <w:rFonts w:eastAsia="Times New Roman"/>
        </w:rPr>
        <w:t>2.3</w:t>
      </w:r>
      <w:r>
        <w:rPr>
          <w:rFonts w:eastAsia="Times New Roman"/>
        </w:rPr>
        <w:tab/>
        <w:t>EMPIRICAL REVIEW</w:t>
      </w:r>
      <w:bookmarkEnd w:id="22"/>
    </w:p>
    <w:p w:rsidR="00EE2F97" w:rsidRDefault="00EE2F97" w:rsidP="00426BFE">
      <w:pPr>
        <w:spacing w:after="0"/>
        <w:rPr>
          <w:rFonts w:eastAsia="Times New Roman" w:cs="Times New Roman"/>
          <w:color w:val="000000"/>
          <w:szCs w:val="24"/>
        </w:rPr>
      </w:pPr>
      <w:r>
        <w:rPr>
          <w:rFonts w:eastAsia="Times New Roman" w:cs="Times New Roman"/>
          <w:color w:val="000000"/>
          <w:szCs w:val="24"/>
        </w:rPr>
        <w:t xml:space="preserve">Several observational </w:t>
      </w:r>
      <w:r w:rsidRPr="007C4000">
        <w:rPr>
          <w:rFonts w:eastAsia="Times New Roman" w:cs="Times New Roman"/>
          <w:color w:val="000000"/>
          <w:szCs w:val="24"/>
        </w:rPr>
        <w:t xml:space="preserve">investigations were </w:t>
      </w:r>
      <w:r>
        <w:rPr>
          <w:rFonts w:eastAsia="Times New Roman" w:cs="Times New Roman"/>
          <w:color w:val="000000"/>
          <w:szCs w:val="24"/>
        </w:rPr>
        <w:t xml:space="preserve">conducted to explore a connection linking the currency rate variation with the export performance, especially in the developing economies where the currency rate instability plays a prominent role of determining the competitiveness of international trade. </w:t>
      </w:r>
    </w:p>
    <w:p w:rsidR="00EE2F97" w:rsidRDefault="00EE2F97" w:rsidP="000A5CAC">
      <w:pPr>
        <w:rPr>
          <w:rFonts w:eastAsia="Times New Roman" w:cs="Times New Roman"/>
          <w:color w:val="000000"/>
          <w:szCs w:val="24"/>
        </w:rPr>
      </w:pPr>
      <w:r w:rsidRPr="00FA005B">
        <w:rPr>
          <w:rFonts w:eastAsia="Times New Roman" w:cs="Times New Roman"/>
          <w:color w:val="000000"/>
          <w:szCs w:val="24"/>
        </w:rPr>
        <w:t xml:space="preserve">Annan et al. (2026), using </w:t>
      </w:r>
      <w:r w:rsidRPr="007C4000">
        <w:rPr>
          <w:rFonts w:eastAsia="Times New Roman" w:cs="Times New Roman"/>
          <w:color w:val="000000"/>
          <w:szCs w:val="24"/>
        </w:rPr>
        <w:t xml:space="preserve">a dual-phase questionnaire involving 589 small and medium enterprises </w:t>
      </w:r>
      <w:r w:rsidRPr="00FA005B">
        <w:rPr>
          <w:rFonts w:eastAsia="Times New Roman" w:cs="Times New Roman"/>
          <w:color w:val="000000"/>
          <w:szCs w:val="24"/>
        </w:rPr>
        <w:t xml:space="preserve">located </w:t>
      </w:r>
      <w:r w:rsidRPr="007C4000">
        <w:rPr>
          <w:rFonts w:eastAsia="Times New Roman" w:cs="Times New Roman"/>
          <w:color w:val="000000"/>
          <w:szCs w:val="24"/>
        </w:rPr>
        <w:t xml:space="preserve">within Accra and </w:t>
      </w:r>
      <w:proofErr w:type="spellStart"/>
      <w:r w:rsidRPr="007C4000">
        <w:rPr>
          <w:rFonts w:eastAsia="Times New Roman" w:cs="Times New Roman"/>
          <w:color w:val="000000"/>
          <w:szCs w:val="24"/>
        </w:rPr>
        <w:t>Tema</w:t>
      </w:r>
      <w:proofErr w:type="spellEnd"/>
      <w:r w:rsidRPr="00FA005B">
        <w:rPr>
          <w:rFonts w:eastAsia="Times New Roman" w:cs="Times New Roman"/>
          <w:color w:val="000000"/>
          <w:szCs w:val="24"/>
        </w:rPr>
        <w:t xml:space="preserve">, analyzed the results by employing Smart PLS-SEM and found that </w:t>
      </w:r>
      <w:r w:rsidRPr="007C4000">
        <w:rPr>
          <w:rFonts w:eastAsia="Times New Roman" w:cs="Times New Roman"/>
          <w:color w:val="000000"/>
          <w:szCs w:val="24"/>
        </w:rPr>
        <w:t xml:space="preserve">variations within the </w:t>
      </w:r>
      <w:r w:rsidRPr="00FA005B">
        <w:rPr>
          <w:rFonts w:eastAsia="Times New Roman" w:cs="Times New Roman"/>
          <w:color w:val="000000"/>
          <w:szCs w:val="24"/>
        </w:rPr>
        <w:t xml:space="preserve">value of exchange rates have a serious </w:t>
      </w:r>
      <w:r>
        <w:rPr>
          <w:rFonts w:eastAsia="Times New Roman" w:cs="Times New Roman"/>
          <w:color w:val="000000"/>
          <w:szCs w:val="24"/>
        </w:rPr>
        <w:t>effect upon</w:t>
      </w:r>
      <w:r w:rsidRPr="00FA005B">
        <w:rPr>
          <w:rFonts w:eastAsia="Times New Roman" w:cs="Times New Roman"/>
          <w:color w:val="000000"/>
          <w:szCs w:val="24"/>
        </w:rPr>
        <w:t xml:space="preserve"> the performance of SMEs in Ghana in relation to imports and exports. However, there are some hedging instruments (forwards, options, etc.) that help reduce the negative influence of exchange rates</w:t>
      </w:r>
      <w:r>
        <w:rPr>
          <w:rFonts w:eastAsia="Times New Roman" w:cs="Times New Roman"/>
          <w:color w:val="000000"/>
          <w:szCs w:val="24"/>
        </w:rPr>
        <w:t xml:space="preserve">, which underscores the sensitivity of trade performance to currency volatility. In comparison, hedging instruments (forwards, </w:t>
      </w:r>
      <w:r w:rsidRPr="007C4000">
        <w:rPr>
          <w:rFonts w:eastAsia="Times New Roman" w:cs="Times New Roman"/>
          <w:color w:val="000000"/>
          <w:szCs w:val="24"/>
        </w:rPr>
        <w:t xml:space="preserve">options, swaps, netting) were </w:t>
      </w:r>
      <w:r>
        <w:rPr>
          <w:rFonts w:eastAsia="Times New Roman" w:cs="Times New Roman"/>
          <w:color w:val="000000"/>
          <w:szCs w:val="24"/>
        </w:rPr>
        <w:t xml:space="preserve">observed can help improve </w:t>
      </w:r>
      <w:r w:rsidRPr="007C4000">
        <w:rPr>
          <w:rFonts w:eastAsia="Times New Roman" w:cs="Times New Roman"/>
          <w:color w:val="000000"/>
          <w:szCs w:val="24"/>
        </w:rPr>
        <w:t xml:space="preserve">commercial outcomes straightforwardly </w:t>
      </w:r>
      <w:r>
        <w:rPr>
          <w:rFonts w:eastAsia="Times New Roman" w:cs="Times New Roman"/>
          <w:color w:val="000000"/>
          <w:szCs w:val="24"/>
        </w:rPr>
        <w:t xml:space="preserve">as well as to mitigate the exchange-rate effect: at high hedging levels, negative volatility effects are </w:t>
      </w:r>
      <w:proofErr w:type="spellStart"/>
      <w:r>
        <w:rPr>
          <w:rFonts w:eastAsia="Times New Roman" w:cs="Times New Roman"/>
          <w:color w:val="000000"/>
          <w:szCs w:val="24"/>
        </w:rPr>
        <w:t>neutralised</w:t>
      </w:r>
      <w:proofErr w:type="spellEnd"/>
      <w:r>
        <w:rPr>
          <w:rFonts w:eastAsia="Times New Roman" w:cs="Times New Roman"/>
          <w:color w:val="000000"/>
          <w:szCs w:val="24"/>
        </w:rPr>
        <w:t xml:space="preserve"> or even overturned, so well-hedged firms can transform swings in their exchange rates into competitive advantage. </w:t>
      </w:r>
    </w:p>
    <w:p w:rsidR="00EE2F97" w:rsidRDefault="00EE2F97" w:rsidP="000A5CAC">
      <w:pPr>
        <w:rPr>
          <w:rFonts w:eastAsia="Times New Roman" w:cs="Times New Roman"/>
          <w:color w:val="000000"/>
          <w:szCs w:val="24"/>
        </w:rPr>
      </w:pPr>
      <w:proofErr w:type="spellStart"/>
      <w:r w:rsidRPr="00AF780C">
        <w:rPr>
          <w:rFonts w:eastAsia="Times New Roman" w:cs="Times New Roman"/>
          <w:color w:val="000000"/>
          <w:szCs w:val="24"/>
        </w:rPr>
        <w:lastRenderedPageBreak/>
        <w:t>Lawal</w:t>
      </w:r>
      <w:proofErr w:type="spellEnd"/>
      <w:r w:rsidRPr="00AF780C">
        <w:rPr>
          <w:rFonts w:eastAsia="Times New Roman" w:cs="Times New Roman"/>
          <w:color w:val="000000"/>
          <w:szCs w:val="24"/>
        </w:rPr>
        <w:t xml:space="preserve"> et al. (2025) utilized time series analysis on data from Nigeria to </w:t>
      </w:r>
      <w:r>
        <w:rPr>
          <w:rFonts w:eastAsia="Times New Roman" w:cs="Times New Roman"/>
          <w:color w:val="000000"/>
          <w:szCs w:val="24"/>
        </w:rPr>
        <w:t>show a</w:t>
      </w:r>
      <w:r w:rsidRPr="00AF780C">
        <w:rPr>
          <w:rFonts w:eastAsia="Times New Roman" w:cs="Times New Roman"/>
          <w:color w:val="000000"/>
          <w:szCs w:val="24"/>
        </w:rPr>
        <w:t xml:space="preserve"> </w:t>
      </w:r>
      <w:r>
        <w:rPr>
          <w:rFonts w:eastAsia="Times New Roman" w:cs="Times New Roman"/>
          <w:color w:val="000000"/>
          <w:szCs w:val="24"/>
        </w:rPr>
        <w:t>slight</w:t>
      </w:r>
      <w:r w:rsidRPr="00AF780C">
        <w:rPr>
          <w:rFonts w:eastAsia="Times New Roman" w:cs="Times New Roman"/>
          <w:color w:val="000000"/>
          <w:szCs w:val="24"/>
        </w:rPr>
        <w:t xml:space="preserve"> correlation </w:t>
      </w:r>
      <w:r w:rsidRPr="007F71F5">
        <w:rPr>
          <w:rFonts w:eastAsia="Times New Roman" w:cs="Times New Roman"/>
          <w:color w:val="000000"/>
          <w:szCs w:val="24"/>
        </w:rPr>
        <w:t xml:space="preserve">among currency fluctuations </w:t>
      </w:r>
      <w:r w:rsidRPr="00AF780C">
        <w:rPr>
          <w:rFonts w:eastAsia="Times New Roman" w:cs="Times New Roman"/>
          <w:color w:val="000000"/>
          <w:szCs w:val="24"/>
        </w:rPr>
        <w:t xml:space="preserve">and </w:t>
      </w:r>
      <w:r w:rsidRPr="007F71F5">
        <w:rPr>
          <w:rFonts w:eastAsia="Times New Roman" w:cs="Times New Roman"/>
          <w:color w:val="000000"/>
          <w:szCs w:val="24"/>
        </w:rPr>
        <w:t xml:space="preserve">foreign sales volumes </w:t>
      </w:r>
      <w:r w:rsidRPr="00AF780C">
        <w:rPr>
          <w:rFonts w:eastAsia="Times New Roman" w:cs="Times New Roman"/>
          <w:color w:val="000000"/>
          <w:szCs w:val="24"/>
        </w:rPr>
        <w:t xml:space="preserve">in the </w:t>
      </w:r>
      <w:r>
        <w:rPr>
          <w:rFonts w:eastAsia="Times New Roman" w:cs="Times New Roman"/>
          <w:color w:val="000000"/>
          <w:szCs w:val="24"/>
        </w:rPr>
        <w:t>near</w:t>
      </w:r>
      <w:r w:rsidRPr="00AF780C">
        <w:rPr>
          <w:rFonts w:eastAsia="Times New Roman" w:cs="Times New Roman"/>
          <w:color w:val="000000"/>
          <w:szCs w:val="24"/>
        </w:rPr>
        <w:t xml:space="preserve"> </w:t>
      </w:r>
      <w:r>
        <w:rPr>
          <w:rFonts w:eastAsia="Times New Roman" w:cs="Times New Roman"/>
          <w:color w:val="000000"/>
          <w:szCs w:val="24"/>
        </w:rPr>
        <w:t>term</w:t>
      </w:r>
      <w:r w:rsidRPr="00AF780C">
        <w:rPr>
          <w:rFonts w:eastAsia="Times New Roman" w:cs="Times New Roman"/>
          <w:color w:val="000000"/>
          <w:szCs w:val="24"/>
        </w:rPr>
        <w:t xml:space="preserve">; however, </w:t>
      </w:r>
      <w:r w:rsidRPr="007F71F5">
        <w:rPr>
          <w:rFonts w:eastAsia="Times New Roman" w:cs="Times New Roman"/>
          <w:color w:val="000000"/>
          <w:szCs w:val="24"/>
        </w:rPr>
        <w:t xml:space="preserve">over extended periods, there exists a </w:t>
      </w:r>
      <w:r w:rsidRPr="00AF780C">
        <w:rPr>
          <w:rFonts w:eastAsia="Times New Roman" w:cs="Times New Roman"/>
          <w:color w:val="000000"/>
          <w:szCs w:val="24"/>
        </w:rPr>
        <w:t>strong negative correlation</w:t>
      </w:r>
      <w:r>
        <w:rPr>
          <w:rFonts w:eastAsia="Times New Roman" w:cs="Times New Roman"/>
          <w:color w:val="000000"/>
          <w:szCs w:val="24"/>
        </w:rPr>
        <w:t xml:space="preserve">, and volatility is a deterrent to export growth and the market edge of an economy in the global market. The authors thus suggested policies which help </w:t>
      </w:r>
      <w:r w:rsidRPr="007F71F5">
        <w:rPr>
          <w:rFonts w:eastAsia="Times New Roman" w:cs="Times New Roman"/>
          <w:color w:val="000000"/>
          <w:szCs w:val="24"/>
        </w:rPr>
        <w:t xml:space="preserve">steady currency valuations </w:t>
      </w:r>
      <w:r>
        <w:rPr>
          <w:rFonts w:eastAsia="Times New Roman" w:cs="Times New Roman"/>
          <w:color w:val="000000"/>
          <w:szCs w:val="24"/>
        </w:rPr>
        <w:t xml:space="preserve">to aid with the growth regarding exports. </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By comparison, </w:t>
      </w:r>
      <w:proofErr w:type="spellStart"/>
      <w:r>
        <w:rPr>
          <w:rFonts w:eastAsia="Times New Roman" w:cs="Times New Roman"/>
          <w:color w:val="000000"/>
          <w:szCs w:val="24"/>
        </w:rPr>
        <w:t>Napilah</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Ramdani</w:t>
      </w:r>
      <w:proofErr w:type="spellEnd"/>
      <w:r>
        <w:rPr>
          <w:rFonts w:eastAsia="Times New Roman" w:cs="Times New Roman"/>
          <w:color w:val="000000"/>
          <w:szCs w:val="24"/>
        </w:rPr>
        <w:t xml:space="preserve"> (2025) examined </w:t>
      </w:r>
      <w:r w:rsidRPr="007F71F5">
        <w:rPr>
          <w:rFonts w:eastAsia="Times New Roman" w:cs="Times New Roman"/>
          <w:color w:val="000000"/>
          <w:szCs w:val="24"/>
        </w:rPr>
        <w:t xml:space="preserve">the way currency shifts influence the </w:t>
      </w:r>
      <w:r>
        <w:rPr>
          <w:rFonts w:eastAsia="Times New Roman" w:cs="Times New Roman"/>
          <w:color w:val="000000"/>
          <w:szCs w:val="24"/>
        </w:rPr>
        <w:t xml:space="preserve">profitability for footwear export companies in Indonesia. Three indicators are used to measure profitability; they include </w:t>
      </w:r>
      <w:r w:rsidRPr="007F71F5">
        <w:rPr>
          <w:rFonts w:eastAsia="Times New Roman" w:cs="Times New Roman"/>
          <w:color w:val="000000"/>
          <w:szCs w:val="24"/>
        </w:rPr>
        <w:t xml:space="preserve">NPM, ROA, alongside Return on </w:t>
      </w:r>
      <w:r>
        <w:rPr>
          <w:rFonts w:eastAsia="Times New Roman" w:cs="Times New Roman"/>
          <w:color w:val="000000"/>
          <w:szCs w:val="24"/>
        </w:rPr>
        <w:t xml:space="preserve">Equity (ROE). This study utilizes secondary information, such as business financial reports and exchange rate information between 2018 and 2023. The analysis tool used is the simple linear regression. </w:t>
      </w:r>
      <w:r w:rsidRPr="007F71F5">
        <w:rPr>
          <w:rFonts w:eastAsia="Times New Roman" w:cs="Times New Roman"/>
          <w:color w:val="000000"/>
          <w:szCs w:val="24"/>
        </w:rPr>
        <w:t xml:space="preserve">The results indicate that shifts in currency values produce detrimental effect upon </w:t>
      </w:r>
      <w:r>
        <w:rPr>
          <w:rFonts w:eastAsia="Times New Roman" w:cs="Times New Roman"/>
          <w:color w:val="000000"/>
          <w:szCs w:val="24"/>
        </w:rPr>
        <w:t xml:space="preserve">on all profitability indicators. Nevertheless, </w:t>
      </w:r>
      <w:r w:rsidRPr="007F71F5">
        <w:rPr>
          <w:rFonts w:eastAsia="Times New Roman" w:cs="Times New Roman"/>
          <w:color w:val="000000"/>
          <w:szCs w:val="24"/>
        </w:rPr>
        <w:t xml:space="preserve">the impact lacks statistical significance (p-value &gt; </w:t>
      </w:r>
      <w:r>
        <w:rPr>
          <w:rFonts w:eastAsia="Times New Roman" w:cs="Times New Roman"/>
          <w:color w:val="000000"/>
          <w:szCs w:val="24"/>
        </w:rPr>
        <w:t>0.05). Coefficient of determination (R</w:t>
      </w:r>
      <w:r>
        <w:rPr>
          <w:rFonts w:eastAsia="Times New Roman" w:cs="Times New Roman"/>
          <w:color w:val="000000"/>
          <w:szCs w:val="24"/>
          <w:vertAlign w:val="superscript"/>
        </w:rPr>
        <w:t>2</w:t>
      </w:r>
      <w:r>
        <w:rPr>
          <w:rFonts w:eastAsia="Times New Roman" w:cs="Times New Roman"/>
          <w:color w:val="000000"/>
          <w:szCs w:val="24"/>
        </w:rPr>
        <w:t xml:space="preserve">) indicates that exchange rates can be used to explain variation of profitability (reaching between 27 and 37 percent). Although not statistically significant, the overall negative trend in the relationship is found to indicate that currency </w:t>
      </w:r>
      <w:r w:rsidRPr="007F71F5">
        <w:rPr>
          <w:rFonts w:eastAsia="Times New Roman" w:cs="Times New Roman"/>
          <w:color w:val="000000"/>
          <w:szCs w:val="24"/>
        </w:rPr>
        <w:t xml:space="preserve">instability represents </w:t>
      </w:r>
      <w:r>
        <w:rPr>
          <w:rFonts w:eastAsia="Times New Roman" w:cs="Times New Roman"/>
          <w:color w:val="000000"/>
          <w:szCs w:val="24"/>
        </w:rPr>
        <w:t xml:space="preserve">indeed one critical risk factor </w:t>
      </w:r>
      <w:r w:rsidRPr="00E6695A">
        <w:rPr>
          <w:rFonts w:eastAsia="Times New Roman" w:cs="Times New Roman"/>
          <w:color w:val="000000"/>
          <w:szCs w:val="24"/>
        </w:rPr>
        <w:t xml:space="preserve">for foreign trade </w:t>
      </w:r>
      <w:r>
        <w:rPr>
          <w:rFonts w:eastAsia="Times New Roman" w:cs="Times New Roman"/>
          <w:color w:val="000000"/>
          <w:szCs w:val="24"/>
        </w:rPr>
        <w:t xml:space="preserve">businesses that depend on imported </w:t>
      </w:r>
      <w:r w:rsidRPr="00E6695A">
        <w:rPr>
          <w:rFonts w:eastAsia="Times New Roman" w:cs="Times New Roman"/>
          <w:color w:val="000000"/>
          <w:szCs w:val="24"/>
        </w:rPr>
        <w:t>unprocessed goods.</w:t>
      </w:r>
      <w:r>
        <w:rPr>
          <w:rFonts w:eastAsia="Times New Roman" w:cs="Times New Roman"/>
          <w:color w:val="000000"/>
          <w:szCs w:val="24"/>
        </w:rPr>
        <w:t xml:space="preserve"> The research finds how the adoption involving risk management approaches that include hedging and diversification of resources as a way of ensuring that financial performance does not go off the track.</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A recent empirical study was conducted by </w:t>
      </w:r>
      <w:proofErr w:type="spellStart"/>
      <w:r>
        <w:rPr>
          <w:rFonts w:eastAsia="Times New Roman" w:cs="Times New Roman"/>
          <w:color w:val="000000"/>
          <w:szCs w:val="24"/>
        </w:rPr>
        <w:t>Candra</w:t>
      </w:r>
      <w:proofErr w:type="spellEnd"/>
      <w:r>
        <w:rPr>
          <w:rFonts w:eastAsia="Times New Roman" w:cs="Times New Roman"/>
          <w:color w:val="000000"/>
          <w:szCs w:val="24"/>
        </w:rPr>
        <w:t xml:space="preserve"> (2025) regarding the effect of </w:t>
      </w:r>
      <w:r w:rsidRPr="00724B45">
        <w:rPr>
          <w:rFonts w:eastAsia="Times New Roman" w:cs="Times New Roman"/>
          <w:color w:val="000000"/>
          <w:szCs w:val="24"/>
        </w:rPr>
        <w:t>currency value movement</w:t>
      </w:r>
      <w:r>
        <w:rPr>
          <w:rFonts w:eastAsia="Times New Roman" w:cs="Times New Roman"/>
          <w:color w:val="000000"/>
          <w:szCs w:val="24"/>
        </w:rPr>
        <w:t xml:space="preserve"> on the performance of export-import in Indonesia. </w:t>
      </w:r>
      <w:proofErr w:type="gramStart"/>
      <w:r>
        <w:rPr>
          <w:rFonts w:eastAsia="Times New Roman" w:cs="Times New Roman"/>
          <w:color w:val="000000"/>
          <w:szCs w:val="24"/>
        </w:rPr>
        <w:t>The time frame of the research 2005-2023.</w:t>
      </w:r>
      <w:proofErr w:type="gramEnd"/>
      <w:r>
        <w:rPr>
          <w:rFonts w:eastAsia="Times New Roman" w:cs="Times New Roman"/>
          <w:color w:val="000000"/>
          <w:szCs w:val="24"/>
        </w:rPr>
        <w:t xml:space="preserve"> </w:t>
      </w:r>
      <w:r w:rsidRPr="00300133">
        <w:rPr>
          <w:rFonts w:eastAsia="Times New Roman" w:cs="Times New Roman"/>
          <w:color w:val="000000"/>
          <w:szCs w:val="24"/>
        </w:rPr>
        <w:t xml:space="preserve">To establish the relationship between these variables, we used Vector Autoregressive Model and Error Correction Model approach. This study concludes </w:t>
      </w:r>
      <w:r>
        <w:rPr>
          <w:rFonts w:eastAsia="Times New Roman" w:cs="Times New Roman"/>
          <w:color w:val="000000"/>
          <w:szCs w:val="24"/>
        </w:rPr>
        <w:t>how</w:t>
      </w:r>
      <w:r w:rsidRPr="00300133">
        <w:rPr>
          <w:rFonts w:eastAsia="Times New Roman" w:cs="Times New Roman"/>
          <w:color w:val="000000"/>
          <w:szCs w:val="24"/>
        </w:rPr>
        <w:t xml:space="preserve"> </w:t>
      </w:r>
      <w:r w:rsidRPr="008F308D">
        <w:rPr>
          <w:rFonts w:eastAsia="Times New Roman" w:cs="Times New Roman"/>
          <w:color w:val="000000"/>
          <w:szCs w:val="24"/>
        </w:rPr>
        <w:t>currency instability</w:t>
      </w:r>
      <w:r>
        <w:rPr>
          <w:rFonts w:eastAsia="Times New Roman" w:cs="Times New Roman"/>
          <w:color w:val="000000"/>
          <w:szCs w:val="24"/>
        </w:rPr>
        <w:t xml:space="preserve"> </w:t>
      </w:r>
      <w:r w:rsidRPr="00300133">
        <w:rPr>
          <w:rFonts w:eastAsia="Times New Roman" w:cs="Times New Roman"/>
          <w:color w:val="000000"/>
          <w:szCs w:val="24"/>
        </w:rPr>
        <w:lastRenderedPageBreak/>
        <w:t xml:space="preserve">would be detrimental </w:t>
      </w:r>
      <w:r>
        <w:rPr>
          <w:rFonts w:eastAsia="Times New Roman" w:cs="Times New Roman"/>
          <w:color w:val="000000"/>
          <w:szCs w:val="24"/>
        </w:rPr>
        <w:t>for</w:t>
      </w:r>
      <w:r w:rsidRPr="00300133">
        <w:rPr>
          <w:rFonts w:eastAsia="Times New Roman" w:cs="Times New Roman"/>
          <w:color w:val="000000"/>
          <w:szCs w:val="24"/>
        </w:rPr>
        <w:t xml:space="preserve"> the performance </w:t>
      </w:r>
      <w:r>
        <w:rPr>
          <w:rFonts w:eastAsia="Times New Roman" w:cs="Times New Roman"/>
          <w:color w:val="000000"/>
          <w:szCs w:val="24"/>
        </w:rPr>
        <w:t>concerning</w:t>
      </w:r>
      <w:r w:rsidRPr="00300133">
        <w:rPr>
          <w:rFonts w:eastAsia="Times New Roman" w:cs="Times New Roman"/>
          <w:color w:val="000000"/>
          <w:szCs w:val="24"/>
        </w:rPr>
        <w:t xml:space="preserve"> export and imports. Fluctuations in exchange rate create uncertainty when it comes to planning, disrupts trade agreements and has an impact on price structure both locally and </w:t>
      </w:r>
      <w:proofErr w:type="spellStart"/>
      <w:r w:rsidRPr="00300133">
        <w:rPr>
          <w:rFonts w:eastAsia="Times New Roman" w:cs="Times New Roman"/>
          <w:color w:val="000000"/>
          <w:szCs w:val="24"/>
        </w:rPr>
        <w:t>internationally.</w:t>
      </w:r>
      <w:r>
        <w:rPr>
          <w:rFonts w:eastAsia="Times New Roman" w:cs="Times New Roman"/>
          <w:color w:val="000000"/>
          <w:szCs w:val="24"/>
        </w:rPr>
        <w:t>The</w:t>
      </w:r>
      <w:proofErr w:type="spellEnd"/>
      <w:r>
        <w:rPr>
          <w:rFonts w:eastAsia="Times New Roman" w:cs="Times New Roman"/>
          <w:color w:val="000000"/>
          <w:szCs w:val="24"/>
        </w:rPr>
        <w:t xml:space="preserve"> results show the relevance of applying exchange rate risk mitigation policy to </w:t>
      </w:r>
      <w:proofErr w:type="spellStart"/>
      <w:r>
        <w:rPr>
          <w:rFonts w:eastAsia="Times New Roman" w:cs="Times New Roman"/>
          <w:color w:val="000000"/>
          <w:szCs w:val="24"/>
        </w:rPr>
        <w:t>favour</w:t>
      </w:r>
      <w:proofErr w:type="spellEnd"/>
      <w:r>
        <w:rPr>
          <w:rFonts w:eastAsia="Times New Roman" w:cs="Times New Roman"/>
          <w:color w:val="000000"/>
          <w:szCs w:val="24"/>
        </w:rPr>
        <w:t xml:space="preserve"> stability and competitiveness </w:t>
      </w:r>
      <w:r>
        <w:rPr>
          <w:rFonts w:eastAsia="Times New Roman" w:cs="Times New Roman"/>
          <w:szCs w:val="24"/>
        </w:rPr>
        <w:t>in Indonesian</w:t>
      </w:r>
      <w:r>
        <w:rPr>
          <w:rFonts w:eastAsia="Times New Roman" w:cs="Times New Roman"/>
          <w:color w:val="000000"/>
          <w:szCs w:val="24"/>
        </w:rPr>
        <w:t xml:space="preserve"> foreign trade.</w:t>
      </w:r>
    </w:p>
    <w:p w:rsidR="00EE2F97" w:rsidRDefault="00EE2F97" w:rsidP="000A5CAC">
      <w:pPr>
        <w:rPr>
          <w:rFonts w:eastAsia="Times New Roman" w:cs="Times New Roman"/>
          <w:color w:val="000000"/>
          <w:szCs w:val="24"/>
        </w:rPr>
      </w:pPr>
      <w:r w:rsidRPr="0059064F">
        <w:rPr>
          <w:rFonts w:eastAsia="Times New Roman" w:cs="Times New Roman"/>
          <w:color w:val="000000"/>
          <w:szCs w:val="24"/>
        </w:rPr>
        <w:t xml:space="preserve">In this case, the authors have utilized vector autoregressive (VAR) and error correction models to analyze the relationships among the variables. It has been concluded that exchange rate volatility is likely to affect negatively on overall performance of exports and imports. Exchange rates are unstable which cause uncertainty in business plans, disturb long-term trading relationships, and affect prices domestically and internationally. Furthermore, </w:t>
      </w:r>
      <w:proofErr w:type="spellStart"/>
      <w:r w:rsidRPr="00AF780C">
        <w:rPr>
          <w:rFonts w:eastAsia="Times New Roman" w:cs="Times New Roman"/>
          <w:color w:val="000000"/>
          <w:szCs w:val="24"/>
        </w:rPr>
        <w:t>Basak</w:t>
      </w:r>
      <w:proofErr w:type="spellEnd"/>
      <w:r w:rsidRPr="00AF780C">
        <w:rPr>
          <w:rFonts w:eastAsia="Times New Roman" w:cs="Times New Roman"/>
          <w:color w:val="000000"/>
          <w:szCs w:val="24"/>
        </w:rPr>
        <w:t xml:space="preserve"> et al. (2025) employed ARDL bounds testing approach for the case of export of knitwear of Bangladesh </w:t>
      </w:r>
      <w:proofErr w:type="gramStart"/>
      <w:r w:rsidRPr="00AF780C">
        <w:rPr>
          <w:rFonts w:eastAsia="Times New Roman" w:cs="Times New Roman"/>
          <w:color w:val="000000"/>
          <w:szCs w:val="24"/>
        </w:rPr>
        <w:t>between 1994-2022</w:t>
      </w:r>
      <w:proofErr w:type="gramEnd"/>
      <w:r w:rsidRPr="00AF780C">
        <w:rPr>
          <w:rFonts w:eastAsia="Times New Roman" w:cs="Times New Roman"/>
          <w:color w:val="000000"/>
          <w:szCs w:val="24"/>
        </w:rPr>
        <w:t>. According to their results, there was a short-term negative relationship that changed into positive relationship in the long term; however, the latter is statistically insignificant.</w:t>
      </w:r>
      <w:r>
        <w:rPr>
          <w:rFonts w:eastAsia="Times New Roman" w:cs="Times New Roman"/>
          <w:color w:val="000000"/>
          <w:szCs w:val="24"/>
        </w:rPr>
        <w:t xml:space="preserve"> </w:t>
      </w:r>
      <w:r w:rsidRPr="0059064F">
        <w:rPr>
          <w:rFonts w:eastAsia="Times New Roman" w:cs="Times New Roman"/>
          <w:color w:val="000000"/>
          <w:szCs w:val="24"/>
        </w:rPr>
        <w:t>It was also found out that there exists a positively significant relationship between exchange rate and Knitwear exports in the long run.</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Similarly, </w:t>
      </w:r>
      <w:proofErr w:type="spellStart"/>
      <w:r>
        <w:rPr>
          <w:rFonts w:eastAsia="Times New Roman" w:cs="Times New Roman"/>
          <w:color w:val="000000"/>
          <w:szCs w:val="24"/>
        </w:rPr>
        <w:t>Dewi</w:t>
      </w:r>
      <w:proofErr w:type="spellEnd"/>
      <w:r>
        <w:rPr>
          <w:rFonts w:eastAsia="Times New Roman" w:cs="Times New Roman"/>
          <w:color w:val="000000"/>
          <w:szCs w:val="24"/>
        </w:rPr>
        <w:t xml:space="preserve">, </w:t>
      </w:r>
      <w:proofErr w:type="spellStart"/>
      <w:r>
        <w:rPr>
          <w:rFonts w:eastAsia="Times New Roman" w:cs="Times New Roman"/>
          <w:color w:val="000000"/>
          <w:szCs w:val="24"/>
        </w:rPr>
        <w:t>Widiasa</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Dewi</w:t>
      </w:r>
      <w:proofErr w:type="spellEnd"/>
      <w:r>
        <w:rPr>
          <w:rFonts w:eastAsia="Times New Roman" w:cs="Times New Roman"/>
          <w:color w:val="000000"/>
          <w:szCs w:val="24"/>
        </w:rPr>
        <w:t xml:space="preserve"> (2025) investigated how significant shifts in the foreign exchange rates on the import-export values of Indonesia. The sample of this study was identified in terms of purposive sampling technique and a sample size of 52 companies was taken with a study period of 3 years and the total population was 156. The approach of analysis employed in this study is multiple linear regression analysis </w:t>
      </w:r>
      <w:r>
        <w:rPr>
          <w:rFonts w:eastAsia="Times New Roman" w:cs="Times New Roman"/>
          <w:szCs w:val="24"/>
        </w:rPr>
        <w:t>methods</w:t>
      </w:r>
      <w:r>
        <w:rPr>
          <w:rFonts w:eastAsia="Times New Roman" w:cs="Times New Roman"/>
          <w:color w:val="000000"/>
          <w:szCs w:val="24"/>
        </w:rPr>
        <w:t>. The findings of the research indicate that the negative impact of profitability and KAP size on audit delay exist whereas the company age, solvency, and firm size do not affect the audit delay.</w:t>
      </w:r>
    </w:p>
    <w:p w:rsidR="00EE2F97" w:rsidRDefault="00EE2F97" w:rsidP="000A5CAC">
      <w:pPr>
        <w:rPr>
          <w:rFonts w:eastAsia="Times New Roman" w:cs="Times New Roman"/>
          <w:color w:val="000000"/>
          <w:szCs w:val="24"/>
        </w:rPr>
      </w:pPr>
      <w:r w:rsidRPr="002071FC">
        <w:rPr>
          <w:rFonts w:eastAsia="Times New Roman" w:cs="Times New Roman"/>
          <w:color w:val="000000"/>
          <w:szCs w:val="24"/>
        </w:rPr>
        <w:lastRenderedPageBreak/>
        <w:t xml:space="preserve">To </w:t>
      </w:r>
      <w:r>
        <w:rPr>
          <w:rFonts w:eastAsia="Times New Roman" w:cs="Times New Roman"/>
          <w:color w:val="000000"/>
          <w:szCs w:val="24"/>
        </w:rPr>
        <w:t>weigh</w:t>
      </w:r>
      <w:r w:rsidRPr="002071FC">
        <w:rPr>
          <w:rFonts w:eastAsia="Times New Roman" w:cs="Times New Roman"/>
          <w:color w:val="000000"/>
          <w:szCs w:val="24"/>
        </w:rPr>
        <w:t xml:space="preserve"> the impact of the </w:t>
      </w:r>
      <w:r>
        <w:rPr>
          <w:rFonts w:eastAsia="Times New Roman" w:cs="Times New Roman"/>
          <w:color w:val="000000"/>
          <w:szCs w:val="24"/>
        </w:rPr>
        <w:t>unstable value movement</w:t>
      </w:r>
      <w:r w:rsidRPr="002071FC">
        <w:rPr>
          <w:rFonts w:eastAsia="Times New Roman" w:cs="Times New Roman"/>
          <w:color w:val="000000"/>
          <w:szCs w:val="24"/>
        </w:rPr>
        <w:t xml:space="preserve"> in the value of the euro on trading relationships between the country and the US, </w:t>
      </w:r>
      <w:proofErr w:type="spellStart"/>
      <w:r w:rsidRPr="002071FC">
        <w:rPr>
          <w:rFonts w:eastAsia="Times New Roman" w:cs="Times New Roman"/>
          <w:color w:val="000000"/>
          <w:szCs w:val="24"/>
        </w:rPr>
        <w:t>Jantunen</w:t>
      </w:r>
      <w:proofErr w:type="spellEnd"/>
      <w:r w:rsidRPr="002071FC">
        <w:rPr>
          <w:rFonts w:eastAsia="Times New Roman" w:cs="Times New Roman"/>
          <w:color w:val="000000"/>
          <w:szCs w:val="24"/>
        </w:rPr>
        <w:t xml:space="preserve"> (2025) focused on the dynamics of exports from Finland. For this purpose, trade statistics from 2013 to 2024 were analyzed.</w:t>
      </w:r>
      <w:r>
        <w:rPr>
          <w:rFonts w:eastAsia="Times New Roman" w:cs="Times New Roman"/>
          <w:color w:val="000000"/>
          <w:szCs w:val="24"/>
        </w:rPr>
        <w:t xml:space="preserve"> With the help </w:t>
      </w:r>
      <w:r>
        <w:rPr>
          <w:rFonts w:eastAsia="Times New Roman" w:cs="Times New Roman"/>
          <w:szCs w:val="24"/>
        </w:rPr>
        <w:t>of statistical</w:t>
      </w:r>
      <w:r>
        <w:rPr>
          <w:rFonts w:eastAsia="Times New Roman" w:cs="Times New Roman"/>
          <w:color w:val="000000"/>
          <w:szCs w:val="24"/>
        </w:rPr>
        <w:t xml:space="preserve"> analysis, it was discovered that there is a definite trend; when the euro is losing strength against the USD, Finnish exports tend to increase (r = 0.59, p = &lt;0.05). Further examination shows some surprising variations among industries and various periods of time. The results present both theoretical and practical implications, and it can be assumed that it can be applied to practical recommendations to Finnish companies: hedging techniques, diversification in the market, and aligned policy-making can assist in cutting through currency risks. </w:t>
      </w:r>
    </w:p>
    <w:p w:rsidR="00EE2F97" w:rsidRPr="006F323E" w:rsidRDefault="00EE2F97" w:rsidP="000A5CAC">
      <w:pPr>
        <w:rPr>
          <w:rFonts w:eastAsia="Times New Roman" w:cs="Times New Roman"/>
          <w:color w:val="000000"/>
          <w:szCs w:val="24"/>
        </w:rPr>
      </w:pPr>
      <w:r>
        <w:rPr>
          <w:rFonts w:eastAsia="Times New Roman" w:cs="Times New Roman"/>
          <w:color w:val="000000"/>
          <w:szCs w:val="24"/>
        </w:rPr>
        <w:t xml:space="preserve">Also, </w:t>
      </w:r>
      <w:r w:rsidRPr="006F323E">
        <w:rPr>
          <w:rFonts w:eastAsia="Times New Roman" w:cs="Times New Roman"/>
          <w:color w:val="000000"/>
          <w:szCs w:val="24"/>
        </w:rPr>
        <w:t xml:space="preserve">P and </w:t>
      </w:r>
      <w:proofErr w:type="spellStart"/>
      <w:r w:rsidRPr="006F323E">
        <w:rPr>
          <w:rFonts w:eastAsia="Times New Roman" w:cs="Times New Roman"/>
          <w:color w:val="000000"/>
          <w:szCs w:val="24"/>
        </w:rPr>
        <w:t>Purushoth</w:t>
      </w:r>
      <w:proofErr w:type="spellEnd"/>
      <w:r w:rsidRPr="006F323E">
        <w:rPr>
          <w:rFonts w:eastAsia="Times New Roman" w:cs="Times New Roman"/>
          <w:color w:val="000000"/>
          <w:szCs w:val="24"/>
        </w:rPr>
        <w:t xml:space="preserve"> (2025)</w:t>
      </w:r>
      <w:r>
        <w:rPr>
          <w:rFonts w:eastAsia="Times New Roman" w:cs="Times New Roman"/>
          <w:color w:val="000000"/>
          <w:szCs w:val="24"/>
        </w:rPr>
        <w:t xml:space="preserve"> conducted a research with the title of the effect of the </w:t>
      </w:r>
      <w:r w:rsidRPr="00724B45">
        <w:rPr>
          <w:rFonts w:eastAsia="Times New Roman" w:cs="Times New Roman"/>
          <w:color w:val="000000"/>
          <w:szCs w:val="24"/>
        </w:rPr>
        <w:t>currency value movement</w:t>
      </w:r>
      <w:r>
        <w:rPr>
          <w:rFonts w:eastAsia="Times New Roman" w:cs="Times New Roman"/>
          <w:color w:val="000000"/>
          <w:szCs w:val="24"/>
        </w:rPr>
        <w:t xml:space="preserve"> </w:t>
      </w:r>
      <w:proofErr w:type="gramStart"/>
      <w:r>
        <w:rPr>
          <w:rFonts w:eastAsia="Times New Roman" w:cs="Times New Roman"/>
          <w:color w:val="000000"/>
          <w:szCs w:val="24"/>
        </w:rPr>
        <w:t>on a countries</w:t>
      </w:r>
      <w:proofErr w:type="gramEnd"/>
      <w:r>
        <w:rPr>
          <w:rFonts w:eastAsia="Times New Roman" w:cs="Times New Roman"/>
          <w:color w:val="000000"/>
          <w:szCs w:val="24"/>
        </w:rPr>
        <w:t xml:space="preserve"> financial health and export strategies based on a case study of pharmaceutical companies. It looks at the impact of these fluctuations on revenue, profitability, and such other variables as market conditions and company-specific aspects. Data in annual reports, online financial databases and economic indices such as GDP, inflation and industry growth were analyzed using quantitative methods </w:t>
      </w:r>
      <w:r w:rsidRPr="00BF1447">
        <w:rPr>
          <w:rFonts w:eastAsia="Times New Roman" w:cs="Times New Roman"/>
          <w:color w:val="000000"/>
          <w:szCs w:val="24"/>
        </w:rPr>
        <w:t xml:space="preserve">(P &amp; </w:t>
      </w:r>
      <w:proofErr w:type="spellStart"/>
      <w:r w:rsidRPr="00BF1447">
        <w:rPr>
          <w:rFonts w:eastAsia="Times New Roman" w:cs="Times New Roman"/>
          <w:color w:val="000000"/>
          <w:szCs w:val="24"/>
        </w:rPr>
        <w:t>Purushoth</w:t>
      </w:r>
      <w:proofErr w:type="spellEnd"/>
      <w:r w:rsidRPr="00BF1447">
        <w:rPr>
          <w:rFonts w:eastAsia="Times New Roman" w:cs="Times New Roman"/>
          <w:color w:val="000000"/>
          <w:szCs w:val="24"/>
        </w:rPr>
        <w:t>, 2025)</w:t>
      </w:r>
      <w:r>
        <w:rPr>
          <w:rFonts w:eastAsia="Times New Roman" w:cs="Times New Roman"/>
          <w:color w:val="000000"/>
          <w:szCs w:val="24"/>
        </w:rPr>
        <w:t>. The ANOVA tests, regression and correlation tests of Pearson indicated that unstable currency movements have a significant impact on financial performance and export earnings, although the effect differs among different firms. The study findings can guide the stakeholders and policymakers to gain an insight into the financial consequences of currency fluctuations.</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Musa and </w:t>
      </w:r>
      <w:proofErr w:type="spellStart"/>
      <w:r>
        <w:rPr>
          <w:rFonts w:eastAsia="Times New Roman" w:cs="Times New Roman"/>
          <w:color w:val="000000"/>
          <w:szCs w:val="24"/>
        </w:rPr>
        <w:t>Yahaya</w:t>
      </w:r>
      <w:proofErr w:type="spellEnd"/>
      <w:r>
        <w:rPr>
          <w:rFonts w:eastAsia="Times New Roman" w:cs="Times New Roman"/>
          <w:color w:val="000000"/>
          <w:szCs w:val="24"/>
        </w:rPr>
        <w:t xml:space="preserve"> (2024) carried out contemporary research on the influence that the exchange rate has on export performance in Nigeria between 2010 and 2023 with the aim of understanding the effects of </w:t>
      </w:r>
      <w:r w:rsidRPr="00D20E1D">
        <w:rPr>
          <w:rFonts w:eastAsia="Times New Roman" w:cs="Times New Roman"/>
          <w:color w:val="000000"/>
          <w:szCs w:val="24"/>
        </w:rPr>
        <w:t xml:space="preserve">currency value </w:t>
      </w:r>
      <w:proofErr w:type="spellStart"/>
      <w:r w:rsidRPr="00D20E1D">
        <w:rPr>
          <w:rFonts w:eastAsia="Times New Roman" w:cs="Times New Roman"/>
          <w:color w:val="000000"/>
          <w:szCs w:val="24"/>
        </w:rPr>
        <w:t>movement</w:t>
      </w:r>
      <w:r>
        <w:rPr>
          <w:rFonts w:eastAsia="Times New Roman" w:cs="Times New Roman"/>
          <w:color w:val="000000"/>
          <w:szCs w:val="24"/>
        </w:rPr>
        <w:t>on</w:t>
      </w:r>
      <w:proofErr w:type="spellEnd"/>
      <w:r>
        <w:rPr>
          <w:rFonts w:eastAsia="Times New Roman" w:cs="Times New Roman"/>
          <w:color w:val="000000"/>
          <w:szCs w:val="24"/>
        </w:rPr>
        <w:t xml:space="preserve"> export volumes and values. The analysis of the exchange rate and the export performance in Nigeria was conducted using the quantitative data </w:t>
      </w:r>
      <w:r>
        <w:rPr>
          <w:rFonts w:eastAsia="Times New Roman" w:cs="Times New Roman"/>
          <w:color w:val="000000"/>
          <w:szCs w:val="24"/>
        </w:rPr>
        <w:lastRenderedPageBreak/>
        <w:t>analysis in the study. The study data was obtained in the Central Bank of Nigeria (CBN) Statistical Bulletins and the National Bureau of Statistics (NBS). The results indicate that the Nigerian Naira had a stable appreciation over the US Dollar between the years 2010 and 2023, and it was relatively stable in the exchange rate over the period in question. Analysis of the data using regression and correlation analysis showed a high positive correlation between exchange rates (NGN/USD) and exports which indicated that the higher the exchange rates, the higher the export value.</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Correspondingly, Khan and Ahmed (2024) studied the impact of exchange rate movement on Bangladeshi exports. The comparison is made using the annual data collected </w:t>
      </w:r>
      <w:r>
        <w:rPr>
          <w:rFonts w:eastAsia="Times New Roman" w:cs="Times New Roman"/>
          <w:szCs w:val="24"/>
        </w:rPr>
        <w:t>using reliable</w:t>
      </w:r>
      <w:r>
        <w:rPr>
          <w:rFonts w:eastAsia="Times New Roman" w:cs="Times New Roman"/>
          <w:color w:val="000000"/>
          <w:szCs w:val="24"/>
        </w:rPr>
        <w:t xml:space="preserve"> sources including the </w:t>
      </w:r>
      <w:r w:rsidRPr="00D20E1D">
        <w:rPr>
          <w:rFonts w:eastAsia="Times New Roman" w:cs="Times New Roman"/>
          <w:color w:val="000000"/>
          <w:szCs w:val="24"/>
        </w:rPr>
        <w:t>World Bank's development data repository</w:t>
      </w:r>
      <w:r>
        <w:rPr>
          <w:rFonts w:eastAsia="Times New Roman" w:cs="Times New Roman"/>
          <w:color w:val="000000"/>
          <w:szCs w:val="24"/>
        </w:rPr>
        <w:t xml:space="preserve"> during the time span between 1981 and 2022. </w:t>
      </w:r>
      <w:r w:rsidRPr="00BF216E">
        <w:rPr>
          <w:rFonts w:eastAsia="Times New Roman" w:cs="Times New Roman"/>
          <w:color w:val="000000"/>
          <w:szCs w:val="24"/>
        </w:rPr>
        <w:t>The bounds test approach of ARDL is used for analyzing the dynamics among the variables in both the short and long run. In this case, the dependent variable will be exports, and the independent variables will include inflation, real interest rate, real exchange rate, and gross capital formation (investment).</w:t>
      </w:r>
      <w:r>
        <w:rPr>
          <w:rFonts w:eastAsia="Times New Roman" w:cs="Times New Roman"/>
          <w:color w:val="000000"/>
          <w:szCs w:val="24"/>
        </w:rPr>
        <w:t xml:space="preserve"> The results of the study imply that exchange rates affect the exports of Bangladesh negatively in both the long-run and the short-run. It is however notable that the extent of this negative impact is far more significant in long run than it is in short run. The paper concludes that there is implementation of policies that will enhance the stability of the exchange rates and the adoption of stable and sustainable exchange rate policy.</w:t>
      </w:r>
    </w:p>
    <w:p w:rsidR="00EE2F97" w:rsidRDefault="00EE2F97" w:rsidP="000A5CAC">
      <w:pPr>
        <w:rPr>
          <w:rFonts w:eastAsia="Times New Roman" w:cs="Times New Roman"/>
          <w:color w:val="000000"/>
          <w:szCs w:val="24"/>
        </w:rPr>
      </w:pPr>
      <w:r w:rsidRPr="00527E9D">
        <w:rPr>
          <w:rFonts w:eastAsia="Times New Roman" w:cs="Times New Roman"/>
          <w:color w:val="000000"/>
          <w:szCs w:val="24"/>
        </w:rPr>
        <w:t xml:space="preserve">In a similar research investigation, Hakim (2024) focused on the correlation between currency volatility and Malaysian success in exporting, based on secondary sources. By utilizing a desk review technique, it was identified that unstable currency affected the amount of exports and profitability of the transactions. To summarize, fluctuations in the monetary conditions adversely affect the global competitiveness and the pace of international trade. As a result, the researcher </w:t>
      </w:r>
      <w:r w:rsidRPr="00527E9D">
        <w:rPr>
          <w:rFonts w:eastAsia="Times New Roman" w:cs="Times New Roman"/>
          <w:color w:val="000000"/>
          <w:szCs w:val="24"/>
        </w:rPr>
        <w:lastRenderedPageBreak/>
        <w:t>argued about the importance of consistent currency policies and hedging mechanisms for minimizing the adverse impacts on trade.</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On the same note, Liu (2024) has investigated a study on the consequences of exchange rate fluctuation on both import and export businesses in China and Japan settings. The study was a content analysis of </w:t>
      </w:r>
      <w:r>
        <w:rPr>
          <w:rFonts w:eastAsia="Times New Roman" w:cs="Times New Roman"/>
          <w:szCs w:val="24"/>
        </w:rPr>
        <w:t>literature</w:t>
      </w:r>
      <w:r>
        <w:rPr>
          <w:rFonts w:eastAsia="Times New Roman" w:cs="Times New Roman"/>
          <w:color w:val="000000"/>
          <w:szCs w:val="24"/>
        </w:rPr>
        <w:t xml:space="preserve">. The results showed that the profitability of an import and export business is directly affected by </w:t>
      </w:r>
      <w:r w:rsidRPr="000714AF">
        <w:rPr>
          <w:rFonts w:eastAsia="Times New Roman" w:cs="Times New Roman"/>
          <w:color w:val="000000"/>
          <w:szCs w:val="24"/>
        </w:rPr>
        <w:t>fluctuations in currency values</w:t>
      </w:r>
      <w:r>
        <w:rPr>
          <w:rFonts w:eastAsia="Times New Roman" w:cs="Times New Roman"/>
          <w:color w:val="000000"/>
          <w:szCs w:val="24"/>
        </w:rPr>
        <w:t xml:space="preserve">. Devaluation of the local money will lower all selling price of the export products and will lead to a </w:t>
      </w:r>
      <w:r w:rsidRPr="000714AF">
        <w:rPr>
          <w:rFonts w:eastAsia="Times New Roman" w:cs="Times New Roman"/>
          <w:color w:val="000000"/>
          <w:szCs w:val="24"/>
        </w:rPr>
        <w:t xml:space="preserve">rise in foreign sales </w:t>
      </w:r>
      <w:r>
        <w:rPr>
          <w:rFonts w:eastAsia="Times New Roman" w:cs="Times New Roman"/>
          <w:color w:val="000000"/>
          <w:szCs w:val="24"/>
        </w:rPr>
        <w:t>revenue at the expense of increased cost of imports.</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More importantly, </w:t>
      </w:r>
      <w:proofErr w:type="spellStart"/>
      <w:r>
        <w:rPr>
          <w:rFonts w:eastAsia="Times New Roman" w:cs="Times New Roman"/>
          <w:color w:val="000000"/>
          <w:szCs w:val="24"/>
        </w:rPr>
        <w:t>Rojid</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Rojid</w:t>
      </w:r>
      <w:proofErr w:type="spellEnd"/>
      <w:r>
        <w:rPr>
          <w:rFonts w:eastAsia="Times New Roman" w:cs="Times New Roman"/>
          <w:color w:val="000000"/>
          <w:szCs w:val="24"/>
        </w:rPr>
        <w:t xml:space="preserve"> (2024) observed how exchange rate volatility affects export of a modest economy by taking Mauritius as an example. They have applied a GARCH model based on annual data between 1993 and 2022. The ARDL bounds </w:t>
      </w:r>
      <w:proofErr w:type="spellStart"/>
      <w:r>
        <w:rPr>
          <w:rFonts w:eastAsia="Times New Roman" w:cs="Times New Roman"/>
          <w:color w:val="000000"/>
          <w:szCs w:val="24"/>
        </w:rPr>
        <w:t>cointegration</w:t>
      </w:r>
      <w:proofErr w:type="spellEnd"/>
      <w:r>
        <w:rPr>
          <w:rFonts w:eastAsia="Times New Roman" w:cs="Times New Roman"/>
          <w:color w:val="000000"/>
          <w:szCs w:val="24"/>
        </w:rPr>
        <w:t xml:space="preserve"> strategy </w:t>
      </w:r>
      <w:r w:rsidRPr="000714AF">
        <w:rPr>
          <w:rFonts w:eastAsia="Times New Roman" w:cs="Times New Roman"/>
          <w:color w:val="000000"/>
          <w:szCs w:val="24"/>
        </w:rPr>
        <w:t xml:space="preserve">was utilized to </w:t>
      </w:r>
      <w:r>
        <w:rPr>
          <w:rFonts w:eastAsia="Times New Roman" w:cs="Times New Roman"/>
          <w:color w:val="000000"/>
          <w:szCs w:val="24"/>
        </w:rPr>
        <w:t xml:space="preserve">establish </w:t>
      </w:r>
      <w:r w:rsidRPr="000714AF">
        <w:rPr>
          <w:rFonts w:eastAsia="Times New Roman" w:cs="Times New Roman"/>
          <w:color w:val="000000"/>
          <w:szCs w:val="24"/>
        </w:rPr>
        <w:t xml:space="preserve">the extended connection among the </w:t>
      </w:r>
      <w:r>
        <w:rPr>
          <w:rFonts w:eastAsia="Times New Roman" w:cs="Times New Roman"/>
          <w:color w:val="000000"/>
          <w:szCs w:val="24"/>
        </w:rPr>
        <w:t xml:space="preserve">instability </w:t>
      </w:r>
      <w:r w:rsidRPr="000714AF">
        <w:rPr>
          <w:rFonts w:eastAsia="Times New Roman" w:cs="Times New Roman"/>
          <w:color w:val="000000"/>
          <w:szCs w:val="24"/>
        </w:rPr>
        <w:t xml:space="preserve">of currency values, alongside </w:t>
      </w:r>
      <w:r>
        <w:rPr>
          <w:rFonts w:eastAsia="Times New Roman" w:cs="Times New Roman"/>
          <w:color w:val="000000"/>
          <w:szCs w:val="24"/>
        </w:rPr>
        <w:t xml:space="preserve">the export global outcome. It has estimated that immediate correlations and this </w:t>
      </w:r>
      <w:r w:rsidRPr="000714AF">
        <w:rPr>
          <w:rFonts w:eastAsia="Times New Roman" w:cs="Times New Roman"/>
          <w:color w:val="000000"/>
          <w:szCs w:val="24"/>
        </w:rPr>
        <w:t>represents the pace of modifications</w:t>
      </w:r>
      <w:r>
        <w:rPr>
          <w:rFonts w:eastAsia="Times New Roman" w:cs="Times New Roman"/>
          <w:color w:val="000000"/>
          <w:szCs w:val="24"/>
        </w:rPr>
        <w:t xml:space="preserve"> </w:t>
      </w:r>
      <w:r w:rsidRPr="00696AD4">
        <w:rPr>
          <w:rFonts w:eastAsia="Times New Roman" w:cs="Times New Roman"/>
          <w:color w:val="000000"/>
          <w:szCs w:val="24"/>
        </w:rPr>
        <w:t xml:space="preserve">for the scrutinized factors using </w:t>
      </w:r>
      <w:r>
        <w:rPr>
          <w:rFonts w:eastAsia="Times New Roman" w:cs="Times New Roman"/>
          <w:color w:val="000000"/>
          <w:szCs w:val="24"/>
        </w:rPr>
        <w:t xml:space="preserve">the ECM-ARDL framework. The findings reveal that currency fluctuation </w:t>
      </w:r>
      <w:r w:rsidRPr="00696AD4">
        <w:rPr>
          <w:rFonts w:eastAsia="Times New Roman" w:cs="Times New Roman"/>
          <w:color w:val="000000"/>
          <w:szCs w:val="24"/>
        </w:rPr>
        <w:t xml:space="preserve">values constructively and </w:t>
      </w:r>
      <w:r>
        <w:rPr>
          <w:rFonts w:eastAsia="Times New Roman" w:cs="Times New Roman"/>
          <w:color w:val="000000"/>
          <w:szCs w:val="24"/>
        </w:rPr>
        <w:t xml:space="preserve">substantially affects exports both in a brief and during the extended run. It is also discovered in the study that export is long-term correlated to world GDP per capita. However </w:t>
      </w:r>
      <w:r w:rsidRPr="00696AD4">
        <w:rPr>
          <w:rFonts w:eastAsia="Times New Roman" w:cs="Times New Roman"/>
          <w:color w:val="000000"/>
          <w:szCs w:val="24"/>
        </w:rPr>
        <w:t>the presence and severity of currency instability</w:t>
      </w:r>
      <w:r>
        <w:rPr>
          <w:rFonts w:eastAsia="Times New Roman" w:cs="Times New Roman"/>
          <w:color w:val="000000"/>
          <w:szCs w:val="24"/>
        </w:rPr>
        <w:t xml:space="preserve"> is also a factor of concern in the making of policies. </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Hong </w:t>
      </w:r>
      <w:proofErr w:type="spellStart"/>
      <w:r>
        <w:rPr>
          <w:rFonts w:eastAsia="Times New Roman" w:cs="Times New Roman"/>
          <w:color w:val="000000"/>
          <w:szCs w:val="24"/>
        </w:rPr>
        <w:t>Nga</w:t>
      </w:r>
      <w:proofErr w:type="spellEnd"/>
      <w:r>
        <w:rPr>
          <w:rFonts w:eastAsia="Times New Roman" w:cs="Times New Roman"/>
          <w:color w:val="000000"/>
          <w:szCs w:val="24"/>
        </w:rPr>
        <w:t xml:space="preserve">, </w:t>
      </w:r>
      <w:proofErr w:type="spellStart"/>
      <w:r>
        <w:rPr>
          <w:rFonts w:eastAsia="Times New Roman" w:cs="Times New Roman"/>
          <w:color w:val="000000"/>
          <w:szCs w:val="24"/>
        </w:rPr>
        <w:t>Hosng</w:t>
      </w:r>
      <w:proofErr w:type="spellEnd"/>
      <w:r>
        <w:rPr>
          <w:rFonts w:eastAsia="Times New Roman" w:cs="Times New Roman"/>
          <w:color w:val="000000"/>
          <w:szCs w:val="24"/>
        </w:rPr>
        <w:t xml:space="preserve">, </w:t>
      </w:r>
      <w:proofErr w:type="spellStart"/>
      <w:r>
        <w:rPr>
          <w:rFonts w:eastAsia="Times New Roman" w:cs="Times New Roman"/>
          <w:color w:val="000000"/>
          <w:szCs w:val="24"/>
        </w:rPr>
        <w:t>Thi</w:t>
      </w:r>
      <w:proofErr w:type="spellEnd"/>
      <w:r>
        <w:rPr>
          <w:rFonts w:eastAsia="Times New Roman" w:cs="Times New Roman"/>
          <w:color w:val="000000"/>
          <w:szCs w:val="24"/>
        </w:rPr>
        <w:t xml:space="preserve"> Kim Loan and </w:t>
      </w:r>
      <w:proofErr w:type="spellStart"/>
      <w:r>
        <w:rPr>
          <w:rFonts w:eastAsia="Times New Roman" w:cs="Times New Roman"/>
          <w:color w:val="000000"/>
          <w:szCs w:val="24"/>
        </w:rPr>
        <w:t>Cuong</w:t>
      </w:r>
      <w:proofErr w:type="spellEnd"/>
      <w:r>
        <w:rPr>
          <w:rFonts w:eastAsia="Times New Roman" w:cs="Times New Roman"/>
          <w:color w:val="000000"/>
          <w:szCs w:val="24"/>
        </w:rPr>
        <w:t xml:space="preserve"> (2024) tested how currency values vary with inbound trade and outbound trade dynamics within the Vietnamese scenario. With the application of </w:t>
      </w:r>
      <w:proofErr w:type="gramStart"/>
      <w:r>
        <w:rPr>
          <w:rFonts w:eastAsia="Times New Roman" w:cs="Times New Roman"/>
          <w:color w:val="000000"/>
          <w:szCs w:val="24"/>
        </w:rPr>
        <w:t>the  ARDL</w:t>
      </w:r>
      <w:proofErr w:type="gramEnd"/>
      <w:r>
        <w:rPr>
          <w:rFonts w:eastAsia="Times New Roman" w:cs="Times New Roman"/>
          <w:color w:val="000000"/>
          <w:szCs w:val="24"/>
        </w:rPr>
        <w:t xml:space="preserve"> technique, we have found that </w:t>
      </w:r>
      <w:r w:rsidRPr="00696AD4">
        <w:rPr>
          <w:rFonts w:eastAsia="Times New Roman" w:cs="Times New Roman"/>
          <w:color w:val="000000"/>
          <w:szCs w:val="24"/>
        </w:rPr>
        <w:t xml:space="preserve">earnings and incoming trade volumes </w:t>
      </w:r>
      <w:r>
        <w:rPr>
          <w:rFonts w:eastAsia="Times New Roman" w:cs="Times New Roman"/>
          <w:color w:val="000000"/>
          <w:szCs w:val="24"/>
        </w:rPr>
        <w:t xml:space="preserve">of the world are highly crucial in supporting exports provided the rest of the variables stay the same. Also, the paper reveals how the real </w:t>
      </w:r>
      <w:r w:rsidRPr="00696AD4">
        <w:rPr>
          <w:rFonts w:eastAsia="Times New Roman" w:cs="Times New Roman"/>
          <w:color w:val="000000"/>
          <w:szCs w:val="24"/>
        </w:rPr>
        <w:t>effective currency rate (REER) alongside</w:t>
      </w:r>
      <w:r>
        <w:rPr>
          <w:rFonts w:eastAsia="Times New Roman" w:cs="Times New Roman"/>
          <w:color w:val="000000"/>
          <w:szCs w:val="24"/>
        </w:rPr>
        <w:t xml:space="preserve"> the quantity </w:t>
      </w:r>
      <w:r>
        <w:rPr>
          <w:rFonts w:eastAsia="Times New Roman" w:cs="Times New Roman"/>
          <w:color w:val="000000"/>
          <w:szCs w:val="24"/>
        </w:rPr>
        <w:lastRenderedPageBreak/>
        <w:t xml:space="preserve">of capital play an important role in the import behavior and a central exchange rate regime increases </w:t>
      </w:r>
      <w:r w:rsidRPr="00696AD4">
        <w:rPr>
          <w:rFonts w:eastAsia="Times New Roman" w:cs="Times New Roman"/>
          <w:color w:val="000000"/>
          <w:szCs w:val="24"/>
        </w:rPr>
        <w:t>outgoing shipment quantities by</w:t>
      </w:r>
      <w:r>
        <w:rPr>
          <w:rFonts w:eastAsia="Times New Roman" w:cs="Times New Roman"/>
          <w:color w:val="000000"/>
          <w:szCs w:val="24"/>
        </w:rPr>
        <w:t xml:space="preserve"> approximately 0.14 percent relative to a fixed peg regime. Further </w:t>
      </w:r>
      <w:r w:rsidRPr="00696AD4">
        <w:rPr>
          <w:rFonts w:eastAsia="Times New Roman" w:cs="Times New Roman"/>
          <w:color w:val="000000"/>
          <w:szCs w:val="24"/>
        </w:rPr>
        <w:t xml:space="preserve">the NARDL approach </w:t>
      </w:r>
      <w:r>
        <w:rPr>
          <w:rFonts w:eastAsia="Times New Roman" w:cs="Times New Roman"/>
          <w:color w:val="000000"/>
          <w:szCs w:val="24"/>
        </w:rPr>
        <w:t xml:space="preserve">analysis shows </w:t>
      </w:r>
      <w:r w:rsidRPr="00696AD4">
        <w:rPr>
          <w:rFonts w:eastAsia="Times New Roman" w:cs="Times New Roman"/>
          <w:color w:val="000000"/>
          <w:szCs w:val="24"/>
        </w:rPr>
        <w:t xml:space="preserve">the prolonged uneven </w:t>
      </w:r>
      <w:r>
        <w:rPr>
          <w:rFonts w:eastAsia="Times New Roman" w:cs="Times New Roman"/>
          <w:color w:val="000000"/>
          <w:szCs w:val="24"/>
        </w:rPr>
        <w:t>effects of REER on commerce. The study ends through providing policy recommendations that can support the economic growth and sustainability of trade in the exchange rate system of Vietnam.</w:t>
      </w:r>
    </w:p>
    <w:p w:rsidR="00EE2F97" w:rsidRDefault="00EE2F97" w:rsidP="000A5CAC">
      <w:pPr>
        <w:rPr>
          <w:rFonts w:eastAsia="Times New Roman" w:cs="Times New Roman"/>
          <w:color w:val="000000"/>
          <w:szCs w:val="24"/>
        </w:rPr>
      </w:pPr>
      <w:r w:rsidRPr="00F32B80">
        <w:rPr>
          <w:rFonts w:eastAsia="Times New Roman" w:cs="Times New Roman"/>
          <w:color w:val="000000"/>
          <w:szCs w:val="24"/>
        </w:rPr>
        <w:t xml:space="preserve">According to </w:t>
      </w:r>
      <w:proofErr w:type="spellStart"/>
      <w:r w:rsidRPr="00F32B80">
        <w:rPr>
          <w:rFonts w:eastAsia="Times New Roman" w:cs="Times New Roman"/>
          <w:color w:val="000000"/>
          <w:szCs w:val="24"/>
        </w:rPr>
        <w:t>Aydaş</w:t>
      </w:r>
      <w:proofErr w:type="spellEnd"/>
      <w:r w:rsidRPr="00F32B80">
        <w:rPr>
          <w:rFonts w:eastAsia="Times New Roman" w:cs="Times New Roman"/>
          <w:color w:val="000000"/>
          <w:szCs w:val="24"/>
        </w:rPr>
        <w:t xml:space="preserve"> and </w:t>
      </w:r>
      <w:proofErr w:type="spellStart"/>
      <w:r w:rsidRPr="00F32B80">
        <w:rPr>
          <w:rFonts w:eastAsia="Times New Roman" w:cs="Times New Roman"/>
          <w:color w:val="000000"/>
          <w:szCs w:val="24"/>
        </w:rPr>
        <w:t>Canbaloğlu</w:t>
      </w:r>
      <w:proofErr w:type="spellEnd"/>
      <w:r w:rsidRPr="00F32B80">
        <w:rPr>
          <w:rFonts w:eastAsia="Times New Roman" w:cs="Times New Roman"/>
          <w:color w:val="000000"/>
          <w:szCs w:val="24"/>
        </w:rPr>
        <w:t xml:space="preserve"> (2024), the role of </w:t>
      </w:r>
      <w:proofErr w:type="spellStart"/>
      <w:r w:rsidRPr="00F32B80">
        <w:rPr>
          <w:rFonts w:eastAsia="Times New Roman" w:cs="Times New Roman"/>
          <w:color w:val="000000"/>
          <w:szCs w:val="24"/>
        </w:rPr>
        <w:t>Turkiye's</w:t>
      </w:r>
      <w:proofErr w:type="spellEnd"/>
      <w:r w:rsidRPr="00F32B80">
        <w:rPr>
          <w:rFonts w:eastAsia="Times New Roman" w:cs="Times New Roman"/>
          <w:color w:val="000000"/>
          <w:szCs w:val="24"/>
        </w:rPr>
        <w:t xml:space="preserve"> REER and other essential macro variables including growth and inflation in determining the country's exports was examined using the period January 2014 to April 2024 using monthly data and ARDL bounds test in order to analyze the impact of these variables on trade, both in the short- and long-run periods. The study reveals the existence of a statistically reliable relationship between REER rise and reduction in Turkish exports; that is, whenever the value of the Turkish currency rises significantly, the competitiveness of the </w:t>
      </w:r>
      <w:proofErr w:type="gramStart"/>
      <w:r w:rsidRPr="00F32B80">
        <w:rPr>
          <w:rFonts w:eastAsia="Times New Roman" w:cs="Times New Roman"/>
          <w:color w:val="000000"/>
          <w:szCs w:val="24"/>
        </w:rPr>
        <w:t>country's</w:t>
      </w:r>
      <w:proofErr w:type="gramEnd"/>
      <w:r w:rsidRPr="00F32B80">
        <w:rPr>
          <w:rFonts w:eastAsia="Times New Roman" w:cs="Times New Roman"/>
          <w:color w:val="000000"/>
          <w:szCs w:val="24"/>
        </w:rPr>
        <w:t xml:space="preserve"> exports falls. Domestically, growth has a very reliable effect on exports, favoring the growth-led export hypothesis in Turkey. Inflation has a positive effect on exports, although it is not statistically reliable. For the short-run analysis, the authors use ECM to demonstrate the existence of convergence to the long-run equilibrium position </w:t>
      </w:r>
      <w:proofErr w:type="spellStart"/>
      <w:r w:rsidRPr="00F32B80">
        <w:rPr>
          <w:rFonts w:eastAsia="Times New Roman" w:cs="Times New Roman"/>
          <w:color w:val="000000"/>
          <w:szCs w:val="24"/>
        </w:rPr>
        <w:t>after shocks</w:t>
      </w:r>
      <w:proofErr w:type="spellEnd"/>
      <w:r w:rsidRPr="00F32B80">
        <w:rPr>
          <w:rFonts w:eastAsia="Times New Roman" w:cs="Times New Roman"/>
          <w:color w:val="000000"/>
          <w:szCs w:val="24"/>
        </w:rPr>
        <w:t xml:space="preserve"> to the system.</w:t>
      </w:r>
    </w:p>
    <w:p w:rsidR="00EE2F97" w:rsidRDefault="00EE2F97" w:rsidP="000A5CAC">
      <w:pPr>
        <w:rPr>
          <w:rFonts w:eastAsia="Times New Roman" w:cs="Times New Roman"/>
          <w:color w:val="000000"/>
          <w:szCs w:val="24"/>
        </w:rPr>
      </w:pPr>
      <w:proofErr w:type="spellStart"/>
      <w:r>
        <w:rPr>
          <w:rFonts w:eastAsia="Times New Roman" w:cs="Times New Roman"/>
          <w:color w:val="000000"/>
          <w:szCs w:val="24"/>
        </w:rPr>
        <w:t>Wanzala</w:t>
      </w:r>
      <w:proofErr w:type="spellEnd"/>
      <w:r>
        <w:rPr>
          <w:rFonts w:eastAsia="Times New Roman" w:cs="Times New Roman"/>
          <w:color w:val="000000"/>
          <w:szCs w:val="24"/>
        </w:rPr>
        <w:t xml:space="preserve">, </w:t>
      </w:r>
      <w:proofErr w:type="spellStart"/>
      <w:r>
        <w:rPr>
          <w:rFonts w:eastAsia="Times New Roman" w:cs="Times New Roman"/>
          <w:color w:val="000000"/>
          <w:szCs w:val="24"/>
        </w:rPr>
        <w:t>Marwa</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Nanziri</w:t>
      </w:r>
      <w:proofErr w:type="spellEnd"/>
      <w:r>
        <w:rPr>
          <w:rFonts w:eastAsia="Times New Roman" w:cs="Times New Roman"/>
          <w:color w:val="000000"/>
          <w:szCs w:val="24"/>
        </w:rPr>
        <w:t xml:space="preserve"> </w:t>
      </w:r>
      <w:proofErr w:type="spellStart"/>
      <w:r>
        <w:rPr>
          <w:rFonts w:eastAsia="Times New Roman" w:cs="Times New Roman"/>
          <w:color w:val="000000"/>
          <w:szCs w:val="24"/>
        </w:rPr>
        <w:t>Lwanga</w:t>
      </w:r>
      <w:proofErr w:type="spellEnd"/>
      <w:r>
        <w:rPr>
          <w:rFonts w:eastAsia="Times New Roman" w:cs="Times New Roman"/>
          <w:color w:val="000000"/>
          <w:szCs w:val="24"/>
        </w:rPr>
        <w:t xml:space="preserve"> (2024) explored a study on the effect of the exchange rate volatility on coffee export in Kenya over the period of 2001 to 2020. The volatility of the exchange rate was determined by the </w:t>
      </w:r>
      <w:proofErr w:type="spellStart"/>
      <w:r>
        <w:rPr>
          <w:rFonts w:eastAsia="Times New Roman" w:cs="Times New Roman"/>
          <w:color w:val="000000"/>
          <w:szCs w:val="24"/>
        </w:rPr>
        <w:t>Steinherr</w:t>
      </w:r>
      <w:proofErr w:type="spellEnd"/>
      <w:r>
        <w:rPr>
          <w:rFonts w:eastAsia="Times New Roman" w:cs="Times New Roman"/>
          <w:color w:val="000000"/>
          <w:szCs w:val="24"/>
        </w:rPr>
        <w:t xml:space="preserve"> and the gravity model. The results indicate that exchange rate volatility is detrimental to coffee exports in Kenya. Robustness checks gave similar results using </w:t>
      </w:r>
      <w:proofErr w:type="spellStart"/>
      <w:r>
        <w:rPr>
          <w:rFonts w:eastAsia="Times New Roman" w:cs="Times New Roman"/>
          <w:color w:val="000000"/>
          <w:szCs w:val="24"/>
        </w:rPr>
        <w:t>quantile</w:t>
      </w:r>
      <w:proofErr w:type="spellEnd"/>
      <w:r>
        <w:rPr>
          <w:rFonts w:eastAsia="Times New Roman" w:cs="Times New Roman"/>
          <w:color w:val="000000"/>
          <w:szCs w:val="24"/>
        </w:rPr>
        <w:t xml:space="preserve"> regression. This research paper therefore recommends that monetary and fiscal policy ideas must be adjusted in order to minimize the volatility of the exchange rates, and yet still encourage agricultural exports and macroeconomic stability.</w:t>
      </w:r>
    </w:p>
    <w:p w:rsidR="00EE2F97" w:rsidRDefault="00EE2F97" w:rsidP="000A5CAC">
      <w:pPr>
        <w:rPr>
          <w:rFonts w:eastAsia="Times New Roman" w:cs="Times New Roman"/>
          <w:color w:val="000000"/>
          <w:szCs w:val="24"/>
        </w:rPr>
      </w:pPr>
      <w:r>
        <w:rPr>
          <w:rFonts w:eastAsia="Times New Roman" w:cs="Times New Roman"/>
          <w:color w:val="000000"/>
          <w:szCs w:val="24"/>
        </w:rPr>
        <w:lastRenderedPageBreak/>
        <w:t xml:space="preserve">Equally, </w:t>
      </w:r>
      <w:proofErr w:type="spellStart"/>
      <w:r w:rsidRPr="003B403C">
        <w:rPr>
          <w:rFonts w:eastAsia="Times New Roman" w:cs="Times New Roman"/>
          <w:color w:val="000000"/>
          <w:szCs w:val="24"/>
        </w:rPr>
        <w:t>Ikpe</w:t>
      </w:r>
      <w:proofErr w:type="spellEnd"/>
      <w:r w:rsidRPr="003B403C">
        <w:rPr>
          <w:rFonts w:eastAsia="Times New Roman" w:cs="Times New Roman"/>
          <w:color w:val="000000"/>
          <w:szCs w:val="24"/>
        </w:rPr>
        <w:t xml:space="preserve">, </w:t>
      </w:r>
      <w:proofErr w:type="spellStart"/>
      <w:r w:rsidRPr="003B403C">
        <w:rPr>
          <w:rFonts w:eastAsia="Times New Roman" w:cs="Times New Roman"/>
          <w:color w:val="000000"/>
          <w:szCs w:val="24"/>
        </w:rPr>
        <w:t>Ubom</w:t>
      </w:r>
      <w:proofErr w:type="spellEnd"/>
      <w:r w:rsidRPr="003B403C">
        <w:rPr>
          <w:rFonts w:eastAsia="Times New Roman" w:cs="Times New Roman"/>
          <w:color w:val="000000"/>
          <w:szCs w:val="24"/>
        </w:rPr>
        <w:t>, and Johnson (2024) investigated the</w:t>
      </w:r>
      <w:r>
        <w:rPr>
          <w:rFonts w:eastAsia="Times New Roman" w:cs="Times New Roman"/>
          <w:color w:val="000000"/>
          <w:szCs w:val="24"/>
        </w:rPr>
        <w:t xml:space="preserve"> impact </w:t>
      </w:r>
      <w:r w:rsidRPr="003B403C">
        <w:rPr>
          <w:rFonts w:eastAsia="Times New Roman" w:cs="Times New Roman"/>
          <w:color w:val="000000"/>
          <w:szCs w:val="24"/>
        </w:rPr>
        <w:t xml:space="preserve">of currency instability </w:t>
      </w:r>
      <w:r>
        <w:rPr>
          <w:rFonts w:eastAsia="Times New Roman" w:cs="Times New Roman"/>
          <w:color w:val="000000"/>
          <w:szCs w:val="24"/>
        </w:rPr>
        <w:t xml:space="preserve">on </w:t>
      </w:r>
      <w:r w:rsidRPr="003B403C">
        <w:rPr>
          <w:rFonts w:eastAsia="Times New Roman" w:cs="Times New Roman"/>
          <w:color w:val="000000"/>
          <w:szCs w:val="24"/>
        </w:rPr>
        <w:t>cross-border commerce in Nigeria</w:t>
      </w:r>
      <w:r>
        <w:rPr>
          <w:rFonts w:eastAsia="Times New Roman" w:cs="Times New Roman"/>
          <w:color w:val="000000"/>
          <w:szCs w:val="24"/>
        </w:rPr>
        <w:t xml:space="preserve"> using monthly data of 2013 to 2023. Using the </w:t>
      </w:r>
      <w:r w:rsidRPr="003B403C">
        <w:rPr>
          <w:rFonts w:eastAsia="Times New Roman" w:cs="Times New Roman"/>
          <w:color w:val="000000"/>
          <w:szCs w:val="24"/>
        </w:rPr>
        <w:t>GARCH statistical framework alongside the Vector</w:t>
      </w:r>
      <w:r>
        <w:rPr>
          <w:rFonts w:eastAsia="Times New Roman" w:cs="Times New Roman"/>
          <w:color w:val="000000"/>
          <w:szCs w:val="24"/>
        </w:rPr>
        <w:t xml:space="preserve"> </w:t>
      </w:r>
      <w:proofErr w:type="spellStart"/>
      <w:r>
        <w:rPr>
          <w:rFonts w:eastAsia="Times New Roman" w:cs="Times New Roman"/>
          <w:color w:val="000000"/>
          <w:szCs w:val="24"/>
        </w:rPr>
        <w:t>Autoregression</w:t>
      </w:r>
      <w:proofErr w:type="spellEnd"/>
      <w:r>
        <w:rPr>
          <w:rFonts w:eastAsia="Times New Roman" w:cs="Times New Roman"/>
          <w:color w:val="000000"/>
          <w:szCs w:val="24"/>
        </w:rPr>
        <w:t xml:space="preserve"> (VAR), </w:t>
      </w:r>
      <w:r w:rsidRPr="003B403C">
        <w:rPr>
          <w:rFonts w:eastAsia="Times New Roman" w:cs="Times New Roman"/>
          <w:color w:val="000000"/>
          <w:szCs w:val="24"/>
        </w:rPr>
        <w:t>the research</w:t>
      </w:r>
      <w:r>
        <w:rPr>
          <w:rFonts w:eastAsia="Times New Roman" w:cs="Times New Roman"/>
          <w:color w:val="000000"/>
          <w:szCs w:val="24"/>
        </w:rPr>
        <w:t xml:space="preserve"> demonstrated </w:t>
      </w:r>
      <w:r w:rsidRPr="003B403C">
        <w:rPr>
          <w:rFonts w:eastAsia="Times New Roman" w:cs="Times New Roman"/>
          <w:color w:val="000000"/>
          <w:szCs w:val="24"/>
        </w:rPr>
        <w:t>that currency</w:t>
      </w:r>
      <w:r>
        <w:rPr>
          <w:rFonts w:eastAsia="Times New Roman" w:cs="Times New Roman"/>
          <w:color w:val="000000"/>
          <w:szCs w:val="24"/>
        </w:rPr>
        <w:t xml:space="preserve"> volatility is a critical factor influencing the trade flows positively affecting exports and negatively affecting imports. The research concluded that appropriate management of exchange rates is necessary in enhancing export performance and stabilizing international trade. </w:t>
      </w:r>
    </w:p>
    <w:p w:rsidR="00EE2F97" w:rsidRPr="009004BC" w:rsidRDefault="00EE2F97" w:rsidP="000A5CAC">
      <w:pPr>
        <w:rPr>
          <w:rFonts w:eastAsia="Times New Roman" w:cs="Times New Roman"/>
          <w:color w:val="000000"/>
          <w:szCs w:val="24"/>
        </w:rPr>
      </w:pPr>
      <w:proofErr w:type="spellStart"/>
      <w:r>
        <w:rPr>
          <w:rFonts w:eastAsia="Times New Roman" w:cs="Times New Roman"/>
          <w:color w:val="000000"/>
          <w:szCs w:val="24"/>
        </w:rPr>
        <w:t>Micheni</w:t>
      </w:r>
      <w:proofErr w:type="spellEnd"/>
      <w:r>
        <w:rPr>
          <w:rFonts w:eastAsia="Times New Roman" w:cs="Times New Roman"/>
          <w:color w:val="000000"/>
          <w:szCs w:val="24"/>
        </w:rPr>
        <w:t xml:space="preserve">, </w:t>
      </w:r>
      <w:proofErr w:type="spellStart"/>
      <w:r>
        <w:rPr>
          <w:rFonts w:eastAsia="Times New Roman" w:cs="Times New Roman"/>
          <w:color w:val="000000"/>
          <w:szCs w:val="24"/>
        </w:rPr>
        <w:t>Muriungi</w:t>
      </w:r>
      <w:proofErr w:type="spellEnd"/>
      <w:r>
        <w:rPr>
          <w:rFonts w:eastAsia="Times New Roman" w:cs="Times New Roman"/>
          <w:color w:val="000000"/>
          <w:szCs w:val="24"/>
        </w:rPr>
        <w:t xml:space="preserve">, </w:t>
      </w:r>
      <w:proofErr w:type="spellStart"/>
      <w:r>
        <w:rPr>
          <w:rFonts w:eastAsia="Times New Roman" w:cs="Times New Roman"/>
          <w:color w:val="000000"/>
          <w:szCs w:val="24"/>
        </w:rPr>
        <w:t>Ndagara</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Ncurai</w:t>
      </w:r>
      <w:proofErr w:type="spellEnd"/>
      <w:r>
        <w:rPr>
          <w:rFonts w:eastAsia="Times New Roman" w:cs="Times New Roman"/>
          <w:color w:val="000000"/>
          <w:szCs w:val="24"/>
        </w:rPr>
        <w:t xml:space="preserve"> (2024) used time-series data on Kenya between the years 1990 and 2022 to analyze how currency fluctuations could influence the export performance of Kenya. The analysis conducted in the study </w:t>
      </w:r>
      <w:r w:rsidRPr="003B403C">
        <w:rPr>
          <w:rFonts w:eastAsia="Times New Roman" w:cs="Times New Roman"/>
          <w:color w:val="000000"/>
          <w:szCs w:val="24"/>
        </w:rPr>
        <w:t>investigated the link among</w:t>
      </w:r>
      <w:r>
        <w:rPr>
          <w:rFonts w:eastAsia="Times New Roman" w:cs="Times New Roman"/>
          <w:color w:val="000000"/>
          <w:szCs w:val="24"/>
        </w:rPr>
        <w:t xml:space="preserve"> currency value changes, export levels, alongside their contribution to GDP. The results indicated that </w:t>
      </w:r>
      <w:r w:rsidRPr="003B403C">
        <w:rPr>
          <w:rFonts w:eastAsia="Times New Roman" w:cs="Times New Roman"/>
          <w:color w:val="000000"/>
          <w:szCs w:val="24"/>
        </w:rPr>
        <w:t>currency instability exerts a</w:t>
      </w:r>
      <w:r>
        <w:rPr>
          <w:rFonts w:eastAsia="Times New Roman" w:cs="Times New Roman"/>
          <w:color w:val="000000"/>
          <w:szCs w:val="24"/>
        </w:rPr>
        <w:t xml:space="preserve"> substantial impact on export performance and that </w:t>
      </w:r>
      <w:r w:rsidRPr="003B403C">
        <w:rPr>
          <w:rFonts w:eastAsia="Times New Roman" w:cs="Times New Roman"/>
          <w:color w:val="000000"/>
          <w:szCs w:val="24"/>
        </w:rPr>
        <w:t xml:space="preserve">currency instability </w:t>
      </w:r>
      <w:r>
        <w:rPr>
          <w:rFonts w:eastAsia="Times New Roman" w:cs="Times New Roman"/>
          <w:color w:val="000000"/>
          <w:szCs w:val="24"/>
        </w:rPr>
        <w:t xml:space="preserve">may bring down </w:t>
      </w:r>
      <w:r w:rsidRPr="003B403C">
        <w:rPr>
          <w:rFonts w:eastAsia="Times New Roman" w:cs="Times New Roman"/>
          <w:color w:val="000000"/>
          <w:szCs w:val="24"/>
        </w:rPr>
        <w:t xml:space="preserve">outbound trade </w:t>
      </w:r>
      <w:r>
        <w:rPr>
          <w:rFonts w:eastAsia="Times New Roman" w:cs="Times New Roman"/>
          <w:color w:val="000000"/>
          <w:szCs w:val="24"/>
        </w:rPr>
        <w:t>growth because of uncertainty in the interna</w:t>
      </w:r>
      <w:r w:rsidRPr="009004BC">
        <w:rPr>
          <w:rFonts w:eastAsia="Times New Roman" w:cs="Times New Roman"/>
          <w:color w:val="000000"/>
          <w:szCs w:val="24"/>
        </w:rPr>
        <w:t>tional market.</w:t>
      </w:r>
    </w:p>
    <w:p w:rsidR="00EE2F97" w:rsidRDefault="00EE2F97" w:rsidP="000A5CAC">
      <w:pPr>
        <w:rPr>
          <w:rFonts w:eastAsia="Times New Roman" w:cs="Times New Roman"/>
          <w:color w:val="000000"/>
          <w:szCs w:val="24"/>
        </w:rPr>
      </w:pPr>
      <w:r w:rsidRPr="009004BC">
        <w:rPr>
          <w:rFonts w:eastAsia="Times New Roman" w:cs="Times New Roman"/>
          <w:color w:val="000000"/>
          <w:szCs w:val="24"/>
        </w:rPr>
        <w:t xml:space="preserve">Moreover, </w:t>
      </w:r>
      <w:proofErr w:type="spellStart"/>
      <w:r w:rsidRPr="009004BC">
        <w:rPr>
          <w:rFonts w:eastAsia="Times New Roman" w:cs="Times New Roman"/>
          <w:color w:val="000000"/>
          <w:szCs w:val="24"/>
        </w:rPr>
        <w:t>Ouattara</w:t>
      </w:r>
      <w:proofErr w:type="spellEnd"/>
      <w:r w:rsidRPr="009004BC">
        <w:rPr>
          <w:rFonts w:eastAsia="Times New Roman" w:cs="Times New Roman"/>
          <w:color w:val="000000"/>
          <w:szCs w:val="24"/>
        </w:rPr>
        <w:t xml:space="preserve"> (</w:t>
      </w:r>
      <w:r>
        <w:rPr>
          <w:rFonts w:eastAsia="Times New Roman" w:cs="Times New Roman"/>
          <w:color w:val="000000"/>
          <w:szCs w:val="24"/>
        </w:rPr>
        <w:t xml:space="preserve">2023) examined </w:t>
      </w:r>
      <w:r w:rsidRPr="003B403C">
        <w:rPr>
          <w:rFonts w:eastAsia="Times New Roman" w:cs="Times New Roman"/>
          <w:color w:val="000000"/>
          <w:szCs w:val="24"/>
        </w:rPr>
        <w:t>the way global commerce</w:t>
      </w:r>
      <w:r>
        <w:rPr>
          <w:rFonts w:eastAsia="Times New Roman" w:cs="Times New Roman"/>
          <w:color w:val="000000"/>
          <w:szCs w:val="24"/>
        </w:rPr>
        <w:t xml:space="preserve"> is affected by exchange rate </w:t>
      </w:r>
      <w:r w:rsidRPr="003B403C">
        <w:rPr>
          <w:rFonts w:eastAsia="Times New Roman" w:cs="Times New Roman"/>
          <w:color w:val="000000"/>
          <w:szCs w:val="24"/>
        </w:rPr>
        <w:t xml:space="preserve">instability </w:t>
      </w:r>
      <w:r>
        <w:rPr>
          <w:rFonts w:eastAsia="Times New Roman" w:cs="Times New Roman"/>
          <w:color w:val="000000"/>
          <w:szCs w:val="24"/>
        </w:rPr>
        <w:t xml:space="preserve">in developing nations by focusing on Turkey as the field of research. The study uses 60 </w:t>
      </w:r>
      <w:r w:rsidRPr="003B403C">
        <w:rPr>
          <w:rFonts w:eastAsia="Times New Roman" w:cs="Times New Roman"/>
          <w:color w:val="000000"/>
          <w:szCs w:val="24"/>
        </w:rPr>
        <w:t xml:space="preserve">monthly secondary metrics acquired via data sources </w:t>
      </w:r>
      <w:r>
        <w:rPr>
          <w:rFonts w:eastAsia="Times New Roman" w:cs="Times New Roman"/>
          <w:color w:val="000000"/>
          <w:szCs w:val="24"/>
        </w:rPr>
        <w:t xml:space="preserve">such as Turkish central bank </w:t>
      </w:r>
      <w:r w:rsidRPr="003B403C">
        <w:rPr>
          <w:rFonts w:eastAsia="Times New Roman" w:cs="Times New Roman"/>
          <w:color w:val="000000"/>
          <w:szCs w:val="24"/>
        </w:rPr>
        <w:t xml:space="preserve">(TCMB) and the Turkish Statistical Institute (TUIK), and the utilized variables include the </w:t>
      </w:r>
      <w:r>
        <w:rPr>
          <w:rFonts w:eastAsia="Times New Roman" w:cs="Times New Roman"/>
          <w:color w:val="000000"/>
          <w:szCs w:val="24"/>
        </w:rPr>
        <w:t>currency</w:t>
      </w:r>
      <w:r w:rsidRPr="003B403C">
        <w:rPr>
          <w:rFonts w:eastAsia="Times New Roman" w:cs="Times New Roman"/>
          <w:color w:val="000000"/>
          <w:szCs w:val="24"/>
        </w:rPr>
        <w:t xml:space="preserve"> </w:t>
      </w:r>
      <w:r>
        <w:rPr>
          <w:rFonts w:eastAsia="Times New Roman" w:cs="Times New Roman"/>
          <w:color w:val="000000"/>
          <w:szCs w:val="24"/>
        </w:rPr>
        <w:t>valuation</w:t>
      </w:r>
      <w:r w:rsidRPr="003B403C">
        <w:rPr>
          <w:rFonts w:eastAsia="Times New Roman" w:cs="Times New Roman"/>
          <w:color w:val="000000"/>
          <w:szCs w:val="24"/>
        </w:rPr>
        <w:t>,</w:t>
      </w:r>
      <w:r>
        <w:rPr>
          <w:rFonts w:eastAsia="Times New Roman" w:cs="Times New Roman"/>
          <w:color w:val="000000"/>
          <w:szCs w:val="24"/>
        </w:rPr>
        <w:t xml:space="preserve"> </w:t>
      </w:r>
      <w:r w:rsidRPr="003B403C">
        <w:rPr>
          <w:rFonts w:eastAsia="Times New Roman" w:cs="Times New Roman"/>
          <w:color w:val="000000"/>
          <w:szCs w:val="24"/>
        </w:rPr>
        <w:t xml:space="preserve">CPI as </w:t>
      </w:r>
      <w:r>
        <w:rPr>
          <w:rFonts w:eastAsia="Times New Roman" w:cs="Times New Roman"/>
          <w:color w:val="000000"/>
          <w:szCs w:val="24"/>
        </w:rPr>
        <w:t>autonomous</w:t>
      </w:r>
      <w:r w:rsidRPr="003B403C">
        <w:rPr>
          <w:rFonts w:eastAsia="Times New Roman" w:cs="Times New Roman"/>
          <w:color w:val="000000"/>
          <w:szCs w:val="24"/>
        </w:rPr>
        <w:t xml:space="preserve"> predictors, with </w:t>
      </w:r>
      <w:r>
        <w:rPr>
          <w:rFonts w:eastAsia="Times New Roman" w:cs="Times New Roman"/>
          <w:color w:val="000000"/>
          <w:szCs w:val="24"/>
        </w:rPr>
        <w:t>foreign sales</w:t>
      </w:r>
      <w:r w:rsidRPr="003B403C">
        <w:rPr>
          <w:rFonts w:eastAsia="Times New Roman" w:cs="Times New Roman"/>
          <w:color w:val="000000"/>
          <w:szCs w:val="24"/>
        </w:rPr>
        <w:t xml:space="preserve"> serving </w:t>
      </w:r>
      <w:r w:rsidRPr="00E61A37">
        <w:rPr>
          <w:rFonts w:eastAsia="Times New Roman" w:cs="Times New Roman"/>
          <w:color w:val="000000"/>
          <w:szCs w:val="24"/>
        </w:rPr>
        <w:t xml:space="preserve">as the contingent </w:t>
      </w:r>
      <w:r w:rsidRPr="003B403C">
        <w:rPr>
          <w:rFonts w:eastAsia="Times New Roman" w:cs="Times New Roman"/>
          <w:color w:val="000000"/>
          <w:szCs w:val="24"/>
        </w:rPr>
        <w:t>factor</w:t>
      </w:r>
      <w:r>
        <w:rPr>
          <w:rFonts w:eastAsia="Times New Roman" w:cs="Times New Roman"/>
          <w:color w:val="000000"/>
          <w:szCs w:val="24"/>
        </w:rPr>
        <w:t xml:space="preserve">. The paper </w:t>
      </w:r>
      <w:r>
        <w:rPr>
          <w:rFonts w:eastAsia="Times New Roman" w:cs="Times New Roman"/>
          <w:szCs w:val="24"/>
        </w:rPr>
        <w:t xml:space="preserve">used </w:t>
      </w:r>
      <w:r w:rsidRPr="00E61A37">
        <w:rPr>
          <w:rFonts w:eastAsia="Times New Roman" w:cs="Times New Roman"/>
          <w:szCs w:val="24"/>
        </w:rPr>
        <w:t>the GARCH framework to estimate the conditional variance of currency values along with</w:t>
      </w:r>
      <w:r w:rsidRPr="003B403C">
        <w:rPr>
          <w:rFonts w:eastAsia="Times New Roman" w:cs="Times New Roman"/>
          <w:color w:val="000000"/>
          <w:szCs w:val="24"/>
        </w:rPr>
        <w:t xml:space="preserve"> the CPI on commerce levels. The evaluation</w:t>
      </w:r>
      <w:r>
        <w:rPr>
          <w:rFonts w:eastAsia="Times New Roman" w:cs="Times New Roman"/>
          <w:color w:val="000000"/>
          <w:szCs w:val="24"/>
        </w:rPr>
        <w:t xml:space="preserve"> shows </w:t>
      </w:r>
      <w:r w:rsidRPr="003B403C">
        <w:rPr>
          <w:rFonts w:eastAsia="Times New Roman" w:cs="Times New Roman"/>
          <w:color w:val="000000"/>
          <w:szCs w:val="24"/>
        </w:rPr>
        <w:t xml:space="preserve">the CPI on commerce levels. The evaluation </w:t>
      </w:r>
      <w:r w:rsidRPr="0075694B">
        <w:rPr>
          <w:rFonts w:eastAsia="Times New Roman" w:cs="Times New Roman"/>
          <w:color w:val="000000"/>
          <w:szCs w:val="24"/>
        </w:rPr>
        <w:t>influences outbound trade quantities</w:t>
      </w:r>
      <w:r>
        <w:rPr>
          <w:rFonts w:eastAsia="Times New Roman" w:cs="Times New Roman"/>
          <w:color w:val="000000"/>
          <w:szCs w:val="24"/>
        </w:rPr>
        <w:t>. These findings are important to policy makers and portfolio managers interested in learning about the trends of global capital flows.</w:t>
      </w:r>
    </w:p>
    <w:p w:rsidR="00EE2F97" w:rsidRDefault="00EE2F97" w:rsidP="000A5CAC">
      <w:pPr>
        <w:rPr>
          <w:rFonts w:eastAsia="Times New Roman" w:cs="Times New Roman"/>
          <w:color w:val="000000"/>
          <w:szCs w:val="24"/>
        </w:rPr>
      </w:pPr>
      <w:proofErr w:type="spellStart"/>
      <w:r>
        <w:rPr>
          <w:rFonts w:eastAsia="Times New Roman" w:cs="Times New Roman"/>
          <w:color w:val="000000"/>
          <w:szCs w:val="24"/>
        </w:rPr>
        <w:lastRenderedPageBreak/>
        <w:t>Sule</w:t>
      </w:r>
      <w:proofErr w:type="spellEnd"/>
      <w:r>
        <w:rPr>
          <w:rFonts w:eastAsia="Times New Roman" w:cs="Times New Roman"/>
          <w:color w:val="000000"/>
          <w:szCs w:val="24"/>
        </w:rPr>
        <w:t xml:space="preserve">, Hakim, </w:t>
      </w:r>
      <w:proofErr w:type="spellStart"/>
      <w:r>
        <w:rPr>
          <w:rFonts w:eastAsia="Times New Roman" w:cs="Times New Roman"/>
          <w:color w:val="000000"/>
          <w:szCs w:val="24"/>
        </w:rPr>
        <w:t>Rahayu</w:t>
      </w:r>
      <w:proofErr w:type="spellEnd"/>
      <w:r>
        <w:rPr>
          <w:rFonts w:eastAsia="Times New Roman" w:cs="Times New Roman"/>
          <w:color w:val="000000"/>
          <w:szCs w:val="24"/>
        </w:rPr>
        <w:t xml:space="preserve">, </w:t>
      </w:r>
      <w:proofErr w:type="spellStart"/>
      <w:r>
        <w:rPr>
          <w:rFonts w:eastAsia="Times New Roman" w:cs="Times New Roman"/>
          <w:color w:val="000000"/>
          <w:szCs w:val="24"/>
        </w:rPr>
        <w:t>Samudro</w:t>
      </w:r>
      <w:proofErr w:type="spellEnd"/>
      <w:r>
        <w:rPr>
          <w:rFonts w:eastAsia="Times New Roman" w:cs="Times New Roman"/>
          <w:color w:val="000000"/>
          <w:szCs w:val="24"/>
        </w:rPr>
        <w:t xml:space="preserve">, </w:t>
      </w:r>
      <w:proofErr w:type="spellStart"/>
      <w:r>
        <w:rPr>
          <w:rFonts w:eastAsia="Times New Roman" w:cs="Times New Roman"/>
          <w:color w:val="000000"/>
          <w:szCs w:val="24"/>
        </w:rPr>
        <w:t>Putro</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Pamungkas</w:t>
      </w:r>
      <w:proofErr w:type="spellEnd"/>
      <w:r>
        <w:rPr>
          <w:rFonts w:eastAsia="Times New Roman" w:cs="Times New Roman"/>
          <w:color w:val="000000"/>
          <w:szCs w:val="24"/>
        </w:rPr>
        <w:t xml:space="preserve"> (2023) evaluated </w:t>
      </w:r>
      <w:r w:rsidRPr="00E61A37">
        <w:rPr>
          <w:rFonts w:eastAsia="Times New Roman" w:cs="Times New Roman"/>
          <w:color w:val="000000"/>
          <w:szCs w:val="24"/>
        </w:rPr>
        <w:t xml:space="preserve">the impact of </w:t>
      </w:r>
      <w:r>
        <w:rPr>
          <w:rFonts w:eastAsia="Times New Roman" w:cs="Times New Roman"/>
          <w:color w:val="000000"/>
          <w:szCs w:val="24"/>
        </w:rPr>
        <w:t>currency</w:t>
      </w:r>
      <w:r w:rsidRPr="00E61A37">
        <w:rPr>
          <w:rFonts w:eastAsia="Times New Roman" w:cs="Times New Roman"/>
          <w:color w:val="000000"/>
          <w:szCs w:val="24"/>
        </w:rPr>
        <w:t xml:space="preserve"> rates </w:t>
      </w:r>
      <w:r>
        <w:rPr>
          <w:rFonts w:eastAsia="Times New Roman" w:cs="Times New Roman"/>
          <w:color w:val="000000"/>
          <w:szCs w:val="24"/>
        </w:rPr>
        <w:t>upon</w:t>
      </w:r>
      <w:r w:rsidRPr="00E61A37">
        <w:rPr>
          <w:rFonts w:eastAsia="Times New Roman" w:cs="Times New Roman"/>
          <w:color w:val="000000"/>
          <w:szCs w:val="24"/>
        </w:rPr>
        <w:t xml:space="preserve"> foreign shipments </w:t>
      </w:r>
      <w:r>
        <w:rPr>
          <w:rFonts w:eastAsia="Times New Roman" w:cs="Times New Roman"/>
          <w:color w:val="000000"/>
          <w:szCs w:val="24"/>
        </w:rPr>
        <w:t>within</w:t>
      </w:r>
      <w:r w:rsidRPr="00E61A37">
        <w:rPr>
          <w:rFonts w:eastAsia="Times New Roman" w:cs="Times New Roman"/>
          <w:color w:val="000000"/>
          <w:szCs w:val="24"/>
        </w:rPr>
        <w:t xml:space="preserve"> Nigeria. The timeframe </w:t>
      </w:r>
      <w:r>
        <w:rPr>
          <w:rFonts w:eastAsia="Times New Roman" w:cs="Times New Roman"/>
          <w:color w:val="000000"/>
          <w:szCs w:val="24"/>
        </w:rPr>
        <w:t>for this</w:t>
      </w:r>
      <w:r w:rsidRPr="00E61A37">
        <w:rPr>
          <w:rFonts w:eastAsia="Times New Roman" w:cs="Times New Roman"/>
          <w:color w:val="000000"/>
          <w:szCs w:val="24"/>
        </w:rPr>
        <w:t xml:space="preserve"> </w:t>
      </w:r>
      <w:r>
        <w:rPr>
          <w:rFonts w:eastAsia="Times New Roman" w:cs="Times New Roman"/>
          <w:color w:val="000000"/>
          <w:szCs w:val="24"/>
        </w:rPr>
        <w:t xml:space="preserve">research spanned 2010-2021. The study embraced multiple regression analysis. Empirical feedback has </w:t>
      </w:r>
      <w:r w:rsidRPr="0075694B">
        <w:rPr>
          <w:rFonts w:eastAsia="Times New Roman" w:cs="Times New Roman"/>
          <w:color w:val="000000"/>
          <w:szCs w:val="24"/>
        </w:rPr>
        <w:t>demonstrated that the currency rate</w:t>
      </w:r>
      <w:r>
        <w:rPr>
          <w:rFonts w:eastAsia="Times New Roman" w:cs="Times New Roman"/>
          <w:color w:val="000000"/>
          <w:szCs w:val="24"/>
        </w:rPr>
        <w:t xml:space="preserve">, FDI and export value share positive and insignificant </w:t>
      </w:r>
      <w:r>
        <w:rPr>
          <w:rFonts w:eastAsia="Times New Roman" w:cs="Times New Roman"/>
          <w:szCs w:val="24"/>
        </w:rPr>
        <w:t>relationships</w:t>
      </w:r>
      <w:r>
        <w:rPr>
          <w:rFonts w:eastAsia="Times New Roman" w:cs="Times New Roman"/>
          <w:color w:val="000000"/>
          <w:szCs w:val="24"/>
        </w:rPr>
        <w:t xml:space="preserve">. These results show </w:t>
      </w:r>
      <w:r w:rsidRPr="0075694B">
        <w:rPr>
          <w:rFonts w:eastAsia="Times New Roman" w:cs="Times New Roman"/>
          <w:color w:val="000000"/>
          <w:szCs w:val="24"/>
        </w:rPr>
        <w:t>that rising inflation holds an adverse and notable inverse relationship with the</w:t>
      </w:r>
      <w:r>
        <w:rPr>
          <w:rFonts w:eastAsia="Times New Roman" w:cs="Times New Roman"/>
          <w:color w:val="000000"/>
          <w:szCs w:val="24"/>
        </w:rPr>
        <w:t xml:space="preserve"> performance of Nigeria regarding exports.</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A research </w:t>
      </w:r>
      <w:r w:rsidRPr="0075694B">
        <w:rPr>
          <w:rFonts w:eastAsia="Times New Roman" w:cs="Times New Roman"/>
          <w:color w:val="000000"/>
          <w:szCs w:val="24"/>
        </w:rPr>
        <w:t xml:space="preserve">investigation into the impact </w:t>
      </w:r>
      <w:r>
        <w:rPr>
          <w:rFonts w:eastAsia="Times New Roman" w:cs="Times New Roman"/>
          <w:color w:val="000000"/>
          <w:szCs w:val="24"/>
        </w:rPr>
        <w:t xml:space="preserve">that </w:t>
      </w:r>
      <w:r w:rsidRPr="0075694B">
        <w:rPr>
          <w:rFonts w:eastAsia="Times New Roman" w:cs="Times New Roman"/>
          <w:color w:val="000000"/>
          <w:szCs w:val="24"/>
        </w:rPr>
        <w:t>international currency values exert on the outcomes of</w:t>
      </w:r>
      <w:r>
        <w:rPr>
          <w:rFonts w:eastAsia="Times New Roman" w:cs="Times New Roman"/>
          <w:color w:val="000000"/>
          <w:szCs w:val="24"/>
        </w:rPr>
        <w:t xml:space="preserve"> Agricultural export was researched by </w:t>
      </w:r>
      <w:proofErr w:type="spellStart"/>
      <w:r>
        <w:rPr>
          <w:rFonts w:eastAsia="Times New Roman" w:cs="Times New Roman"/>
          <w:color w:val="000000"/>
          <w:szCs w:val="24"/>
        </w:rPr>
        <w:t>Sylvanus</w:t>
      </w:r>
      <w:proofErr w:type="spellEnd"/>
      <w:r>
        <w:rPr>
          <w:rFonts w:eastAsia="Times New Roman" w:cs="Times New Roman"/>
          <w:color w:val="000000"/>
          <w:szCs w:val="24"/>
        </w:rPr>
        <w:t xml:space="preserve">, Victor and Lynda (2023) in the Nigerian context. This was between 1986 and </w:t>
      </w:r>
      <w:r w:rsidRPr="0075694B">
        <w:rPr>
          <w:rFonts w:eastAsia="Times New Roman" w:cs="Times New Roman"/>
          <w:color w:val="000000"/>
          <w:szCs w:val="24"/>
        </w:rPr>
        <w:t xml:space="preserve">2021, and the investigative framework </w:t>
      </w:r>
      <w:r>
        <w:rPr>
          <w:rFonts w:eastAsia="Times New Roman" w:cs="Times New Roman"/>
          <w:color w:val="000000"/>
          <w:szCs w:val="24"/>
        </w:rPr>
        <w:t xml:space="preserve">adopted </w:t>
      </w:r>
      <w:r w:rsidRPr="0075694B">
        <w:rPr>
          <w:rFonts w:eastAsia="Times New Roman" w:cs="Times New Roman"/>
          <w:color w:val="000000"/>
          <w:szCs w:val="24"/>
        </w:rPr>
        <w:t xml:space="preserve">utilized a retrospective approach </w:t>
      </w:r>
      <w:r>
        <w:rPr>
          <w:rFonts w:eastAsia="Times New Roman" w:cs="Times New Roman"/>
          <w:color w:val="000000"/>
          <w:szCs w:val="24"/>
        </w:rPr>
        <w:t xml:space="preserve">where </w:t>
      </w:r>
      <w:r w:rsidRPr="0075694B">
        <w:rPr>
          <w:rFonts w:eastAsia="Times New Roman" w:cs="Times New Roman"/>
          <w:color w:val="000000"/>
          <w:szCs w:val="24"/>
        </w:rPr>
        <w:t xml:space="preserve">the analytical instrument </w:t>
      </w:r>
      <w:r>
        <w:rPr>
          <w:rFonts w:eastAsia="Times New Roman" w:cs="Times New Roman"/>
          <w:color w:val="000000"/>
          <w:szCs w:val="24"/>
        </w:rPr>
        <w:t xml:space="preserve">utilized </w:t>
      </w:r>
      <w:r w:rsidRPr="0075694B">
        <w:rPr>
          <w:rFonts w:eastAsia="Times New Roman" w:cs="Times New Roman"/>
          <w:color w:val="000000"/>
          <w:szCs w:val="24"/>
        </w:rPr>
        <w:t xml:space="preserve">comprised the ARDL and ECM techniques, alongside co-integration and unit root assessments </w:t>
      </w:r>
      <w:r>
        <w:rPr>
          <w:rFonts w:eastAsia="Times New Roman" w:cs="Times New Roman"/>
          <w:color w:val="000000"/>
          <w:szCs w:val="24"/>
        </w:rPr>
        <w:t xml:space="preserve">whose findings indicated </w:t>
      </w:r>
      <w:r w:rsidRPr="0075694B">
        <w:rPr>
          <w:rFonts w:eastAsia="Times New Roman" w:cs="Times New Roman"/>
          <w:color w:val="000000"/>
          <w:szCs w:val="24"/>
        </w:rPr>
        <w:t xml:space="preserve">that international currency </w:t>
      </w:r>
      <w:r>
        <w:rPr>
          <w:rFonts w:eastAsia="Times New Roman" w:cs="Times New Roman"/>
          <w:color w:val="000000"/>
          <w:szCs w:val="24"/>
        </w:rPr>
        <w:t xml:space="preserve">rates had negative and non-significant impacts </w:t>
      </w:r>
      <w:r w:rsidRPr="0075694B">
        <w:rPr>
          <w:rFonts w:eastAsia="Times New Roman" w:cs="Times New Roman"/>
          <w:color w:val="000000"/>
          <w:szCs w:val="24"/>
        </w:rPr>
        <w:t xml:space="preserve">within Nigeria regarding outcomes related to agricultural </w:t>
      </w:r>
      <w:r>
        <w:rPr>
          <w:rFonts w:eastAsia="Times New Roman" w:cs="Times New Roman"/>
          <w:color w:val="000000"/>
          <w:szCs w:val="24"/>
        </w:rPr>
        <w:t xml:space="preserve">volume and value added. </w:t>
      </w:r>
      <w:proofErr w:type="gramStart"/>
      <w:r>
        <w:rPr>
          <w:rFonts w:eastAsia="Times New Roman" w:cs="Times New Roman"/>
          <w:color w:val="000000"/>
          <w:szCs w:val="24"/>
        </w:rPr>
        <w:t xml:space="preserve">Although foreign exchange rates played </w:t>
      </w:r>
      <w:r w:rsidRPr="0075694B">
        <w:rPr>
          <w:rFonts w:eastAsia="Times New Roman" w:cs="Times New Roman"/>
          <w:color w:val="000000"/>
          <w:szCs w:val="24"/>
        </w:rPr>
        <w:t xml:space="preserve">a constructive and notable part </w:t>
      </w:r>
      <w:r>
        <w:rPr>
          <w:rFonts w:eastAsia="Times New Roman" w:cs="Times New Roman"/>
          <w:color w:val="000000"/>
          <w:szCs w:val="24"/>
        </w:rPr>
        <w:t xml:space="preserve">role </w:t>
      </w:r>
      <w:r w:rsidRPr="0075694B">
        <w:rPr>
          <w:rFonts w:eastAsia="Times New Roman" w:cs="Times New Roman"/>
          <w:color w:val="000000"/>
          <w:szCs w:val="24"/>
        </w:rPr>
        <w:t>in the execution of farming capability optimization</w:t>
      </w:r>
      <w:r>
        <w:rPr>
          <w:rFonts w:eastAsia="Times New Roman" w:cs="Times New Roman"/>
          <w:color w:val="000000"/>
          <w:szCs w:val="24"/>
        </w:rPr>
        <w:t>.</w:t>
      </w:r>
      <w:proofErr w:type="gramEnd"/>
      <w:r>
        <w:rPr>
          <w:rFonts w:eastAsia="Times New Roman" w:cs="Times New Roman"/>
          <w:color w:val="000000"/>
          <w:szCs w:val="24"/>
        </w:rPr>
        <w:t xml:space="preserve"> Based on this finding, the research suggests </w:t>
      </w:r>
      <w:r w:rsidRPr="0075694B">
        <w:rPr>
          <w:rFonts w:eastAsia="Times New Roman" w:cs="Times New Roman"/>
          <w:color w:val="000000"/>
          <w:szCs w:val="24"/>
        </w:rPr>
        <w:t xml:space="preserve">that the pace of </w:t>
      </w:r>
      <w:r>
        <w:rPr>
          <w:rFonts w:eastAsia="Times New Roman" w:cs="Times New Roman"/>
          <w:color w:val="000000"/>
          <w:szCs w:val="24"/>
        </w:rPr>
        <w:t xml:space="preserve">currency activities </w:t>
      </w:r>
      <w:r w:rsidRPr="0075694B">
        <w:rPr>
          <w:rFonts w:eastAsia="Times New Roman" w:cs="Times New Roman"/>
          <w:color w:val="000000"/>
          <w:szCs w:val="24"/>
        </w:rPr>
        <w:t xml:space="preserve">within the nation </w:t>
      </w:r>
      <w:r>
        <w:rPr>
          <w:rFonts w:eastAsia="Times New Roman" w:cs="Times New Roman"/>
          <w:color w:val="000000"/>
          <w:szCs w:val="24"/>
        </w:rPr>
        <w:t xml:space="preserve">should be moderated and regulated by the government to ensure that it leads to improvement in the agricultural sector. </w:t>
      </w:r>
    </w:p>
    <w:p w:rsidR="00EE2F97" w:rsidRDefault="00EE2F97" w:rsidP="000A5CAC">
      <w:pPr>
        <w:rPr>
          <w:rFonts w:eastAsia="Times New Roman" w:cs="Times New Roman"/>
          <w:color w:val="000000"/>
          <w:szCs w:val="24"/>
        </w:rPr>
      </w:pPr>
      <w:proofErr w:type="spellStart"/>
      <w:r>
        <w:rPr>
          <w:rFonts w:eastAsia="Times New Roman" w:cs="Times New Roman"/>
          <w:color w:val="000000"/>
          <w:szCs w:val="24"/>
        </w:rPr>
        <w:t>Abimbola</w:t>
      </w:r>
      <w:proofErr w:type="spellEnd"/>
      <w:r>
        <w:rPr>
          <w:rFonts w:eastAsia="Times New Roman" w:cs="Times New Roman"/>
          <w:color w:val="000000"/>
          <w:szCs w:val="24"/>
        </w:rPr>
        <w:t xml:space="preserve">, </w:t>
      </w:r>
      <w:proofErr w:type="spellStart"/>
      <w:r>
        <w:rPr>
          <w:rFonts w:eastAsia="Times New Roman" w:cs="Times New Roman"/>
          <w:color w:val="000000"/>
          <w:szCs w:val="24"/>
        </w:rPr>
        <w:t>Adeneyi</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Theophilus</w:t>
      </w:r>
      <w:proofErr w:type="spellEnd"/>
      <w:r>
        <w:rPr>
          <w:rFonts w:eastAsia="Times New Roman" w:cs="Times New Roman"/>
          <w:color w:val="000000"/>
          <w:szCs w:val="24"/>
        </w:rPr>
        <w:t xml:space="preserve"> (2023) also provide evidence supporting this idea across fifteen ECOWAS countries, exploring </w:t>
      </w:r>
      <w:r w:rsidRPr="009004BC">
        <w:rPr>
          <w:rFonts w:eastAsia="Times New Roman" w:cs="Times New Roman"/>
          <w:color w:val="000000"/>
          <w:szCs w:val="24"/>
        </w:rPr>
        <w:t xml:space="preserve">the link between currency instability and </w:t>
      </w:r>
      <w:r>
        <w:rPr>
          <w:rFonts w:eastAsia="Times New Roman" w:cs="Times New Roman"/>
          <w:color w:val="000000"/>
          <w:szCs w:val="24"/>
        </w:rPr>
        <w:t xml:space="preserve">foreign trade </w:t>
      </w:r>
      <w:r w:rsidRPr="009004BC">
        <w:rPr>
          <w:rFonts w:eastAsia="Times New Roman" w:cs="Times New Roman"/>
          <w:color w:val="000000"/>
          <w:szCs w:val="24"/>
        </w:rPr>
        <w:t xml:space="preserve">outcomes utilizing the </w:t>
      </w:r>
      <w:r>
        <w:rPr>
          <w:rFonts w:eastAsia="Times New Roman" w:cs="Times New Roman"/>
          <w:color w:val="000000"/>
          <w:szCs w:val="24"/>
        </w:rPr>
        <w:t xml:space="preserve">Panel Autoregressive Distributed Lag (ARDL) model. </w:t>
      </w:r>
      <w:r w:rsidRPr="009004BC">
        <w:rPr>
          <w:rFonts w:eastAsia="Times New Roman" w:cs="Times New Roman"/>
          <w:color w:val="000000"/>
          <w:szCs w:val="24"/>
        </w:rPr>
        <w:t>The study determined that the instability</w:t>
      </w:r>
      <w:r>
        <w:rPr>
          <w:rFonts w:eastAsia="Times New Roman" w:cs="Times New Roman"/>
          <w:color w:val="000000"/>
          <w:szCs w:val="24"/>
        </w:rPr>
        <w:t xml:space="preserve"> of exchange rates </w:t>
      </w:r>
      <w:r w:rsidRPr="009004BC">
        <w:rPr>
          <w:rFonts w:eastAsia="Times New Roman" w:cs="Times New Roman"/>
          <w:color w:val="000000"/>
          <w:szCs w:val="24"/>
        </w:rPr>
        <w:t>adversely affects</w:t>
      </w:r>
      <w:r>
        <w:rPr>
          <w:rFonts w:eastAsia="Times New Roman" w:cs="Times New Roman"/>
          <w:color w:val="000000"/>
          <w:szCs w:val="24"/>
        </w:rPr>
        <w:t xml:space="preserve"> </w:t>
      </w:r>
      <w:r w:rsidRPr="009004BC">
        <w:rPr>
          <w:rFonts w:eastAsia="Times New Roman" w:cs="Times New Roman"/>
          <w:color w:val="000000"/>
          <w:szCs w:val="24"/>
        </w:rPr>
        <w:t xml:space="preserve">outbound trade </w:t>
      </w:r>
      <w:r>
        <w:rPr>
          <w:rFonts w:eastAsia="Times New Roman" w:cs="Times New Roman"/>
          <w:color w:val="000000"/>
          <w:szCs w:val="24"/>
        </w:rPr>
        <w:t xml:space="preserve">performance in the near term but </w:t>
      </w:r>
      <w:r w:rsidRPr="009004BC">
        <w:rPr>
          <w:rFonts w:eastAsia="Times New Roman" w:cs="Times New Roman"/>
          <w:color w:val="000000"/>
          <w:szCs w:val="24"/>
        </w:rPr>
        <w:t xml:space="preserve">over an extended period, it yields a </w:t>
      </w:r>
      <w:r>
        <w:rPr>
          <w:rFonts w:eastAsia="Times New Roman" w:cs="Times New Roman"/>
          <w:color w:val="000000"/>
          <w:szCs w:val="24"/>
        </w:rPr>
        <w:t xml:space="preserve">positive impact as the economies adapt to variation in the exchange rates. These results confirm the J-curve hypothesis according to which </w:t>
      </w:r>
      <w:r>
        <w:rPr>
          <w:rFonts w:eastAsia="Times New Roman" w:cs="Times New Roman"/>
          <w:color w:val="000000"/>
          <w:szCs w:val="24"/>
        </w:rPr>
        <w:lastRenderedPageBreak/>
        <w:t xml:space="preserve">the currency devaluation could in fact exacerbate trade performance before enhancing exports in the long-run. </w:t>
      </w:r>
    </w:p>
    <w:p w:rsidR="00EE2F97" w:rsidRDefault="00EE2F97" w:rsidP="000A5CAC">
      <w:pPr>
        <w:rPr>
          <w:rFonts w:eastAsia="Times New Roman" w:cs="Times New Roman"/>
          <w:color w:val="000000"/>
          <w:szCs w:val="24"/>
        </w:rPr>
      </w:pPr>
      <w:r>
        <w:rPr>
          <w:rFonts w:eastAsia="Times New Roman" w:cs="Times New Roman"/>
          <w:color w:val="000000"/>
          <w:szCs w:val="24"/>
        </w:rPr>
        <w:t xml:space="preserve">On the same note, </w:t>
      </w:r>
      <w:proofErr w:type="spellStart"/>
      <w:r>
        <w:rPr>
          <w:rFonts w:eastAsia="Times New Roman" w:cs="Times New Roman"/>
          <w:color w:val="000000"/>
          <w:szCs w:val="24"/>
        </w:rPr>
        <w:t>Zahir</w:t>
      </w:r>
      <w:proofErr w:type="spellEnd"/>
      <w:r>
        <w:rPr>
          <w:rFonts w:eastAsia="Times New Roman" w:cs="Times New Roman"/>
          <w:color w:val="000000"/>
          <w:szCs w:val="24"/>
        </w:rPr>
        <w:t xml:space="preserve">, </w:t>
      </w:r>
      <w:proofErr w:type="spellStart"/>
      <w:r>
        <w:rPr>
          <w:rFonts w:eastAsia="Times New Roman" w:cs="Times New Roman"/>
          <w:color w:val="000000"/>
          <w:szCs w:val="24"/>
        </w:rPr>
        <w:t>Shahid</w:t>
      </w:r>
      <w:proofErr w:type="spellEnd"/>
      <w:r>
        <w:rPr>
          <w:rFonts w:eastAsia="Times New Roman" w:cs="Times New Roman"/>
          <w:color w:val="000000"/>
          <w:szCs w:val="24"/>
        </w:rPr>
        <w:t xml:space="preserve"> and </w:t>
      </w:r>
      <w:proofErr w:type="spellStart"/>
      <w:r>
        <w:rPr>
          <w:rFonts w:eastAsia="Times New Roman" w:cs="Times New Roman"/>
          <w:color w:val="000000"/>
          <w:szCs w:val="24"/>
        </w:rPr>
        <w:t>Nawar</w:t>
      </w:r>
      <w:proofErr w:type="spellEnd"/>
      <w:r>
        <w:rPr>
          <w:rFonts w:eastAsia="Times New Roman" w:cs="Times New Roman"/>
          <w:color w:val="000000"/>
          <w:szCs w:val="24"/>
        </w:rPr>
        <w:t xml:space="preserve"> (2023) investigated </w:t>
      </w:r>
      <w:r w:rsidRPr="009004BC">
        <w:rPr>
          <w:rFonts w:eastAsia="Times New Roman" w:cs="Times New Roman"/>
          <w:color w:val="000000"/>
          <w:szCs w:val="24"/>
        </w:rPr>
        <w:t xml:space="preserve">the influence of currency instability on international commerce across specific nations in the </w:t>
      </w:r>
      <w:r>
        <w:rPr>
          <w:rFonts w:eastAsia="Times New Roman" w:cs="Times New Roman"/>
          <w:color w:val="000000"/>
          <w:szCs w:val="24"/>
        </w:rPr>
        <w:t xml:space="preserve">Middle East and North Africa (MENA) in both Panel ARDL and fixed-effects models on the basis of the available period of 19882022. The findings revealed </w:t>
      </w:r>
      <w:r w:rsidRPr="009004BC">
        <w:rPr>
          <w:rFonts w:eastAsia="Times New Roman" w:cs="Times New Roman"/>
          <w:color w:val="000000"/>
          <w:szCs w:val="24"/>
        </w:rPr>
        <w:t>that currency fluctuations heavily influence</w:t>
      </w:r>
      <w:r>
        <w:rPr>
          <w:rFonts w:eastAsia="Times New Roman" w:cs="Times New Roman"/>
          <w:color w:val="000000"/>
          <w:szCs w:val="24"/>
        </w:rPr>
        <w:t xml:space="preserve"> foreign</w:t>
      </w:r>
      <w:r w:rsidRPr="009004BC">
        <w:rPr>
          <w:rFonts w:eastAsia="Times New Roman" w:cs="Times New Roman"/>
          <w:color w:val="000000"/>
          <w:szCs w:val="24"/>
        </w:rPr>
        <w:t xml:space="preserve"> demand, thus highlighting the </w:t>
      </w:r>
      <w:r>
        <w:rPr>
          <w:rFonts w:eastAsia="Times New Roman" w:cs="Times New Roman"/>
          <w:color w:val="000000"/>
          <w:szCs w:val="24"/>
        </w:rPr>
        <w:t xml:space="preserve">need to stabilize and ensure a competitive exchange rate in </w:t>
      </w:r>
      <w:r w:rsidRPr="009004BC">
        <w:rPr>
          <w:rFonts w:eastAsia="Times New Roman" w:cs="Times New Roman"/>
          <w:color w:val="000000"/>
          <w:szCs w:val="24"/>
        </w:rPr>
        <w:t xml:space="preserve">an effort to boost the outcomes of </w:t>
      </w:r>
      <w:r>
        <w:rPr>
          <w:rFonts w:eastAsia="Times New Roman" w:cs="Times New Roman"/>
          <w:color w:val="000000"/>
          <w:szCs w:val="24"/>
        </w:rPr>
        <w:t>exports.</w:t>
      </w:r>
    </w:p>
    <w:p w:rsidR="00EE2F97" w:rsidRDefault="00EE2F97" w:rsidP="000A5CAC">
      <w:pPr>
        <w:rPr>
          <w:rFonts w:eastAsia="Times New Roman" w:cs="Times New Roman"/>
          <w:color w:val="000000"/>
          <w:szCs w:val="24"/>
          <w:highlight w:val="white"/>
        </w:rPr>
      </w:pPr>
      <w:r w:rsidRPr="009004BC">
        <w:rPr>
          <w:rFonts w:eastAsia="Times New Roman" w:cs="Times New Roman"/>
          <w:color w:val="000000"/>
          <w:szCs w:val="24"/>
          <w:highlight w:val="white"/>
        </w:rPr>
        <w:t xml:space="preserve">In Kenya, </w:t>
      </w:r>
      <w:proofErr w:type="spellStart"/>
      <w:r w:rsidRPr="009004BC">
        <w:rPr>
          <w:rFonts w:eastAsia="Times New Roman" w:cs="Times New Roman"/>
          <w:color w:val="000000"/>
          <w:szCs w:val="24"/>
          <w:highlight w:val="white"/>
        </w:rPr>
        <w:t>Kiptarus</w:t>
      </w:r>
      <w:proofErr w:type="spellEnd"/>
      <w:r w:rsidRPr="009004BC">
        <w:rPr>
          <w:rFonts w:eastAsia="Times New Roman" w:cs="Times New Roman"/>
          <w:color w:val="000000"/>
          <w:szCs w:val="24"/>
          <w:highlight w:val="white"/>
        </w:rPr>
        <w:t xml:space="preserve">, </w:t>
      </w:r>
      <w:proofErr w:type="spellStart"/>
      <w:r w:rsidRPr="009004BC">
        <w:rPr>
          <w:rFonts w:eastAsia="Times New Roman" w:cs="Times New Roman"/>
          <w:color w:val="000000"/>
          <w:szCs w:val="24"/>
          <w:highlight w:val="white"/>
        </w:rPr>
        <w:t>Chepng’eno</w:t>
      </w:r>
      <w:proofErr w:type="spellEnd"/>
      <w:r w:rsidRPr="009004BC">
        <w:rPr>
          <w:rFonts w:eastAsia="Times New Roman" w:cs="Times New Roman"/>
          <w:color w:val="000000"/>
          <w:szCs w:val="24"/>
          <w:highlight w:val="white"/>
        </w:rPr>
        <w:t xml:space="preserve">, and </w:t>
      </w:r>
      <w:proofErr w:type="spellStart"/>
      <w:r w:rsidRPr="009004BC">
        <w:rPr>
          <w:rFonts w:eastAsia="Times New Roman" w:cs="Times New Roman"/>
          <w:color w:val="000000"/>
          <w:szCs w:val="24"/>
          <w:highlight w:val="white"/>
        </w:rPr>
        <w:t>Saina</w:t>
      </w:r>
      <w:proofErr w:type="spellEnd"/>
      <w:r w:rsidRPr="009004BC">
        <w:rPr>
          <w:rFonts w:eastAsia="Times New Roman" w:cs="Times New Roman"/>
          <w:color w:val="000000"/>
          <w:szCs w:val="24"/>
          <w:highlight w:val="white"/>
        </w:rPr>
        <w:t xml:space="preserve"> (2022) concentrated on variations and their effect on outbound trade outcomes</w:t>
      </w:r>
      <w:r>
        <w:rPr>
          <w:rFonts w:eastAsia="Times New Roman" w:cs="Times New Roman"/>
          <w:color w:val="000000"/>
          <w:szCs w:val="24"/>
          <w:highlight w:val="white"/>
        </w:rPr>
        <w:t xml:space="preserve"> in the country between 1994 and 2012. Arguing on their research, they used ARCH and GARCH models to investigate the same. The strong </w:t>
      </w:r>
      <w:r w:rsidRPr="005C3AD3">
        <w:rPr>
          <w:rFonts w:eastAsia="Times New Roman" w:cs="Times New Roman"/>
          <w:color w:val="000000"/>
          <w:szCs w:val="24"/>
          <w:highlight w:val="white"/>
        </w:rPr>
        <w:t xml:space="preserve">among currency instability and foreign sales is </w:t>
      </w:r>
      <w:r>
        <w:rPr>
          <w:rFonts w:eastAsia="Times New Roman" w:cs="Times New Roman"/>
          <w:color w:val="000000"/>
          <w:szCs w:val="24"/>
          <w:highlight w:val="white"/>
        </w:rPr>
        <w:t xml:space="preserve">explained by the hazard averse spirit among exporters since high exchange rates are likely to stifle exports hence, it tends to decrease the profits realized during an international trade because of depreciation in domestic currency. </w:t>
      </w:r>
      <w:proofErr w:type="gramStart"/>
      <w:r w:rsidRPr="005C3AD3">
        <w:rPr>
          <w:rFonts w:eastAsia="Times New Roman" w:cs="Times New Roman"/>
          <w:color w:val="000000"/>
          <w:szCs w:val="24"/>
          <w:highlight w:val="white"/>
        </w:rPr>
        <w:t>among</w:t>
      </w:r>
      <w:proofErr w:type="gramEnd"/>
      <w:r w:rsidRPr="005C3AD3">
        <w:rPr>
          <w:rFonts w:eastAsia="Times New Roman" w:cs="Times New Roman"/>
          <w:color w:val="000000"/>
          <w:szCs w:val="24"/>
          <w:highlight w:val="white"/>
        </w:rPr>
        <w:t xml:space="preserve"> currency instability and foreign sales is</w:t>
      </w:r>
      <w:r>
        <w:rPr>
          <w:rFonts w:eastAsia="Times New Roman" w:cs="Times New Roman"/>
          <w:color w:val="000000"/>
          <w:szCs w:val="24"/>
          <w:highlight w:val="white"/>
        </w:rPr>
        <w:t xml:space="preserve"> their trade partners will rise, and they will be more likely to import fewer goods and this will put Kenya exports in an underprivileged situation in the global markets. Moreover, in developing countries exchange rate volatility is typified by the change in, change in global demand of goods policies and change prices of goods.</w:t>
      </w:r>
    </w:p>
    <w:p w:rsidR="00EE2F97" w:rsidRDefault="00EE2F97" w:rsidP="000A5CAC">
      <w:pPr>
        <w:rPr>
          <w:rFonts w:eastAsia="Times New Roman" w:cs="Times New Roman"/>
          <w:color w:val="000000"/>
          <w:szCs w:val="24"/>
          <w:highlight w:val="white"/>
        </w:rPr>
      </w:pPr>
      <w:r>
        <w:rPr>
          <w:rFonts w:eastAsia="Times New Roman" w:cs="Times New Roman"/>
          <w:color w:val="000000"/>
          <w:szCs w:val="24"/>
          <w:highlight w:val="white"/>
        </w:rPr>
        <w:t xml:space="preserve">Comprehensively, </w:t>
      </w:r>
      <w:r w:rsidRPr="005C3AD3">
        <w:rPr>
          <w:rFonts w:eastAsia="Times New Roman" w:cs="Times New Roman"/>
          <w:color w:val="000000"/>
          <w:szCs w:val="24"/>
          <w:highlight w:val="white"/>
        </w:rPr>
        <w:t xml:space="preserve">the observational data indicates that currency variations </w:t>
      </w:r>
      <w:r>
        <w:rPr>
          <w:rFonts w:eastAsia="Times New Roman" w:cs="Times New Roman"/>
          <w:color w:val="000000"/>
          <w:szCs w:val="24"/>
          <w:highlight w:val="white"/>
        </w:rPr>
        <w:t xml:space="preserve">are very fundamental in the determination of export performance. Although currency devaluation can at times improve the competitiveness of exports, a high volatility tends to raise the level of uncertainty among the exporters, deter international trade and lower the level of export growth. In turn, the preservation </w:t>
      </w:r>
      <w:r>
        <w:rPr>
          <w:rFonts w:eastAsia="Times New Roman" w:cs="Times New Roman"/>
          <w:color w:val="000000"/>
          <w:szCs w:val="24"/>
          <w:highlight w:val="white"/>
        </w:rPr>
        <w:lastRenderedPageBreak/>
        <w:t>of exchange rates stability is generally considered one of the strategic macroeconomic policy goals of the countries interested in ensuring sustainable export performance.</w:t>
      </w:r>
    </w:p>
    <w:p w:rsidR="00EE2F97" w:rsidRDefault="00EE2F97" w:rsidP="000A5CAC">
      <w:pPr>
        <w:rPr>
          <w:rFonts w:eastAsia="Times New Roman" w:cs="Times New Roman"/>
          <w:bCs/>
          <w:color w:val="000000"/>
          <w:szCs w:val="24"/>
        </w:rPr>
      </w:pPr>
      <w:r>
        <w:rPr>
          <w:rFonts w:eastAsia="Times New Roman" w:cs="Times New Roman"/>
          <w:bCs/>
          <w:color w:val="000000"/>
          <w:szCs w:val="24"/>
        </w:rPr>
        <w:t>RESEARCH GAP</w:t>
      </w:r>
    </w:p>
    <w:p w:rsidR="00EE2F97" w:rsidRDefault="00EE2F97" w:rsidP="000A5CAC">
      <w:pPr>
        <w:rPr>
          <w:rFonts w:eastAsia="Times New Roman" w:cs="Times New Roman"/>
          <w:szCs w:val="24"/>
        </w:rPr>
      </w:pPr>
      <w:r w:rsidRPr="004A2CC9">
        <w:rPr>
          <w:rFonts w:eastAsia="Times New Roman" w:cs="Times New Roman"/>
          <w:szCs w:val="24"/>
        </w:rPr>
        <w:t xml:space="preserve">Although </w:t>
      </w:r>
      <w:r w:rsidRPr="005C3AD3">
        <w:rPr>
          <w:rFonts w:eastAsia="Times New Roman" w:cs="Times New Roman"/>
          <w:szCs w:val="24"/>
        </w:rPr>
        <w:t xml:space="preserve">many investigations have </w:t>
      </w:r>
      <w:r w:rsidRPr="004A2CC9">
        <w:rPr>
          <w:rFonts w:eastAsia="Times New Roman" w:cs="Times New Roman"/>
          <w:szCs w:val="24"/>
        </w:rPr>
        <w:t xml:space="preserve">examined </w:t>
      </w:r>
      <w:r w:rsidRPr="005C3AD3">
        <w:rPr>
          <w:rFonts w:eastAsia="Times New Roman" w:cs="Times New Roman"/>
          <w:szCs w:val="24"/>
        </w:rPr>
        <w:t xml:space="preserve">the correlation between currency fluctuations and </w:t>
      </w:r>
      <w:r w:rsidRPr="004A2CC9">
        <w:rPr>
          <w:rFonts w:eastAsia="Times New Roman" w:cs="Times New Roman"/>
          <w:szCs w:val="24"/>
        </w:rPr>
        <w:t>the foreign transactions of Nigeria, three major research gaps still exist. First, most existing studies were conducted based on datasets prior to the change in Nigeria’s currency regime that occurred in 2023, and thus fail to take into account the effect of currency floatation</w:t>
      </w:r>
      <w:r>
        <w:rPr>
          <w:rFonts w:eastAsia="Times New Roman" w:cs="Times New Roman"/>
          <w:szCs w:val="24"/>
        </w:rPr>
        <w:t>.</w:t>
      </w:r>
    </w:p>
    <w:p w:rsidR="00EE2F97" w:rsidRDefault="00EE2F97" w:rsidP="000A5CAC">
      <w:pPr>
        <w:rPr>
          <w:rFonts w:eastAsia="Times New Roman" w:cs="Times New Roman"/>
          <w:szCs w:val="24"/>
        </w:rPr>
      </w:pPr>
      <w:r>
        <w:rPr>
          <w:rFonts w:eastAsia="Times New Roman" w:cs="Times New Roman"/>
          <w:szCs w:val="24"/>
        </w:rPr>
        <w:t>Second, the majority of prior research focuses primarily on the direct impact of volatility on export volumes while paying limited attention to export adjustment dynamics. There is insufficient evidence on how quickly exports respond to volatility shocks and whether these effects persist in the long run.</w:t>
      </w:r>
    </w:p>
    <w:p w:rsidR="00EE2F97" w:rsidRDefault="00EE2F97" w:rsidP="000A5CAC">
      <w:pPr>
        <w:rPr>
          <w:rFonts w:eastAsia="Times New Roman" w:cs="Times New Roman"/>
          <w:szCs w:val="24"/>
        </w:rPr>
      </w:pPr>
      <w:r>
        <w:rPr>
          <w:rFonts w:eastAsia="Times New Roman" w:cs="Times New Roman"/>
          <w:szCs w:val="24"/>
        </w:rPr>
        <w:t xml:space="preserve">Third, existing literature largely overlooks the moderating role of </w:t>
      </w:r>
      <w:r w:rsidRPr="005C3AD3">
        <w:rPr>
          <w:rFonts w:eastAsia="Times New Roman" w:cs="Times New Roman"/>
          <w:szCs w:val="24"/>
        </w:rPr>
        <w:t>fundamental elements like economic advancement,</w:t>
      </w:r>
      <w:r>
        <w:rPr>
          <w:rFonts w:eastAsia="Times New Roman" w:cs="Times New Roman"/>
          <w:szCs w:val="24"/>
        </w:rPr>
        <w:t xml:space="preserve"> credit availability, </w:t>
      </w:r>
      <w:r w:rsidRPr="005C3AD3">
        <w:rPr>
          <w:rFonts w:eastAsia="Times New Roman" w:cs="Times New Roman"/>
          <w:szCs w:val="24"/>
        </w:rPr>
        <w:t xml:space="preserve">and market accessibility </w:t>
      </w:r>
      <w:r>
        <w:rPr>
          <w:rFonts w:eastAsia="Times New Roman" w:cs="Times New Roman"/>
          <w:szCs w:val="24"/>
        </w:rPr>
        <w:t>in shaping the volatility–export relationship. Given Nigeria’s high import dependence and structural rigidities, ignoring these channels may produce incomplete conclusions.</w:t>
      </w:r>
    </w:p>
    <w:p w:rsidR="00EE2F97" w:rsidRDefault="00EE2F97" w:rsidP="000A5CAC">
      <w:pPr>
        <w:rPr>
          <w:rFonts w:eastAsia="Times New Roman" w:cs="Times New Roman"/>
          <w:szCs w:val="24"/>
        </w:rPr>
      </w:pPr>
      <w:r>
        <w:rPr>
          <w:rFonts w:eastAsia="Times New Roman" w:cs="Times New Roman"/>
          <w:szCs w:val="24"/>
        </w:rPr>
        <w:t xml:space="preserve">This study addresses these gaps by incorporating updated data spanning 1995–2025, capturing the post-2023 unification period, and employing an ARDL framework in order to </w:t>
      </w:r>
      <w:r w:rsidRPr="005C3AD3">
        <w:rPr>
          <w:rFonts w:eastAsia="Times New Roman" w:cs="Times New Roman"/>
          <w:szCs w:val="24"/>
        </w:rPr>
        <w:t xml:space="preserve">examine near-term and extended-term patterns </w:t>
      </w:r>
      <w:r>
        <w:rPr>
          <w:rFonts w:eastAsia="Times New Roman" w:cs="Times New Roman"/>
          <w:szCs w:val="24"/>
        </w:rPr>
        <w:t>respectively. By integrating structural control variables and analyzing adjustment mechanisms, this research provides more current and policy-relevant findings concerning this currency valuation trade correlation in Nigeria.</w:t>
      </w:r>
    </w:p>
    <w:p w:rsidR="00EE2F97" w:rsidRDefault="00EE2F97" w:rsidP="000A5CAC">
      <w:pPr>
        <w:rPr>
          <w:rFonts w:eastAsia="Times New Roman" w:cs="Times New Roman"/>
          <w:bCs/>
          <w:color w:val="000000"/>
          <w:szCs w:val="24"/>
        </w:rPr>
      </w:pPr>
    </w:p>
    <w:p w:rsidR="00EE2F97" w:rsidRDefault="00EE2F97" w:rsidP="002F4CB0">
      <w:pPr>
        <w:pStyle w:val="Heading1"/>
        <w:rPr>
          <w:rFonts w:eastAsia="Times New Roman"/>
          <w:bCs/>
        </w:rPr>
      </w:pPr>
      <w:bookmarkStart w:id="23" w:name="_Toc235021746"/>
      <w:r>
        <w:rPr>
          <w:rFonts w:eastAsia="Times New Roman"/>
          <w:bCs/>
        </w:rPr>
        <w:lastRenderedPageBreak/>
        <w:t>CHAPTER THREE</w:t>
      </w:r>
      <w:bookmarkEnd w:id="23"/>
    </w:p>
    <w:p w:rsidR="00EE2F97" w:rsidRPr="00D64535" w:rsidRDefault="00EE2F97" w:rsidP="002F4CB0">
      <w:pPr>
        <w:pStyle w:val="Heading2"/>
      </w:pPr>
      <w:bookmarkStart w:id="24" w:name="_Toc235021747"/>
      <w:r w:rsidRPr="00D64535">
        <w:t>3.0 RESEARCH METHODOLOGY</w:t>
      </w:r>
      <w:bookmarkEnd w:id="24"/>
    </w:p>
    <w:p w:rsidR="00536E97" w:rsidRDefault="00EE2F97" w:rsidP="00536E97">
      <w:pPr>
        <w:rPr>
          <w:rFonts w:cs="Times New Roman"/>
          <w:color w:val="000000" w:themeColor="text1"/>
          <w:szCs w:val="24"/>
        </w:rPr>
      </w:pPr>
      <w:r w:rsidRPr="00D64535">
        <w:rPr>
          <w:rFonts w:cs="Times New Roman"/>
          <w:color w:val="000000" w:themeColor="text1"/>
          <w:szCs w:val="24"/>
        </w:rPr>
        <w:t>This chapter will detail the empirical design, methods, theoretical framework, and econometric techniques used in evaluating the exchange rate movements and its effect on Nigeria’s exports performance over the period of 1990 – 2024 on annual basis. In empirical finance and macroeconomics, the quality and validity of any research results and policy prescriptions that can be made out of such research depends heavily on the soundness, transparency, and consistency of the basic theoretical analysis framework used in the analysis. This chapter attempts to provide a detailed, methodical, and reproducible exposition of the process of collecting, manipulating, diagnosing, and modeling data in order to answer the main research questions posed in Chapter One.</w:t>
      </w:r>
      <w:bookmarkStart w:id="25" w:name="_Toc235021748"/>
    </w:p>
    <w:p w:rsidR="00AE5427" w:rsidRPr="00536E97" w:rsidRDefault="00AE5427" w:rsidP="00536E97">
      <w:pPr>
        <w:rPr>
          <w:rFonts w:cs="Times New Roman"/>
          <w:color w:val="000000" w:themeColor="text1"/>
          <w:szCs w:val="24"/>
        </w:rPr>
      </w:pPr>
      <w:r w:rsidRPr="00AE5427">
        <w:rPr>
          <w:rFonts w:cs="Times New Roman"/>
          <w:szCs w:val="24"/>
        </w:rPr>
        <w:t xml:space="preserve">The examination of export performance in a developing country with a resource-dependent open economy like Nigeria poses specific challenges in terms of the choice of the research methodology. Over the thirty-five-year period of investigation (1990 – 2024), Nigeria’s foreign exchange system has undergone many institutional changes, such as the heritage of Structural Adjustment </w:t>
      </w:r>
      <w:proofErr w:type="spellStart"/>
      <w:r w:rsidRPr="00AE5427">
        <w:rPr>
          <w:rFonts w:cs="Times New Roman"/>
          <w:szCs w:val="24"/>
        </w:rPr>
        <w:t>Programme</w:t>
      </w:r>
      <w:proofErr w:type="spellEnd"/>
      <w:r w:rsidRPr="00AE5427">
        <w:rPr>
          <w:rFonts w:cs="Times New Roman"/>
          <w:szCs w:val="24"/>
        </w:rPr>
        <w:t xml:space="preserve"> and Second-tier Foreign Exchange Market in late 1980s, subsequent introduction of administrative controls and dual foreign exchange rates in mid-1990s, transition to Interbank Foreign Exchange Market and Wholesale Dutch Auction Systems in 2000s, the system of multiple foreign exchange segments during the period of 2016 – 2022, and finally unification of all segmented windows of foreign exchange into a market determined exchange regime in June 2023. Therefore, capturing the consequences of such a dynamic exchange rate environment requires an empirical approach that will be able to distinguish between short-term shock effects and long-term equilibrium relations. The chapter will be systematically presented </w:t>
      </w:r>
      <w:r w:rsidRPr="00AE5427">
        <w:rPr>
          <w:rFonts w:cs="Times New Roman"/>
          <w:szCs w:val="24"/>
        </w:rPr>
        <w:lastRenderedPageBreak/>
        <w:t xml:space="preserve">in order to cover all aspects of empirical investigation. First, Section 3.1 provides the research design, explaining the epistemological orientation towards positivism, ex post facto quantitative approach, and deduction in hypothesis formation. Then, Section 3.2 covers the theory behind empirical specification, combining the ELG conjecture, the Marshall-Lerner elasticity condition, exchange-rate risk decision theory and PPP. Next, Section 3.3 includes the mathematical/econometric model specification with explicit log-linear transformation and calculation of parameter </w:t>
      </w:r>
      <w:proofErr w:type="spellStart"/>
      <w:r w:rsidRPr="00AE5427">
        <w:rPr>
          <w:rFonts w:cs="Times New Roman"/>
          <w:szCs w:val="24"/>
        </w:rPr>
        <w:t>elasticities</w:t>
      </w:r>
      <w:proofErr w:type="spellEnd"/>
      <w:r w:rsidRPr="00AE5427">
        <w:rPr>
          <w:rFonts w:cs="Times New Roman"/>
          <w:szCs w:val="24"/>
        </w:rPr>
        <w:t>. Furthermore, Section 3.4 includes the description of macroeconomic variables regarding their nature, institutional source, and mathematical measurement with an emphasis on calculating exchange-rate volatility via rolling standard deviation methodology. Pre-estimation unit root test procedure involving the Augmented Dickey-Fuller and Phillips-</w:t>
      </w:r>
      <w:proofErr w:type="spellStart"/>
      <w:r w:rsidRPr="00AE5427">
        <w:rPr>
          <w:rFonts w:cs="Times New Roman"/>
          <w:szCs w:val="24"/>
        </w:rPr>
        <w:t>Perron</w:t>
      </w:r>
      <w:proofErr w:type="spellEnd"/>
      <w:r w:rsidRPr="00AE5427">
        <w:rPr>
          <w:rFonts w:cs="Times New Roman"/>
          <w:szCs w:val="24"/>
        </w:rPr>
        <w:t xml:space="preserve"> tests will be covered in Section 3.5 in order to prevent </w:t>
      </w:r>
      <w:proofErr w:type="gramStart"/>
      <w:r w:rsidRPr="00AE5427">
        <w:rPr>
          <w:rFonts w:cs="Times New Roman"/>
          <w:szCs w:val="24"/>
        </w:rPr>
        <w:t>spurious</w:t>
      </w:r>
      <w:proofErr w:type="gramEnd"/>
      <w:r w:rsidRPr="00AE5427">
        <w:rPr>
          <w:rFonts w:cs="Times New Roman"/>
          <w:szCs w:val="24"/>
        </w:rPr>
        <w:t xml:space="preserve"> regression. Section 3.6 deals with the ARDL bounds </w:t>
      </w:r>
      <w:proofErr w:type="spellStart"/>
      <w:r w:rsidRPr="00AE5427">
        <w:rPr>
          <w:rFonts w:cs="Times New Roman"/>
          <w:szCs w:val="24"/>
        </w:rPr>
        <w:t>cointegration</w:t>
      </w:r>
      <w:proofErr w:type="spellEnd"/>
      <w:r w:rsidRPr="00AE5427">
        <w:rPr>
          <w:rFonts w:cs="Times New Roman"/>
          <w:szCs w:val="24"/>
        </w:rPr>
        <w:t xml:space="preserve"> framework and </w:t>
      </w:r>
      <w:r w:rsidRPr="00AE5427">
        <w:rPr>
          <w:rFonts w:cs="Times New Roman"/>
          <w:bCs/>
          <w:szCs w:val="24"/>
        </w:rPr>
        <w:t>Unrestricted Error Correction Model (UECM)</w:t>
      </w:r>
      <w:r w:rsidRPr="00AE5427">
        <w:rPr>
          <w:rFonts w:cs="Times New Roman"/>
          <w:szCs w:val="24"/>
        </w:rPr>
        <w:t xml:space="preserve"> estimation technique. Criteria of evaluation are covered in Section 3.7, while Section 3.8 covers the full suite of post-estimation diagnostics. Finally, the a priori theoretical expectations are summarized in Section 3.9. </w:t>
      </w:r>
    </w:p>
    <w:p w:rsidR="00DB636D" w:rsidRDefault="00EE2F97" w:rsidP="002F4CB0">
      <w:pPr>
        <w:pStyle w:val="Heading2"/>
      </w:pPr>
      <w:r w:rsidRPr="00D64535">
        <w:t>3.1 RESEARCH DESIGN AND PHILOSOPHICAL FOUNDATIONS</w:t>
      </w:r>
      <w:bookmarkEnd w:id="25"/>
    </w:p>
    <w:p w:rsidR="00DB636D" w:rsidRDefault="00EE2F97" w:rsidP="002F4CB0">
      <w:pPr>
        <w:pStyle w:val="Heading2"/>
      </w:pPr>
      <w:bookmarkStart w:id="26" w:name="_Toc235021749"/>
      <w:r w:rsidRPr="00D64535">
        <w:t>3.1.1 Research Philosophy: Positivism</w:t>
      </w:r>
      <w:bookmarkEnd w:id="26"/>
    </w:p>
    <w:p w:rsidR="00EE2F97" w:rsidRPr="00DB636D" w:rsidRDefault="00EE2F97" w:rsidP="000A5CAC">
      <w:pPr>
        <w:rPr>
          <w:rFonts w:cs="Times New Roman"/>
          <w:color w:val="000000" w:themeColor="text1"/>
          <w:szCs w:val="24"/>
        </w:rPr>
      </w:pPr>
      <w:r w:rsidRPr="00D64535">
        <w:rPr>
          <w:rFonts w:eastAsiaTheme="minorEastAsia" w:cs="Times New Roman"/>
          <w:color w:val="000000" w:themeColor="text1"/>
          <w:szCs w:val="24"/>
        </w:rPr>
        <w:t xml:space="preserve">Any serious investigation in the sphere of social sciences should be explicitly based on research philosophy explaining the way in which reality is perceived (ontology) and what type of knowledge is regarded as being valid and acceptable (epistemology). The current research project uses positivist research philosophy. </w:t>
      </w:r>
      <w:proofErr w:type="gramStart"/>
      <w:r w:rsidRPr="00D64535">
        <w:rPr>
          <w:rFonts w:eastAsiaTheme="minorEastAsia" w:cs="Times New Roman"/>
          <w:color w:val="000000" w:themeColor="text1"/>
          <w:szCs w:val="24"/>
        </w:rPr>
        <w:t xml:space="preserve">Based on the history of its emergence from the basic philosophy of science developed by </w:t>
      </w:r>
      <w:proofErr w:type="spellStart"/>
      <w:r w:rsidRPr="00D64535">
        <w:rPr>
          <w:rFonts w:eastAsiaTheme="minorEastAsia" w:cs="Times New Roman"/>
          <w:color w:val="000000" w:themeColor="text1"/>
          <w:szCs w:val="24"/>
        </w:rPr>
        <w:t>Auguste</w:t>
      </w:r>
      <w:proofErr w:type="spellEnd"/>
      <w:r w:rsidRPr="00D64535">
        <w:rPr>
          <w:rFonts w:eastAsiaTheme="minorEastAsia" w:cs="Times New Roman"/>
          <w:color w:val="000000" w:themeColor="text1"/>
          <w:szCs w:val="24"/>
        </w:rPr>
        <w:t xml:space="preserve"> Comte, the positivist approach states that any </w:t>
      </w:r>
      <w:r w:rsidRPr="00D64535">
        <w:rPr>
          <w:rFonts w:eastAsiaTheme="minorEastAsia" w:cs="Times New Roman"/>
          <w:color w:val="000000" w:themeColor="text1"/>
          <w:szCs w:val="24"/>
        </w:rPr>
        <w:lastRenderedPageBreak/>
        <w:t>knowledge about economics can be empirical, scientifically proven and gained through objective observation and measurement.</w:t>
      </w:r>
      <w:proofErr w:type="gramEnd"/>
    </w:p>
    <w:p w:rsidR="00EE2F97" w:rsidRPr="00D64535" w:rsidRDefault="00EE2F97" w:rsidP="000A5CAC">
      <w:pPr>
        <w:rPr>
          <w:rFonts w:eastAsiaTheme="minorEastAsia" w:cs="Times New Roman"/>
          <w:szCs w:val="24"/>
        </w:rPr>
      </w:pPr>
      <w:r w:rsidRPr="00D64535">
        <w:rPr>
          <w:rFonts w:eastAsiaTheme="minorEastAsia" w:cs="Times New Roman"/>
          <w:szCs w:val="24"/>
        </w:rPr>
        <w:t>Regarding ontological assumptions, positivism supports objectivism. According to this approach, economic reality—the specific behavior of economic indicators like export income, nominal exchange rate, price level, and international trade—is objective and independent of the consciousness, beliefs or normative positions of the person who makes observations. This reality consists of millions of actual economic activities performed by exporters, importers, central banks and other economic agents. Their figures in statistics are based on objective events of the past, not on subjective interpretation of these events.</w:t>
      </w:r>
    </w:p>
    <w:p w:rsidR="00EE2F97" w:rsidRPr="00D64535" w:rsidRDefault="00EE2F97" w:rsidP="000A5CAC">
      <w:pPr>
        <w:rPr>
          <w:rFonts w:eastAsiaTheme="minorEastAsia" w:cs="Times New Roman"/>
          <w:bCs/>
          <w:szCs w:val="24"/>
        </w:rPr>
      </w:pPr>
      <w:r w:rsidRPr="00D64535">
        <w:rPr>
          <w:rFonts w:eastAsiaTheme="minorEastAsia" w:cs="Times New Roman"/>
          <w:szCs w:val="24"/>
        </w:rPr>
        <w:t>From the epistemological perspective, any scientific claim should be gained via thorough empirical testing, but not metaphysics, intuition or any kind of narratives. Applying the secondary data of macroeconomic time series provided by governmental statistical authorities and conducting econometric hypothesis testing, the researcher stays strictly neutral and objective. Due to positivist approach used, all empirical findings are completely objective, verifiable and unbiased.</w:t>
      </w:r>
    </w:p>
    <w:p w:rsidR="002243ED" w:rsidRDefault="00EE2F97" w:rsidP="002F4CB0">
      <w:pPr>
        <w:pStyle w:val="Heading2"/>
      </w:pPr>
      <w:bookmarkStart w:id="27" w:name="_Toc235021750"/>
      <w:r w:rsidRPr="00D64535">
        <w:t>3.1.2 Research Design: Ex Post Facto Quantitative Investigation</w:t>
      </w:r>
      <w:bookmarkEnd w:id="27"/>
    </w:p>
    <w:p w:rsidR="002243ED" w:rsidRDefault="00EE2F97" w:rsidP="000A5CAC">
      <w:pPr>
        <w:rPr>
          <w:rFonts w:eastAsiaTheme="minorEastAsia" w:cs="Times New Roman"/>
          <w:color w:val="000000" w:themeColor="text1"/>
          <w:szCs w:val="24"/>
        </w:rPr>
      </w:pPr>
      <w:r w:rsidRPr="00D64535">
        <w:rPr>
          <w:rFonts w:eastAsiaTheme="minorEastAsia" w:cs="Times New Roman"/>
          <w:color w:val="000000" w:themeColor="text1"/>
          <w:szCs w:val="24"/>
        </w:rPr>
        <w:t xml:space="preserve">As a study whose philosophical background is positivist in nature, the present research employs the use of a quantitative ex post facto research design. Derived from Latin, </w:t>
      </w:r>
      <w:r>
        <w:rPr>
          <w:rFonts w:eastAsiaTheme="minorEastAsia" w:cs="Times New Roman"/>
          <w:color w:val="000000" w:themeColor="text1"/>
          <w:szCs w:val="24"/>
        </w:rPr>
        <w:t>that</w:t>
      </w:r>
      <w:r w:rsidRPr="00D64535">
        <w:rPr>
          <w:rFonts w:eastAsiaTheme="minorEastAsia" w:cs="Times New Roman"/>
          <w:color w:val="000000" w:themeColor="text1"/>
          <w:szCs w:val="24"/>
        </w:rPr>
        <w:t xml:space="preserve"> phrase "ex post facto" literally means "after the </w:t>
      </w:r>
      <w:proofErr w:type="spellStart"/>
      <w:r>
        <w:rPr>
          <w:rFonts w:eastAsiaTheme="minorEastAsia" w:cs="Times New Roman"/>
          <w:color w:val="000000" w:themeColor="text1"/>
          <w:szCs w:val="24"/>
        </w:rPr>
        <w:t>occurence</w:t>
      </w:r>
      <w:proofErr w:type="spellEnd"/>
      <w:r w:rsidRPr="00D64535">
        <w:rPr>
          <w:rFonts w:eastAsiaTheme="minorEastAsia" w:cs="Times New Roman"/>
          <w:color w:val="000000" w:themeColor="text1"/>
          <w:szCs w:val="24"/>
        </w:rPr>
        <w:t xml:space="preserve">," and </w:t>
      </w:r>
      <w:r>
        <w:rPr>
          <w:rFonts w:eastAsiaTheme="minorEastAsia" w:cs="Times New Roman"/>
          <w:color w:val="000000" w:themeColor="text1"/>
          <w:szCs w:val="24"/>
        </w:rPr>
        <w:t>this</w:t>
      </w:r>
      <w:r w:rsidRPr="00D64535">
        <w:rPr>
          <w:rFonts w:eastAsiaTheme="minorEastAsia" w:cs="Times New Roman"/>
          <w:color w:val="000000" w:themeColor="text1"/>
          <w:szCs w:val="24"/>
        </w:rPr>
        <w:t xml:space="preserve"> </w:t>
      </w:r>
      <w:r w:rsidRPr="00DD2393">
        <w:rPr>
          <w:rFonts w:eastAsiaTheme="minorEastAsia" w:cs="Times New Roman"/>
          <w:color w:val="000000" w:themeColor="text1"/>
          <w:szCs w:val="24"/>
        </w:rPr>
        <w:t>retrospective framework serves as the</w:t>
      </w:r>
      <w:r>
        <w:rPr>
          <w:rFonts w:eastAsiaTheme="minorEastAsia" w:cs="Times New Roman"/>
          <w:color w:val="000000" w:themeColor="text1"/>
          <w:szCs w:val="24"/>
        </w:rPr>
        <w:t xml:space="preserve"> </w:t>
      </w:r>
      <w:r w:rsidRPr="00D64535">
        <w:rPr>
          <w:rFonts w:eastAsiaTheme="minorEastAsia" w:cs="Times New Roman"/>
          <w:color w:val="000000" w:themeColor="text1"/>
          <w:szCs w:val="24"/>
        </w:rPr>
        <w:t xml:space="preserve">common approach </w:t>
      </w:r>
      <w:r w:rsidRPr="00DD2393">
        <w:rPr>
          <w:rFonts w:eastAsiaTheme="minorEastAsia" w:cs="Times New Roman"/>
          <w:color w:val="000000" w:themeColor="text1"/>
          <w:szCs w:val="24"/>
        </w:rPr>
        <w:t>utilized within</w:t>
      </w:r>
      <w:r w:rsidRPr="00D64535">
        <w:rPr>
          <w:rFonts w:eastAsiaTheme="minorEastAsia" w:cs="Times New Roman"/>
          <w:color w:val="000000" w:themeColor="text1"/>
          <w:szCs w:val="24"/>
        </w:rPr>
        <w:t xml:space="preserve"> macroeconomic time series research studies where past events and economic outcomes have occurred and which the researcher is incapable of controlling and manipulating.</w:t>
      </w:r>
      <w:r w:rsidR="002243ED">
        <w:rPr>
          <w:rFonts w:eastAsiaTheme="minorEastAsia" w:cs="Times New Roman"/>
          <w:color w:val="000000" w:themeColor="text1"/>
          <w:szCs w:val="24"/>
        </w:rPr>
        <w:t xml:space="preserve"> </w:t>
      </w:r>
      <w:r w:rsidRPr="00D64535">
        <w:rPr>
          <w:rFonts w:eastAsiaTheme="minorEastAsia" w:cs="Times New Roman"/>
          <w:color w:val="000000" w:themeColor="text1"/>
          <w:szCs w:val="24"/>
        </w:rPr>
        <w:t xml:space="preserve">While in the natural sciences done within the laboratory setting, causality is </w:t>
      </w:r>
      <w:r w:rsidRPr="00D64535">
        <w:rPr>
          <w:rFonts w:eastAsiaTheme="minorEastAsia" w:cs="Times New Roman"/>
          <w:color w:val="000000" w:themeColor="text1"/>
          <w:szCs w:val="24"/>
        </w:rPr>
        <w:lastRenderedPageBreak/>
        <w:t>determined through experiments involving the manipulation of independent variables, this approach is practically impossible in macroeconomic research. Researchers in macroeconomics cannot devalue a country's currency and induce inflation on purpose just to test the reaction in exports. Ex post facto research involves an analysis of observational data in past time and uses highly advanced econometric methods in finding structural relations and establishing empirical regularities through the control of other macroeconomic variables.</w:t>
      </w:r>
    </w:p>
    <w:p w:rsidR="002243ED" w:rsidRDefault="00EE2F97" w:rsidP="000A5CAC">
      <w:pPr>
        <w:rPr>
          <w:rFonts w:eastAsiaTheme="minorEastAsia" w:cs="Times New Roman"/>
          <w:color w:val="000000" w:themeColor="text1"/>
          <w:szCs w:val="24"/>
        </w:rPr>
      </w:pPr>
      <w:r w:rsidRPr="00D64535">
        <w:rPr>
          <w:rFonts w:eastAsiaTheme="minorEastAsia" w:cs="Times New Roman"/>
          <w:color w:val="000000" w:themeColor="text1"/>
          <w:szCs w:val="24"/>
        </w:rPr>
        <w:t xml:space="preserve">Quantitative research design, on the other hand, brings in the mathematical element. Through the use of parametric modeling, </w:t>
      </w:r>
      <w:r w:rsidRPr="00312676">
        <w:rPr>
          <w:rFonts w:eastAsiaTheme="minorEastAsia" w:cs="Times New Roman"/>
          <w:color w:val="000000" w:themeColor="text1"/>
          <w:szCs w:val="24"/>
        </w:rPr>
        <w:t>the structural linkages connecting both exchange rate levels and currency shocks to export dynamics are empirically evaluated using their estimated elasticity parameters.</w:t>
      </w:r>
    </w:p>
    <w:p w:rsidR="002243ED" w:rsidRDefault="00EE2F97" w:rsidP="002F4CB0">
      <w:pPr>
        <w:pStyle w:val="Heading2"/>
      </w:pPr>
      <w:bookmarkStart w:id="28" w:name="_Toc235021751"/>
      <w:r w:rsidRPr="00D64535">
        <w:t>3.1.3 Research Approach: Deductive Logic</w:t>
      </w:r>
      <w:bookmarkEnd w:id="28"/>
    </w:p>
    <w:p w:rsidR="002243ED" w:rsidRDefault="00EE2F97" w:rsidP="000A5CAC">
      <w:pPr>
        <w:rPr>
          <w:rFonts w:eastAsiaTheme="minorEastAsia" w:cs="Times New Roman"/>
          <w:bCs/>
          <w:color w:val="000000" w:themeColor="text1"/>
          <w:szCs w:val="24"/>
        </w:rPr>
      </w:pPr>
      <w:r w:rsidRPr="00D64535">
        <w:rPr>
          <w:rFonts w:eastAsiaTheme="minorEastAsia" w:cs="Times New Roman"/>
          <w:color w:val="000000" w:themeColor="text1"/>
          <w:szCs w:val="24"/>
        </w:rPr>
        <w:t>Methodologically, the study uses deductive research whereby theoretical assumptions are systematically deduced to generate empirical hypotheses to test. This is contrary to inductive research where generalizations of theory arise through unorganized observation. In this particular case, the study uses theoretical assumptions from international economics theories to develop exact and verifiable empirical predictions about the Nigeria economy.</w:t>
      </w:r>
      <w:r w:rsidRPr="00D64535">
        <w:rPr>
          <w:rFonts w:eastAsiaTheme="minorEastAsia" w:cs="Times New Roman"/>
          <w:bCs/>
          <w:color w:val="000000" w:themeColor="text1"/>
          <w:szCs w:val="24"/>
        </w:rPr>
        <w:t xml:space="preserve"> </w:t>
      </w:r>
    </w:p>
    <w:p w:rsidR="00EE2F97" w:rsidRPr="002243ED" w:rsidRDefault="00EE2F97" w:rsidP="000A5CAC">
      <w:pPr>
        <w:rPr>
          <w:rFonts w:eastAsiaTheme="minorEastAsia" w:cs="Times New Roman"/>
          <w:color w:val="000000" w:themeColor="text1"/>
          <w:szCs w:val="24"/>
        </w:rPr>
      </w:pPr>
      <w:r w:rsidRPr="00D64535">
        <w:rPr>
          <w:rFonts w:eastAsiaTheme="minorEastAsia" w:cs="Times New Roman"/>
          <w:color w:val="000000" w:themeColor="text1"/>
          <w:szCs w:val="24"/>
        </w:rPr>
        <w:t>By applying the Export Led Growth Hypothesis, the Marshall Lerner Condition, and microeconomic theory of decisions under uncertainty, it will be theoretically concluded that depreciation of the real currency will improve export competitiveness but exchange rate uncertainty and higher domestic inflation will reduce export competitiveness. The above theoretical predictions will be developed into econometric equations which will then be tested using yearly data for Nigeria covering the period between 1990 and 2024.</w:t>
      </w:r>
    </w:p>
    <w:p w:rsidR="00EE2F97" w:rsidRPr="00D64535" w:rsidRDefault="00EE2F97" w:rsidP="002F4CB0">
      <w:pPr>
        <w:pStyle w:val="Heading2"/>
      </w:pPr>
      <w:bookmarkStart w:id="29" w:name="_Toc235021752"/>
      <w:r w:rsidRPr="00D64535">
        <w:lastRenderedPageBreak/>
        <w:t>3.2 THEORETICAL FOUNDATIONS OF THE EMPIRICAL MODEL</w:t>
      </w:r>
      <w:bookmarkEnd w:id="29"/>
    </w:p>
    <w:p w:rsidR="00EE2F97" w:rsidRPr="002243ED" w:rsidRDefault="00EE2F97" w:rsidP="000A5CAC">
      <w:pPr>
        <w:rPr>
          <w:rFonts w:eastAsiaTheme="majorEastAsia" w:cs="Times New Roman"/>
          <w:bCs/>
          <w:color w:val="000000" w:themeColor="text1"/>
          <w:szCs w:val="24"/>
        </w:rPr>
      </w:pPr>
      <w:r w:rsidRPr="00FD460F">
        <w:rPr>
          <w:rFonts w:eastAsiaTheme="minorEastAsia" w:cs="Times New Roman"/>
          <w:color w:val="000000" w:themeColor="text1"/>
          <w:szCs w:val="24"/>
        </w:rPr>
        <w:t>To avoid chaos, our selection of the variables and the entire econometric approach is grounded in four well-established economic theories: Export-Led Growth theory, Marshall-Lerner Condition, exporter risk aversion theory, and Purchasing Power Parity theory.</w:t>
      </w:r>
      <w:r w:rsidRPr="00D64535">
        <w:rPr>
          <w:rFonts w:cs="Times New Roman"/>
          <w:color w:val="000000" w:themeColor="text1"/>
          <w:szCs w:val="24"/>
        </w:rPr>
        <w:t>3.2.1 The Export-Led Growth (ELG) Hypothesis</w:t>
      </w:r>
    </w:p>
    <w:p w:rsidR="00EE2F97" w:rsidRPr="00D64535" w:rsidRDefault="00EE2F97" w:rsidP="000A5CAC">
      <w:pPr>
        <w:rPr>
          <w:rFonts w:eastAsiaTheme="minorEastAsia" w:cs="Times New Roman"/>
          <w:szCs w:val="24"/>
        </w:rPr>
      </w:pPr>
      <w:r w:rsidRPr="00D64535">
        <w:rPr>
          <w:rFonts w:eastAsiaTheme="minorEastAsia" w:cs="Times New Roman"/>
          <w:szCs w:val="24"/>
        </w:rPr>
        <w:t xml:space="preserve">The key theoretical foundation underlying this study is the Export Led Growth (ELG) model, which was first developed in the early works of </w:t>
      </w:r>
      <w:proofErr w:type="spellStart"/>
      <w:r w:rsidRPr="00D64535">
        <w:rPr>
          <w:rFonts w:eastAsiaTheme="minorEastAsia" w:cs="Times New Roman"/>
          <w:szCs w:val="24"/>
        </w:rPr>
        <w:t>Balassa</w:t>
      </w:r>
      <w:proofErr w:type="spellEnd"/>
      <w:r w:rsidRPr="00D64535">
        <w:rPr>
          <w:rFonts w:eastAsiaTheme="minorEastAsia" w:cs="Times New Roman"/>
          <w:szCs w:val="24"/>
        </w:rPr>
        <w:t xml:space="preserve"> (1978), </w:t>
      </w:r>
      <w:proofErr w:type="spellStart"/>
      <w:r w:rsidRPr="00D64535">
        <w:rPr>
          <w:rFonts w:eastAsiaTheme="minorEastAsia" w:cs="Times New Roman"/>
          <w:szCs w:val="24"/>
        </w:rPr>
        <w:t>Bhagwati</w:t>
      </w:r>
      <w:proofErr w:type="spellEnd"/>
      <w:r w:rsidRPr="00D64535">
        <w:rPr>
          <w:rFonts w:eastAsiaTheme="minorEastAsia" w:cs="Times New Roman"/>
          <w:szCs w:val="24"/>
        </w:rPr>
        <w:t xml:space="preserve"> (1978), and </w:t>
      </w:r>
      <w:proofErr w:type="spellStart"/>
      <w:r w:rsidRPr="00D64535">
        <w:rPr>
          <w:rFonts w:eastAsiaTheme="minorEastAsia" w:cs="Times New Roman"/>
          <w:szCs w:val="24"/>
        </w:rPr>
        <w:t>Feder</w:t>
      </w:r>
      <w:proofErr w:type="spellEnd"/>
      <w:r w:rsidRPr="00D64535">
        <w:rPr>
          <w:rFonts w:eastAsiaTheme="minorEastAsia" w:cs="Times New Roman"/>
          <w:szCs w:val="24"/>
        </w:rPr>
        <w:t xml:space="preserve"> (1983). This theoretical model postulates that growth in the export sector constitutes an important factor behind aggregate economic growth and structural change. Unlike inward-looking models of import substitution, outward-looking policies of export promotion help domestic companies overcome the limitations of the domestic market, obtain economies of scale, use modern technology from abroad, and accumulate much-needed foreign currency.</w:t>
      </w:r>
    </w:p>
    <w:p w:rsidR="00EE2F97" w:rsidRDefault="00EE2F97" w:rsidP="0029465E">
      <w:pPr>
        <w:spacing w:after="0"/>
        <w:rPr>
          <w:rFonts w:eastAsiaTheme="minorEastAsia" w:cs="Times New Roman"/>
          <w:szCs w:val="24"/>
        </w:rPr>
      </w:pPr>
      <w:r w:rsidRPr="00D64535">
        <w:rPr>
          <w:rFonts w:eastAsiaTheme="minorEastAsia" w:cs="Times New Roman"/>
          <w:szCs w:val="24"/>
        </w:rPr>
        <w:t>In particular, for Nigeria, there are structural reasons why the ELG framework is highly relevant. The country's economy has traditionally been characterized by heavy dependence on crude oil exports, and hence it is vulnerable to exogenous changes in the international price for oil. Identifying the macroeconomic factors influencing the performance of the export sector is necessary in formulating policy measures designed to promote non-oil exports.</w:t>
      </w:r>
    </w:p>
    <w:p w:rsidR="00EE2F97" w:rsidRPr="00D64535" w:rsidRDefault="00EE2F97" w:rsidP="002F4CB0">
      <w:pPr>
        <w:pStyle w:val="Heading2"/>
      </w:pPr>
      <w:bookmarkStart w:id="30" w:name="_Toc235021753"/>
      <w:r w:rsidRPr="00D64535">
        <w:t>3.2.2 The Marshall-Lerner Condition and Elasticity Approach</w:t>
      </w:r>
      <w:bookmarkEnd w:id="30"/>
    </w:p>
    <w:p w:rsidR="00484167" w:rsidRDefault="00EE2F97" w:rsidP="000A5CAC">
      <w:pPr>
        <w:rPr>
          <w:rFonts w:cs="Times New Roman"/>
          <w:color w:val="000000" w:themeColor="text1"/>
          <w:szCs w:val="24"/>
        </w:rPr>
      </w:pPr>
      <w:r w:rsidRPr="00D64535">
        <w:rPr>
          <w:rFonts w:cs="Times New Roman"/>
          <w:color w:val="000000" w:themeColor="text1"/>
          <w:szCs w:val="24"/>
        </w:rPr>
        <w:t xml:space="preserve">In the context of the ELG model, the exchange rate plays an important role in terms of being the price instrument of international transactions. The reason why the movement of exchange rate can be related to the level of exports based on theory is the Marshall-Lerner condition suggested by Alfred Marshall and Abba Lerner, drawing upon earlier studies conducted by </w:t>
      </w:r>
      <w:proofErr w:type="spellStart"/>
      <w:r w:rsidRPr="00D64535">
        <w:rPr>
          <w:rFonts w:cs="Times New Roman"/>
          <w:color w:val="000000" w:themeColor="text1"/>
          <w:szCs w:val="24"/>
        </w:rPr>
        <w:t>Bickerdike</w:t>
      </w:r>
      <w:proofErr w:type="spellEnd"/>
      <w:r w:rsidRPr="00D64535">
        <w:rPr>
          <w:rFonts w:cs="Times New Roman"/>
          <w:color w:val="000000" w:themeColor="text1"/>
          <w:szCs w:val="24"/>
        </w:rPr>
        <w:t xml:space="preserve"> </w:t>
      </w:r>
      <w:r w:rsidRPr="00D64535">
        <w:rPr>
          <w:rFonts w:cs="Times New Roman"/>
          <w:color w:val="000000" w:themeColor="text1"/>
          <w:szCs w:val="24"/>
        </w:rPr>
        <w:lastRenderedPageBreak/>
        <w:t xml:space="preserve">(1920) and Joan Robinson (1947). The condition claims that a nominal devaluation of the currency will lead to improvement of the balance of trade and net exports if </w:t>
      </w:r>
    </w:p>
    <w:p w:rsidR="00484167" w:rsidRPr="00484167" w:rsidRDefault="00BB2E97" w:rsidP="000A5CAC">
      <w:pPr>
        <w:rPr>
          <w:rFonts w:cs="Times New Roman"/>
          <w:color w:val="000000" w:themeColor="text1"/>
          <w:szCs w:val="24"/>
        </w:rPr>
      </w:pPr>
      <m:oMathPara>
        <m:oMath>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ε</m:t>
              </m:r>
            </m:e>
            <m:sub>
              <m:r>
                <w:rPr>
                  <w:rFonts w:ascii="Cambria Math" w:hAnsi="Cambria Math" w:cs="Times New Roman"/>
                  <w:color w:val="000000" w:themeColor="text1"/>
                  <w:szCs w:val="24"/>
                </w:rPr>
                <m:t>x</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ε</m:t>
              </m:r>
            </m:e>
            <m:sub>
              <m:r>
                <w:rPr>
                  <w:rFonts w:ascii="Cambria Math" w:hAnsi="Cambria Math" w:cs="Times New Roman"/>
                  <w:color w:val="000000" w:themeColor="text1"/>
                  <w:szCs w:val="24"/>
                </w:rPr>
                <m:t>m</m:t>
              </m:r>
            </m:sub>
          </m:sSub>
          <m:r>
            <w:rPr>
              <w:rFonts w:ascii="Cambria Math" w:hAnsi="Cambria Math" w:cs="Times New Roman"/>
              <w:color w:val="000000" w:themeColor="text1"/>
              <w:szCs w:val="24"/>
            </w:rPr>
            <m:t>&gt;1</m:t>
          </m:r>
        </m:oMath>
      </m:oMathPara>
    </w:p>
    <w:p w:rsidR="00484167" w:rsidRPr="00484167" w:rsidRDefault="00484167" w:rsidP="000A5CAC">
      <w:pPr>
        <w:rPr>
          <w:rFonts w:cs="Times New Roman"/>
          <w:color w:val="000000" w:themeColor="text1"/>
          <w:szCs w:val="24"/>
        </w:rPr>
      </w:pPr>
      <m:oMathPara>
        <m:oMath>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ε</m:t>
              </m:r>
            </m:e>
            <m:sub>
              <m:r>
                <w:rPr>
                  <w:rFonts w:ascii="Cambria Math" w:hAnsi="Cambria Math" w:cs="Times New Roman"/>
                  <w:color w:val="000000" w:themeColor="text1"/>
                  <w:szCs w:val="24"/>
                </w:rPr>
                <m:t>x</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ε</m:t>
              </m:r>
            </m:e>
            <m:sub>
              <m:r>
                <w:rPr>
                  <w:rFonts w:ascii="Cambria Math" w:hAnsi="Cambria Math" w:cs="Times New Roman"/>
                  <w:color w:val="000000" w:themeColor="text1"/>
                  <w:szCs w:val="24"/>
                </w:rPr>
                <m:t>m</m:t>
              </m:r>
            </m:sub>
          </m:sSub>
          <m:r>
            <w:rPr>
              <w:rFonts w:ascii="Cambria Math" w:hAnsi="Cambria Math" w:cs="Times New Roman"/>
              <w:color w:val="000000" w:themeColor="text1"/>
              <w:szCs w:val="24"/>
            </w:rPr>
            <m:t>|&gt;1</m:t>
          </m:r>
        </m:oMath>
      </m:oMathPara>
    </w:p>
    <w:p w:rsidR="002243ED" w:rsidRDefault="00EE2F97" w:rsidP="000A5CAC">
      <w:pPr>
        <w:rPr>
          <w:rFonts w:eastAsiaTheme="minorEastAsia" w:cs="Times New Roman"/>
          <w:color w:val="000000" w:themeColor="text1"/>
          <w:szCs w:val="24"/>
        </w:rPr>
      </w:pPr>
      <w:r w:rsidRPr="00D64535">
        <w:rPr>
          <w:rFonts w:eastAsiaTheme="minorEastAsia" w:cs="Times New Roman"/>
          <w:color w:val="000000" w:themeColor="text1"/>
          <w:szCs w:val="24"/>
        </w:rPr>
        <w:t>When the official rate of exchange for the naira depreciates (or when there is an appreciation in the EXR, which is naira per U.S. dollar), goods and services produced in Nigeria become relatively cheaper abroad, thus encouraging their demand. Moreover, exporters receive more domestic currency per unit of export to the dollar. Given price elasticity of foreign and local demands, depreciation works well for exports.</w:t>
      </w:r>
    </w:p>
    <w:p w:rsidR="002243ED" w:rsidRDefault="00EE2F97" w:rsidP="002F4CB0">
      <w:pPr>
        <w:pStyle w:val="Heading2"/>
      </w:pPr>
      <w:bookmarkStart w:id="31" w:name="_Toc235021754"/>
      <w:r w:rsidRPr="00D64535">
        <w:t>3.2.3 Exchange Rate Volatility and Exporter Risk Aversion</w:t>
      </w:r>
      <w:bookmarkEnd w:id="31"/>
    </w:p>
    <w:p w:rsidR="002243ED" w:rsidRDefault="00EE2F97" w:rsidP="000A5CAC">
      <w:pPr>
        <w:rPr>
          <w:rFonts w:eastAsiaTheme="minorEastAsia" w:cs="Times New Roman"/>
          <w:color w:val="000000" w:themeColor="text1"/>
          <w:szCs w:val="24"/>
        </w:rPr>
      </w:pPr>
      <w:r w:rsidRPr="00D64535">
        <w:rPr>
          <w:rFonts w:eastAsiaTheme="minorEastAsia" w:cs="Times New Roman"/>
          <w:color w:val="000000" w:themeColor="text1"/>
          <w:szCs w:val="24"/>
        </w:rPr>
        <w:t xml:space="preserve">The level of exchange rate decides the relative price competitiveness, while the volatility of exchange rate (EXV) refers to the extent of foreign exchange risks and uncertainties. According to micro-economic theories of international trade, unexpected exchange rate variations have a negative effect on trade volume of risk </w:t>
      </w:r>
      <w:proofErr w:type="gramStart"/>
      <w:r w:rsidRPr="00D64535">
        <w:rPr>
          <w:rFonts w:eastAsiaTheme="minorEastAsia" w:cs="Times New Roman"/>
          <w:color w:val="000000" w:themeColor="text1"/>
          <w:szCs w:val="24"/>
        </w:rPr>
        <w:t>averse</w:t>
      </w:r>
      <w:proofErr w:type="gramEnd"/>
      <w:r w:rsidRPr="00D64535">
        <w:rPr>
          <w:rFonts w:eastAsiaTheme="minorEastAsia" w:cs="Times New Roman"/>
          <w:color w:val="000000" w:themeColor="text1"/>
          <w:szCs w:val="24"/>
        </w:rPr>
        <w:t xml:space="preserve"> exporters. Time lags in the production process, shipping, and payment are inherent features of international trade.</w:t>
      </w:r>
    </w:p>
    <w:p w:rsidR="002243ED" w:rsidRDefault="00EE2F97" w:rsidP="000A5CAC">
      <w:pPr>
        <w:rPr>
          <w:rFonts w:eastAsiaTheme="minorEastAsia" w:cs="Times New Roman"/>
          <w:color w:val="000000" w:themeColor="text1"/>
          <w:szCs w:val="24"/>
        </w:rPr>
      </w:pPr>
      <w:r w:rsidRPr="00D64535">
        <w:rPr>
          <w:rFonts w:eastAsiaTheme="minorEastAsia" w:cs="Times New Roman"/>
          <w:color w:val="000000" w:themeColor="text1"/>
          <w:szCs w:val="24"/>
        </w:rPr>
        <w:t>In case exchange rates become volatile and unpredictable, export firms cannot anticipate their net gains in terms of domestic currency. Since forward contracts and currency options are either poorly developed or costly to be undertaken in developing countries like Nigeria, exchange rate volatility imposes a cost of risk on export investments, thereby discouraging exports.</w:t>
      </w:r>
    </w:p>
    <w:p w:rsidR="00EE2F97" w:rsidRPr="002243ED" w:rsidRDefault="00EE2F97" w:rsidP="000A5CAC">
      <w:pPr>
        <w:rPr>
          <w:rFonts w:cs="Times New Roman"/>
          <w:color w:val="000000" w:themeColor="text1"/>
          <w:szCs w:val="24"/>
        </w:rPr>
      </w:pPr>
      <w:r w:rsidRPr="00D64535">
        <w:rPr>
          <w:rFonts w:cs="Times New Roman"/>
          <w:color w:val="000000" w:themeColor="text1"/>
          <w:szCs w:val="24"/>
        </w:rPr>
        <w:t>3.2.4 Purchasing Power Parity (PPP) and Cost Competitiveness</w:t>
      </w:r>
      <w:r>
        <w:rPr>
          <w:rFonts w:cs="Times New Roman"/>
          <w:color w:val="000000" w:themeColor="text1"/>
          <w:szCs w:val="24"/>
        </w:rPr>
        <w:t xml:space="preserve">   </w:t>
      </w:r>
      <w:r w:rsidRPr="00D64535">
        <w:rPr>
          <w:rFonts w:eastAsiaTheme="minorEastAsia" w:cs="Times New Roman"/>
          <w:color w:val="000000" w:themeColor="text1"/>
          <w:szCs w:val="24"/>
        </w:rPr>
        <w:t xml:space="preserve">Domestic inflation (INF) is included in the empirical model in line with the Purchasing Power Parity (PPP) theory of Gustav Cassel. PPP holds that fluctuations in the nominal exchange rate combined with the levels of </w:t>
      </w:r>
      <w:r w:rsidRPr="00D64535">
        <w:rPr>
          <w:rFonts w:eastAsiaTheme="minorEastAsia" w:cs="Times New Roman"/>
          <w:color w:val="000000" w:themeColor="text1"/>
          <w:szCs w:val="24"/>
        </w:rPr>
        <w:lastRenderedPageBreak/>
        <w:t>prices of each nation give rise to the real exchange rate (RER). In cases where domestic inflation is consistently higher than that of trading partners, there will be a rise in domestic production costs including wages, transport costs, and raw materials costs. In instances where the nominal exchange rate remains stable, inflation in the domestic economy will lead to an appreciation in RER.</w:t>
      </w:r>
    </w:p>
    <w:p w:rsidR="00EE2F97" w:rsidRDefault="00EE2F97" w:rsidP="002F4CB0">
      <w:pPr>
        <w:pStyle w:val="Heading2"/>
      </w:pPr>
      <w:bookmarkStart w:id="32" w:name="_Toc235021755"/>
      <w:r w:rsidRPr="00D64535">
        <w:t xml:space="preserve">3.3 </w:t>
      </w:r>
      <w:r w:rsidR="002F4CB0" w:rsidRPr="00D64535">
        <w:t xml:space="preserve">Model Specification </w:t>
      </w:r>
      <w:proofErr w:type="gramStart"/>
      <w:r w:rsidR="002F4CB0" w:rsidRPr="00D64535">
        <w:t>And</w:t>
      </w:r>
      <w:proofErr w:type="gramEnd"/>
      <w:r w:rsidR="002F4CB0" w:rsidRPr="00D64535">
        <w:t xml:space="preserve"> Econometric Formulation</w:t>
      </w:r>
      <w:bookmarkEnd w:id="32"/>
    </w:p>
    <w:p w:rsidR="00E34B52" w:rsidRDefault="00E34B52" w:rsidP="00E34B52">
      <w:r>
        <w:t xml:space="preserve">Based on the mixed order of integration of the variables, this study adopts the Autoregressive Distributed Lag (ARDL) </w:t>
      </w:r>
      <w:proofErr w:type="spellStart"/>
      <w:r>
        <w:t>modelling</w:t>
      </w:r>
      <w:proofErr w:type="spellEnd"/>
      <w:r>
        <w:t xml:space="preserve"> approach developed by </w:t>
      </w:r>
      <w:proofErr w:type="spellStart"/>
      <w:r>
        <w:t>Peseran</w:t>
      </w:r>
      <w:proofErr w:type="spellEnd"/>
      <w:r>
        <w:t xml:space="preserve"> et al (2001). The ARDL model is specified as follows:</w:t>
      </w:r>
    </w:p>
    <w:p w:rsidR="00AB440E" w:rsidRPr="00E34B52" w:rsidRDefault="00AB440E" w:rsidP="00E34B52">
      <m:oMathPara>
        <m:oMath>
          <m:r>
            <m:rPr>
              <m:sty m:val="p"/>
            </m:rPr>
            <w:rPr>
              <w:rFonts w:ascii="Cambria Math" w:hAnsi="Cambria Math"/>
            </w:rPr>
            <m:t>Δ</m:t>
          </m:r>
          <m:func>
            <m:funcPr>
              <m:ctrlPr>
                <w:rPr>
                  <w:rFonts w:ascii="Cambria Math" w:hAnsi="Cambria Math"/>
                </w:rPr>
              </m:ctrlPr>
            </m:funcPr>
            <m:fName>
              <m:r>
                <m:rPr>
                  <m:sty m:val="p"/>
                </m:rPr>
                <w:rPr>
                  <w:rFonts w:ascii="Cambria Math" w:hAnsi="Cambria Math"/>
                </w:rPr>
                <m:t>ln</m:t>
              </m:r>
            </m:fName>
            <m:e>
              <m:r>
                <w:rPr>
                  <w:rFonts w:ascii="Cambria Math" w:hAnsi="Cambria Math"/>
                </w:rPr>
                <m:t>E</m:t>
              </m:r>
            </m:e>
          </m:func>
          <m:r>
            <w:rPr>
              <w:rFonts w:ascii="Cambria Math" w:hAnsi="Cambria Math"/>
            </w:rPr>
            <m:t>X</m:t>
          </m:r>
          <m:sSub>
            <m:sSubPr>
              <m:ctrlPr>
                <w:rPr>
                  <w:rFonts w:ascii="Cambria Math" w:hAnsi="Cambria Math"/>
                </w:rPr>
              </m:ctrlPr>
            </m:sSubPr>
            <m:e>
              <m:r>
                <w:rPr>
                  <w:rFonts w:ascii="Cambria Math" w:hAnsi="Cambria Math"/>
                </w:rPr>
                <m:t>P</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0</m:t>
              </m:r>
            </m:sub>
          </m:sSub>
          <m:r>
            <w:rPr>
              <w:rFonts w:ascii="Cambria Math" w:hAnsi="Cambria Math"/>
            </w:rPr>
            <m:t>+</m:t>
          </m:r>
          <m:nary>
            <m:naryPr>
              <m:chr m:val="∑"/>
              <m:limLoc m:val="undOvr"/>
              <m:ctrlPr>
                <w:rPr>
                  <w:rFonts w:ascii="Cambria Math" w:hAnsi="Cambria Math"/>
                </w:rPr>
              </m:ctrlPr>
            </m:naryPr>
            <m:sub>
              <m:r>
                <w:rPr>
                  <w:rFonts w:ascii="Cambria Math" w:hAnsi="Cambria Math"/>
                </w:rPr>
                <m:t>i=1</m:t>
              </m:r>
            </m:sub>
            <m:sup>
              <m:r>
                <w:rPr>
                  <w:rFonts w:ascii="Cambria Math" w:hAnsi="Cambria Math"/>
                </w:rPr>
                <m:t>p</m:t>
              </m:r>
            </m:sup>
            <m:e>
              <m:sSub>
                <m:sSubPr>
                  <m:ctrlPr>
                    <w:rPr>
                      <w:rFonts w:ascii="Cambria Math" w:hAnsi="Cambria Math"/>
                    </w:rPr>
                  </m:ctrlPr>
                </m:sSubPr>
                <m:e>
                  <m:r>
                    <w:rPr>
                      <w:rFonts w:ascii="Cambria Math" w:hAnsi="Cambria Math"/>
                    </w:rPr>
                    <m:t>γ</m:t>
                  </m:r>
                </m:e>
                <m:sub>
                  <m:r>
                    <w:rPr>
                      <w:rFonts w:ascii="Cambria Math" w:hAnsi="Cambria Math"/>
                    </w:rPr>
                    <m:t>i</m:t>
                  </m:r>
                </m:sub>
              </m:sSub>
            </m:e>
          </m:nary>
          <m:r>
            <m:rPr>
              <m:sty m:val="p"/>
            </m:rPr>
            <w:rPr>
              <w:rFonts w:ascii="Cambria Math" w:hAnsi="Cambria Math"/>
            </w:rPr>
            <m:t>Δ</m:t>
          </m:r>
          <m:func>
            <m:funcPr>
              <m:ctrlPr>
                <w:rPr>
                  <w:rFonts w:ascii="Cambria Math" w:hAnsi="Cambria Math"/>
                </w:rPr>
              </m:ctrlPr>
            </m:funcPr>
            <m:fName>
              <m:r>
                <m:rPr>
                  <m:sty m:val="p"/>
                </m:rPr>
                <w:rPr>
                  <w:rFonts w:ascii="Cambria Math" w:hAnsi="Cambria Math"/>
                </w:rPr>
                <m:t>ln</m:t>
              </m:r>
            </m:fName>
            <m:e>
              <m:r>
                <w:rPr>
                  <w:rFonts w:ascii="Cambria Math" w:hAnsi="Cambria Math"/>
                </w:rPr>
                <m:t>E</m:t>
              </m:r>
            </m:e>
          </m:func>
          <m:r>
            <w:rPr>
              <w:rFonts w:ascii="Cambria Math" w:hAnsi="Cambria Math"/>
            </w:rPr>
            <m:t>X</m:t>
          </m:r>
          <m:sSub>
            <m:sSubPr>
              <m:ctrlPr>
                <w:rPr>
                  <w:rFonts w:ascii="Cambria Math" w:hAnsi="Cambria Math"/>
                </w:rPr>
              </m:ctrlPr>
            </m:sSubPr>
            <m:e>
              <m:r>
                <w:rPr>
                  <w:rFonts w:ascii="Cambria Math" w:hAnsi="Cambria Math"/>
                </w:rPr>
                <m:t>P</m:t>
              </m:r>
            </m:e>
            <m:sub>
              <m:r>
                <w:rPr>
                  <w:rFonts w:ascii="Cambria Math" w:hAnsi="Cambria Math"/>
                </w:rPr>
                <m:t>t-i</m:t>
              </m:r>
            </m:sub>
          </m:sSub>
          <m:r>
            <w:rPr>
              <w:rFonts w:ascii="Cambria Math" w:hAnsi="Cambria Math"/>
            </w:rPr>
            <m:t>+</m:t>
          </m:r>
          <m:nary>
            <m:naryPr>
              <m:chr m:val="∑"/>
              <m:limLoc m:val="undOvr"/>
              <m:ctrlPr>
                <w:rPr>
                  <w:rFonts w:ascii="Cambria Math" w:hAnsi="Cambria Math"/>
                </w:rPr>
              </m:ctrlPr>
            </m:naryPr>
            <m:sub>
              <m:r>
                <w:rPr>
                  <w:rFonts w:ascii="Cambria Math" w:hAnsi="Cambria Math"/>
                </w:rPr>
                <m:t>j=0</m:t>
              </m:r>
            </m:sub>
            <m:sup>
              <m:sSub>
                <m:sSubPr>
                  <m:ctrlPr>
                    <w:rPr>
                      <w:rFonts w:ascii="Cambria Math" w:hAnsi="Cambria Math"/>
                    </w:rPr>
                  </m:ctrlPr>
                </m:sSubPr>
                <m:e>
                  <m:r>
                    <w:rPr>
                      <w:rFonts w:ascii="Cambria Math" w:hAnsi="Cambria Math"/>
                    </w:rPr>
                    <m:t>q</m:t>
                  </m:r>
                </m:e>
                <m:sub>
                  <m:r>
                    <w:rPr>
                      <w:rFonts w:ascii="Cambria Math" w:hAnsi="Cambria Math"/>
                    </w:rPr>
                    <m:t>1</m:t>
                  </m:r>
                </m:sub>
              </m:sSub>
            </m:sup>
            <m:e>
              <m:sSub>
                <m:sSubPr>
                  <m:ctrlPr>
                    <w:rPr>
                      <w:rFonts w:ascii="Cambria Math" w:hAnsi="Cambria Math"/>
                    </w:rPr>
                  </m:ctrlPr>
                </m:sSubPr>
                <m:e>
                  <m:r>
                    <w:rPr>
                      <w:rFonts w:ascii="Cambria Math" w:hAnsi="Cambria Math"/>
                    </w:rPr>
                    <m:t>δ</m:t>
                  </m:r>
                </m:e>
                <m:sub>
                  <m:r>
                    <w:rPr>
                      <w:rFonts w:ascii="Cambria Math" w:hAnsi="Cambria Math"/>
                    </w:rPr>
                    <m:t>1j</m:t>
                  </m:r>
                </m:sub>
              </m:sSub>
            </m:e>
          </m:nary>
          <m:r>
            <m:rPr>
              <m:sty m:val="p"/>
            </m:rPr>
            <w:rPr>
              <w:rFonts w:ascii="Cambria Math" w:hAnsi="Cambria Math"/>
            </w:rPr>
            <m:t>Δ</m:t>
          </m:r>
          <m:func>
            <m:funcPr>
              <m:ctrlPr>
                <w:rPr>
                  <w:rFonts w:ascii="Cambria Math" w:hAnsi="Cambria Math"/>
                </w:rPr>
              </m:ctrlPr>
            </m:funcPr>
            <m:fName>
              <m:r>
                <m:rPr>
                  <m:sty m:val="p"/>
                </m:rPr>
                <w:rPr>
                  <w:rFonts w:ascii="Cambria Math" w:hAnsi="Cambria Math"/>
                </w:rPr>
                <m:t>ln</m:t>
              </m:r>
            </m:fName>
            <m:e>
              <m:r>
                <w:rPr>
                  <w:rFonts w:ascii="Cambria Math" w:hAnsi="Cambria Math"/>
                </w:rPr>
                <m:t>E</m:t>
              </m:r>
            </m:e>
          </m:func>
          <m:r>
            <w:rPr>
              <w:rFonts w:ascii="Cambria Math" w:hAnsi="Cambria Math"/>
            </w:rPr>
            <m:t>X</m:t>
          </m:r>
          <m:sSub>
            <m:sSubPr>
              <m:ctrlPr>
                <w:rPr>
                  <w:rFonts w:ascii="Cambria Math" w:hAnsi="Cambria Math"/>
                </w:rPr>
              </m:ctrlPr>
            </m:sSubPr>
            <m:e>
              <m:r>
                <w:rPr>
                  <w:rFonts w:ascii="Cambria Math" w:hAnsi="Cambria Math"/>
                </w:rPr>
                <m:t>V</m:t>
              </m:r>
            </m:e>
            <m:sub>
              <m:r>
                <w:rPr>
                  <w:rFonts w:ascii="Cambria Math" w:hAnsi="Cambria Math"/>
                </w:rPr>
                <m:t>t-j</m:t>
              </m:r>
            </m:sub>
          </m:sSub>
          <m:r>
            <w:rPr>
              <w:rFonts w:ascii="Cambria Math" w:hAnsi="Cambria Math"/>
            </w:rPr>
            <m:t>+</m:t>
          </m:r>
          <m:nary>
            <m:naryPr>
              <m:chr m:val="∑"/>
              <m:limLoc m:val="undOvr"/>
              <m:ctrlPr>
                <w:rPr>
                  <w:rFonts w:ascii="Cambria Math" w:hAnsi="Cambria Math"/>
                </w:rPr>
              </m:ctrlPr>
            </m:naryPr>
            <m:sub>
              <m:r>
                <w:rPr>
                  <w:rFonts w:ascii="Cambria Math" w:hAnsi="Cambria Math"/>
                </w:rPr>
                <m:t>j=0</m:t>
              </m:r>
            </m:sub>
            <m:sup>
              <m:sSub>
                <m:sSubPr>
                  <m:ctrlPr>
                    <w:rPr>
                      <w:rFonts w:ascii="Cambria Math" w:hAnsi="Cambria Math"/>
                    </w:rPr>
                  </m:ctrlPr>
                </m:sSubPr>
                <m:e>
                  <m:r>
                    <w:rPr>
                      <w:rFonts w:ascii="Cambria Math" w:hAnsi="Cambria Math"/>
                    </w:rPr>
                    <m:t>q</m:t>
                  </m:r>
                </m:e>
                <m:sub>
                  <m:r>
                    <w:rPr>
                      <w:rFonts w:ascii="Cambria Math" w:hAnsi="Cambria Math"/>
                    </w:rPr>
                    <m:t>2</m:t>
                  </m:r>
                </m:sub>
              </m:sSub>
            </m:sup>
            <m:e>
              <m:sSub>
                <m:sSubPr>
                  <m:ctrlPr>
                    <w:rPr>
                      <w:rFonts w:ascii="Cambria Math" w:hAnsi="Cambria Math"/>
                    </w:rPr>
                  </m:ctrlPr>
                </m:sSubPr>
                <m:e>
                  <m:r>
                    <w:rPr>
                      <w:rFonts w:ascii="Cambria Math" w:hAnsi="Cambria Math"/>
                    </w:rPr>
                    <m:t>δ</m:t>
                  </m:r>
                </m:e>
                <m:sub>
                  <m:r>
                    <w:rPr>
                      <w:rFonts w:ascii="Cambria Math" w:hAnsi="Cambria Math"/>
                    </w:rPr>
                    <m:t>2j</m:t>
                  </m:r>
                </m:sub>
              </m:sSub>
            </m:e>
          </m:nary>
          <m:r>
            <m:rPr>
              <m:sty m:val="p"/>
            </m:rPr>
            <w:rPr>
              <w:rFonts w:ascii="Cambria Math" w:hAnsi="Cambria Math"/>
            </w:rPr>
            <m:t>Δ</m:t>
          </m:r>
          <m:func>
            <m:funcPr>
              <m:ctrlPr>
                <w:rPr>
                  <w:rFonts w:ascii="Cambria Math" w:hAnsi="Cambria Math"/>
                </w:rPr>
              </m:ctrlPr>
            </m:funcPr>
            <m:fName>
              <m:r>
                <m:rPr>
                  <m:sty m:val="p"/>
                </m:rPr>
                <w:rPr>
                  <w:rFonts w:ascii="Cambria Math" w:hAnsi="Cambria Math"/>
                </w:rPr>
                <m:t>ln</m:t>
              </m:r>
            </m:fName>
            <m:e>
              <m:r>
                <w:rPr>
                  <w:rFonts w:ascii="Cambria Math" w:hAnsi="Cambria Math"/>
                </w:rPr>
                <m:t>E</m:t>
              </m:r>
            </m:e>
          </m:func>
          <m:r>
            <w:rPr>
              <w:rFonts w:ascii="Cambria Math" w:hAnsi="Cambria Math"/>
            </w:rPr>
            <m:t>X</m:t>
          </m:r>
          <m:sSub>
            <m:sSubPr>
              <m:ctrlPr>
                <w:rPr>
                  <w:rFonts w:ascii="Cambria Math" w:hAnsi="Cambria Math"/>
                </w:rPr>
              </m:ctrlPr>
            </m:sSubPr>
            <m:e>
              <m:r>
                <w:rPr>
                  <w:rFonts w:ascii="Cambria Math" w:hAnsi="Cambria Math"/>
                </w:rPr>
                <m:t>R</m:t>
              </m:r>
            </m:e>
            <m:sub>
              <m:r>
                <w:rPr>
                  <w:rFonts w:ascii="Cambria Math" w:hAnsi="Cambria Math"/>
                </w:rPr>
                <m:t>t-j</m:t>
              </m:r>
            </m:sub>
          </m:sSub>
          <m:r>
            <w:rPr>
              <w:rFonts w:ascii="Cambria Math" w:hAnsi="Cambria Math"/>
            </w:rPr>
            <m:t>+</m:t>
          </m:r>
          <m:nary>
            <m:naryPr>
              <m:chr m:val="∑"/>
              <m:limLoc m:val="undOvr"/>
              <m:ctrlPr>
                <w:rPr>
                  <w:rFonts w:ascii="Cambria Math" w:hAnsi="Cambria Math"/>
                </w:rPr>
              </m:ctrlPr>
            </m:naryPr>
            <m:sub>
              <m:r>
                <w:rPr>
                  <w:rFonts w:ascii="Cambria Math" w:hAnsi="Cambria Math"/>
                </w:rPr>
                <m:t>j=0</m:t>
              </m:r>
            </m:sub>
            <m:sup>
              <m:sSub>
                <m:sSubPr>
                  <m:ctrlPr>
                    <w:rPr>
                      <w:rFonts w:ascii="Cambria Math" w:hAnsi="Cambria Math"/>
                    </w:rPr>
                  </m:ctrlPr>
                </m:sSubPr>
                <m:e>
                  <m:r>
                    <w:rPr>
                      <w:rFonts w:ascii="Cambria Math" w:hAnsi="Cambria Math"/>
                    </w:rPr>
                    <m:t>q</m:t>
                  </m:r>
                </m:e>
                <m:sub>
                  <m:r>
                    <w:rPr>
                      <w:rFonts w:ascii="Cambria Math" w:hAnsi="Cambria Math"/>
                    </w:rPr>
                    <m:t>3</m:t>
                  </m:r>
                </m:sub>
              </m:sSub>
            </m:sup>
            <m:e>
              <m:sSub>
                <m:sSubPr>
                  <m:ctrlPr>
                    <w:rPr>
                      <w:rFonts w:ascii="Cambria Math" w:hAnsi="Cambria Math"/>
                    </w:rPr>
                  </m:ctrlPr>
                </m:sSubPr>
                <m:e>
                  <m:r>
                    <w:rPr>
                      <w:rFonts w:ascii="Cambria Math" w:hAnsi="Cambria Math"/>
                    </w:rPr>
                    <m:t>δ</m:t>
                  </m:r>
                </m:e>
                <m:sub>
                  <m:r>
                    <w:rPr>
                      <w:rFonts w:ascii="Cambria Math" w:hAnsi="Cambria Math"/>
                    </w:rPr>
                    <m:t>3j</m:t>
                  </m:r>
                </m:sub>
              </m:sSub>
            </m:e>
          </m:nary>
          <m:r>
            <m:rPr>
              <m:sty m:val="p"/>
            </m:rPr>
            <w:rPr>
              <w:rFonts w:ascii="Cambria Math" w:hAnsi="Cambria Math"/>
            </w:rPr>
            <m:t>Δ</m:t>
          </m:r>
          <m:func>
            <m:funcPr>
              <m:ctrlPr>
                <w:rPr>
                  <w:rFonts w:ascii="Cambria Math" w:hAnsi="Cambria Math"/>
                </w:rPr>
              </m:ctrlPr>
            </m:funcPr>
            <m:fName>
              <m:r>
                <m:rPr>
                  <m:sty m:val="p"/>
                </m:rPr>
                <w:rPr>
                  <w:rFonts w:ascii="Cambria Math" w:hAnsi="Cambria Math"/>
                </w:rPr>
                <m:t>ln</m:t>
              </m:r>
            </m:fName>
            <m:e>
              <m:r>
                <w:rPr>
                  <w:rFonts w:ascii="Cambria Math" w:hAnsi="Cambria Math"/>
                </w:rPr>
                <m:t>I</m:t>
              </m:r>
            </m:e>
          </m:func>
          <m:r>
            <w:rPr>
              <w:rFonts w:ascii="Cambria Math" w:hAnsi="Cambria Math"/>
            </w:rPr>
            <m:t>N</m:t>
          </m:r>
          <m:sSub>
            <m:sSubPr>
              <m:ctrlPr>
                <w:rPr>
                  <w:rFonts w:ascii="Cambria Math" w:hAnsi="Cambria Math"/>
                </w:rPr>
              </m:ctrlPr>
            </m:sSubPr>
            <m:e>
              <m:r>
                <w:rPr>
                  <w:rFonts w:ascii="Cambria Math" w:hAnsi="Cambria Math"/>
                </w:rPr>
                <m:t>F</m:t>
              </m:r>
            </m:e>
            <m:sub>
              <m:r>
                <w:rPr>
                  <w:rFonts w:ascii="Cambria Math" w:hAnsi="Cambria Math"/>
                </w:rPr>
                <m:t>t-j</m:t>
              </m:r>
            </m:sub>
          </m:sSub>
          <m:r>
            <w:rPr>
              <w:rFonts w:ascii="Cambria Math" w:hAnsi="Cambria Math"/>
            </w:rPr>
            <m:t>+</m:t>
          </m:r>
          <m:nary>
            <m:naryPr>
              <m:chr m:val="∑"/>
              <m:limLoc m:val="undOvr"/>
              <m:ctrlPr>
                <w:rPr>
                  <w:rFonts w:ascii="Cambria Math" w:hAnsi="Cambria Math"/>
                </w:rPr>
              </m:ctrlPr>
            </m:naryPr>
            <m:sub>
              <m:r>
                <w:rPr>
                  <w:rFonts w:ascii="Cambria Math" w:hAnsi="Cambria Math"/>
                </w:rPr>
                <m:t>j=0</m:t>
              </m:r>
            </m:sub>
            <m:sup>
              <m:sSub>
                <m:sSubPr>
                  <m:ctrlPr>
                    <w:rPr>
                      <w:rFonts w:ascii="Cambria Math" w:hAnsi="Cambria Math"/>
                    </w:rPr>
                  </m:ctrlPr>
                </m:sSubPr>
                <m:e>
                  <m:r>
                    <w:rPr>
                      <w:rFonts w:ascii="Cambria Math" w:hAnsi="Cambria Math"/>
                    </w:rPr>
                    <m:t>q</m:t>
                  </m:r>
                </m:e>
                <m:sub>
                  <m:r>
                    <w:rPr>
                      <w:rFonts w:ascii="Cambria Math" w:hAnsi="Cambria Math"/>
                    </w:rPr>
                    <m:t>4</m:t>
                  </m:r>
                </m:sub>
              </m:sSub>
            </m:sup>
            <m:e>
              <m:sSub>
                <m:sSubPr>
                  <m:ctrlPr>
                    <w:rPr>
                      <w:rFonts w:ascii="Cambria Math" w:hAnsi="Cambria Math"/>
                    </w:rPr>
                  </m:ctrlPr>
                </m:sSubPr>
                <m:e>
                  <m:r>
                    <w:rPr>
                      <w:rFonts w:ascii="Cambria Math" w:hAnsi="Cambria Math"/>
                    </w:rPr>
                    <m:t>δ</m:t>
                  </m:r>
                </m:e>
                <m:sub>
                  <m:r>
                    <w:rPr>
                      <w:rFonts w:ascii="Cambria Math" w:hAnsi="Cambria Math"/>
                    </w:rPr>
                    <m:t>4j</m:t>
                  </m:r>
                </m:sub>
              </m:sSub>
            </m:e>
          </m:nary>
          <m:r>
            <m:rPr>
              <m:sty m:val="p"/>
            </m:rPr>
            <w:rPr>
              <w:rFonts w:ascii="Cambria Math" w:hAnsi="Cambria Math"/>
            </w:rPr>
            <m:t>Δ</m:t>
          </m:r>
          <m:func>
            <m:funcPr>
              <m:ctrlPr>
                <w:rPr>
                  <w:rFonts w:ascii="Cambria Math" w:hAnsi="Cambria Math"/>
                </w:rPr>
              </m:ctrlPr>
            </m:funcPr>
            <m:fName>
              <m:r>
                <m:rPr>
                  <m:sty m:val="p"/>
                </m:rPr>
                <w:rPr>
                  <w:rFonts w:ascii="Cambria Math" w:hAnsi="Cambria Math"/>
                </w:rPr>
                <m:t>ln</m:t>
              </m:r>
            </m:fName>
            <m:e>
              <m:r>
                <w:rPr>
                  <w:rFonts w:ascii="Cambria Math" w:hAnsi="Cambria Math"/>
                </w:rPr>
                <m:t>T</m:t>
              </m:r>
            </m:e>
          </m:func>
          <m:r>
            <w:rPr>
              <w:rFonts w:ascii="Cambria Math" w:hAnsi="Cambria Math"/>
            </w:rPr>
            <m:t>O</m:t>
          </m:r>
          <m:sSub>
            <m:sSubPr>
              <m:ctrlPr>
                <w:rPr>
                  <w:rFonts w:ascii="Cambria Math" w:hAnsi="Cambria Math"/>
                </w:rPr>
              </m:ctrlPr>
            </m:sSubPr>
            <m:e>
              <m:r>
                <w:rPr>
                  <w:rFonts w:ascii="Cambria Math" w:hAnsi="Cambria Math"/>
                </w:rPr>
                <m:t>P</m:t>
              </m:r>
            </m:e>
            <m:sub>
              <m:r>
                <w:rPr>
                  <w:rFonts w:ascii="Cambria Math" w:hAnsi="Cambria Math"/>
                </w:rPr>
                <m:t>t-j</m:t>
              </m:r>
            </m:sub>
          </m:sSub>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1</m:t>
              </m:r>
            </m:sub>
          </m:sSub>
          <m:func>
            <m:funcPr>
              <m:ctrlPr>
                <w:rPr>
                  <w:rFonts w:ascii="Cambria Math" w:hAnsi="Cambria Math"/>
                </w:rPr>
              </m:ctrlPr>
            </m:funcPr>
            <m:fName>
              <m:r>
                <m:rPr>
                  <m:sty m:val="p"/>
                </m:rPr>
                <w:rPr>
                  <w:rFonts w:ascii="Cambria Math" w:hAnsi="Cambria Math"/>
                </w:rPr>
                <m:t>ln</m:t>
              </m:r>
            </m:fName>
            <m:e>
              <m:r>
                <w:rPr>
                  <w:rFonts w:ascii="Cambria Math" w:hAnsi="Cambria Math"/>
                </w:rPr>
                <m:t>E</m:t>
              </m:r>
            </m:e>
          </m:func>
          <m:r>
            <w:rPr>
              <w:rFonts w:ascii="Cambria Math" w:hAnsi="Cambria Math"/>
            </w:rPr>
            <m:t>X</m:t>
          </m:r>
          <m:sSub>
            <m:sSubPr>
              <m:ctrlPr>
                <w:rPr>
                  <w:rFonts w:ascii="Cambria Math" w:hAnsi="Cambria Math"/>
                </w:rPr>
              </m:ctrlPr>
            </m:sSubPr>
            <m:e>
              <m:r>
                <w:rPr>
                  <w:rFonts w:ascii="Cambria Math" w:hAnsi="Cambria Math"/>
                </w:rPr>
                <m:t>P</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2</m:t>
              </m:r>
            </m:sub>
          </m:sSub>
          <m:func>
            <m:funcPr>
              <m:ctrlPr>
                <w:rPr>
                  <w:rFonts w:ascii="Cambria Math" w:hAnsi="Cambria Math"/>
                </w:rPr>
              </m:ctrlPr>
            </m:funcPr>
            <m:fName>
              <m:r>
                <m:rPr>
                  <m:sty m:val="p"/>
                </m:rPr>
                <w:rPr>
                  <w:rFonts w:ascii="Cambria Math" w:hAnsi="Cambria Math"/>
                </w:rPr>
                <m:t>ln</m:t>
              </m:r>
            </m:fName>
            <m:e>
              <m:r>
                <w:rPr>
                  <w:rFonts w:ascii="Cambria Math" w:hAnsi="Cambria Math"/>
                </w:rPr>
                <m:t>E</m:t>
              </m:r>
            </m:e>
          </m:func>
          <m:r>
            <w:rPr>
              <w:rFonts w:ascii="Cambria Math" w:hAnsi="Cambria Math"/>
            </w:rPr>
            <m:t>X</m:t>
          </m:r>
          <m:sSub>
            <m:sSubPr>
              <m:ctrlPr>
                <w:rPr>
                  <w:rFonts w:ascii="Cambria Math" w:hAnsi="Cambria Math"/>
                </w:rPr>
              </m:ctrlPr>
            </m:sSubPr>
            <m:e>
              <m:r>
                <w:rPr>
                  <w:rFonts w:ascii="Cambria Math" w:hAnsi="Cambria Math"/>
                </w:rPr>
                <m:t>V</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3</m:t>
              </m:r>
            </m:sub>
          </m:sSub>
          <m:func>
            <m:funcPr>
              <m:ctrlPr>
                <w:rPr>
                  <w:rFonts w:ascii="Cambria Math" w:hAnsi="Cambria Math"/>
                </w:rPr>
              </m:ctrlPr>
            </m:funcPr>
            <m:fName>
              <m:r>
                <m:rPr>
                  <m:sty m:val="p"/>
                </m:rPr>
                <w:rPr>
                  <w:rFonts w:ascii="Cambria Math" w:hAnsi="Cambria Math"/>
                </w:rPr>
                <m:t>ln</m:t>
              </m:r>
            </m:fName>
            <m:e>
              <m:r>
                <w:rPr>
                  <w:rFonts w:ascii="Cambria Math" w:hAnsi="Cambria Math"/>
                </w:rPr>
                <m:t>E</m:t>
              </m:r>
            </m:e>
          </m:func>
          <m:r>
            <w:rPr>
              <w:rFonts w:ascii="Cambria Math" w:hAnsi="Cambria Math"/>
            </w:rPr>
            <m:t>X</m:t>
          </m:r>
          <m:sSub>
            <m:sSubPr>
              <m:ctrlPr>
                <w:rPr>
                  <w:rFonts w:ascii="Cambria Math" w:hAnsi="Cambria Math"/>
                </w:rPr>
              </m:ctrlPr>
            </m:sSubPr>
            <m:e>
              <m:r>
                <w:rPr>
                  <w:rFonts w:ascii="Cambria Math" w:hAnsi="Cambria Math"/>
                </w:rPr>
                <m:t>R</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4</m:t>
              </m:r>
            </m:sub>
          </m:sSub>
          <m:func>
            <m:funcPr>
              <m:ctrlPr>
                <w:rPr>
                  <w:rFonts w:ascii="Cambria Math" w:hAnsi="Cambria Math"/>
                </w:rPr>
              </m:ctrlPr>
            </m:funcPr>
            <m:fName>
              <m:r>
                <m:rPr>
                  <m:sty m:val="p"/>
                </m:rPr>
                <w:rPr>
                  <w:rFonts w:ascii="Cambria Math" w:hAnsi="Cambria Math"/>
                </w:rPr>
                <m:t>ln</m:t>
              </m:r>
            </m:fName>
            <m:e>
              <m:r>
                <w:rPr>
                  <w:rFonts w:ascii="Cambria Math" w:hAnsi="Cambria Math"/>
                </w:rPr>
                <m:t>I</m:t>
              </m:r>
            </m:e>
          </m:func>
          <m:r>
            <w:rPr>
              <w:rFonts w:ascii="Cambria Math" w:hAnsi="Cambria Math"/>
            </w:rPr>
            <m:t>N</m:t>
          </m:r>
          <m:sSub>
            <m:sSubPr>
              <m:ctrlPr>
                <w:rPr>
                  <w:rFonts w:ascii="Cambria Math" w:hAnsi="Cambria Math"/>
                </w:rPr>
              </m:ctrlPr>
            </m:sSubPr>
            <m:e>
              <m:r>
                <w:rPr>
                  <w:rFonts w:ascii="Cambria Math" w:hAnsi="Cambria Math"/>
                </w:rPr>
                <m:t>F</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θ</m:t>
              </m:r>
            </m:e>
            <m:sub>
              <m:r>
                <w:rPr>
                  <w:rFonts w:ascii="Cambria Math" w:hAnsi="Cambria Math"/>
                </w:rPr>
                <m:t>5</m:t>
              </m:r>
            </m:sub>
          </m:sSub>
          <m:func>
            <m:funcPr>
              <m:ctrlPr>
                <w:rPr>
                  <w:rFonts w:ascii="Cambria Math" w:hAnsi="Cambria Math"/>
                </w:rPr>
              </m:ctrlPr>
            </m:funcPr>
            <m:fName>
              <m:r>
                <m:rPr>
                  <m:sty m:val="p"/>
                </m:rPr>
                <w:rPr>
                  <w:rFonts w:ascii="Cambria Math" w:hAnsi="Cambria Math"/>
                </w:rPr>
                <m:t>ln</m:t>
              </m:r>
            </m:fName>
            <m:e>
              <m:r>
                <w:rPr>
                  <w:rFonts w:ascii="Cambria Math" w:hAnsi="Cambria Math"/>
                </w:rPr>
                <m:t>T</m:t>
              </m:r>
            </m:e>
          </m:func>
          <m:r>
            <w:rPr>
              <w:rFonts w:ascii="Cambria Math" w:hAnsi="Cambria Math"/>
            </w:rPr>
            <m:t>O</m:t>
          </m:r>
          <m:sSub>
            <m:sSubPr>
              <m:ctrlPr>
                <w:rPr>
                  <w:rFonts w:ascii="Cambria Math" w:hAnsi="Cambria Math"/>
                </w:rPr>
              </m:ctrlPr>
            </m:sSubPr>
            <m:e>
              <m:r>
                <w:rPr>
                  <w:rFonts w:ascii="Cambria Math" w:hAnsi="Cambria Math"/>
                </w:rPr>
                <m:t>P</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ϵ</m:t>
              </m:r>
            </m:e>
            <m:sub>
              <m:r>
                <w:rPr>
                  <w:rFonts w:ascii="Cambria Math" w:hAnsi="Cambria Math"/>
                </w:rPr>
                <m:t>t</m:t>
              </m:r>
            </m:sub>
          </m:sSub>
        </m:oMath>
      </m:oMathPara>
    </w:p>
    <w:p w:rsidR="00EE2F97" w:rsidRPr="00D64535" w:rsidRDefault="00E34B52" w:rsidP="000A5CAC">
      <w:pPr>
        <w:rPr>
          <w:rFonts w:cs="Times New Roman"/>
          <w:color w:val="000000" w:themeColor="text1"/>
          <w:szCs w:val="24"/>
        </w:rPr>
      </w:pPr>
      <w:r>
        <w:rPr>
          <w:rFonts w:cs="Times New Roman"/>
          <w:color w:val="000000" w:themeColor="text1"/>
          <w:szCs w:val="24"/>
        </w:rPr>
        <w:t>Guided by</w:t>
      </w:r>
      <w:r w:rsidR="00EE2F97" w:rsidRPr="00D64535">
        <w:rPr>
          <w:rFonts w:cs="Times New Roman"/>
          <w:color w:val="000000" w:themeColor="text1"/>
          <w:szCs w:val="24"/>
        </w:rPr>
        <w:t xml:space="preserve"> the theoretical framework described in Section 3.2, the Export Performance (EXP) can be defined as a multivariate function of the following variables, such as Exchange Rate Volatility (EXV), Official Exchange Rate (EXR), Domestic Inflation (INF), and Trade Openness (TOP). Mathematically, it is expressed as follows:</w:t>
      </w:r>
    </w:p>
    <w:p w:rsidR="00484167" w:rsidRDefault="00484167" w:rsidP="000A5CAC">
      <w:pPr>
        <w:rPr>
          <w:rFonts w:cs="Times New Roman"/>
          <w:color w:val="000000" w:themeColor="text1"/>
          <w:szCs w:val="24"/>
        </w:rPr>
      </w:pPr>
      <m:oMathPara>
        <m:oMath>
          <m:r>
            <m:rPr>
              <m:sty m:val="bi"/>
            </m:rPr>
            <w:rPr>
              <w:rFonts w:ascii="Cambria Math" w:hAnsi="Cambria Math" w:cs="Times New Roman"/>
              <w:color w:val="000000" w:themeColor="text1"/>
              <w:szCs w:val="24"/>
            </w:rPr>
            <m:t>EX</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P</m:t>
              </m:r>
            </m:e>
            <m:sub>
              <m:r>
                <m:rPr>
                  <m:sty m:val="bi"/>
                </m:rPr>
                <w:rPr>
                  <w:rFonts w:ascii="Cambria Math" w:hAnsi="Cambria Math" w:cs="Times New Roman"/>
                  <w:color w:val="000000" w:themeColor="text1"/>
                  <w:szCs w:val="24"/>
                </w:rPr>
                <m:t>t</m:t>
              </m:r>
            </m:sub>
          </m:sSub>
          <m:r>
            <w:rPr>
              <w:rFonts w:ascii="Cambria Math" w:hAnsi="Cambria Math" w:cs="Times New Roman"/>
              <w:color w:val="000000" w:themeColor="text1"/>
              <w:szCs w:val="24"/>
            </w:rPr>
            <m:t>=</m:t>
          </m:r>
          <m:r>
            <m:rPr>
              <m:sty m:val="bi"/>
            </m:rPr>
            <w:rPr>
              <w:rFonts w:ascii="Cambria Math" w:hAnsi="Cambria Math" w:cs="Times New Roman"/>
              <w:color w:val="000000" w:themeColor="text1"/>
              <w:szCs w:val="24"/>
            </w:rPr>
            <m:t>f</m:t>
          </m:r>
          <m:d>
            <m:dPr>
              <m:ctrlPr>
                <w:rPr>
                  <w:rFonts w:ascii="Cambria Math" w:hAnsi="Cambria Math" w:cs="Times New Roman"/>
                  <w:color w:val="000000" w:themeColor="text1"/>
                  <w:szCs w:val="24"/>
                </w:rPr>
              </m:ctrlPr>
            </m:dPr>
            <m:e>
              <m:r>
                <m:rPr>
                  <m:sty m:val="bi"/>
                </m:rPr>
                <w:rPr>
                  <w:rFonts w:ascii="Cambria Math" w:hAnsi="Cambria Math" w:cs="Times New Roman"/>
                  <w:color w:val="000000" w:themeColor="text1"/>
                  <w:szCs w:val="24"/>
                </w:rPr>
                <m:t>EX</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V</m:t>
                  </m:r>
                </m:e>
                <m:sub>
                  <m:r>
                    <m:rPr>
                      <m:sty m:val="bi"/>
                    </m:rPr>
                    <w:rPr>
                      <w:rFonts w:ascii="Cambria Math" w:hAnsi="Cambria Math" w:cs="Times New Roman"/>
                      <w:color w:val="000000" w:themeColor="text1"/>
                      <w:szCs w:val="24"/>
                    </w:rPr>
                    <m:t>t</m:t>
                  </m:r>
                </m:sub>
              </m:sSub>
              <m:r>
                <w:rPr>
                  <w:rFonts w:ascii="Cambria Math" w:hAnsi="Cambria Math" w:cs="Times New Roman"/>
                  <w:color w:val="000000" w:themeColor="text1"/>
                  <w:szCs w:val="24"/>
                </w:rPr>
                <m:t>,</m:t>
              </m:r>
              <m:r>
                <m:rPr>
                  <m:sty m:val="bi"/>
                </m:rPr>
                <w:rPr>
                  <w:rFonts w:ascii="Cambria Math" w:hAnsi="Cambria Math" w:cs="Times New Roman"/>
                  <w:color w:val="000000" w:themeColor="text1"/>
                  <w:szCs w:val="24"/>
                </w:rPr>
                <m:t>EX</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R</m:t>
                  </m:r>
                </m:e>
                <m:sub>
                  <m:r>
                    <m:rPr>
                      <m:sty m:val="bi"/>
                    </m:rPr>
                    <w:rPr>
                      <w:rFonts w:ascii="Cambria Math" w:hAnsi="Cambria Math" w:cs="Times New Roman"/>
                      <w:color w:val="000000" w:themeColor="text1"/>
                      <w:szCs w:val="24"/>
                    </w:rPr>
                    <m:t>t</m:t>
                  </m:r>
                </m:sub>
              </m:sSub>
              <m:r>
                <w:rPr>
                  <w:rFonts w:ascii="Cambria Math" w:hAnsi="Cambria Math" w:cs="Times New Roman"/>
                  <w:color w:val="000000" w:themeColor="text1"/>
                  <w:szCs w:val="24"/>
                </w:rPr>
                <m:t>,</m:t>
              </m:r>
              <m:r>
                <m:rPr>
                  <m:sty m:val="bi"/>
                </m:rPr>
                <w:rPr>
                  <w:rFonts w:ascii="Cambria Math" w:hAnsi="Cambria Math" w:cs="Times New Roman"/>
                  <w:color w:val="000000" w:themeColor="text1"/>
                  <w:szCs w:val="24"/>
                </w:rPr>
                <m:t>IN</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F</m:t>
                  </m:r>
                </m:e>
                <m:sub>
                  <m:r>
                    <m:rPr>
                      <m:sty m:val="bi"/>
                    </m:rPr>
                    <w:rPr>
                      <w:rFonts w:ascii="Cambria Math" w:hAnsi="Cambria Math" w:cs="Times New Roman"/>
                      <w:color w:val="000000" w:themeColor="text1"/>
                      <w:szCs w:val="24"/>
                    </w:rPr>
                    <m:t>t</m:t>
                  </m:r>
                </m:sub>
              </m:sSub>
              <m:r>
                <w:rPr>
                  <w:rFonts w:ascii="Cambria Math" w:hAnsi="Cambria Math" w:cs="Times New Roman"/>
                  <w:color w:val="000000" w:themeColor="text1"/>
                  <w:szCs w:val="24"/>
                </w:rPr>
                <m:t>,</m:t>
              </m:r>
              <m:r>
                <m:rPr>
                  <m:sty m:val="bi"/>
                </m:rPr>
                <w:rPr>
                  <w:rFonts w:ascii="Cambria Math" w:hAnsi="Cambria Math" w:cs="Times New Roman"/>
                  <w:color w:val="000000" w:themeColor="text1"/>
                  <w:szCs w:val="24"/>
                </w:rPr>
                <m:t>TO</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P</m:t>
                  </m:r>
                </m:e>
                <m:sub>
                  <m:r>
                    <m:rPr>
                      <m:sty m:val="bi"/>
                    </m:rPr>
                    <w:rPr>
                      <w:rFonts w:ascii="Cambria Math" w:hAnsi="Cambria Math" w:cs="Times New Roman"/>
                      <w:color w:val="000000" w:themeColor="text1"/>
                      <w:szCs w:val="24"/>
                    </w:rPr>
                    <m:t>t</m:t>
                  </m:r>
                </m:sub>
              </m:sSub>
            </m:e>
          </m:d>
        </m:oMath>
      </m:oMathPara>
    </w:p>
    <w:p w:rsidR="00EE2F97" w:rsidRPr="00D64535" w:rsidRDefault="00EE2F97" w:rsidP="000A5CAC">
      <w:pPr>
        <w:rPr>
          <w:rFonts w:cs="Times New Roman"/>
          <w:color w:val="000000" w:themeColor="text1"/>
          <w:szCs w:val="24"/>
        </w:rPr>
      </w:pPr>
      <w:r w:rsidRPr="00D64535">
        <w:rPr>
          <w:rFonts w:cs="Times New Roman"/>
          <w:color w:val="000000" w:themeColor="text1"/>
          <w:szCs w:val="24"/>
        </w:rPr>
        <w:t xml:space="preserve">To render this functional relationship in an econometric estimation framework that can stand the test of time, natural logarithms are used for all variables except when percentages are relevant (though logarithms are generally used for all positive levels). Logarithms are fundamental to </w:t>
      </w:r>
      <w:r w:rsidRPr="00D64535">
        <w:rPr>
          <w:rFonts w:cs="Times New Roman"/>
          <w:color w:val="000000" w:themeColor="text1"/>
          <w:szCs w:val="24"/>
        </w:rPr>
        <w:lastRenderedPageBreak/>
        <w:t>time-series macroeconomic econometrics for three reasons: (</w:t>
      </w:r>
      <w:proofErr w:type="spellStart"/>
      <w:r w:rsidRPr="00D64535">
        <w:rPr>
          <w:rFonts w:cs="Times New Roman"/>
          <w:color w:val="000000" w:themeColor="text1"/>
          <w:szCs w:val="24"/>
        </w:rPr>
        <w:t>i</w:t>
      </w:r>
      <w:proofErr w:type="spellEnd"/>
      <w:r w:rsidRPr="00D64535">
        <w:rPr>
          <w:rFonts w:cs="Times New Roman"/>
          <w:color w:val="000000" w:themeColor="text1"/>
          <w:szCs w:val="24"/>
        </w:rPr>
        <w:t>) they make the exponential relationship compact and stabilize the time-series variance; (ii) they normalize the error distribution; and (iii) they put the equation in the constant elasticity form.</w:t>
      </w:r>
    </w:p>
    <w:p w:rsidR="00EE2F97" w:rsidRPr="00D64535" w:rsidRDefault="00EE2F97" w:rsidP="000A5CAC">
      <w:pPr>
        <w:rPr>
          <w:rFonts w:cs="Times New Roman"/>
          <w:color w:val="000000" w:themeColor="text1"/>
          <w:szCs w:val="24"/>
        </w:rPr>
      </w:pPr>
      <w:r w:rsidRPr="00D64535">
        <w:rPr>
          <w:rFonts w:cs="Times New Roman"/>
          <w:color w:val="000000" w:themeColor="text1"/>
          <w:szCs w:val="24"/>
        </w:rPr>
        <w:t>The formal stochastic log-linear econometric specification is considered in the following manner:</w:t>
      </w:r>
    </w:p>
    <w:p w:rsidR="00484167" w:rsidRDefault="00BB2E97" w:rsidP="000A5CAC">
      <w:pPr>
        <w:rPr>
          <w:rFonts w:cs="Times New Roman"/>
          <w:color w:val="000000" w:themeColor="text1"/>
          <w:szCs w:val="24"/>
        </w:rPr>
      </w:pPr>
      <m:oMathPara>
        <m:oMath>
          <m:func>
            <m:funcPr>
              <m:ctrlPr>
                <w:rPr>
                  <w:rFonts w:ascii="Cambria Math" w:hAnsi="Cambria Math" w:cs="Times New Roman"/>
                  <w:color w:val="000000" w:themeColor="text1"/>
                  <w:szCs w:val="24"/>
                </w:rPr>
              </m:ctrlPr>
            </m:funcPr>
            <m:fName>
              <m:r>
                <m:rPr>
                  <m:sty m:val="b"/>
                </m:rPr>
                <w:rPr>
                  <w:rFonts w:ascii="Cambria Math" w:hAnsi="Cambria Math" w:cs="Times New Roman"/>
                  <w:color w:val="000000" w:themeColor="text1"/>
                  <w:szCs w:val="24"/>
                </w:rPr>
                <m:t>ln</m:t>
              </m:r>
            </m:fName>
            <m:e>
              <m:r>
                <m:rPr>
                  <m:sty m:val="bi"/>
                </m:rPr>
                <w:rPr>
                  <w:rFonts w:ascii="Cambria Math" w:hAnsi="Cambria Math" w:cs="Times New Roman"/>
                  <w:color w:val="000000" w:themeColor="text1"/>
                  <w:szCs w:val="24"/>
                </w:rPr>
                <m:t>E</m:t>
              </m:r>
            </m:e>
          </m:func>
          <m:r>
            <m:rPr>
              <m:sty m:val="bi"/>
            </m:rPr>
            <w:rPr>
              <w:rFonts w:ascii="Cambria Math" w:hAnsi="Cambria Math" w:cs="Times New Roman"/>
              <w:color w:val="000000" w:themeColor="text1"/>
              <w:szCs w:val="24"/>
            </w:rPr>
            <m:t>X</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P</m:t>
              </m:r>
            </m:e>
            <m:sub>
              <m:r>
                <m:rPr>
                  <m:sty m:val="bi"/>
                </m:rPr>
                <w:rPr>
                  <w:rFonts w:ascii="Cambria Math" w:hAnsi="Cambria Math" w:cs="Times New Roman"/>
                  <w:color w:val="000000" w:themeColor="text1"/>
                  <w:szCs w:val="24"/>
                </w:rPr>
                <m:t>t</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β</m:t>
              </m:r>
            </m:e>
            <m:sub>
              <m:r>
                <m:rPr>
                  <m:sty m:val="bi"/>
                </m:rPr>
                <w:rPr>
                  <w:rFonts w:ascii="Cambria Math" w:hAnsi="Cambria Math" w:cs="Times New Roman"/>
                  <w:color w:val="000000" w:themeColor="text1"/>
                  <w:szCs w:val="24"/>
                </w:rPr>
                <m:t>0</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β</m:t>
              </m:r>
            </m:e>
            <m:sub>
              <m:r>
                <m:rPr>
                  <m:sty m:val="bi"/>
                </m:rPr>
                <w:rPr>
                  <w:rFonts w:ascii="Cambria Math" w:hAnsi="Cambria Math" w:cs="Times New Roman"/>
                  <w:color w:val="000000" w:themeColor="text1"/>
                  <w:szCs w:val="24"/>
                </w:rPr>
                <m:t>1</m:t>
              </m:r>
            </m:sub>
          </m:sSub>
          <m:func>
            <m:funcPr>
              <m:ctrlPr>
                <w:rPr>
                  <w:rFonts w:ascii="Cambria Math" w:hAnsi="Cambria Math" w:cs="Times New Roman"/>
                  <w:color w:val="000000" w:themeColor="text1"/>
                  <w:szCs w:val="24"/>
                </w:rPr>
              </m:ctrlPr>
            </m:funcPr>
            <m:fName>
              <m:r>
                <m:rPr>
                  <m:sty m:val="b"/>
                </m:rPr>
                <w:rPr>
                  <w:rFonts w:ascii="Cambria Math" w:hAnsi="Cambria Math" w:cs="Times New Roman"/>
                  <w:color w:val="000000" w:themeColor="text1"/>
                  <w:szCs w:val="24"/>
                </w:rPr>
                <m:t>ln</m:t>
              </m:r>
            </m:fName>
            <m:e>
              <m:r>
                <m:rPr>
                  <m:sty m:val="bi"/>
                </m:rPr>
                <w:rPr>
                  <w:rFonts w:ascii="Cambria Math" w:hAnsi="Cambria Math" w:cs="Times New Roman"/>
                  <w:color w:val="000000" w:themeColor="text1"/>
                  <w:szCs w:val="24"/>
                </w:rPr>
                <m:t>E</m:t>
              </m:r>
            </m:e>
          </m:func>
          <m:r>
            <m:rPr>
              <m:sty m:val="bi"/>
            </m:rPr>
            <w:rPr>
              <w:rFonts w:ascii="Cambria Math" w:hAnsi="Cambria Math" w:cs="Times New Roman"/>
              <w:color w:val="000000" w:themeColor="text1"/>
              <w:szCs w:val="24"/>
            </w:rPr>
            <m:t>X</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V</m:t>
              </m:r>
            </m:e>
            <m:sub>
              <m:r>
                <m:rPr>
                  <m:sty m:val="bi"/>
                </m:rPr>
                <w:rPr>
                  <w:rFonts w:ascii="Cambria Math" w:hAnsi="Cambria Math" w:cs="Times New Roman"/>
                  <w:color w:val="000000" w:themeColor="text1"/>
                  <w:szCs w:val="24"/>
                </w:rPr>
                <m:t>t</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β</m:t>
              </m:r>
            </m:e>
            <m:sub>
              <m:r>
                <m:rPr>
                  <m:sty m:val="bi"/>
                </m:rPr>
                <w:rPr>
                  <w:rFonts w:ascii="Cambria Math" w:hAnsi="Cambria Math" w:cs="Times New Roman"/>
                  <w:color w:val="000000" w:themeColor="text1"/>
                  <w:szCs w:val="24"/>
                </w:rPr>
                <m:t>2</m:t>
              </m:r>
            </m:sub>
          </m:sSub>
          <m:func>
            <m:funcPr>
              <m:ctrlPr>
                <w:rPr>
                  <w:rFonts w:ascii="Cambria Math" w:hAnsi="Cambria Math" w:cs="Times New Roman"/>
                  <w:color w:val="000000" w:themeColor="text1"/>
                  <w:szCs w:val="24"/>
                </w:rPr>
              </m:ctrlPr>
            </m:funcPr>
            <m:fName>
              <m:r>
                <m:rPr>
                  <m:sty m:val="b"/>
                </m:rPr>
                <w:rPr>
                  <w:rFonts w:ascii="Cambria Math" w:hAnsi="Cambria Math" w:cs="Times New Roman"/>
                  <w:color w:val="000000" w:themeColor="text1"/>
                  <w:szCs w:val="24"/>
                </w:rPr>
                <m:t>ln</m:t>
              </m:r>
            </m:fName>
            <m:e>
              <m:r>
                <m:rPr>
                  <m:sty m:val="bi"/>
                </m:rPr>
                <w:rPr>
                  <w:rFonts w:ascii="Cambria Math" w:hAnsi="Cambria Math" w:cs="Times New Roman"/>
                  <w:color w:val="000000" w:themeColor="text1"/>
                  <w:szCs w:val="24"/>
                </w:rPr>
                <m:t>E</m:t>
              </m:r>
            </m:e>
          </m:func>
          <m:r>
            <m:rPr>
              <m:sty m:val="bi"/>
            </m:rPr>
            <w:rPr>
              <w:rFonts w:ascii="Cambria Math" w:hAnsi="Cambria Math" w:cs="Times New Roman"/>
              <w:color w:val="000000" w:themeColor="text1"/>
              <w:szCs w:val="24"/>
            </w:rPr>
            <m:t>X</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R</m:t>
              </m:r>
            </m:e>
            <m:sub>
              <m:r>
                <m:rPr>
                  <m:sty m:val="bi"/>
                </m:rPr>
                <w:rPr>
                  <w:rFonts w:ascii="Cambria Math" w:hAnsi="Cambria Math" w:cs="Times New Roman"/>
                  <w:color w:val="000000" w:themeColor="text1"/>
                  <w:szCs w:val="24"/>
                </w:rPr>
                <m:t>t</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β</m:t>
              </m:r>
            </m:e>
            <m:sub>
              <m:r>
                <m:rPr>
                  <m:sty m:val="bi"/>
                </m:rPr>
                <w:rPr>
                  <w:rFonts w:ascii="Cambria Math" w:hAnsi="Cambria Math" w:cs="Times New Roman"/>
                  <w:color w:val="000000" w:themeColor="text1"/>
                  <w:szCs w:val="24"/>
                </w:rPr>
                <m:t>3</m:t>
              </m:r>
            </m:sub>
          </m:sSub>
          <m:func>
            <m:funcPr>
              <m:ctrlPr>
                <w:rPr>
                  <w:rFonts w:ascii="Cambria Math" w:hAnsi="Cambria Math" w:cs="Times New Roman"/>
                  <w:color w:val="000000" w:themeColor="text1"/>
                  <w:szCs w:val="24"/>
                </w:rPr>
              </m:ctrlPr>
            </m:funcPr>
            <m:fName>
              <m:r>
                <m:rPr>
                  <m:sty m:val="b"/>
                </m:rPr>
                <w:rPr>
                  <w:rFonts w:ascii="Cambria Math" w:hAnsi="Cambria Math" w:cs="Times New Roman"/>
                  <w:color w:val="000000" w:themeColor="text1"/>
                  <w:szCs w:val="24"/>
                </w:rPr>
                <m:t>ln</m:t>
              </m:r>
            </m:fName>
            <m:e>
              <m:r>
                <m:rPr>
                  <m:sty m:val="bi"/>
                </m:rPr>
                <w:rPr>
                  <w:rFonts w:ascii="Cambria Math" w:hAnsi="Cambria Math" w:cs="Times New Roman"/>
                  <w:color w:val="000000" w:themeColor="text1"/>
                  <w:szCs w:val="24"/>
                </w:rPr>
                <m:t>I</m:t>
              </m:r>
            </m:e>
          </m:func>
          <m:r>
            <m:rPr>
              <m:sty m:val="bi"/>
            </m:rPr>
            <w:rPr>
              <w:rFonts w:ascii="Cambria Math" w:hAnsi="Cambria Math" w:cs="Times New Roman"/>
              <w:color w:val="000000" w:themeColor="text1"/>
              <w:szCs w:val="24"/>
            </w:rPr>
            <m:t>N</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F</m:t>
              </m:r>
            </m:e>
            <m:sub>
              <m:r>
                <m:rPr>
                  <m:sty m:val="bi"/>
                </m:rPr>
                <w:rPr>
                  <w:rFonts w:ascii="Cambria Math" w:hAnsi="Cambria Math" w:cs="Times New Roman"/>
                  <w:color w:val="000000" w:themeColor="text1"/>
                  <w:szCs w:val="24"/>
                </w:rPr>
                <m:t>t</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β</m:t>
              </m:r>
            </m:e>
            <m:sub>
              <m:r>
                <m:rPr>
                  <m:sty m:val="bi"/>
                </m:rPr>
                <w:rPr>
                  <w:rFonts w:ascii="Cambria Math" w:hAnsi="Cambria Math" w:cs="Times New Roman"/>
                  <w:color w:val="000000" w:themeColor="text1"/>
                  <w:szCs w:val="24"/>
                </w:rPr>
                <m:t>4</m:t>
              </m:r>
            </m:sub>
          </m:sSub>
          <m:func>
            <m:funcPr>
              <m:ctrlPr>
                <w:rPr>
                  <w:rFonts w:ascii="Cambria Math" w:hAnsi="Cambria Math" w:cs="Times New Roman"/>
                  <w:color w:val="000000" w:themeColor="text1"/>
                  <w:szCs w:val="24"/>
                </w:rPr>
              </m:ctrlPr>
            </m:funcPr>
            <m:fName>
              <m:r>
                <m:rPr>
                  <m:sty m:val="b"/>
                </m:rPr>
                <w:rPr>
                  <w:rFonts w:ascii="Cambria Math" w:hAnsi="Cambria Math" w:cs="Times New Roman"/>
                  <w:color w:val="000000" w:themeColor="text1"/>
                  <w:szCs w:val="24"/>
                </w:rPr>
                <m:t>ln</m:t>
              </m:r>
            </m:fName>
            <m:e>
              <m:r>
                <m:rPr>
                  <m:sty m:val="bi"/>
                </m:rPr>
                <w:rPr>
                  <w:rFonts w:ascii="Cambria Math" w:hAnsi="Cambria Math" w:cs="Times New Roman"/>
                  <w:color w:val="000000" w:themeColor="text1"/>
                  <w:szCs w:val="24"/>
                </w:rPr>
                <m:t>T</m:t>
              </m:r>
            </m:e>
          </m:func>
          <m:r>
            <m:rPr>
              <m:sty m:val="bi"/>
            </m:rPr>
            <w:rPr>
              <w:rFonts w:ascii="Cambria Math" w:hAnsi="Cambria Math" w:cs="Times New Roman"/>
              <w:color w:val="000000" w:themeColor="text1"/>
              <w:szCs w:val="24"/>
            </w:rPr>
            <m:t>O</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P</m:t>
              </m:r>
            </m:e>
            <m:sub>
              <m:r>
                <m:rPr>
                  <m:sty m:val="bi"/>
                </m:rPr>
                <w:rPr>
                  <w:rFonts w:ascii="Cambria Math" w:hAnsi="Cambria Math" w:cs="Times New Roman"/>
                  <w:color w:val="000000" w:themeColor="text1"/>
                  <w:szCs w:val="24"/>
                </w:rPr>
                <m:t>t</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μ</m:t>
              </m:r>
            </m:e>
            <m:sub>
              <m:r>
                <m:rPr>
                  <m:sty m:val="bi"/>
                </m:rPr>
                <w:rPr>
                  <w:rFonts w:ascii="Cambria Math" w:hAnsi="Cambria Math" w:cs="Times New Roman"/>
                  <w:color w:val="000000" w:themeColor="text1"/>
                  <w:szCs w:val="24"/>
                </w:rPr>
                <m:t>t</m:t>
              </m:r>
            </m:sub>
          </m:sSub>
        </m:oMath>
      </m:oMathPara>
    </w:p>
    <w:p w:rsidR="00EE2F97" w:rsidRPr="00D64535" w:rsidRDefault="00EE2F97" w:rsidP="000A5CAC">
      <w:pPr>
        <w:rPr>
          <w:rFonts w:cs="Times New Roman"/>
          <w:color w:val="000000" w:themeColor="text1"/>
          <w:szCs w:val="24"/>
        </w:rPr>
      </w:pPr>
      <w:r w:rsidRPr="00D64535">
        <w:rPr>
          <w:rFonts w:cs="Times New Roman"/>
          <w:color w:val="000000" w:themeColor="text1"/>
          <w:szCs w:val="24"/>
        </w:rPr>
        <w:t>In which the structural parameters and variables are expressed as:</w:t>
      </w:r>
    </w:p>
    <w:p w:rsidR="00EE2F97" w:rsidRPr="00D64535" w:rsidRDefault="00EE2F97" w:rsidP="000A5CAC">
      <w:pPr>
        <w:rPr>
          <w:rFonts w:cs="Times New Roman"/>
          <w:color w:val="000000" w:themeColor="text1"/>
          <w:szCs w:val="24"/>
        </w:rPr>
      </w:pPr>
      <w:proofErr w:type="spellStart"/>
      <w:proofErr w:type="gramStart"/>
      <w:r w:rsidRPr="00D64535">
        <w:rPr>
          <w:rFonts w:cs="Times New Roman"/>
          <w:color w:val="000000" w:themeColor="text1"/>
          <w:szCs w:val="24"/>
        </w:rPr>
        <w:t>ln</w:t>
      </w:r>
      <w:proofErr w:type="spellEnd"/>
      <w:proofErr w:type="gramEnd"/>
      <w:r w:rsidRPr="00D64535">
        <w:rPr>
          <w:rFonts w:cs="Times New Roman"/>
          <w:color w:val="000000" w:themeColor="text1"/>
          <w:szCs w:val="24"/>
        </w:rPr>
        <w:t xml:space="preserve"> </w:t>
      </w:r>
      <w:proofErr w:type="spellStart"/>
      <w:r w:rsidRPr="00D64535">
        <w:rPr>
          <w:rFonts w:cs="Times New Roman"/>
          <w:color w:val="000000" w:themeColor="text1"/>
          <w:szCs w:val="24"/>
        </w:rPr>
        <w:t>EXP_t</w:t>
      </w:r>
      <w:proofErr w:type="spellEnd"/>
      <w:r w:rsidRPr="00D64535">
        <w:rPr>
          <w:rFonts w:cs="Times New Roman"/>
          <w:color w:val="000000" w:themeColor="text1"/>
          <w:szCs w:val="24"/>
        </w:rPr>
        <w:t>: natural logarithm of total export performance for year t (dependent variable)</w:t>
      </w:r>
    </w:p>
    <w:p w:rsidR="00EE2F97" w:rsidRPr="00D64535" w:rsidRDefault="00EE2F97" w:rsidP="000A5CAC">
      <w:pPr>
        <w:rPr>
          <w:rFonts w:cs="Times New Roman"/>
          <w:color w:val="000000" w:themeColor="text1"/>
          <w:szCs w:val="24"/>
        </w:rPr>
      </w:pPr>
      <w:r w:rsidRPr="00D64535">
        <w:rPr>
          <w:rFonts w:cs="Times New Roman"/>
          <w:color w:val="000000" w:themeColor="text1"/>
          <w:szCs w:val="24"/>
        </w:rPr>
        <w:t>β_0: constant autonomous parameter indicating export performance in absence of explanatory variables</w:t>
      </w:r>
    </w:p>
    <w:p w:rsidR="00EE2F97" w:rsidRPr="00D64535" w:rsidRDefault="00EE2F97" w:rsidP="000A5CAC">
      <w:pPr>
        <w:rPr>
          <w:rFonts w:cs="Times New Roman"/>
          <w:color w:val="000000" w:themeColor="text1"/>
          <w:szCs w:val="24"/>
        </w:rPr>
      </w:pPr>
      <w:r w:rsidRPr="00D64535">
        <w:rPr>
          <w:rFonts w:cs="Times New Roman"/>
          <w:color w:val="000000" w:themeColor="text1"/>
          <w:szCs w:val="24"/>
        </w:rPr>
        <w:t xml:space="preserve">β_1, β_2, β_3, β_4: structural regression coefficients indicating partial </w:t>
      </w:r>
      <w:proofErr w:type="spellStart"/>
      <w:r w:rsidRPr="00D64535">
        <w:rPr>
          <w:rFonts w:cs="Times New Roman"/>
          <w:color w:val="000000" w:themeColor="text1"/>
          <w:szCs w:val="24"/>
        </w:rPr>
        <w:t>elasticities</w:t>
      </w:r>
      <w:proofErr w:type="spellEnd"/>
    </w:p>
    <w:p w:rsidR="00EE2F97" w:rsidRPr="00D64535" w:rsidRDefault="00EE2F97" w:rsidP="000A5CAC">
      <w:pPr>
        <w:rPr>
          <w:rFonts w:cs="Times New Roman"/>
          <w:color w:val="000000" w:themeColor="text1"/>
          <w:szCs w:val="24"/>
        </w:rPr>
      </w:pPr>
      <w:proofErr w:type="spellStart"/>
      <w:proofErr w:type="gramStart"/>
      <w:r w:rsidRPr="00D64535">
        <w:rPr>
          <w:rFonts w:cs="Times New Roman"/>
          <w:color w:val="000000" w:themeColor="text1"/>
          <w:szCs w:val="24"/>
        </w:rPr>
        <w:t>ln</w:t>
      </w:r>
      <w:proofErr w:type="spellEnd"/>
      <w:proofErr w:type="gramEnd"/>
      <w:r w:rsidRPr="00D64535">
        <w:rPr>
          <w:rFonts w:cs="Times New Roman"/>
          <w:color w:val="000000" w:themeColor="text1"/>
          <w:szCs w:val="24"/>
        </w:rPr>
        <w:t xml:space="preserve"> </w:t>
      </w:r>
      <w:proofErr w:type="spellStart"/>
      <w:r w:rsidRPr="00D64535">
        <w:rPr>
          <w:rFonts w:cs="Times New Roman"/>
          <w:color w:val="000000" w:themeColor="text1"/>
          <w:szCs w:val="24"/>
        </w:rPr>
        <w:t>EXV_t</w:t>
      </w:r>
      <w:proofErr w:type="spellEnd"/>
      <w:r w:rsidRPr="00D64535">
        <w:rPr>
          <w:rFonts w:cs="Times New Roman"/>
          <w:color w:val="000000" w:themeColor="text1"/>
          <w:szCs w:val="24"/>
        </w:rPr>
        <w:t>: natural logarithm of exchange rate volatility for year t</w:t>
      </w:r>
    </w:p>
    <w:p w:rsidR="00EE2F97" w:rsidRPr="00D64535" w:rsidRDefault="00EE2F97" w:rsidP="000A5CAC">
      <w:pPr>
        <w:rPr>
          <w:rFonts w:cs="Times New Roman"/>
          <w:color w:val="000000" w:themeColor="text1"/>
          <w:szCs w:val="24"/>
        </w:rPr>
      </w:pPr>
      <w:proofErr w:type="spellStart"/>
      <w:proofErr w:type="gramStart"/>
      <w:r w:rsidRPr="00D64535">
        <w:rPr>
          <w:rFonts w:cs="Times New Roman"/>
          <w:color w:val="000000" w:themeColor="text1"/>
          <w:szCs w:val="24"/>
        </w:rPr>
        <w:t>ln</w:t>
      </w:r>
      <w:proofErr w:type="spellEnd"/>
      <w:proofErr w:type="gramEnd"/>
      <w:r w:rsidRPr="00D64535">
        <w:rPr>
          <w:rFonts w:cs="Times New Roman"/>
          <w:color w:val="000000" w:themeColor="text1"/>
          <w:szCs w:val="24"/>
        </w:rPr>
        <w:t xml:space="preserve"> </w:t>
      </w:r>
      <w:proofErr w:type="spellStart"/>
      <w:r w:rsidRPr="00D64535">
        <w:rPr>
          <w:rFonts w:cs="Times New Roman"/>
          <w:color w:val="000000" w:themeColor="text1"/>
          <w:szCs w:val="24"/>
        </w:rPr>
        <w:t>EXR_t</w:t>
      </w:r>
      <w:proofErr w:type="spellEnd"/>
      <w:r w:rsidRPr="00D64535">
        <w:rPr>
          <w:rFonts w:cs="Times New Roman"/>
          <w:color w:val="000000" w:themeColor="text1"/>
          <w:szCs w:val="24"/>
        </w:rPr>
        <w:t>: natural logarithm of official nominal exchange rate (naira per USD) for year t</w:t>
      </w:r>
    </w:p>
    <w:p w:rsidR="00EE2F97" w:rsidRPr="00D64535" w:rsidRDefault="00EE2F97" w:rsidP="000A5CAC">
      <w:pPr>
        <w:rPr>
          <w:rFonts w:cs="Times New Roman"/>
          <w:color w:val="000000" w:themeColor="text1"/>
          <w:szCs w:val="24"/>
        </w:rPr>
      </w:pPr>
      <w:proofErr w:type="spellStart"/>
      <w:proofErr w:type="gramStart"/>
      <w:r w:rsidRPr="00D64535">
        <w:rPr>
          <w:rFonts w:cs="Times New Roman"/>
          <w:color w:val="000000" w:themeColor="text1"/>
          <w:szCs w:val="24"/>
        </w:rPr>
        <w:t>ln</w:t>
      </w:r>
      <w:proofErr w:type="spellEnd"/>
      <w:proofErr w:type="gramEnd"/>
      <w:r w:rsidRPr="00D64535">
        <w:rPr>
          <w:rFonts w:cs="Times New Roman"/>
          <w:color w:val="000000" w:themeColor="text1"/>
          <w:szCs w:val="24"/>
        </w:rPr>
        <w:t xml:space="preserve"> </w:t>
      </w:r>
      <w:proofErr w:type="spellStart"/>
      <w:r w:rsidRPr="00D64535">
        <w:rPr>
          <w:rFonts w:cs="Times New Roman"/>
          <w:color w:val="000000" w:themeColor="text1"/>
          <w:szCs w:val="24"/>
        </w:rPr>
        <w:t>INF_t</w:t>
      </w:r>
      <w:proofErr w:type="spellEnd"/>
      <w:r w:rsidRPr="00D64535">
        <w:rPr>
          <w:rFonts w:cs="Times New Roman"/>
          <w:color w:val="000000" w:themeColor="text1"/>
          <w:szCs w:val="24"/>
        </w:rPr>
        <w:t>: natural logarithm of domestic inflation rate (annual CPI growth) for year t</w:t>
      </w:r>
    </w:p>
    <w:p w:rsidR="00EE2F97" w:rsidRPr="00D64535" w:rsidRDefault="00EE2F97" w:rsidP="000A5CAC">
      <w:pPr>
        <w:rPr>
          <w:rFonts w:cs="Times New Roman"/>
          <w:color w:val="000000" w:themeColor="text1"/>
          <w:szCs w:val="24"/>
        </w:rPr>
      </w:pPr>
      <w:proofErr w:type="spellStart"/>
      <w:proofErr w:type="gramStart"/>
      <w:r w:rsidRPr="00D64535">
        <w:rPr>
          <w:rFonts w:cs="Times New Roman"/>
          <w:color w:val="000000" w:themeColor="text1"/>
          <w:szCs w:val="24"/>
        </w:rPr>
        <w:t>ln</w:t>
      </w:r>
      <w:proofErr w:type="spellEnd"/>
      <w:proofErr w:type="gramEnd"/>
      <w:r w:rsidRPr="00D64535">
        <w:rPr>
          <w:rFonts w:cs="Times New Roman"/>
          <w:color w:val="000000" w:themeColor="text1"/>
          <w:szCs w:val="24"/>
        </w:rPr>
        <w:t xml:space="preserve"> </w:t>
      </w:r>
      <w:proofErr w:type="spellStart"/>
      <w:r w:rsidRPr="00D64535">
        <w:rPr>
          <w:rFonts w:cs="Times New Roman"/>
          <w:color w:val="000000" w:themeColor="text1"/>
          <w:szCs w:val="24"/>
        </w:rPr>
        <w:t>TOP_t</w:t>
      </w:r>
      <w:proofErr w:type="spellEnd"/>
      <w:r w:rsidRPr="00D64535">
        <w:rPr>
          <w:rFonts w:cs="Times New Roman"/>
          <w:color w:val="000000" w:themeColor="text1"/>
          <w:szCs w:val="24"/>
        </w:rPr>
        <w:t>: natural logarithm of trade openness ((exports + imports)/GDP) for year t</w:t>
      </w:r>
    </w:p>
    <w:p w:rsidR="00EE2F97" w:rsidRPr="00D64535" w:rsidRDefault="00EE2F97" w:rsidP="000A5CAC">
      <w:pPr>
        <w:rPr>
          <w:rFonts w:cs="Times New Roman"/>
          <w:color w:val="000000" w:themeColor="text1"/>
          <w:szCs w:val="24"/>
        </w:rPr>
      </w:pPr>
      <w:proofErr w:type="spellStart"/>
      <w:r w:rsidRPr="00D64535">
        <w:rPr>
          <w:rFonts w:cs="Times New Roman"/>
          <w:color w:val="000000" w:themeColor="text1"/>
          <w:szCs w:val="24"/>
        </w:rPr>
        <w:t>μ_t</w:t>
      </w:r>
      <w:proofErr w:type="spellEnd"/>
      <w:r w:rsidRPr="00D64535">
        <w:rPr>
          <w:rFonts w:cs="Times New Roman"/>
          <w:color w:val="000000" w:themeColor="text1"/>
          <w:szCs w:val="24"/>
        </w:rPr>
        <w:t xml:space="preserve">: stochastic white-noise error term fulfilling classical assumptions of </w:t>
      </w:r>
      <w:proofErr w:type="gramStart"/>
      <w:r w:rsidRPr="00D64535">
        <w:rPr>
          <w:rFonts w:cs="Times New Roman"/>
          <w:color w:val="000000" w:themeColor="text1"/>
          <w:szCs w:val="24"/>
        </w:rPr>
        <w:t>E(</w:t>
      </w:r>
      <w:proofErr w:type="spellStart"/>
      <w:proofErr w:type="gramEnd"/>
      <w:r w:rsidRPr="00D64535">
        <w:rPr>
          <w:rFonts w:cs="Times New Roman"/>
          <w:color w:val="000000" w:themeColor="text1"/>
          <w:szCs w:val="24"/>
        </w:rPr>
        <w:t>μ_t</w:t>
      </w:r>
      <w:proofErr w:type="spellEnd"/>
      <w:r w:rsidRPr="00D64535">
        <w:rPr>
          <w:rFonts w:cs="Times New Roman"/>
          <w:color w:val="000000" w:themeColor="text1"/>
          <w:szCs w:val="24"/>
        </w:rPr>
        <w:t xml:space="preserve">) = 0 and </w:t>
      </w:r>
      <w:proofErr w:type="spellStart"/>
      <w:r w:rsidRPr="00D64535">
        <w:rPr>
          <w:rFonts w:cs="Times New Roman"/>
          <w:color w:val="000000" w:themeColor="text1"/>
          <w:szCs w:val="24"/>
        </w:rPr>
        <w:t>Var</w:t>
      </w:r>
      <w:proofErr w:type="spellEnd"/>
      <w:r w:rsidRPr="00D64535">
        <w:rPr>
          <w:rFonts w:cs="Times New Roman"/>
          <w:color w:val="000000" w:themeColor="text1"/>
          <w:szCs w:val="24"/>
        </w:rPr>
        <w:t>(</w:t>
      </w:r>
      <w:proofErr w:type="spellStart"/>
      <w:r w:rsidRPr="00D64535">
        <w:rPr>
          <w:rFonts w:cs="Times New Roman"/>
          <w:color w:val="000000" w:themeColor="text1"/>
          <w:szCs w:val="24"/>
        </w:rPr>
        <w:t>μ_t</w:t>
      </w:r>
      <w:proofErr w:type="spellEnd"/>
      <w:r w:rsidRPr="00D64535">
        <w:rPr>
          <w:rFonts w:cs="Times New Roman"/>
          <w:color w:val="000000" w:themeColor="text1"/>
          <w:szCs w:val="24"/>
        </w:rPr>
        <w:t>) = σ²</w:t>
      </w:r>
    </w:p>
    <w:p w:rsidR="00EE2F97" w:rsidRPr="00D64535" w:rsidRDefault="00EE2F97" w:rsidP="000A5CAC">
      <w:pPr>
        <w:rPr>
          <w:rFonts w:cs="Times New Roman"/>
          <w:color w:val="000000" w:themeColor="text1"/>
          <w:szCs w:val="24"/>
        </w:rPr>
      </w:pPr>
    </w:p>
    <w:p w:rsidR="00EE2F97" w:rsidRPr="00D64535" w:rsidRDefault="00EE2F97" w:rsidP="000A5CAC">
      <w:pPr>
        <w:rPr>
          <w:rFonts w:cs="Times New Roman"/>
          <w:color w:val="000000" w:themeColor="text1"/>
          <w:szCs w:val="24"/>
        </w:rPr>
      </w:pPr>
      <w:r w:rsidRPr="00D64535">
        <w:rPr>
          <w:rFonts w:cs="Times New Roman"/>
          <w:color w:val="000000" w:themeColor="text1"/>
          <w:szCs w:val="24"/>
        </w:rPr>
        <w:lastRenderedPageBreak/>
        <w:t xml:space="preserve">In the context of log-linear parametric model, the partial derivative of log export performance on natural log of any explanatory variable </w:t>
      </w:r>
      <w:proofErr w:type="spellStart"/>
      <w:r w:rsidRPr="00D64535">
        <w:rPr>
          <w:rFonts w:cs="Times New Roman"/>
          <w:color w:val="000000" w:themeColor="text1"/>
          <w:szCs w:val="24"/>
        </w:rPr>
        <w:t>X_it</w:t>
      </w:r>
      <w:proofErr w:type="spellEnd"/>
      <w:r w:rsidRPr="00D64535">
        <w:rPr>
          <w:rFonts w:cs="Times New Roman"/>
          <w:color w:val="000000" w:themeColor="text1"/>
          <w:szCs w:val="24"/>
        </w:rPr>
        <w:t xml:space="preserve"> clearly indicates that each coefficient </w:t>
      </w:r>
      <w:proofErr w:type="spellStart"/>
      <w:r w:rsidRPr="00D64535">
        <w:rPr>
          <w:rFonts w:cs="Times New Roman"/>
          <w:color w:val="000000" w:themeColor="text1"/>
          <w:szCs w:val="24"/>
        </w:rPr>
        <w:t>β_i</w:t>
      </w:r>
      <w:proofErr w:type="spellEnd"/>
      <w:r w:rsidRPr="00D64535">
        <w:rPr>
          <w:rFonts w:cs="Times New Roman"/>
          <w:color w:val="000000" w:themeColor="text1"/>
          <w:szCs w:val="24"/>
        </w:rPr>
        <w:t xml:space="preserve"> is actually </w:t>
      </w:r>
      <w:proofErr w:type="gramStart"/>
      <w:r w:rsidRPr="00D64535">
        <w:rPr>
          <w:rFonts w:cs="Times New Roman"/>
          <w:color w:val="000000" w:themeColor="text1"/>
          <w:szCs w:val="24"/>
        </w:rPr>
        <w:t>an elasticity</w:t>
      </w:r>
      <w:proofErr w:type="gramEnd"/>
      <w:r w:rsidRPr="00D64535">
        <w:rPr>
          <w:rFonts w:cs="Times New Roman"/>
          <w:color w:val="000000" w:themeColor="text1"/>
          <w:szCs w:val="24"/>
        </w:rPr>
        <w:t xml:space="preserve"> without unit:</w:t>
      </w:r>
    </w:p>
    <w:p w:rsidR="00484167" w:rsidRDefault="00484167" w:rsidP="000A5CAC">
      <w:pPr>
        <w:rPr>
          <w:rFonts w:eastAsiaTheme="minorEastAsia" w:cs="Times New Roman"/>
          <w:color w:val="000000" w:themeColor="text1"/>
          <w:szCs w:val="24"/>
        </w:rPr>
      </w:pPr>
      <m:oMathPara>
        <m:oMath>
          <m:r>
            <m:rPr>
              <m:nor/>
            </m:rPr>
            <w:rPr>
              <w:rFonts w:cs="Times New Roman"/>
              <w:color w:val="000000" w:themeColor="text1"/>
              <w:szCs w:val="24"/>
            </w:rPr>
            <m:t>Elasticity </m:t>
          </m:r>
          <m:d>
            <m:dPr>
              <m:ctrlPr>
                <w:rPr>
                  <w:rFonts w:ascii="Cambria Math" w:hAnsi="Cambria Math" w:cs="Times New Roman"/>
                  <w:color w:val="000000" w:themeColor="text1"/>
                  <w:szCs w:val="24"/>
                </w:rPr>
              </m:ctrlPr>
            </m:dPr>
            <m:e>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ε</m:t>
                  </m:r>
                </m:e>
                <m:sub>
                  <m:r>
                    <m:rPr>
                      <m:sty m:val="bi"/>
                    </m:rPr>
                    <w:rPr>
                      <w:rFonts w:ascii="Cambria Math" w:hAnsi="Cambria Math" w:cs="Times New Roman"/>
                      <w:color w:val="000000" w:themeColor="text1"/>
                      <w:szCs w:val="24"/>
                    </w:rPr>
                    <m:t>i</m:t>
                  </m:r>
                </m:sub>
              </m:sSub>
            </m:e>
          </m:d>
          <m: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r>
                <m:rPr>
                  <m:sty m:val="bi"/>
                </m:rPr>
                <w:rPr>
                  <w:rFonts w:ascii="Cambria Math" w:hAnsi="Cambria Math" w:cs="Times New Roman"/>
                  <w:color w:val="000000" w:themeColor="text1"/>
                  <w:szCs w:val="24"/>
                </w:rPr>
                <m:t>∂</m:t>
              </m:r>
              <m:d>
                <m:dPr>
                  <m:ctrlPr>
                    <w:rPr>
                      <w:rFonts w:ascii="Cambria Math" w:hAnsi="Cambria Math" w:cs="Times New Roman"/>
                      <w:color w:val="000000" w:themeColor="text1"/>
                      <w:szCs w:val="24"/>
                    </w:rPr>
                  </m:ctrlPr>
                </m:dPr>
                <m:e>
                  <m:func>
                    <m:funcPr>
                      <m:ctrlPr>
                        <w:rPr>
                          <w:rFonts w:ascii="Cambria Math" w:hAnsi="Cambria Math" w:cs="Times New Roman"/>
                          <w:color w:val="000000" w:themeColor="text1"/>
                          <w:szCs w:val="24"/>
                        </w:rPr>
                      </m:ctrlPr>
                    </m:funcPr>
                    <m:fName>
                      <m:r>
                        <m:rPr>
                          <m:sty m:val="b"/>
                        </m:rPr>
                        <w:rPr>
                          <w:rFonts w:ascii="Cambria Math" w:hAnsi="Cambria Math" w:cs="Times New Roman"/>
                          <w:color w:val="000000" w:themeColor="text1"/>
                          <w:szCs w:val="24"/>
                        </w:rPr>
                        <m:t>ln</m:t>
                      </m:r>
                    </m:fName>
                    <m:e>
                      <m:r>
                        <m:rPr>
                          <m:sty m:val="bi"/>
                        </m:rPr>
                        <w:rPr>
                          <w:rFonts w:ascii="Cambria Math" w:hAnsi="Cambria Math" w:cs="Times New Roman"/>
                          <w:color w:val="000000" w:themeColor="text1"/>
                          <w:szCs w:val="24"/>
                        </w:rPr>
                        <m:t>E</m:t>
                      </m:r>
                    </m:e>
                  </m:func>
                  <m:r>
                    <m:rPr>
                      <m:sty m:val="bi"/>
                    </m:rPr>
                    <w:rPr>
                      <w:rFonts w:ascii="Cambria Math" w:hAnsi="Cambria Math" w:cs="Times New Roman"/>
                      <w:color w:val="000000" w:themeColor="text1"/>
                      <w:szCs w:val="24"/>
                    </w:rPr>
                    <m:t>X</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P</m:t>
                      </m:r>
                    </m:e>
                    <m:sub>
                      <m:r>
                        <m:rPr>
                          <m:sty m:val="bi"/>
                        </m:rPr>
                        <w:rPr>
                          <w:rFonts w:ascii="Cambria Math" w:hAnsi="Cambria Math" w:cs="Times New Roman"/>
                          <w:color w:val="000000" w:themeColor="text1"/>
                          <w:szCs w:val="24"/>
                        </w:rPr>
                        <m:t>t</m:t>
                      </m:r>
                    </m:sub>
                  </m:sSub>
                </m:e>
              </m:d>
            </m:num>
            <m:den>
              <m:r>
                <m:rPr>
                  <m:sty m:val="bi"/>
                </m:rPr>
                <w:rPr>
                  <w:rFonts w:ascii="Cambria Math" w:hAnsi="Cambria Math" w:cs="Times New Roman"/>
                  <w:color w:val="000000" w:themeColor="text1"/>
                  <w:szCs w:val="24"/>
                </w:rPr>
                <m:t>∂</m:t>
              </m:r>
              <m:d>
                <m:dPr>
                  <m:ctrlPr>
                    <w:rPr>
                      <w:rFonts w:ascii="Cambria Math" w:hAnsi="Cambria Math" w:cs="Times New Roman"/>
                      <w:color w:val="000000" w:themeColor="text1"/>
                      <w:szCs w:val="24"/>
                    </w:rPr>
                  </m:ctrlPr>
                </m:dPr>
                <m:e>
                  <m:sSub>
                    <m:sSubPr>
                      <m:ctrlPr>
                        <w:rPr>
                          <w:rFonts w:ascii="Cambria Math" w:hAnsi="Cambria Math" w:cs="Times New Roman"/>
                          <w:color w:val="000000" w:themeColor="text1"/>
                          <w:szCs w:val="24"/>
                        </w:rPr>
                      </m:ctrlPr>
                    </m:sSubPr>
                    <m:e>
                      <m:func>
                        <m:funcPr>
                          <m:ctrlPr>
                            <w:rPr>
                              <w:rFonts w:ascii="Cambria Math" w:hAnsi="Cambria Math" w:cs="Times New Roman"/>
                              <w:color w:val="000000" w:themeColor="text1"/>
                              <w:szCs w:val="24"/>
                            </w:rPr>
                          </m:ctrlPr>
                        </m:funcPr>
                        <m:fName>
                          <m:r>
                            <m:rPr>
                              <m:sty m:val="b"/>
                            </m:rPr>
                            <w:rPr>
                              <w:rFonts w:ascii="Cambria Math" w:hAnsi="Cambria Math" w:cs="Times New Roman"/>
                              <w:color w:val="000000" w:themeColor="text1"/>
                              <w:szCs w:val="24"/>
                            </w:rPr>
                            <m:t>ln</m:t>
                          </m:r>
                        </m:fName>
                        <m:e>
                          <m:r>
                            <m:rPr>
                              <m:sty m:val="bi"/>
                            </m:rPr>
                            <w:rPr>
                              <w:rFonts w:ascii="Cambria Math" w:hAnsi="Cambria Math" w:cs="Times New Roman"/>
                              <w:color w:val="000000" w:themeColor="text1"/>
                              <w:szCs w:val="24"/>
                            </w:rPr>
                            <m:t>X</m:t>
                          </m:r>
                        </m:e>
                      </m:func>
                    </m:e>
                    <m:sub>
                      <m:r>
                        <m:rPr>
                          <m:sty m:val="bi"/>
                        </m:rPr>
                        <w:rPr>
                          <w:rFonts w:ascii="Cambria Math" w:hAnsi="Cambria Math" w:cs="Times New Roman"/>
                          <w:color w:val="000000" w:themeColor="text1"/>
                          <w:szCs w:val="24"/>
                        </w:rPr>
                        <m:t>it</m:t>
                      </m:r>
                    </m:sub>
                  </m:sSub>
                </m:e>
              </m:d>
            </m:den>
          </m:f>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m:rPr>
                  <m:sty m:val="bi"/>
                </m:rPr>
                <w:rPr>
                  <w:rFonts w:ascii="Cambria Math" w:hAnsi="Cambria Math" w:cs="Times New Roman"/>
                  <w:color w:val="000000" w:themeColor="text1"/>
                  <w:szCs w:val="24"/>
                </w:rPr>
                <m:t>β</m:t>
              </m:r>
            </m:e>
            <m:sub>
              <m:r>
                <m:rPr>
                  <m:sty m:val="bi"/>
                </m:rPr>
                <w:rPr>
                  <w:rFonts w:ascii="Cambria Math" w:hAnsi="Cambria Math" w:cs="Times New Roman"/>
                  <w:color w:val="000000" w:themeColor="text1"/>
                  <w:szCs w:val="24"/>
                </w:rPr>
                <m:t>i</m:t>
              </m:r>
            </m:sub>
          </m:sSub>
        </m:oMath>
      </m:oMathPara>
    </w:p>
    <w:p w:rsidR="00EE2F97" w:rsidRDefault="00EE2F97" w:rsidP="000A5CAC">
      <w:pPr>
        <w:rPr>
          <w:rFonts w:eastAsiaTheme="minorEastAsia" w:cs="Times New Roman"/>
          <w:color w:val="000000" w:themeColor="text1"/>
          <w:szCs w:val="24"/>
        </w:rPr>
      </w:pPr>
      <w:r w:rsidRPr="00D64535">
        <w:rPr>
          <w:rFonts w:eastAsiaTheme="minorEastAsia" w:cs="Times New Roman"/>
          <w:color w:val="000000" w:themeColor="text1"/>
          <w:szCs w:val="24"/>
        </w:rPr>
        <w:t xml:space="preserve">The implication here is that the parameter </w:t>
      </w:r>
      <w:proofErr w:type="spellStart"/>
      <w:r w:rsidRPr="00D64535">
        <w:rPr>
          <w:rFonts w:eastAsiaTheme="minorEastAsia" w:cs="Times New Roman"/>
          <w:color w:val="000000" w:themeColor="text1"/>
          <w:szCs w:val="24"/>
        </w:rPr>
        <w:t>β_i</w:t>
      </w:r>
      <w:proofErr w:type="spellEnd"/>
      <w:r w:rsidRPr="00D64535">
        <w:rPr>
          <w:rFonts w:eastAsiaTheme="minorEastAsia" w:cs="Times New Roman"/>
          <w:color w:val="000000" w:themeColor="text1"/>
          <w:szCs w:val="24"/>
        </w:rPr>
        <w:t xml:space="preserve"> gives the precise percentage change in the performance of total exports </w:t>
      </w:r>
      <w:proofErr w:type="gramStart"/>
      <w:r w:rsidRPr="00D64535">
        <w:rPr>
          <w:rFonts w:eastAsiaTheme="minorEastAsia" w:cs="Times New Roman"/>
          <w:color w:val="000000" w:themeColor="text1"/>
          <w:szCs w:val="24"/>
        </w:rPr>
        <w:t>that results</w:t>
      </w:r>
      <w:proofErr w:type="gramEnd"/>
      <w:r w:rsidRPr="00D64535">
        <w:rPr>
          <w:rFonts w:eastAsiaTheme="minorEastAsia" w:cs="Times New Roman"/>
          <w:color w:val="000000" w:themeColor="text1"/>
          <w:szCs w:val="24"/>
        </w:rPr>
        <w:t xml:space="preserve"> from a one-percentage point change in the explanatory variable, given that all the other macroeconomic factors remain constant.</w:t>
      </w:r>
    </w:p>
    <w:p w:rsidR="00EE2F97" w:rsidRDefault="00EE2F97" w:rsidP="002F4CB0">
      <w:pPr>
        <w:pStyle w:val="Heading2"/>
      </w:pPr>
      <w:bookmarkStart w:id="33" w:name="_Toc235021756"/>
      <w:r w:rsidRPr="00D64535">
        <w:t xml:space="preserve">3.4 </w:t>
      </w:r>
      <w:r w:rsidR="002F4CB0" w:rsidRPr="00D64535">
        <w:t xml:space="preserve">Nature, Sources, and Measurement </w:t>
      </w:r>
      <w:proofErr w:type="gramStart"/>
      <w:r w:rsidR="002F4CB0" w:rsidRPr="00D64535">
        <w:t>Of</w:t>
      </w:r>
      <w:proofErr w:type="gramEnd"/>
      <w:r w:rsidR="002F4CB0" w:rsidRPr="00D64535">
        <w:t xml:space="preserve"> Data</w:t>
      </w:r>
      <w:bookmarkEnd w:id="33"/>
    </w:p>
    <w:p w:rsidR="00EE2F97" w:rsidRDefault="00EE2F97" w:rsidP="002F4CB0">
      <w:pPr>
        <w:pStyle w:val="Heading2"/>
      </w:pPr>
      <w:bookmarkStart w:id="34" w:name="_Toc235021757"/>
      <w:r w:rsidRPr="00D64535">
        <w:t>3.4.1 Sample Span and Historical Policy Context (1990–2024)</w:t>
      </w:r>
      <w:bookmarkEnd w:id="34"/>
    </w:p>
    <w:p w:rsidR="00AE5427" w:rsidRDefault="00AE5427" w:rsidP="002F4CB0">
      <w:pPr>
        <w:pStyle w:val="Heading2"/>
        <w:rPr>
          <w:rFonts w:eastAsiaTheme="minorEastAsia" w:cs="Times New Roman"/>
          <w:b w:val="0"/>
          <w:szCs w:val="24"/>
        </w:rPr>
      </w:pPr>
      <w:bookmarkStart w:id="35" w:name="_Toc235021758"/>
      <w:r w:rsidRPr="00AE5427">
        <w:rPr>
          <w:rFonts w:eastAsiaTheme="minorEastAsia" w:cs="Times New Roman"/>
          <w:b w:val="0"/>
          <w:szCs w:val="24"/>
        </w:rPr>
        <w:t xml:space="preserve">This work makes use of secondary time series data for the period of thirty-five years, from 1990 to 2024. The choice of thirty-five years is based on both institutional and econometric reasons. Institutionally, the period of 1990-2024 includes the entire evolution period of Nigeria's current foreign exchange policy, providing sufficient variation within different monetary systems. From an econometric perspective, thirty-five years provide enough degrees of freedom and power for multivariate time series analysis. As far as the asymptotic estimation techniques such as unit root testing, </w:t>
      </w:r>
      <w:proofErr w:type="spellStart"/>
      <w:r w:rsidRPr="00AE5427">
        <w:rPr>
          <w:rFonts w:eastAsiaTheme="minorEastAsia" w:cs="Times New Roman"/>
          <w:b w:val="0"/>
          <w:szCs w:val="24"/>
        </w:rPr>
        <w:t>cointegration</w:t>
      </w:r>
      <w:proofErr w:type="spellEnd"/>
      <w:r w:rsidRPr="00AE5427">
        <w:rPr>
          <w:rFonts w:eastAsiaTheme="minorEastAsia" w:cs="Times New Roman"/>
          <w:b w:val="0"/>
          <w:szCs w:val="24"/>
        </w:rPr>
        <w:t xml:space="preserve"> using the ARDL bounds approach, and </w:t>
      </w:r>
      <w:r w:rsidRPr="00AE5427">
        <w:rPr>
          <w:rFonts w:eastAsiaTheme="minorEastAsia" w:cs="Times New Roman"/>
          <w:b w:val="0"/>
          <w:bCs/>
          <w:szCs w:val="24"/>
        </w:rPr>
        <w:t>unrestricted error correction models</w:t>
      </w:r>
      <w:r w:rsidRPr="00AE5427">
        <w:rPr>
          <w:rFonts w:eastAsiaTheme="minorEastAsia" w:cs="Times New Roman"/>
          <w:b w:val="0"/>
          <w:szCs w:val="24"/>
        </w:rPr>
        <w:t xml:space="preserve"> depend on the stability of samples, thirty-five years become an ideal choice. </w:t>
      </w:r>
    </w:p>
    <w:p w:rsidR="00EE2F97" w:rsidRPr="00D64535" w:rsidRDefault="00EE2F97" w:rsidP="002F4CB0">
      <w:pPr>
        <w:pStyle w:val="Heading2"/>
      </w:pPr>
      <w:r w:rsidRPr="00D64535">
        <w:t>3.4.2 Institutional Data Sources</w:t>
      </w:r>
      <w:bookmarkEnd w:id="35"/>
    </w:p>
    <w:p w:rsidR="00EE2F97" w:rsidRPr="00D64535" w:rsidRDefault="00EE2F97" w:rsidP="000A5CAC">
      <w:pPr>
        <w:rPr>
          <w:rFonts w:eastAsiaTheme="minorEastAsia" w:cs="Times New Roman"/>
          <w:bCs/>
          <w:szCs w:val="24"/>
        </w:rPr>
      </w:pPr>
      <w:r w:rsidRPr="00D64535">
        <w:rPr>
          <w:rFonts w:eastAsiaTheme="minorEastAsia" w:cs="Times New Roman"/>
          <w:szCs w:val="24"/>
        </w:rPr>
        <w:t xml:space="preserve">In order to maintain consistency and accuracy of information for cross-country comparison, all time-series data were collected only from official statutory sources. Information on total export performance (EXP), inflation as measured by the consumer price index (INF), and degree of </w:t>
      </w:r>
      <w:r w:rsidRPr="00D64535">
        <w:rPr>
          <w:rFonts w:eastAsiaTheme="minorEastAsia" w:cs="Times New Roman"/>
          <w:szCs w:val="24"/>
        </w:rPr>
        <w:lastRenderedPageBreak/>
        <w:t>trade openness (TOP) was collected from the World Bank Development Indicators (WDI) database. Information on official nominal exchange rate (EXR) was collected from the CBN Statistical Bulletin.</w:t>
      </w:r>
    </w:p>
    <w:p w:rsidR="00EE2F97" w:rsidRPr="00D64535" w:rsidRDefault="00EE2F97" w:rsidP="002F4CB0">
      <w:pPr>
        <w:pStyle w:val="Heading2"/>
      </w:pPr>
      <w:bookmarkStart w:id="36" w:name="_Toc235021759"/>
      <w:r w:rsidRPr="00D64535">
        <w:t>3.4.3 Operational Definition and Mathematical Derivations of Variables</w:t>
      </w:r>
      <w:bookmarkEnd w:id="36"/>
    </w:p>
    <w:p w:rsidR="00EE2F97" w:rsidRPr="00D64535" w:rsidRDefault="00EE2F97" w:rsidP="000A5CAC">
      <w:pPr>
        <w:rPr>
          <w:rFonts w:cs="Times New Roman"/>
          <w:color w:val="000000" w:themeColor="text1"/>
          <w:szCs w:val="24"/>
        </w:rPr>
      </w:pPr>
      <w:r w:rsidRPr="00D64535">
        <w:rPr>
          <w:rFonts w:cs="Times New Roman"/>
          <w:color w:val="000000" w:themeColor="text1"/>
          <w:szCs w:val="24"/>
        </w:rPr>
        <w:t>The definition and measurements of the variables of the models under consideration are stated below:</w:t>
      </w:r>
    </w:p>
    <w:p w:rsidR="00EE2F97" w:rsidRPr="00D64535" w:rsidRDefault="00EE2F97" w:rsidP="000A5CAC">
      <w:pPr>
        <w:rPr>
          <w:rFonts w:cs="Times New Roman"/>
          <w:color w:val="000000" w:themeColor="text1"/>
          <w:szCs w:val="24"/>
        </w:rPr>
      </w:pPr>
      <w:r w:rsidRPr="00D64535">
        <w:rPr>
          <w:rFonts w:cs="Times New Roman"/>
          <w:color w:val="000000" w:themeColor="text1"/>
          <w:szCs w:val="24"/>
        </w:rPr>
        <w:t>Total Export Performance (EXP): This is defined as total merchandise and business exports in United States Dollars;</w:t>
      </w:r>
    </w:p>
    <w:p w:rsidR="00EE2F97" w:rsidRPr="00D64535" w:rsidRDefault="00EE2F97" w:rsidP="000A5CAC">
      <w:pPr>
        <w:rPr>
          <w:rFonts w:cs="Times New Roman"/>
          <w:color w:val="000000" w:themeColor="text1"/>
          <w:szCs w:val="24"/>
        </w:rPr>
      </w:pPr>
      <w:r w:rsidRPr="00D64535">
        <w:rPr>
          <w:rFonts w:cs="Times New Roman"/>
          <w:color w:val="000000" w:themeColor="text1"/>
          <w:szCs w:val="24"/>
        </w:rPr>
        <w:t>Official Exchange Rate (EXR): This is the average official exchange rate per annum, stated in terms of domestic currency (Naira) per United States Dollar;</w:t>
      </w:r>
    </w:p>
    <w:p w:rsidR="00EE2F97" w:rsidRPr="00D64535" w:rsidRDefault="00EE2F97" w:rsidP="000A5CAC">
      <w:pPr>
        <w:rPr>
          <w:rFonts w:cs="Times New Roman"/>
          <w:color w:val="000000" w:themeColor="text1"/>
          <w:szCs w:val="24"/>
        </w:rPr>
      </w:pPr>
      <w:r w:rsidRPr="00D64535">
        <w:rPr>
          <w:rFonts w:cs="Times New Roman"/>
          <w:color w:val="000000" w:themeColor="text1"/>
          <w:szCs w:val="24"/>
        </w:rPr>
        <w:t>Inflation Rate (INF): This is defined as the annual percentage change in the Consumer Price Index (CPI); and</w:t>
      </w:r>
    </w:p>
    <w:p w:rsidR="00EE2F97" w:rsidRPr="00D64535" w:rsidRDefault="00EE2F97" w:rsidP="000A5CAC">
      <w:pPr>
        <w:rPr>
          <w:rFonts w:cs="Times New Roman"/>
          <w:color w:val="000000" w:themeColor="text1"/>
          <w:szCs w:val="24"/>
        </w:rPr>
      </w:pPr>
      <w:r w:rsidRPr="00D64535">
        <w:rPr>
          <w:rFonts w:cs="Times New Roman"/>
          <w:color w:val="000000" w:themeColor="text1"/>
          <w:szCs w:val="24"/>
        </w:rPr>
        <w:t>Trade Openness (TOP): This is defined as the ratio of total trade (exports plus imports) to Gross Domestic Product.</w:t>
      </w:r>
    </w:p>
    <w:p w:rsidR="00EE2F97" w:rsidRPr="00D64535" w:rsidRDefault="00EE2F97" w:rsidP="000A5CAC">
      <w:pPr>
        <w:rPr>
          <w:rFonts w:cs="Times New Roman"/>
          <w:color w:val="000000" w:themeColor="text1"/>
          <w:szCs w:val="24"/>
        </w:rPr>
      </w:pPr>
      <w:r w:rsidRPr="00D64535">
        <w:rPr>
          <w:rFonts w:cs="Times New Roman"/>
          <w:color w:val="000000" w:themeColor="text1"/>
          <w:szCs w:val="24"/>
        </w:rPr>
        <w:t>It is important to state that Exchange Rate Volatility (EXV) is measured precisely within a rolling sample standard deviation structure. Following established literature on time series analysis, exchange rate volatility in year t is defined as the sample standard deviation of the natural logarithm of the official exchange rate over a three year rolling period (m=3). Mathematically, exchange rate volatility can be obtained as:</w:t>
      </w:r>
    </w:p>
    <w:p w:rsidR="002243ED" w:rsidRDefault="00484167" w:rsidP="000A5CAC">
      <w:pPr>
        <w:rPr>
          <w:rFonts w:eastAsiaTheme="minorEastAsia" w:cs="Times New Roman"/>
          <w:color w:val="000000" w:themeColor="text1"/>
          <w:szCs w:val="24"/>
        </w:rPr>
      </w:pPr>
      <m:oMathPara>
        <m:oMath>
          <m:r>
            <w:rPr>
              <w:rFonts w:ascii="Cambria Math" w:hAnsi="Cambria Math" w:cs="Times New Roman"/>
              <w:color w:val="000000" w:themeColor="text1"/>
              <w:szCs w:val="24"/>
            </w:rPr>
            <w:lastRenderedPageBreak/>
            <m:t>EX</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V</m:t>
              </m:r>
            </m:e>
            <m:sub>
              <m:r>
                <w:rPr>
                  <w:rFonts w:ascii="Cambria Math" w:hAnsi="Cambria Math" w:cs="Times New Roman"/>
                  <w:color w:val="000000" w:themeColor="text1"/>
                  <w:szCs w:val="24"/>
                </w:rPr>
                <m:t>t</m:t>
              </m:r>
            </m:sub>
          </m:sSub>
          <m:r>
            <w:rPr>
              <w:rFonts w:ascii="Cambria Math" w:hAnsi="Cambria Math" w:cs="Times New Roman"/>
              <w:color w:val="000000" w:themeColor="text1"/>
              <w:szCs w:val="24"/>
            </w:rPr>
            <m:t>=</m:t>
          </m:r>
          <m:rad>
            <m:radPr>
              <m:degHide m:val="on"/>
              <m:ctrlPr>
                <w:rPr>
                  <w:rFonts w:ascii="Cambria Math" w:hAnsi="Cambria Math" w:cs="Times New Roman"/>
                  <w:color w:val="000000" w:themeColor="text1"/>
                  <w:szCs w:val="24"/>
                </w:rPr>
              </m:ctrlPr>
            </m:radPr>
            <m:deg/>
            <m:e>
              <m:f>
                <m:fPr>
                  <m:ctrlPr>
                    <w:rPr>
                      <w:rFonts w:ascii="Cambria Math" w:hAnsi="Cambria Math" w:cs="Times New Roman"/>
                      <w:color w:val="000000" w:themeColor="text1"/>
                      <w:szCs w:val="24"/>
                    </w:rPr>
                  </m:ctrlPr>
                </m:fPr>
                <m:num>
                  <m:r>
                    <w:rPr>
                      <w:rFonts w:ascii="Cambria Math" w:hAnsi="Cambria Math" w:cs="Times New Roman"/>
                      <w:color w:val="000000" w:themeColor="text1"/>
                      <w:szCs w:val="24"/>
                    </w:rPr>
                    <m:t>1</m:t>
                  </m:r>
                </m:num>
                <m:den>
                  <m:r>
                    <w:rPr>
                      <w:rFonts w:ascii="Cambria Math" w:hAnsi="Cambria Math" w:cs="Times New Roman"/>
                      <w:color w:val="000000" w:themeColor="text1"/>
                      <w:szCs w:val="24"/>
                    </w:rPr>
                    <m:t>m</m:t>
                  </m:r>
                </m:den>
              </m:f>
              <m:nary>
                <m:naryPr>
                  <m:chr m:val="∑"/>
                  <m:limLoc m:val="undOvr"/>
                  <m:ctrlPr>
                    <w:rPr>
                      <w:rFonts w:ascii="Cambria Math" w:hAnsi="Cambria Math" w:cs="Times New Roman"/>
                      <w:color w:val="000000" w:themeColor="text1"/>
                      <w:szCs w:val="24"/>
                    </w:rPr>
                  </m:ctrlPr>
                </m:naryPr>
                <m:sub>
                  <m:r>
                    <w:rPr>
                      <w:rFonts w:ascii="Cambria Math" w:hAnsi="Cambria Math" w:cs="Times New Roman"/>
                      <w:color w:val="000000" w:themeColor="text1"/>
                      <w:szCs w:val="24"/>
                    </w:rPr>
                    <m:t>i=1</m:t>
                  </m:r>
                </m:sub>
                <m:sup>
                  <m:r>
                    <w:rPr>
                      <w:rFonts w:ascii="Cambria Math" w:hAnsi="Cambria Math" w:cs="Times New Roman"/>
                      <w:color w:val="000000" w:themeColor="text1"/>
                      <w:szCs w:val="24"/>
                    </w:rPr>
                    <m:t>m</m:t>
                  </m:r>
                </m:sup>
                <m:e>
                  <m:sSup>
                    <m:sSupPr>
                      <m:ctrlPr>
                        <w:rPr>
                          <w:rFonts w:ascii="Cambria Math" w:hAnsi="Cambria Math" w:cs="Times New Roman"/>
                          <w:color w:val="000000" w:themeColor="text1"/>
                          <w:szCs w:val="24"/>
                        </w:rPr>
                      </m:ctrlPr>
                    </m:sSupPr>
                    <m:e>
                      <m:d>
                        <m:dPr>
                          <m:ctrlPr>
                            <w:rPr>
                              <w:rFonts w:ascii="Cambria Math" w:hAnsi="Cambria Math" w:cs="Times New Roman"/>
                              <w:color w:val="000000" w:themeColor="text1"/>
                              <w:szCs w:val="24"/>
                            </w:rPr>
                          </m:ctrlPr>
                        </m:dPr>
                        <m:e>
                          <m:func>
                            <m:funcPr>
                              <m:ctrlPr>
                                <w:rPr>
                                  <w:rFonts w:ascii="Cambria Math" w:hAnsi="Cambria Math" w:cs="Times New Roman"/>
                                  <w:color w:val="000000" w:themeColor="text1"/>
                                  <w:szCs w:val="24"/>
                                </w:rPr>
                              </m:ctrlPr>
                            </m:funcPr>
                            <m:fName>
                              <m:r>
                                <m:rPr>
                                  <m:sty m:val="p"/>
                                </m:rPr>
                                <w:rPr>
                                  <w:rFonts w:ascii="Cambria Math" w:hAnsi="Cambria Math" w:cs="Times New Roman"/>
                                  <w:color w:val="000000" w:themeColor="text1"/>
                                  <w:szCs w:val="24"/>
                                </w:rPr>
                                <m:t>ln</m:t>
                              </m:r>
                            </m:fName>
                            <m:e>
                              <m:r>
                                <w:rPr>
                                  <w:rFonts w:ascii="Cambria Math" w:hAnsi="Cambria Math" w:cs="Times New Roman"/>
                                  <w:color w:val="000000" w:themeColor="text1"/>
                                  <w:szCs w:val="24"/>
                                </w:rPr>
                                <m:t>E</m:t>
                              </m:r>
                            </m:e>
                          </m:func>
                          <m:r>
                            <w:rPr>
                              <w:rFonts w:ascii="Cambria Math" w:hAnsi="Cambria Math" w:cs="Times New Roman"/>
                              <w:color w:val="000000" w:themeColor="text1"/>
                              <w:szCs w:val="24"/>
                            </w:rPr>
                            <m:t>X</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R</m:t>
                              </m:r>
                            </m:e>
                            <m:sub>
                              <m:r>
                                <w:rPr>
                                  <w:rFonts w:ascii="Cambria Math" w:hAnsi="Cambria Math" w:cs="Times New Roman"/>
                                  <w:color w:val="000000" w:themeColor="text1"/>
                                  <w:szCs w:val="24"/>
                                </w:rPr>
                                <m:t>t+1-i</m:t>
                              </m:r>
                            </m:sub>
                          </m:sSub>
                          <m:r>
                            <w:rPr>
                              <w:rFonts w:ascii="Cambria Math" w:hAnsi="Cambria Math" w:cs="Times New Roman"/>
                              <w:color w:val="000000" w:themeColor="text1"/>
                              <w:szCs w:val="24"/>
                            </w:rPr>
                            <m:t>-</m:t>
                          </m:r>
                          <m:f>
                            <m:fPr>
                              <m:ctrlPr>
                                <w:rPr>
                                  <w:rFonts w:ascii="Cambria Math" w:hAnsi="Cambria Math" w:cs="Times New Roman"/>
                                  <w:color w:val="000000" w:themeColor="text1"/>
                                  <w:szCs w:val="24"/>
                                </w:rPr>
                              </m:ctrlPr>
                            </m:fPr>
                            <m:num>
                              <m:r>
                                <w:rPr>
                                  <w:rFonts w:ascii="Cambria Math" w:hAnsi="Cambria Math" w:cs="Times New Roman"/>
                                  <w:color w:val="000000" w:themeColor="text1"/>
                                  <w:szCs w:val="24"/>
                                </w:rPr>
                                <m:t>1</m:t>
                              </m:r>
                            </m:num>
                            <m:den>
                              <m:r>
                                <w:rPr>
                                  <w:rFonts w:ascii="Cambria Math" w:hAnsi="Cambria Math" w:cs="Times New Roman"/>
                                  <w:color w:val="000000" w:themeColor="text1"/>
                                  <w:szCs w:val="24"/>
                                </w:rPr>
                                <m:t>m</m:t>
                              </m:r>
                            </m:den>
                          </m:f>
                          <m:nary>
                            <m:naryPr>
                              <m:chr m:val="∑"/>
                              <m:limLoc m:val="undOvr"/>
                              <m:ctrlPr>
                                <w:rPr>
                                  <w:rFonts w:ascii="Cambria Math" w:hAnsi="Cambria Math" w:cs="Times New Roman"/>
                                  <w:color w:val="000000" w:themeColor="text1"/>
                                  <w:szCs w:val="24"/>
                                </w:rPr>
                              </m:ctrlPr>
                            </m:naryPr>
                            <m:sub>
                              <m:r>
                                <w:rPr>
                                  <w:rFonts w:ascii="Cambria Math" w:hAnsi="Cambria Math" w:cs="Times New Roman"/>
                                  <w:color w:val="000000" w:themeColor="text1"/>
                                  <w:szCs w:val="24"/>
                                </w:rPr>
                                <m:t>j=1</m:t>
                              </m:r>
                            </m:sub>
                            <m:sup>
                              <m:r>
                                <w:rPr>
                                  <w:rFonts w:ascii="Cambria Math" w:hAnsi="Cambria Math" w:cs="Times New Roman"/>
                                  <w:color w:val="000000" w:themeColor="text1"/>
                                  <w:szCs w:val="24"/>
                                </w:rPr>
                                <m:t>m</m:t>
                              </m:r>
                            </m:sup>
                            <m:e>
                              <m:func>
                                <m:funcPr>
                                  <m:ctrlPr>
                                    <w:rPr>
                                      <w:rFonts w:ascii="Cambria Math" w:hAnsi="Cambria Math" w:cs="Times New Roman"/>
                                      <w:color w:val="000000" w:themeColor="text1"/>
                                      <w:szCs w:val="24"/>
                                    </w:rPr>
                                  </m:ctrlPr>
                                </m:funcPr>
                                <m:fName>
                                  <m:r>
                                    <m:rPr>
                                      <m:sty m:val="p"/>
                                    </m:rPr>
                                    <w:rPr>
                                      <w:rFonts w:ascii="Cambria Math" w:hAnsi="Cambria Math" w:cs="Times New Roman"/>
                                      <w:color w:val="000000" w:themeColor="text1"/>
                                      <w:szCs w:val="24"/>
                                    </w:rPr>
                                    <m:t>ln</m:t>
                                  </m:r>
                                </m:fName>
                                <m:e>
                                  <m:r>
                                    <w:rPr>
                                      <w:rFonts w:ascii="Cambria Math" w:hAnsi="Cambria Math" w:cs="Times New Roman"/>
                                      <w:color w:val="000000" w:themeColor="text1"/>
                                      <w:szCs w:val="24"/>
                                    </w:rPr>
                                    <m:t>E</m:t>
                                  </m:r>
                                </m:e>
                              </m:func>
                            </m:e>
                          </m:nary>
                          <m:r>
                            <w:rPr>
                              <w:rFonts w:ascii="Cambria Math" w:hAnsi="Cambria Math" w:cs="Times New Roman"/>
                              <w:color w:val="000000" w:themeColor="text1"/>
                              <w:szCs w:val="24"/>
                            </w:rPr>
                            <m:t>X</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R</m:t>
                              </m:r>
                            </m:e>
                            <m:sub>
                              <m:r>
                                <w:rPr>
                                  <w:rFonts w:ascii="Cambria Math" w:hAnsi="Cambria Math" w:cs="Times New Roman"/>
                                  <w:color w:val="000000" w:themeColor="text1"/>
                                  <w:szCs w:val="24"/>
                                </w:rPr>
                                <m:t>t+1-j</m:t>
                              </m:r>
                            </m:sub>
                          </m:sSub>
                        </m:e>
                      </m:d>
                    </m:e>
                    <m:sup>
                      <m:r>
                        <w:rPr>
                          <w:rFonts w:ascii="Cambria Math" w:hAnsi="Cambria Math" w:cs="Times New Roman"/>
                          <w:color w:val="000000" w:themeColor="text1"/>
                          <w:szCs w:val="24"/>
                        </w:rPr>
                        <m:t>2</m:t>
                      </m:r>
                    </m:sup>
                  </m:sSup>
                </m:e>
              </m:nary>
            </m:e>
          </m:rad>
          <m:r>
            <m:rPr>
              <m:sty m:val="p"/>
            </m:rPr>
            <w:rPr>
              <w:rFonts w:ascii="Cambria Math" w:hAnsi="Cambria Math" w:cs="Times New Roman"/>
              <w:color w:val="000000" w:themeColor="text1"/>
              <w:szCs w:val="24"/>
            </w:rPr>
            <w:br/>
          </m:r>
        </m:oMath>
      </m:oMathPara>
      <w:r w:rsidR="00EE2F97" w:rsidRPr="00D64535">
        <w:rPr>
          <w:rFonts w:eastAsiaTheme="minorEastAsia" w:cs="Times New Roman"/>
          <w:color w:val="000000" w:themeColor="text1"/>
          <w:szCs w:val="24"/>
        </w:rPr>
        <w:t>Here, m = 3 indicates the size of the rolling window. The model above measures the dynamic instability of the exchange rate vis-à-vis its latest path, providing a realistic picture of uncertainty among exporters.</w:t>
      </w:r>
    </w:p>
    <w:p w:rsidR="002243ED" w:rsidRDefault="00EE2F97" w:rsidP="002F4CB0">
      <w:pPr>
        <w:pStyle w:val="Heading2"/>
      </w:pPr>
      <w:bookmarkStart w:id="37" w:name="_Toc235021760"/>
      <w:r w:rsidRPr="00D64535">
        <w:t xml:space="preserve">3.5 </w:t>
      </w:r>
      <w:r w:rsidR="002F4CB0" w:rsidRPr="00D64535">
        <w:t xml:space="preserve">Pre-Estimation Unit Root and </w:t>
      </w:r>
      <w:proofErr w:type="spellStart"/>
      <w:r w:rsidR="002F4CB0" w:rsidRPr="00D64535">
        <w:t>Stationarity</w:t>
      </w:r>
      <w:proofErr w:type="spellEnd"/>
      <w:r w:rsidR="002F4CB0" w:rsidRPr="00D64535">
        <w:t xml:space="preserve"> Testing</w:t>
      </w:r>
      <w:bookmarkEnd w:id="37"/>
    </w:p>
    <w:p w:rsidR="002243ED" w:rsidRDefault="00EE2F97" w:rsidP="002F4CB0">
      <w:pPr>
        <w:pStyle w:val="Heading2"/>
      </w:pPr>
      <w:bookmarkStart w:id="38" w:name="_Toc235021761"/>
      <w:r w:rsidRPr="00D64535">
        <w:t>3.5.1 The Problem of Spurious Regression in Macroeconomic Series</w:t>
      </w:r>
      <w:bookmarkEnd w:id="38"/>
    </w:p>
    <w:p w:rsidR="00EE2F97" w:rsidRPr="002243ED" w:rsidRDefault="00EE2F97" w:rsidP="000A5CAC">
      <w:pPr>
        <w:rPr>
          <w:rFonts w:cs="Times New Roman"/>
          <w:color w:val="000000" w:themeColor="text1"/>
          <w:szCs w:val="24"/>
        </w:rPr>
      </w:pPr>
      <w:r w:rsidRPr="00D64535">
        <w:rPr>
          <w:rFonts w:eastAsiaTheme="minorEastAsia" w:cs="Times New Roman"/>
          <w:color w:val="000000" w:themeColor="text1"/>
          <w:szCs w:val="24"/>
        </w:rPr>
        <w:t xml:space="preserve">One of the key tenets of time-series econometrics is that regressions involving non-stationary variables result in erroneous conclusions. According to classic research by Granger &amp; </w:t>
      </w:r>
      <w:proofErr w:type="spellStart"/>
      <w:r w:rsidRPr="00D64535">
        <w:rPr>
          <w:rFonts w:eastAsiaTheme="minorEastAsia" w:cs="Times New Roman"/>
          <w:color w:val="000000" w:themeColor="text1"/>
          <w:szCs w:val="24"/>
        </w:rPr>
        <w:t>Newbold</w:t>
      </w:r>
      <w:proofErr w:type="spellEnd"/>
      <w:r w:rsidRPr="00D64535">
        <w:rPr>
          <w:rFonts w:eastAsiaTheme="minorEastAsia" w:cs="Times New Roman"/>
          <w:color w:val="000000" w:themeColor="text1"/>
          <w:szCs w:val="24"/>
        </w:rPr>
        <w:t xml:space="preserve"> (1974), regression of independent non-stationary series, which show stochastic trends, leads to spurious regressions indicated by high R² and misleading t-values. To establish the order of integration </w:t>
      </w:r>
      <w:proofErr w:type="gramStart"/>
      <w:r w:rsidRPr="00D64535">
        <w:rPr>
          <w:rFonts w:eastAsiaTheme="minorEastAsia" w:cs="Times New Roman"/>
          <w:color w:val="000000" w:themeColor="text1"/>
          <w:szCs w:val="24"/>
        </w:rPr>
        <w:t>I(</w:t>
      </w:r>
      <w:proofErr w:type="gramEnd"/>
      <w:r w:rsidRPr="00D64535">
        <w:rPr>
          <w:rFonts w:eastAsiaTheme="minorEastAsia" w:cs="Times New Roman"/>
          <w:color w:val="000000" w:themeColor="text1"/>
          <w:szCs w:val="24"/>
        </w:rPr>
        <w:t>d) of each variable, the current paper utilizes unit root tests.</w:t>
      </w:r>
    </w:p>
    <w:p w:rsidR="00EE2F97" w:rsidRPr="00D64535" w:rsidRDefault="00EE2F97" w:rsidP="002F4CB0">
      <w:pPr>
        <w:pStyle w:val="Heading2"/>
      </w:pPr>
      <w:bookmarkStart w:id="39" w:name="_Toc235021762"/>
      <w:r w:rsidRPr="00D64535">
        <w:t>3.5.2 The Augmented Dickey-Fuller (ADF) Unit Root Test</w:t>
      </w:r>
      <w:bookmarkEnd w:id="39"/>
    </w:p>
    <w:p w:rsidR="00EE2F97" w:rsidRPr="00D64535" w:rsidRDefault="00EE2F97" w:rsidP="000A5CAC">
      <w:pPr>
        <w:rPr>
          <w:rFonts w:cs="Times New Roman"/>
          <w:color w:val="000000" w:themeColor="text1"/>
          <w:szCs w:val="24"/>
        </w:rPr>
      </w:pPr>
      <w:r w:rsidRPr="00D64535">
        <w:rPr>
          <w:rFonts w:cs="Times New Roman"/>
          <w:color w:val="000000" w:themeColor="text1"/>
          <w:szCs w:val="24"/>
        </w:rPr>
        <w:t xml:space="preserve">The Augmented Dickey Fuller (ADF) test tests the null hypothesis of whether there is a unit root in a time </w:t>
      </w:r>
      <w:proofErr w:type="gramStart"/>
      <w:r w:rsidRPr="00D64535">
        <w:rPr>
          <w:rFonts w:cs="Times New Roman"/>
          <w:color w:val="000000" w:themeColor="text1"/>
          <w:szCs w:val="24"/>
        </w:rPr>
        <w:t>series  (</w:t>
      </w:r>
      <w:proofErr w:type="gramEnd"/>
      <w:r w:rsidRPr="00D64535">
        <w:rPr>
          <w:rFonts w:cs="Times New Roman"/>
          <w:color w:val="000000" w:themeColor="text1"/>
          <w:szCs w:val="24"/>
        </w:rPr>
        <w:t>H_0: γ = 0) or not  (H_1: γ &lt; 0). In order to account for autocorrelation in residuals, the ADF test uses the augmented regression with the following terms:</w:t>
      </w:r>
    </w:p>
    <w:p w:rsidR="00536E97" w:rsidRPr="00536E97" w:rsidRDefault="00EE2F97" w:rsidP="00536E97">
      <w:pPr>
        <w:rPr>
          <w:rFonts w:cs="Times New Roman"/>
          <w:szCs w:val="24"/>
        </w:rPr>
      </w:pPr>
      <m:oMathPara>
        <m:oMath>
          <m:r>
            <m:rPr>
              <m:sty m:val="b"/>
            </m:rPr>
            <w:rPr>
              <w:rFonts w:ascii="Cambria Math" w:hAnsi="Cambria Math" w:cs="Times New Roman"/>
              <w:szCs w:val="24"/>
            </w:rPr>
            <m:t>Δ</m:t>
          </m:r>
          <m:sSub>
            <m:sSubPr>
              <m:ctrlPr>
                <w:rPr>
                  <w:rFonts w:ascii="Cambria Math" w:hAnsi="Cambria Math" w:cs="Times New Roman"/>
                  <w:szCs w:val="24"/>
                </w:rPr>
              </m:ctrlPr>
            </m:sSubPr>
            <m:e>
              <m:r>
                <m:rPr>
                  <m:sty m:val="bi"/>
                </m:rPr>
                <w:rPr>
                  <w:rFonts w:ascii="Cambria Math" w:hAnsi="Cambria Math" w:cs="Times New Roman"/>
                  <w:szCs w:val="24"/>
                </w:rPr>
                <m:t>Y</m:t>
              </m:r>
            </m:e>
            <m:sub>
              <m:r>
                <m:rPr>
                  <m:sty m:val="bi"/>
                </m:rPr>
                <w:rPr>
                  <w:rFonts w:ascii="Cambria Math" w:hAnsi="Cambria Math" w:cs="Times New Roman"/>
                  <w:szCs w:val="24"/>
                </w:rPr>
                <m:t>t</m:t>
              </m:r>
            </m:sub>
          </m:sSub>
          <m:r>
            <w:rPr>
              <w:rFonts w:ascii="Cambria Math" w:hAnsi="Cambria Math" w:cs="Times New Roman"/>
              <w:szCs w:val="24"/>
            </w:rPr>
            <m:t>=</m:t>
          </m:r>
          <m:sSub>
            <m:sSubPr>
              <m:ctrlPr>
                <w:rPr>
                  <w:rFonts w:ascii="Cambria Math" w:hAnsi="Cambria Math" w:cs="Times New Roman"/>
                  <w:szCs w:val="24"/>
                </w:rPr>
              </m:ctrlPr>
            </m:sSubPr>
            <m:e>
              <m:r>
                <m:rPr>
                  <m:sty m:val="bi"/>
                </m:rPr>
                <w:rPr>
                  <w:rFonts w:ascii="Cambria Math" w:hAnsi="Cambria Math" w:cs="Times New Roman"/>
                  <w:szCs w:val="24"/>
                </w:rPr>
                <m:t>α</m:t>
              </m:r>
            </m:e>
            <m:sub>
              <m:r>
                <m:rPr>
                  <m:sty m:val="bi"/>
                </m:rPr>
                <w:rPr>
                  <w:rFonts w:ascii="Cambria Math" w:hAnsi="Cambria Math" w:cs="Times New Roman"/>
                  <w:szCs w:val="24"/>
                </w:rPr>
                <m:t>0</m:t>
              </m:r>
            </m:sub>
          </m:sSub>
          <m:r>
            <w:rPr>
              <w:rFonts w:ascii="Cambria Math" w:hAnsi="Cambria Math" w:cs="Times New Roman"/>
              <w:szCs w:val="24"/>
            </w:rPr>
            <m:t>+</m:t>
          </m:r>
          <m:sSub>
            <m:sSubPr>
              <m:ctrlPr>
                <w:rPr>
                  <w:rFonts w:ascii="Cambria Math" w:hAnsi="Cambria Math" w:cs="Times New Roman"/>
                  <w:szCs w:val="24"/>
                </w:rPr>
              </m:ctrlPr>
            </m:sSubPr>
            <m:e>
              <m:r>
                <m:rPr>
                  <m:sty m:val="bi"/>
                </m:rPr>
                <w:rPr>
                  <w:rFonts w:ascii="Cambria Math" w:hAnsi="Cambria Math" w:cs="Times New Roman"/>
                  <w:szCs w:val="24"/>
                </w:rPr>
                <m:t>α</m:t>
              </m:r>
            </m:e>
            <m:sub>
              <m:r>
                <m:rPr>
                  <m:sty m:val="bi"/>
                </m:rPr>
                <w:rPr>
                  <w:rFonts w:ascii="Cambria Math" w:hAnsi="Cambria Math" w:cs="Times New Roman"/>
                  <w:szCs w:val="24"/>
                </w:rPr>
                <m:t>1</m:t>
              </m:r>
            </m:sub>
          </m:sSub>
          <m:r>
            <m:rPr>
              <m:sty m:val="bi"/>
            </m:rPr>
            <w:rPr>
              <w:rFonts w:ascii="Cambria Math" w:hAnsi="Cambria Math" w:cs="Times New Roman"/>
              <w:szCs w:val="24"/>
            </w:rPr>
            <m:t>t</m:t>
          </m:r>
          <m:r>
            <w:rPr>
              <w:rFonts w:ascii="Cambria Math" w:hAnsi="Cambria Math" w:cs="Times New Roman"/>
              <w:szCs w:val="24"/>
            </w:rPr>
            <m:t>+</m:t>
          </m:r>
          <m:r>
            <m:rPr>
              <m:sty m:val="bi"/>
            </m:rPr>
            <w:rPr>
              <w:rFonts w:ascii="Cambria Math" w:hAnsi="Cambria Math" w:cs="Times New Roman"/>
              <w:szCs w:val="24"/>
            </w:rPr>
            <m:t>γ</m:t>
          </m:r>
          <m:sSub>
            <m:sSubPr>
              <m:ctrlPr>
                <w:rPr>
                  <w:rFonts w:ascii="Cambria Math" w:hAnsi="Cambria Math" w:cs="Times New Roman"/>
                  <w:szCs w:val="24"/>
                </w:rPr>
              </m:ctrlPr>
            </m:sSubPr>
            <m:e>
              <m:r>
                <m:rPr>
                  <m:sty m:val="bi"/>
                </m:rPr>
                <w:rPr>
                  <w:rFonts w:ascii="Cambria Math" w:hAnsi="Cambria Math" w:cs="Times New Roman"/>
                  <w:szCs w:val="24"/>
                </w:rPr>
                <m:t>Y</m:t>
              </m:r>
            </m:e>
            <m:sub>
              <m:r>
                <m:rPr>
                  <m:sty m:val="bi"/>
                </m:rPr>
                <w:rPr>
                  <w:rFonts w:ascii="Cambria Math" w:hAnsi="Cambria Math" w:cs="Times New Roman"/>
                  <w:szCs w:val="24"/>
                </w:rPr>
                <m:t>t</m:t>
              </m:r>
              <m:r>
                <w:rPr>
                  <w:rFonts w:ascii="Cambria Math" w:hAnsi="Cambria Math" w:cs="Times New Roman"/>
                  <w:szCs w:val="24"/>
                </w:rPr>
                <m:t>-</m:t>
              </m:r>
              <m:r>
                <m:rPr>
                  <m:sty m:val="bi"/>
                </m:rPr>
                <w:rPr>
                  <w:rFonts w:ascii="Cambria Math" w:hAnsi="Cambria Math" w:cs="Times New Roman"/>
                  <w:szCs w:val="24"/>
                </w:rPr>
                <m:t>1</m:t>
              </m:r>
            </m:sub>
          </m:sSub>
          <m:r>
            <w:rPr>
              <w:rFonts w:ascii="Cambria Math" w:hAnsi="Cambria Math" w:cs="Times New Roman"/>
              <w:szCs w:val="24"/>
            </w:rPr>
            <m:t>+</m:t>
          </m:r>
          <m:nary>
            <m:naryPr>
              <m:chr m:val="∑"/>
              <m:limLoc m:val="undOvr"/>
              <m:ctrlPr>
                <w:rPr>
                  <w:rFonts w:ascii="Cambria Math" w:hAnsi="Cambria Math" w:cs="Times New Roman"/>
                  <w:szCs w:val="24"/>
                </w:rPr>
              </m:ctrlPr>
            </m:naryPr>
            <m:sub>
              <m:r>
                <m:rPr>
                  <m:sty m:val="bi"/>
                </m:rPr>
                <w:rPr>
                  <w:rFonts w:ascii="Cambria Math" w:hAnsi="Cambria Math" w:cs="Times New Roman"/>
                  <w:szCs w:val="24"/>
                </w:rPr>
                <m:t>j</m:t>
              </m:r>
              <m:r>
                <w:rPr>
                  <w:rFonts w:ascii="Cambria Math" w:hAnsi="Cambria Math" w:cs="Times New Roman"/>
                  <w:szCs w:val="24"/>
                </w:rPr>
                <m:t>=</m:t>
              </m:r>
              <m:r>
                <m:rPr>
                  <m:sty m:val="bi"/>
                </m:rPr>
                <w:rPr>
                  <w:rFonts w:ascii="Cambria Math" w:hAnsi="Cambria Math" w:cs="Times New Roman"/>
                  <w:szCs w:val="24"/>
                </w:rPr>
                <m:t>1</m:t>
              </m:r>
            </m:sub>
            <m:sup>
              <m:r>
                <m:rPr>
                  <m:sty m:val="bi"/>
                </m:rPr>
                <w:rPr>
                  <w:rFonts w:ascii="Cambria Math" w:hAnsi="Cambria Math" w:cs="Times New Roman"/>
                  <w:szCs w:val="24"/>
                </w:rPr>
                <m:t>p</m:t>
              </m:r>
            </m:sup>
            <m:e>
              <m:sSub>
                <m:sSubPr>
                  <m:ctrlPr>
                    <w:rPr>
                      <w:rFonts w:ascii="Cambria Math" w:hAnsi="Cambria Math" w:cs="Times New Roman"/>
                      <w:szCs w:val="24"/>
                    </w:rPr>
                  </m:ctrlPr>
                </m:sSubPr>
                <m:e>
                  <m:r>
                    <m:rPr>
                      <m:sty m:val="bi"/>
                    </m:rPr>
                    <w:rPr>
                      <w:rFonts w:ascii="Cambria Math" w:hAnsi="Cambria Math" w:cs="Times New Roman"/>
                      <w:szCs w:val="24"/>
                    </w:rPr>
                    <m:t>δ</m:t>
                  </m:r>
                </m:e>
                <m:sub>
                  <m:r>
                    <m:rPr>
                      <m:sty m:val="bi"/>
                    </m:rPr>
                    <w:rPr>
                      <w:rFonts w:ascii="Cambria Math" w:hAnsi="Cambria Math" w:cs="Times New Roman"/>
                      <w:szCs w:val="24"/>
                    </w:rPr>
                    <m:t>j</m:t>
                  </m:r>
                </m:sub>
              </m:sSub>
            </m:e>
          </m:nary>
          <m:r>
            <m:rPr>
              <m:sty m:val="b"/>
            </m:rPr>
            <w:rPr>
              <w:rFonts w:ascii="Cambria Math" w:hAnsi="Cambria Math" w:cs="Times New Roman"/>
              <w:szCs w:val="24"/>
            </w:rPr>
            <m:t>Δ</m:t>
          </m:r>
          <m:sSub>
            <m:sSubPr>
              <m:ctrlPr>
                <w:rPr>
                  <w:rFonts w:ascii="Cambria Math" w:hAnsi="Cambria Math" w:cs="Times New Roman"/>
                  <w:szCs w:val="24"/>
                </w:rPr>
              </m:ctrlPr>
            </m:sSubPr>
            <m:e>
              <m:r>
                <m:rPr>
                  <m:sty m:val="bi"/>
                </m:rPr>
                <w:rPr>
                  <w:rFonts w:ascii="Cambria Math" w:hAnsi="Cambria Math" w:cs="Times New Roman"/>
                  <w:szCs w:val="24"/>
                </w:rPr>
                <m:t>Y</m:t>
              </m:r>
            </m:e>
            <m:sub>
              <m:r>
                <m:rPr>
                  <m:sty m:val="bi"/>
                </m:rPr>
                <w:rPr>
                  <w:rFonts w:ascii="Cambria Math" w:hAnsi="Cambria Math" w:cs="Times New Roman"/>
                  <w:szCs w:val="24"/>
                </w:rPr>
                <m:t>t</m:t>
              </m:r>
              <m:r>
                <w:rPr>
                  <w:rFonts w:ascii="Cambria Math" w:hAnsi="Cambria Math" w:cs="Times New Roman"/>
                  <w:szCs w:val="24"/>
                </w:rPr>
                <m:t>-</m:t>
              </m:r>
              <m:r>
                <m:rPr>
                  <m:sty m:val="bi"/>
                </m:rPr>
                <w:rPr>
                  <w:rFonts w:ascii="Cambria Math" w:hAnsi="Cambria Math" w:cs="Times New Roman"/>
                  <w:szCs w:val="24"/>
                </w:rPr>
                <m:t>j</m:t>
              </m:r>
            </m:sub>
          </m:sSub>
          <m:r>
            <w:rPr>
              <w:rFonts w:ascii="Cambria Math" w:hAnsi="Cambria Math" w:cs="Times New Roman"/>
              <w:szCs w:val="24"/>
            </w:rPr>
            <m:t>+</m:t>
          </m:r>
          <m:sSub>
            <m:sSubPr>
              <m:ctrlPr>
                <w:rPr>
                  <w:rFonts w:ascii="Cambria Math" w:hAnsi="Cambria Math" w:cs="Times New Roman"/>
                  <w:szCs w:val="24"/>
                </w:rPr>
              </m:ctrlPr>
            </m:sSubPr>
            <m:e>
              <m:r>
                <m:rPr>
                  <m:sty m:val="bi"/>
                </m:rPr>
                <w:rPr>
                  <w:rFonts w:ascii="Cambria Math" w:hAnsi="Cambria Math" w:cs="Times New Roman"/>
                  <w:szCs w:val="24"/>
                </w:rPr>
                <m:t>ε</m:t>
              </m:r>
            </m:e>
            <m:sub>
              <m:r>
                <m:rPr>
                  <m:sty m:val="bi"/>
                </m:rPr>
                <w:rPr>
                  <w:rFonts w:ascii="Cambria Math" w:hAnsi="Cambria Math" w:cs="Times New Roman"/>
                  <w:szCs w:val="24"/>
                </w:rPr>
                <m:t>t</m:t>
              </m:r>
            </m:sub>
          </m:sSub>
        </m:oMath>
      </m:oMathPara>
      <w:bookmarkStart w:id="40" w:name="_Toc235021763"/>
    </w:p>
    <w:p w:rsidR="00EE2F97" w:rsidRPr="00536E97" w:rsidRDefault="00EE2F97" w:rsidP="00536E97">
      <w:pPr>
        <w:rPr>
          <w:rFonts w:cs="Times New Roman"/>
          <w:szCs w:val="24"/>
        </w:rPr>
      </w:pPr>
      <w:r w:rsidRPr="00536E97">
        <w:rPr>
          <w:rFonts w:eastAsiaTheme="minorEastAsia"/>
        </w:rPr>
        <w:t xml:space="preserve">Let </w:t>
      </w:r>
      <w:proofErr w:type="spellStart"/>
      <w:r w:rsidRPr="00536E97">
        <w:rPr>
          <w:rFonts w:eastAsiaTheme="minorEastAsia"/>
        </w:rPr>
        <w:t>Yt</w:t>
      </w:r>
      <w:proofErr w:type="spellEnd"/>
      <w:r w:rsidRPr="00536E97">
        <w:rPr>
          <w:rFonts w:eastAsiaTheme="minorEastAsia"/>
        </w:rPr>
        <w:t xml:space="preserve"> be the time series, Δ the first differencing, γ = ρ – 1 the parameter to be tested, p the lag order selected according to the </w:t>
      </w:r>
      <w:proofErr w:type="spellStart"/>
      <w:r w:rsidRPr="00536E97">
        <w:rPr>
          <w:rFonts w:eastAsiaTheme="minorEastAsia"/>
        </w:rPr>
        <w:t>Akaike</w:t>
      </w:r>
      <w:proofErr w:type="spellEnd"/>
      <w:r w:rsidRPr="00536E97">
        <w:rPr>
          <w:rFonts w:eastAsiaTheme="minorEastAsia"/>
        </w:rPr>
        <w:t xml:space="preserve"> Information Criterion (AIC), and et white noise. Rejection will be obtained when the ADF t-statistic is less than MacKinnon’s asymptotic critical values.</w:t>
      </w:r>
      <w:bookmarkEnd w:id="40"/>
    </w:p>
    <w:p w:rsidR="00EE2F97" w:rsidRPr="00D64535" w:rsidRDefault="00EE2F97" w:rsidP="002F4CB0">
      <w:pPr>
        <w:pStyle w:val="Heading2"/>
      </w:pPr>
      <w:bookmarkStart w:id="41" w:name="_Toc235021764"/>
      <w:r w:rsidRPr="00D64535">
        <w:lastRenderedPageBreak/>
        <w:t>3.5.3 The Phillips-</w:t>
      </w:r>
      <w:proofErr w:type="spellStart"/>
      <w:r w:rsidRPr="00D64535">
        <w:t>Perron</w:t>
      </w:r>
      <w:proofErr w:type="spellEnd"/>
      <w:r w:rsidRPr="00D64535">
        <w:t xml:space="preserve"> (PP) Non-Parametric Unit Root Test</w:t>
      </w:r>
      <w:bookmarkEnd w:id="41"/>
    </w:p>
    <w:p w:rsidR="00EE2F97" w:rsidRPr="00D64535" w:rsidRDefault="00EE2F97" w:rsidP="000A5CAC">
      <w:pPr>
        <w:rPr>
          <w:rFonts w:cs="Times New Roman"/>
          <w:color w:val="000000" w:themeColor="text1"/>
          <w:szCs w:val="24"/>
        </w:rPr>
      </w:pPr>
      <w:r w:rsidRPr="00D64535">
        <w:rPr>
          <w:rFonts w:cs="Times New Roman"/>
          <w:color w:val="000000" w:themeColor="text1"/>
          <w:szCs w:val="24"/>
        </w:rPr>
        <w:t xml:space="preserve">For testing ADF results for </w:t>
      </w:r>
      <w:proofErr w:type="spellStart"/>
      <w:r w:rsidRPr="00D64535">
        <w:rPr>
          <w:rFonts w:cs="Times New Roman"/>
          <w:color w:val="000000" w:themeColor="text1"/>
          <w:szCs w:val="24"/>
        </w:rPr>
        <w:t>heteroscedasticity</w:t>
      </w:r>
      <w:proofErr w:type="spellEnd"/>
      <w:r w:rsidRPr="00D64535">
        <w:rPr>
          <w:rFonts w:cs="Times New Roman"/>
          <w:color w:val="000000" w:themeColor="text1"/>
          <w:szCs w:val="24"/>
        </w:rPr>
        <w:t>, the Phillips-</w:t>
      </w:r>
      <w:proofErr w:type="spellStart"/>
      <w:r w:rsidRPr="00D64535">
        <w:rPr>
          <w:rFonts w:cs="Times New Roman"/>
          <w:color w:val="000000" w:themeColor="text1"/>
          <w:szCs w:val="24"/>
        </w:rPr>
        <w:t>Perron</w:t>
      </w:r>
      <w:proofErr w:type="spellEnd"/>
      <w:r w:rsidRPr="00D64535">
        <w:rPr>
          <w:rFonts w:cs="Times New Roman"/>
          <w:color w:val="000000" w:themeColor="text1"/>
          <w:szCs w:val="24"/>
        </w:rPr>
        <w:t xml:space="preserve"> (PP) test is applied, where the baseline regression is estimated as follows:</w:t>
      </w:r>
    </w:p>
    <w:p w:rsidR="00EE2F97" w:rsidRDefault="00EE2F97" w:rsidP="000A5CAC">
      <w:pPr>
        <w:rPr>
          <w:rFonts w:eastAsiaTheme="minorEastAsia" w:cs="Times New Roman"/>
          <w:szCs w:val="24"/>
        </w:rPr>
      </w:pPr>
      <m:oMathPara>
        <m:oMath>
          <m:r>
            <m:rPr>
              <m:sty m:val="b"/>
            </m:rPr>
            <w:rPr>
              <w:rFonts w:ascii="Cambria Math" w:hAnsi="Cambria Math" w:cs="Times New Roman"/>
              <w:szCs w:val="24"/>
            </w:rPr>
            <m:t>Δ</m:t>
          </m:r>
          <m:sSub>
            <m:sSubPr>
              <m:ctrlPr>
                <w:rPr>
                  <w:rFonts w:ascii="Cambria Math" w:hAnsi="Cambria Math" w:cs="Times New Roman"/>
                  <w:szCs w:val="24"/>
                </w:rPr>
              </m:ctrlPr>
            </m:sSubPr>
            <m:e>
              <m:r>
                <m:rPr>
                  <m:sty m:val="bi"/>
                </m:rPr>
                <w:rPr>
                  <w:rFonts w:ascii="Cambria Math" w:hAnsi="Cambria Math" w:cs="Times New Roman"/>
                  <w:szCs w:val="24"/>
                </w:rPr>
                <m:t>Y</m:t>
              </m:r>
            </m:e>
            <m:sub>
              <m:r>
                <m:rPr>
                  <m:sty m:val="bi"/>
                </m:rPr>
                <w:rPr>
                  <w:rFonts w:ascii="Cambria Math" w:hAnsi="Cambria Math" w:cs="Times New Roman"/>
                  <w:szCs w:val="24"/>
                </w:rPr>
                <m:t>t</m:t>
              </m:r>
            </m:sub>
          </m:sSub>
          <m:r>
            <w:rPr>
              <w:rFonts w:ascii="Cambria Math" w:hAnsi="Cambria Math" w:cs="Times New Roman"/>
              <w:szCs w:val="24"/>
            </w:rPr>
            <m:t>=</m:t>
          </m:r>
          <m:r>
            <m:rPr>
              <m:sty m:val="bi"/>
            </m:rPr>
            <w:rPr>
              <w:rFonts w:ascii="Cambria Math" w:hAnsi="Cambria Math" w:cs="Times New Roman"/>
              <w:szCs w:val="24"/>
            </w:rPr>
            <m:t>α</m:t>
          </m:r>
          <m:r>
            <w:rPr>
              <w:rFonts w:ascii="Cambria Math" w:hAnsi="Cambria Math" w:cs="Times New Roman"/>
              <w:szCs w:val="24"/>
            </w:rPr>
            <m:t>+</m:t>
          </m:r>
          <m:r>
            <m:rPr>
              <m:sty m:val="bi"/>
            </m:rPr>
            <w:rPr>
              <w:rFonts w:ascii="Cambria Math" w:hAnsi="Cambria Math" w:cs="Times New Roman"/>
              <w:szCs w:val="24"/>
            </w:rPr>
            <m:t>βt</m:t>
          </m:r>
          <m:r>
            <w:rPr>
              <w:rFonts w:ascii="Cambria Math" w:hAnsi="Cambria Math" w:cs="Times New Roman"/>
              <w:szCs w:val="24"/>
            </w:rPr>
            <m:t>+</m:t>
          </m:r>
          <m:r>
            <m:rPr>
              <m:sty m:val="bi"/>
            </m:rPr>
            <w:rPr>
              <w:rFonts w:ascii="Cambria Math" w:hAnsi="Cambria Math" w:cs="Times New Roman"/>
              <w:szCs w:val="24"/>
            </w:rPr>
            <m:t>π</m:t>
          </m:r>
          <m:sSub>
            <m:sSubPr>
              <m:ctrlPr>
                <w:rPr>
                  <w:rFonts w:ascii="Cambria Math" w:hAnsi="Cambria Math" w:cs="Times New Roman"/>
                  <w:szCs w:val="24"/>
                </w:rPr>
              </m:ctrlPr>
            </m:sSubPr>
            <m:e>
              <m:r>
                <m:rPr>
                  <m:sty m:val="bi"/>
                </m:rPr>
                <w:rPr>
                  <w:rFonts w:ascii="Cambria Math" w:hAnsi="Cambria Math" w:cs="Times New Roman"/>
                  <w:szCs w:val="24"/>
                </w:rPr>
                <m:t>Y</m:t>
              </m:r>
            </m:e>
            <m:sub>
              <m:r>
                <m:rPr>
                  <m:sty m:val="bi"/>
                </m:rPr>
                <w:rPr>
                  <w:rFonts w:ascii="Cambria Math" w:hAnsi="Cambria Math" w:cs="Times New Roman"/>
                  <w:szCs w:val="24"/>
                </w:rPr>
                <m:t>t</m:t>
              </m:r>
              <m:r>
                <w:rPr>
                  <w:rFonts w:ascii="Cambria Math" w:hAnsi="Cambria Math" w:cs="Times New Roman"/>
                  <w:szCs w:val="24"/>
                </w:rPr>
                <m:t>-</m:t>
              </m:r>
              <m:r>
                <m:rPr>
                  <m:sty m:val="bi"/>
                </m:rPr>
                <w:rPr>
                  <w:rFonts w:ascii="Cambria Math" w:hAnsi="Cambria Math" w:cs="Times New Roman"/>
                  <w:szCs w:val="24"/>
                </w:rPr>
                <m:t>1</m:t>
              </m:r>
            </m:sub>
          </m:sSub>
          <m:r>
            <w:rPr>
              <w:rFonts w:ascii="Cambria Math" w:hAnsi="Cambria Math" w:cs="Times New Roman"/>
              <w:szCs w:val="24"/>
            </w:rPr>
            <m:t>+</m:t>
          </m:r>
          <m:sSub>
            <m:sSubPr>
              <m:ctrlPr>
                <w:rPr>
                  <w:rFonts w:ascii="Cambria Math" w:hAnsi="Cambria Math" w:cs="Times New Roman"/>
                  <w:szCs w:val="24"/>
                </w:rPr>
              </m:ctrlPr>
            </m:sSubPr>
            <m:e>
              <m:r>
                <m:rPr>
                  <m:sty m:val="bi"/>
                </m:rPr>
                <w:rPr>
                  <w:rFonts w:ascii="Cambria Math" w:hAnsi="Cambria Math" w:cs="Times New Roman"/>
                  <w:szCs w:val="24"/>
                </w:rPr>
                <m:t>u</m:t>
              </m:r>
            </m:e>
            <m:sub>
              <m:r>
                <m:rPr>
                  <m:sty m:val="bi"/>
                </m:rPr>
                <w:rPr>
                  <w:rFonts w:ascii="Cambria Math" w:hAnsi="Cambria Math" w:cs="Times New Roman"/>
                  <w:szCs w:val="24"/>
                </w:rPr>
                <m:t>t</m:t>
              </m:r>
            </m:sub>
          </m:sSub>
        </m:oMath>
      </m:oMathPara>
    </w:p>
    <w:p w:rsidR="00EE2F97" w:rsidRPr="00D64535" w:rsidRDefault="00EE2F97" w:rsidP="000A5CAC">
      <w:pPr>
        <w:rPr>
          <w:rFonts w:eastAsiaTheme="minorEastAsia" w:cs="Times New Roman"/>
          <w:bCs/>
          <w:szCs w:val="24"/>
        </w:rPr>
      </w:pPr>
      <w:r w:rsidRPr="00D64535">
        <w:rPr>
          <w:rFonts w:eastAsiaTheme="minorEastAsia" w:cs="Times New Roman"/>
          <w:szCs w:val="24"/>
        </w:rPr>
        <w:t>In performing the Phillips-</w:t>
      </w:r>
      <w:proofErr w:type="spellStart"/>
      <w:r w:rsidRPr="00D64535">
        <w:rPr>
          <w:rFonts w:eastAsiaTheme="minorEastAsia" w:cs="Times New Roman"/>
          <w:szCs w:val="24"/>
        </w:rPr>
        <w:t>Perron</w:t>
      </w:r>
      <w:proofErr w:type="spellEnd"/>
      <w:r w:rsidRPr="00D64535">
        <w:rPr>
          <w:rFonts w:eastAsiaTheme="minorEastAsia" w:cs="Times New Roman"/>
          <w:szCs w:val="24"/>
        </w:rPr>
        <w:t xml:space="preserve"> test, the </w:t>
      </w:r>
      <w:proofErr w:type="spellStart"/>
      <w:r w:rsidRPr="00D64535">
        <w:rPr>
          <w:rFonts w:eastAsiaTheme="minorEastAsia" w:cs="Times New Roman"/>
          <w:szCs w:val="24"/>
        </w:rPr>
        <w:t>Newey</w:t>
      </w:r>
      <w:proofErr w:type="spellEnd"/>
      <w:r w:rsidRPr="00D64535">
        <w:rPr>
          <w:rFonts w:eastAsiaTheme="minorEastAsia" w:cs="Times New Roman"/>
          <w:szCs w:val="24"/>
        </w:rPr>
        <w:t xml:space="preserve">-West spectral density adjustment is applied to the t-statistic of π such that it accounts for arbitrary serial correlation in </w:t>
      </w:r>
      <w:proofErr w:type="spellStart"/>
      <w:r w:rsidRPr="00D64535">
        <w:rPr>
          <w:rFonts w:eastAsiaTheme="minorEastAsia" w:cs="Times New Roman"/>
          <w:szCs w:val="24"/>
        </w:rPr>
        <w:t>u_t</w:t>
      </w:r>
      <w:proofErr w:type="spellEnd"/>
      <w:r w:rsidRPr="00D64535">
        <w:rPr>
          <w:rFonts w:eastAsiaTheme="minorEastAsia" w:cs="Times New Roman"/>
          <w:szCs w:val="24"/>
        </w:rPr>
        <w:t xml:space="preserve">. The confirmation that all series are integrated of order one, </w:t>
      </w:r>
      <w:proofErr w:type="gramStart"/>
      <w:r w:rsidRPr="00D64535">
        <w:rPr>
          <w:rFonts w:eastAsiaTheme="minorEastAsia" w:cs="Times New Roman"/>
          <w:szCs w:val="24"/>
        </w:rPr>
        <w:t>I(</w:t>
      </w:r>
      <w:proofErr w:type="gramEnd"/>
      <w:r w:rsidRPr="00D64535">
        <w:rPr>
          <w:rFonts w:eastAsiaTheme="minorEastAsia" w:cs="Times New Roman"/>
          <w:szCs w:val="24"/>
        </w:rPr>
        <w:t xml:space="preserve">1), enables the application of multivariate Johansen </w:t>
      </w:r>
      <w:proofErr w:type="spellStart"/>
      <w:r w:rsidRPr="00D64535">
        <w:rPr>
          <w:rFonts w:eastAsiaTheme="minorEastAsia" w:cs="Times New Roman"/>
          <w:szCs w:val="24"/>
        </w:rPr>
        <w:t>cointegration</w:t>
      </w:r>
      <w:proofErr w:type="spellEnd"/>
      <w:r w:rsidRPr="00D64535">
        <w:rPr>
          <w:rFonts w:eastAsiaTheme="minorEastAsia" w:cs="Times New Roman"/>
          <w:szCs w:val="24"/>
        </w:rPr>
        <w:t xml:space="preserve"> test.</w:t>
      </w:r>
    </w:p>
    <w:p w:rsidR="00EE2F97" w:rsidRPr="00D64535" w:rsidRDefault="00EE2F97" w:rsidP="002F4CB0">
      <w:pPr>
        <w:pStyle w:val="Heading2"/>
      </w:pPr>
      <w:bookmarkStart w:id="42" w:name="_Toc235021765"/>
      <w:r w:rsidRPr="00D64535">
        <w:t xml:space="preserve">3.6 </w:t>
      </w:r>
      <w:proofErr w:type="spellStart"/>
      <w:r w:rsidR="002F4CB0" w:rsidRPr="00D64535">
        <w:t>Cointegration</w:t>
      </w:r>
      <w:proofErr w:type="spellEnd"/>
      <w:r w:rsidR="002F4CB0" w:rsidRPr="00D64535">
        <w:t xml:space="preserve"> </w:t>
      </w:r>
      <w:proofErr w:type="gramStart"/>
      <w:r w:rsidR="002F4CB0" w:rsidRPr="00D64535">
        <w:t>And</w:t>
      </w:r>
      <w:proofErr w:type="gramEnd"/>
      <w:r w:rsidR="002F4CB0" w:rsidRPr="00D64535">
        <w:t xml:space="preserve"> Estimation Methodology</w:t>
      </w:r>
      <w:bookmarkEnd w:id="42"/>
    </w:p>
    <w:p w:rsidR="00113367" w:rsidRPr="00113367" w:rsidRDefault="00113367" w:rsidP="00113367">
      <w:pPr>
        <w:rPr>
          <w:rFonts w:cs="Times New Roman"/>
          <w:color w:val="000000" w:themeColor="text1"/>
          <w:szCs w:val="24"/>
        </w:rPr>
      </w:pPr>
      <w:r w:rsidRPr="00113367">
        <w:rPr>
          <w:rFonts w:cs="Times New Roman"/>
          <w:b/>
          <w:bCs/>
          <w:color w:val="000000" w:themeColor="text1"/>
          <w:szCs w:val="24"/>
        </w:rPr>
        <w:t xml:space="preserve">3.6.1 The ARDL Bounds </w:t>
      </w:r>
      <w:proofErr w:type="spellStart"/>
      <w:r w:rsidRPr="00113367">
        <w:rPr>
          <w:rFonts w:cs="Times New Roman"/>
          <w:b/>
          <w:bCs/>
          <w:color w:val="000000" w:themeColor="text1"/>
          <w:szCs w:val="24"/>
        </w:rPr>
        <w:t>Cointegration</w:t>
      </w:r>
      <w:proofErr w:type="spellEnd"/>
      <w:r w:rsidRPr="00113367">
        <w:rPr>
          <w:rFonts w:cs="Times New Roman"/>
          <w:b/>
          <w:bCs/>
          <w:color w:val="000000" w:themeColor="text1"/>
          <w:szCs w:val="24"/>
        </w:rPr>
        <w:t xml:space="preserve"> Framework</w:t>
      </w:r>
    </w:p>
    <w:p w:rsidR="00113367" w:rsidRPr="00113367" w:rsidRDefault="00113367" w:rsidP="00113367">
      <w:pPr>
        <w:rPr>
          <w:rFonts w:cs="Times New Roman"/>
          <w:color w:val="000000" w:themeColor="text1"/>
          <w:szCs w:val="24"/>
        </w:rPr>
      </w:pPr>
      <w:r w:rsidRPr="00113367">
        <w:rPr>
          <w:rFonts w:cs="Times New Roman"/>
          <w:color w:val="000000" w:themeColor="text1"/>
          <w:szCs w:val="24"/>
        </w:rPr>
        <w:t xml:space="preserve">In cases where time series variables exhibit a mixed order of integration—specifically, a combination of variables integrated at level </w:t>
      </w:r>
      <m:oMath>
        <m:r>
          <w:rPr>
            <w:rFonts w:ascii="Cambria Math" w:hAnsi="Cambria Math" w:cs="Times New Roman"/>
            <w:color w:val="000000" w:themeColor="text1"/>
            <w:szCs w:val="24"/>
          </w:rPr>
          <m:t>I</m:t>
        </m:r>
        <m:d>
          <m:dPr>
            <m:ctrlPr>
              <w:rPr>
                <w:rFonts w:ascii="Cambria Math" w:hAnsi="Cambria Math" w:cs="Times New Roman"/>
                <w:color w:val="000000" w:themeColor="text1"/>
                <w:szCs w:val="24"/>
              </w:rPr>
            </m:ctrlPr>
          </m:dPr>
          <m:e>
            <m:r>
              <w:rPr>
                <w:rFonts w:ascii="Cambria Math" w:hAnsi="Cambria Math" w:cs="Times New Roman"/>
                <w:color w:val="000000" w:themeColor="text1"/>
                <w:szCs w:val="24"/>
              </w:rPr>
              <m:t>0</m:t>
            </m:r>
          </m:e>
        </m:d>
      </m:oMath>
      <w:r w:rsidRPr="00113367">
        <w:rPr>
          <w:rFonts w:cs="Times New Roman"/>
          <w:color w:val="000000" w:themeColor="text1"/>
          <w:szCs w:val="24"/>
        </w:rPr>
        <w:t xml:space="preserve"> and at first difference </w:t>
      </w:r>
      <m:oMath>
        <m:r>
          <w:rPr>
            <w:rFonts w:ascii="Cambria Math" w:hAnsi="Cambria Math" w:cs="Times New Roman"/>
            <w:color w:val="000000" w:themeColor="text1"/>
            <w:szCs w:val="24"/>
          </w:rPr>
          <m:t>I</m:t>
        </m:r>
        <m:d>
          <m:dPr>
            <m:ctrlPr>
              <w:rPr>
                <w:rFonts w:ascii="Cambria Math" w:hAnsi="Cambria Math" w:cs="Times New Roman"/>
                <w:color w:val="000000" w:themeColor="text1"/>
                <w:szCs w:val="24"/>
              </w:rPr>
            </m:ctrlPr>
          </m:dPr>
          <m:e>
            <m:r>
              <w:rPr>
                <w:rFonts w:ascii="Cambria Math" w:hAnsi="Cambria Math" w:cs="Times New Roman"/>
                <w:color w:val="000000" w:themeColor="text1"/>
                <w:szCs w:val="24"/>
              </w:rPr>
              <m:t>1</m:t>
            </m:r>
          </m:e>
        </m:d>
      </m:oMath>
      <w:r w:rsidRPr="00113367">
        <w:rPr>
          <w:rFonts w:cs="Times New Roman"/>
          <w:color w:val="000000" w:themeColor="text1"/>
          <w:szCs w:val="24"/>
        </w:rPr>
        <w:t xml:space="preserve">—traditional cointegration techniques like the Johansen Maximum Likelihood approach are invalid because they strictly require all variables to be integrated of the same </w:t>
      </w:r>
      <w:proofErr w:type="gramStart"/>
      <w:r w:rsidRPr="00113367">
        <w:rPr>
          <w:rFonts w:cs="Times New Roman"/>
          <w:color w:val="000000" w:themeColor="text1"/>
          <w:szCs w:val="24"/>
        </w:rPr>
        <w:t xml:space="preserve">order </w:t>
      </w:r>
      <m:oMath>
        <w:proofErr w:type="gramEnd"/>
        <m:r>
          <w:rPr>
            <w:rFonts w:ascii="Cambria Math" w:hAnsi="Cambria Math" w:cs="Times New Roman"/>
            <w:color w:val="000000" w:themeColor="text1"/>
            <w:szCs w:val="24"/>
          </w:rPr>
          <m:t>I</m:t>
        </m:r>
        <m:d>
          <m:dPr>
            <m:ctrlPr>
              <w:rPr>
                <w:rFonts w:ascii="Cambria Math" w:hAnsi="Cambria Math" w:cs="Times New Roman"/>
                <w:color w:val="000000" w:themeColor="text1"/>
                <w:szCs w:val="24"/>
              </w:rPr>
            </m:ctrlPr>
          </m:dPr>
          <m:e>
            <m:r>
              <w:rPr>
                <w:rFonts w:ascii="Cambria Math" w:hAnsi="Cambria Math" w:cs="Times New Roman"/>
                <w:color w:val="000000" w:themeColor="text1"/>
                <w:szCs w:val="24"/>
              </w:rPr>
              <m:t>1</m:t>
            </m:r>
          </m:e>
        </m:d>
      </m:oMath>
      <w:r w:rsidRPr="00113367">
        <w:rPr>
          <w:rFonts w:cs="Times New Roman"/>
          <w:color w:val="000000" w:themeColor="text1"/>
          <w:szCs w:val="24"/>
        </w:rPr>
        <w:t>. Therefore, to investigate whether a long-term cointegrating equilibrium rela</w:t>
      </w:r>
      <w:proofErr w:type="spellStart"/>
      <w:r w:rsidRPr="00113367">
        <w:rPr>
          <w:rFonts w:cs="Times New Roman"/>
          <w:color w:val="000000" w:themeColor="text1"/>
          <w:szCs w:val="24"/>
        </w:rPr>
        <w:t>tionship</w:t>
      </w:r>
      <w:proofErr w:type="spellEnd"/>
      <w:r w:rsidRPr="00113367">
        <w:rPr>
          <w:rFonts w:cs="Times New Roman"/>
          <w:color w:val="000000" w:themeColor="text1"/>
          <w:szCs w:val="24"/>
        </w:rPr>
        <w:t xml:space="preserve"> is present between these variables, this study adopts the Autoregressive Distributed Lag (ARDL) bounds testing approach to </w:t>
      </w:r>
      <w:proofErr w:type="spellStart"/>
      <w:r w:rsidRPr="00113367">
        <w:rPr>
          <w:rFonts w:cs="Times New Roman"/>
          <w:color w:val="000000" w:themeColor="text1"/>
          <w:szCs w:val="24"/>
        </w:rPr>
        <w:t>cointegration</w:t>
      </w:r>
      <w:proofErr w:type="spellEnd"/>
      <w:r w:rsidRPr="00113367">
        <w:rPr>
          <w:rFonts w:cs="Times New Roman"/>
          <w:color w:val="000000" w:themeColor="text1"/>
          <w:szCs w:val="24"/>
        </w:rPr>
        <w:t xml:space="preserve"> developed by </w:t>
      </w:r>
      <w:proofErr w:type="spellStart"/>
      <w:r w:rsidRPr="00113367">
        <w:rPr>
          <w:rFonts w:cs="Times New Roman"/>
          <w:color w:val="000000" w:themeColor="text1"/>
          <w:szCs w:val="24"/>
        </w:rPr>
        <w:t>Pesaran</w:t>
      </w:r>
      <w:proofErr w:type="spellEnd"/>
      <w:r w:rsidRPr="00113367">
        <w:rPr>
          <w:rFonts w:cs="Times New Roman"/>
          <w:color w:val="000000" w:themeColor="text1"/>
          <w:szCs w:val="24"/>
        </w:rPr>
        <w:t xml:space="preserve">, Shin, and Smith (2001). </w:t>
      </w:r>
    </w:p>
    <w:p w:rsidR="00113367" w:rsidRPr="00113367" w:rsidRDefault="00113367" w:rsidP="00113367">
      <w:pPr>
        <w:rPr>
          <w:rFonts w:cs="Times New Roman"/>
          <w:color w:val="000000" w:themeColor="text1"/>
          <w:szCs w:val="24"/>
        </w:rPr>
      </w:pPr>
      <w:r w:rsidRPr="00113367">
        <w:rPr>
          <w:rFonts w:cs="Times New Roman"/>
          <w:color w:val="000000" w:themeColor="text1"/>
          <w:szCs w:val="24"/>
        </w:rPr>
        <w:t xml:space="preserve">The bounds test procedure evaluates the presence of a long-run relationship by estimating the Unrestricted Error Correction Model (UECM) using Ordinary Least Squares (OLS). </w:t>
      </w:r>
      <w:proofErr w:type="spellStart"/>
      <w:r w:rsidRPr="00113367">
        <w:rPr>
          <w:rFonts w:cs="Times New Roman"/>
          <w:color w:val="000000" w:themeColor="text1"/>
          <w:szCs w:val="24"/>
        </w:rPr>
        <w:t>Cointegration</w:t>
      </w:r>
      <w:proofErr w:type="spellEnd"/>
      <w:r w:rsidRPr="00113367">
        <w:rPr>
          <w:rFonts w:cs="Times New Roman"/>
          <w:color w:val="000000" w:themeColor="text1"/>
          <w:szCs w:val="24"/>
        </w:rPr>
        <w:t xml:space="preserve"> is determined by applying a Wald test (F-statistic) to check the joint significance of the lagged level variables in the model.</w:t>
      </w:r>
    </w:p>
    <w:p w:rsidR="00113367" w:rsidRPr="00113367" w:rsidRDefault="00113367" w:rsidP="00113367">
      <w:pPr>
        <w:rPr>
          <w:rFonts w:cs="Times New Roman"/>
          <w:color w:val="000000" w:themeColor="text1"/>
          <w:szCs w:val="24"/>
        </w:rPr>
      </w:pPr>
      <w:r w:rsidRPr="00113367">
        <w:rPr>
          <w:rFonts w:cs="Times New Roman"/>
          <w:color w:val="000000" w:themeColor="text1"/>
          <w:szCs w:val="24"/>
        </w:rPr>
        <w:lastRenderedPageBreak/>
        <w:t>The null hypothesis (</w:t>
      </w:r>
      <m:oMath>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H</m:t>
            </m:r>
          </m:e>
          <m:sub>
            <m:r>
              <w:rPr>
                <w:rFonts w:ascii="Cambria Math" w:hAnsi="Cambria Math" w:cs="Times New Roman"/>
                <w:color w:val="000000" w:themeColor="text1"/>
                <w:szCs w:val="24"/>
              </w:rPr>
              <m:t>0</m:t>
            </m:r>
          </m:sub>
        </m:sSub>
      </m:oMath>
      <w:r w:rsidRPr="00113367">
        <w:rPr>
          <w:rFonts w:cs="Times New Roman"/>
          <w:color w:val="000000" w:themeColor="text1"/>
          <w:szCs w:val="24"/>
        </w:rPr>
        <w:t>) assumes that there is no cointegrating long-run relationship, while the alternative hypothesis (</w:t>
      </w:r>
      <m:oMath>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H</m:t>
            </m:r>
          </m:e>
          <m:sub>
            <m:r>
              <w:rPr>
                <w:rFonts w:ascii="Cambria Math" w:hAnsi="Cambria Math" w:cs="Times New Roman"/>
                <w:color w:val="000000" w:themeColor="text1"/>
                <w:szCs w:val="24"/>
              </w:rPr>
              <m:t>1</m:t>
            </m:r>
          </m:sub>
        </m:sSub>
      </m:oMath>
      <w:r w:rsidRPr="00113367">
        <w:rPr>
          <w:rFonts w:cs="Times New Roman"/>
          <w:color w:val="000000" w:themeColor="text1"/>
          <w:szCs w:val="24"/>
        </w:rPr>
        <w:t>) assumes a long-run relationship exists among the variables:</w:t>
      </w:r>
    </w:p>
    <w:p w:rsidR="00113367" w:rsidRPr="00113367" w:rsidRDefault="00BB2E97" w:rsidP="00113367">
      <w:pPr>
        <w:rPr>
          <w:rFonts w:cs="Times New Roman"/>
          <w:color w:val="000000" w:themeColor="text1"/>
          <w:szCs w:val="24"/>
        </w:rPr>
      </w:pPr>
      <m:oMathPara>
        <m:oMath>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H</m:t>
              </m:r>
            </m:e>
            <m:sub>
              <m:r>
                <w:rPr>
                  <w:rFonts w:ascii="Cambria Math" w:hAnsi="Cambria Math" w:cs="Times New Roman"/>
                  <w:color w:val="000000" w:themeColor="text1"/>
                  <w:szCs w:val="24"/>
                </w:rPr>
                <m:t>0</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θ</m:t>
              </m:r>
            </m:e>
            <m:sub>
              <m:r>
                <w:rPr>
                  <w:rFonts w:ascii="Cambria Math" w:hAnsi="Cambria Math" w:cs="Times New Roman"/>
                  <w:color w:val="000000" w:themeColor="text1"/>
                  <w:szCs w:val="24"/>
                </w:rPr>
                <m:t>1</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θ</m:t>
              </m:r>
            </m:e>
            <m:sub>
              <m:r>
                <w:rPr>
                  <w:rFonts w:ascii="Cambria Math" w:hAnsi="Cambria Math" w:cs="Times New Roman"/>
                  <w:color w:val="000000" w:themeColor="text1"/>
                  <w:szCs w:val="24"/>
                </w:rPr>
                <m:t>2</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θ</m:t>
              </m:r>
            </m:e>
            <m:sub>
              <m:r>
                <w:rPr>
                  <w:rFonts w:ascii="Cambria Math" w:hAnsi="Cambria Math" w:cs="Times New Roman"/>
                  <w:color w:val="000000" w:themeColor="text1"/>
                  <w:szCs w:val="24"/>
                </w:rPr>
                <m:t>3</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θ</m:t>
              </m:r>
            </m:e>
            <m:sub>
              <m:r>
                <w:rPr>
                  <w:rFonts w:ascii="Cambria Math" w:hAnsi="Cambria Math" w:cs="Times New Roman"/>
                  <w:color w:val="000000" w:themeColor="text1"/>
                  <w:szCs w:val="24"/>
                </w:rPr>
                <m:t>4</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θ</m:t>
              </m:r>
            </m:e>
            <m:sub>
              <m:r>
                <w:rPr>
                  <w:rFonts w:ascii="Cambria Math" w:hAnsi="Cambria Math" w:cs="Times New Roman"/>
                  <w:color w:val="000000" w:themeColor="text1"/>
                  <w:szCs w:val="24"/>
                </w:rPr>
                <m:t>5</m:t>
              </m:r>
            </m:sub>
          </m:sSub>
          <m:r>
            <w:rPr>
              <w:rFonts w:ascii="Cambria Math" w:hAnsi="Cambria Math" w:cs="Times New Roman"/>
              <w:color w:val="000000" w:themeColor="text1"/>
              <w:szCs w:val="24"/>
            </w:rPr>
            <m:t>=0</m:t>
          </m:r>
        </m:oMath>
      </m:oMathPara>
    </w:p>
    <w:p w:rsidR="00113367" w:rsidRPr="00113367" w:rsidRDefault="00BB2E97" w:rsidP="00113367">
      <w:pPr>
        <w:rPr>
          <w:rFonts w:cs="Times New Roman"/>
          <w:color w:val="000000" w:themeColor="text1"/>
          <w:szCs w:val="24"/>
        </w:rPr>
      </w:pPr>
      <m:oMathPara>
        <m:oMath>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H</m:t>
              </m:r>
            </m:e>
            <m:sub>
              <m:r>
                <w:rPr>
                  <w:rFonts w:ascii="Cambria Math" w:hAnsi="Cambria Math" w:cs="Times New Roman"/>
                  <w:color w:val="000000" w:themeColor="text1"/>
                  <w:szCs w:val="24"/>
                </w:rPr>
                <m:t>1</m:t>
              </m:r>
            </m:sub>
          </m:sSub>
          <m:r>
            <w:rPr>
              <w:rFonts w:ascii="Cambria Math" w:hAnsi="Cambria Math" w:cs="Times New Roman"/>
              <w:color w:val="000000" w:themeColor="text1"/>
              <w:szCs w:val="24"/>
            </w:rPr>
            <m:t>:</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θ</m:t>
              </m:r>
            </m:e>
            <m:sub>
              <m:r>
                <w:rPr>
                  <w:rFonts w:ascii="Cambria Math" w:hAnsi="Cambria Math" w:cs="Times New Roman"/>
                  <w:color w:val="000000" w:themeColor="text1"/>
                  <w:szCs w:val="24"/>
                </w:rPr>
                <m:t>1</m:t>
              </m:r>
            </m:sub>
          </m:sSub>
          <m:r>
            <w:rPr>
              <w:rFonts w:ascii="Cambria Math" w:hAnsi="Cambria Math" w:cs="Times New Roman"/>
              <w:color w:val="000000" w:themeColor="text1"/>
              <w:szCs w:val="24"/>
            </w:rPr>
            <m:t>≠0,</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θ</m:t>
              </m:r>
            </m:e>
            <m:sub>
              <m:r>
                <w:rPr>
                  <w:rFonts w:ascii="Cambria Math" w:hAnsi="Cambria Math" w:cs="Times New Roman"/>
                  <w:color w:val="000000" w:themeColor="text1"/>
                  <w:szCs w:val="24"/>
                </w:rPr>
                <m:t>2</m:t>
              </m:r>
            </m:sub>
          </m:sSub>
          <m:r>
            <w:rPr>
              <w:rFonts w:ascii="Cambria Math" w:hAnsi="Cambria Math" w:cs="Times New Roman"/>
              <w:color w:val="000000" w:themeColor="text1"/>
              <w:szCs w:val="24"/>
            </w:rPr>
            <m:t>≠0,</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θ</m:t>
              </m:r>
            </m:e>
            <m:sub>
              <m:r>
                <w:rPr>
                  <w:rFonts w:ascii="Cambria Math" w:hAnsi="Cambria Math" w:cs="Times New Roman"/>
                  <w:color w:val="000000" w:themeColor="text1"/>
                  <w:szCs w:val="24"/>
                </w:rPr>
                <m:t>3</m:t>
              </m:r>
            </m:sub>
          </m:sSub>
          <m:r>
            <w:rPr>
              <w:rFonts w:ascii="Cambria Math" w:hAnsi="Cambria Math" w:cs="Times New Roman"/>
              <w:color w:val="000000" w:themeColor="text1"/>
              <w:szCs w:val="24"/>
            </w:rPr>
            <m:t>≠0,</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θ</m:t>
              </m:r>
            </m:e>
            <m:sub>
              <m:r>
                <w:rPr>
                  <w:rFonts w:ascii="Cambria Math" w:hAnsi="Cambria Math" w:cs="Times New Roman"/>
                  <w:color w:val="000000" w:themeColor="text1"/>
                  <w:szCs w:val="24"/>
                </w:rPr>
                <m:t>4</m:t>
              </m:r>
            </m:sub>
          </m:sSub>
          <m:r>
            <w:rPr>
              <w:rFonts w:ascii="Cambria Math" w:hAnsi="Cambria Math" w:cs="Times New Roman"/>
              <w:color w:val="000000" w:themeColor="text1"/>
              <w:szCs w:val="24"/>
            </w:rPr>
            <m:t>≠0,</m:t>
          </m:r>
          <m:sSub>
            <m:sSubPr>
              <m:ctrlPr>
                <w:rPr>
                  <w:rFonts w:ascii="Cambria Math" w:hAnsi="Cambria Math" w:cs="Times New Roman"/>
                  <w:color w:val="000000" w:themeColor="text1"/>
                  <w:szCs w:val="24"/>
                </w:rPr>
              </m:ctrlPr>
            </m:sSubPr>
            <m:e>
              <m:r>
                <w:rPr>
                  <w:rFonts w:ascii="Cambria Math" w:hAnsi="Cambria Math" w:cs="Times New Roman"/>
                  <w:color w:val="000000" w:themeColor="text1"/>
                  <w:szCs w:val="24"/>
                </w:rPr>
                <m:t>θ</m:t>
              </m:r>
            </m:e>
            <m:sub>
              <m:r>
                <w:rPr>
                  <w:rFonts w:ascii="Cambria Math" w:hAnsi="Cambria Math" w:cs="Times New Roman"/>
                  <w:color w:val="000000" w:themeColor="text1"/>
                  <w:szCs w:val="24"/>
                </w:rPr>
                <m:t>5</m:t>
              </m:r>
            </m:sub>
          </m:sSub>
          <m:r>
            <w:rPr>
              <w:rFonts w:ascii="Cambria Math" w:hAnsi="Cambria Math" w:cs="Times New Roman"/>
              <w:color w:val="000000" w:themeColor="text1"/>
              <w:szCs w:val="24"/>
            </w:rPr>
            <m:t>≠0</m:t>
          </m:r>
        </m:oMath>
      </m:oMathPara>
    </w:p>
    <w:p w:rsidR="00113367" w:rsidRPr="00113367" w:rsidRDefault="00113367" w:rsidP="00113367">
      <w:pPr>
        <w:rPr>
          <w:rFonts w:cs="Times New Roman"/>
          <w:color w:val="000000" w:themeColor="text1"/>
          <w:szCs w:val="24"/>
        </w:rPr>
      </w:pPr>
      <w:r w:rsidRPr="00113367">
        <w:rPr>
          <w:rFonts w:cs="Times New Roman"/>
          <w:color w:val="000000" w:themeColor="text1"/>
          <w:szCs w:val="24"/>
        </w:rPr>
        <w:t xml:space="preserve">To draw a conclusion, the computed F-statistic is compared against two sets of asymptotic critical values provided by </w:t>
      </w:r>
      <w:proofErr w:type="spellStart"/>
      <w:r w:rsidRPr="00113367">
        <w:rPr>
          <w:rFonts w:cs="Times New Roman"/>
          <w:color w:val="000000" w:themeColor="text1"/>
          <w:szCs w:val="24"/>
        </w:rPr>
        <w:t>Pesaran</w:t>
      </w:r>
      <w:proofErr w:type="spellEnd"/>
      <w:r w:rsidRPr="00113367">
        <w:rPr>
          <w:rFonts w:cs="Times New Roman"/>
          <w:color w:val="000000" w:themeColor="text1"/>
          <w:szCs w:val="24"/>
        </w:rPr>
        <w:t xml:space="preserve"> et al. (2001): </w:t>
      </w:r>
    </w:p>
    <w:p w:rsidR="00113367" w:rsidRPr="00113367" w:rsidRDefault="00113367" w:rsidP="00113367">
      <w:pPr>
        <w:numPr>
          <w:ilvl w:val="0"/>
          <w:numId w:val="19"/>
        </w:numPr>
        <w:rPr>
          <w:rFonts w:cs="Times New Roman"/>
          <w:color w:val="000000" w:themeColor="text1"/>
          <w:szCs w:val="24"/>
        </w:rPr>
      </w:pPr>
      <w:r w:rsidRPr="00113367">
        <w:rPr>
          <w:rFonts w:cs="Times New Roman"/>
          <w:b/>
          <w:bCs/>
          <w:color w:val="000000" w:themeColor="text1"/>
          <w:szCs w:val="24"/>
        </w:rPr>
        <w:t>The Lower Bound Critical Value:</w:t>
      </w:r>
      <w:r w:rsidRPr="00113367">
        <w:rPr>
          <w:rFonts w:cs="Times New Roman"/>
          <w:color w:val="000000" w:themeColor="text1"/>
          <w:szCs w:val="24"/>
        </w:rPr>
        <w:t xml:space="preserve"> This assumes that all explanatory variables in the model are stationary at </w:t>
      </w:r>
      <w:proofErr w:type="gramStart"/>
      <w:r w:rsidRPr="00113367">
        <w:rPr>
          <w:rFonts w:cs="Times New Roman"/>
          <w:color w:val="000000" w:themeColor="text1"/>
          <w:szCs w:val="24"/>
        </w:rPr>
        <w:t xml:space="preserve">level </w:t>
      </w:r>
      <m:oMath>
        <w:proofErr w:type="gramEnd"/>
        <m:r>
          <w:rPr>
            <w:rFonts w:ascii="Cambria Math" w:hAnsi="Cambria Math" w:cs="Times New Roman"/>
            <w:color w:val="000000" w:themeColor="text1"/>
            <w:szCs w:val="24"/>
          </w:rPr>
          <m:t>I</m:t>
        </m:r>
        <m:d>
          <m:dPr>
            <m:ctrlPr>
              <w:rPr>
                <w:rFonts w:ascii="Cambria Math" w:hAnsi="Cambria Math" w:cs="Times New Roman"/>
                <w:color w:val="000000" w:themeColor="text1"/>
                <w:szCs w:val="24"/>
              </w:rPr>
            </m:ctrlPr>
          </m:dPr>
          <m:e>
            <m:r>
              <w:rPr>
                <w:rFonts w:ascii="Cambria Math" w:hAnsi="Cambria Math" w:cs="Times New Roman"/>
                <w:color w:val="000000" w:themeColor="text1"/>
                <w:szCs w:val="24"/>
              </w:rPr>
              <m:t>0</m:t>
            </m:r>
          </m:e>
        </m:d>
      </m:oMath>
      <w:r w:rsidRPr="00113367">
        <w:rPr>
          <w:rFonts w:cs="Times New Roman"/>
          <w:color w:val="000000" w:themeColor="text1"/>
          <w:szCs w:val="24"/>
        </w:rPr>
        <w:t xml:space="preserve">. </w:t>
      </w:r>
    </w:p>
    <w:p w:rsidR="00113367" w:rsidRPr="00113367" w:rsidRDefault="00113367" w:rsidP="00113367">
      <w:pPr>
        <w:numPr>
          <w:ilvl w:val="0"/>
          <w:numId w:val="19"/>
        </w:numPr>
        <w:rPr>
          <w:rFonts w:cs="Times New Roman"/>
          <w:color w:val="000000" w:themeColor="text1"/>
          <w:szCs w:val="24"/>
        </w:rPr>
      </w:pPr>
      <w:r w:rsidRPr="00113367">
        <w:rPr>
          <w:rFonts w:cs="Times New Roman"/>
          <w:b/>
          <w:bCs/>
          <w:color w:val="000000" w:themeColor="text1"/>
          <w:szCs w:val="24"/>
        </w:rPr>
        <w:t>The Upper Bound Critical Value:</w:t>
      </w:r>
      <w:r w:rsidRPr="00113367">
        <w:rPr>
          <w:rFonts w:cs="Times New Roman"/>
          <w:color w:val="000000" w:themeColor="text1"/>
          <w:szCs w:val="24"/>
        </w:rPr>
        <w:t xml:space="preserve"> This assumes that all explanatory variables are integrated of order </w:t>
      </w:r>
      <w:proofErr w:type="gramStart"/>
      <w:r w:rsidRPr="00113367">
        <w:rPr>
          <w:rFonts w:cs="Times New Roman"/>
          <w:color w:val="000000" w:themeColor="text1"/>
          <w:szCs w:val="24"/>
        </w:rPr>
        <w:t xml:space="preserve">one </w:t>
      </w:r>
      <m:oMath>
        <w:proofErr w:type="gramEnd"/>
        <m:r>
          <w:rPr>
            <w:rFonts w:ascii="Cambria Math" w:hAnsi="Cambria Math" w:cs="Times New Roman"/>
            <w:color w:val="000000" w:themeColor="text1"/>
            <w:szCs w:val="24"/>
          </w:rPr>
          <m:t>I</m:t>
        </m:r>
        <m:d>
          <m:dPr>
            <m:ctrlPr>
              <w:rPr>
                <w:rFonts w:ascii="Cambria Math" w:hAnsi="Cambria Math" w:cs="Times New Roman"/>
                <w:color w:val="000000" w:themeColor="text1"/>
                <w:szCs w:val="24"/>
              </w:rPr>
            </m:ctrlPr>
          </m:dPr>
          <m:e>
            <m:r>
              <w:rPr>
                <w:rFonts w:ascii="Cambria Math" w:hAnsi="Cambria Math" w:cs="Times New Roman"/>
                <w:color w:val="000000" w:themeColor="text1"/>
                <w:szCs w:val="24"/>
              </w:rPr>
              <m:t>1</m:t>
            </m:r>
          </m:e>
        </m:d>
      </m:oMath>
      <w:r w:rsidRPr="00113367">
        <w:rPr>
          <w:rFonts w:cs="Times New Roman"/>
          <w:color w:val="000000" w:themeColor="text1"/>
          <w:szCs w:val="24"/>
        </w:rPr>
        <w:t xml:space="preserve">. </w:t>
      </w:r>
    </w:p>
    <w:p w:rsidR="00113367" w:rsidRPr="00113367" w:rsidRDefault="00113367" w:rsidP="00113367">
      <w:pPr>
        <w:rPr>
          <w:rFonts w:cs="Times New Roman"/>
          <w:color w:val="000000" w:themeColor="text1"/>
          <w:szCs w:val="24"/>
        </w:rPr>
      </w:pPr>
      <w:r w:rsidRPr="00113367">
        <w:rPr>
          <w:rFonts w:cs="Times New Roman"/>
          <w:color w:val="000000" w:themeColor="text1"/>
          <w:szCs w:val="24"/>
        </w:rPr>
        <w:t xml:space="preserve">The decision rule is applied as follows: if the computed F-statistic strictly exceeds the upper bound critical value, the null hypothesis of no </w:t>
      </w:r>
      <w:proofErr w:type="spellStart"/>
      <w:r w:rsidRPr="00113367">
        <w:rPr>
          <w:rFonts w:cs="Times New Roman"/>
          <w:color w:val="000000" w:themeColor="text1"/>
          <w:szCs w:val="24"/>
        </w:rPr>
        <w:t>cointegration</w:t>
      </w:r>
      <w:proofErr w:type="spellEnd"/>
      <w:r w:rsidRPr="00113367">
        <w:rPr>
          <w:rFonts w:cs="Times New Roman"/>
          <w:color w:val="000000" w:themeColor="text1"/>
          <w:szCs w:val="24"/>
        </w:rPr>
        <w:t xml:space="preserve"> is rejected, establishing a long-run relationship. If the F-statistic falls below the lower bound critical value, the null hypothesis cannot be rejected. Finally, if the F-statistic falls between the lower and upper bounds, the </w:t>
      </w:r>
      <w:proofErr w:type="spellStart"/>
      <w:r w:rsidRPr="00113367">
        <w:rPr>
          <w:rFonts w:cs="Times New Roman"/>
          <w:color w:val="000000" w:themeColor="text1"/>
          <w:szCs w:val="24"/>
        </w:rPr>
        <w:t>cointegration</w:t>
      </w:r>
      <w:proofErr w:type="spellEnd"/>
      <w:r w:rsidRPr="00113367">
        <w:rPr>
          <w:rFonts w:cs="Times New Roman"/>
          <w:color w:val="000000" w:themeColor="text1"/>
          <w:szCs w:val="24"/>
        </w:rPr>
        <w:t xml:space="preserve"> test is deemed inconclusive. </w:t>
      </w:r>
    </w:p>
    <w:p w:rsidR="00AE5427" w:rsidRPr="00AE5427" w:rsidRDefault="00EE2F97" w:rsidP="00AE5427">
      <w:pPr>
        <w:rPr>
          <w:rFonts w:cs="Times New Roman"/>
          <w:b/>
          <w:bCs/>
          <w:szCs w:val="24"/>
        </w:rPr>
      </w:pPr>
      <w:r w:rsidRPr="00AE5427">
        <w:rPr>
          <w:rFonts w:cs="Times New Roman"/>
          <w:b/>
          <w:bCs/>
          <w:szCs w:val="24"/>
        </w:rPr>
        <w:t xml:space="preserve">3.6.2 </w:t>
      </w:r>
      <w:bookmarkStart w:id="43" w:name="_Toc235021767"/>
      <w:r w:rsidR="00AE5427" w:rsidRPr="00AE5427">
        <w:rPr>
          <w:rFonts w:cs="Times New Roman"/>
          <w:b/>
          <w:bCs/>
          <w:szCs w:val="24"/>
        </w:rPr>
        <w:t>Unrestricted Error Correction Model (UECM) System Specification</w:t>
      </w:r>
    </w:p>
    <w:p w:rsidR="00536E97" w:rsidRDefault="00AE5427" w:rsidP="00536E97">
      <w:pPr>
        <w:rPr>
          <w:rFonts w:cs="Times New Roman"/>
          <w:color w:val="000000" w:themeColor="text1"/>
          <w:szCs w:val="24"/>
        </w:rPr>
      </w:pPr>
      <w:r w:rsidRPr="00AE5427">
        <w:rPr>
          <w:rFonts w:cs="Times New Roman"/>
          <w:color w:val="000000" w:themeColor="text1"/>
          <w:szCs w:val="24"/>
        </w:rPr>
        <w:t xml:space="preserve">After having determined the presence of </w:t>
      </w:r>
      <w:proofErr w:type="spellStart"/>
      <w:r w:rsidRPr="00AE5427">
        <w:rPr>
          <w:rFonts w:cs="Times New Roman"/>
          <w:color w:val="000000" w:themeColor="text1"/>
          <w:szCs w:val="24"/>
        </w:rPr>
        <w:t>cointegration</w:t>
      </w:r>
      <w:proofErr w:type="spellEnd"/>
      <w:r w:rsidRPr="00AE5427">
        <w:rPr>
          <w:rFonts w:cs="Times New Roman"/>
          <w:color w:val="000000" w:themeColor="text1"/>
          <w:szCs w:val="24"/>
        </w:rPr>
        <w:t xml:space="preserve">, the equation is then estimated using the Unrestricted Error Correction Model (UECM). Let us define the </w:t>
      </w:r>
      <w:proofErr w:type="spellStart"/>
      <w:r w:rsidRPr="00AE5427">
        <w:rPr>
          <w:rFonts w:cs="Times New Roman"/>
          <w:color w:val="000000" w:themeColor="text1"/>
          <w:szCs w:val="24"/>
        </w:rPr>
        <w:t>cointegrating</w:t>
      </w:r>
      <w:proofErr w:type="spellEnd"/>
      <w:r w:rsidRPr="00AE5427">
        <w:rPr>
          <w:rFonts w:cs="Times New Roman"/>
          <w:color w:val="000000" w:themeColor="text1"/>
          <w:szCs w:val="24"/>
        </w:rPr>
        <w:t xml:space="preserve"> error correction term (ECT) as:</w:t>
      </w:r>
    </w:p>
    <w:p w:rsidR="00536E97" w:rsidRPr="00536E97" w:rsidRDefault="00AE5427" w:rsidP="00536E97">
      <w:pPr>
        <w:rPr>
          <w:rFonts w:cs="Times New Roman"/>
          <w:b/>
          <w:bCs/>
          <w:color w:val="000000" w:themeColor="text1"/>
          <w:szCs w:val="24"/>
        </w:rPr>
      </w:pPr>
      <m:oMathPara>
        <m:oMath>
          <m:r>
            <m:rPr>
              <m:sty m:val="bi"/>
            </m:rPr>
            <w:rPr>
              <w:rFonts w:ascii="Cambria Math" w:hAnsi="Cambria Math" w:cs="Times New Roman"/>
              <w:szCs w:val="24"/>
            </w:rPr>
            <m:t>EC</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t-1</m:t>
              </m:r>
            </m:sub>
          </m:sSub>
          <m:r>
            <m:rPr>
              <m:sty m:val="bi"/>
            </m:rPr>
            <w:rPr>
              <w:rFonts w:ascii="Cambria Math" w:hAnsi="Cambria Math" w:cs="Times New Roman"/>
              <w:szCs w:val="24"/>
            </w:rPr>
            <m:t>=</m:t>
          </m:r>
          <m:func>
            <m:funcPr>
              <m:ctrlPr>
                <w:rPr>
                  <w:rFonts w:ascii="Cambria Math" w:hAnsi="Cambria Math" w:cs="Times New Roman"/>
                  <w:b/>
                  <w:bCs/>
                  <w:color w:val="000000" w:themeColor="text1"/>
                  <w:szCs w:val="24"/>
                </w:rPr>
              </m:ctrlPr>
            </m:funcPr>
            <m:fName>
              <m:r>
                <m:rPr>
                  <m:sty m:val="b"/>
                </m:rPr>
                <w:rPr>
                  <w:rFonts w:ascii="Cambria Math" w:hAnsi="Cambria Math" w:cs="Times New Roman"/>
                  <w:szCs w:val="24"/>
                </w:rPr>
                <m:t>ln</m:t>
              </m:r>
            </m:fName>
            <m:e>
              <m:r>
                <m:rPr>
                  <m:sty m:val="bi"/>
                </m:rPr>
                <w:rPr>
                  <w:rFonts w:ascii="Cambria Math" w:hAnsi="Cambria Math" w:cs="Times New Roman"/>
                  <w:szCs w:val="24"/>
                </w:rPr>
                <m:t>E</m:t>
              </m:r>
            </m:e>
          </m:func>
          <m:r>
            <m:rPr>
              <m:sty m:val="bi"/>
            </m:rPr>
            <w:rPr>
              <w:rFonts w:ascii="Cambria Math" w:hAnsi="Cambria Math" w:cs="Times New Roman"/>
              <w:szCs w:val="24"/>
            </w:rPr>
            <m:t>X</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P</m:t>
              </m:r>
            </m:e>
            <m:sub>
              <m:r>
                <m:rPr>
                  <m:sty m:val="bi"/>
                </m:rPr>
                <w:rPr>
                  <w:rFonts w:ascii="Cambria Math" w:hAnsi="Cambria Math" w:cs="Times New Roman"/>
                  <w:szCs w:val="24"/>
                </w:rPr>
                <m:t>t-1</m:t>
              </m:r>
            </m:sub>
          </m:sSub>
          <m:r>
            <m:rPr>
              <m:sty m:val="bi"/>
            </m:rPr>
            <w:rPr>
              <w:rFonts w:ascii="Cambria Math" w:hAnsi="Cambria Math" w:cs="Times New Roman"/>
              <w:szCs w:val="24"/>
            </w:rPr>
            <m:t>-</m:t>
          </m:r>
          <m:d>
            <m:dPr>
              <m:ctrlPr>
                <w:rPr>
                  <w:rFonts w:ascii="Cambria Math" w:hAnsi="Cambria Math" w:cs="Times New Roman"/>
                  <w:b/>
                  <w:bCs/>
                  <w:color w:val="000000" w:themeColor="text1"/>
                  <w:szCs w:val="24"/>
                </w:rPr>
              </m:ctrlPr>
            </m:dPr>
            <m:e>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β</m:t>
                  </m:r>
                </m:e>
                <m:sub>
                  <m:r>
                    <m:rPr>
                      <m:sty m:val="bi"/>
                    </m:rPr>
                    <w:rPr>
                      <w:rFonts w:ascii="Cambria Math" w:hAnsi="Cambria Math" w:cs="Times New Roman"/>
                      <w:szCs w:val="24"/>
                    </w:rPr>
                    <m:t>0</m:t>
                  </m:r>
                </m:sub>
              </m:sSub>
              <m:r>
                <m:rPr>
                  <m:sty m:val="bi"/>
                </m:rPr>
                <w:rPr>
                  <w:rFonts w:ascii="Cambria Math" w:hAnsi="Cambria Math" w:cs="Times New Roman"/>
                  <w:szCs w:val="24"/>
                </w:rPr>
                <m:t>+</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β</m:t>
                  </m:r>
                </m:e>
                <m:sub>
                  <m:r>
                    <m:rPr>
                      <m:sty m:val="bi"/>
                    </m:rPr>
                    <w:rPr>
                      <w:rFonts w:ascii="Cambria Math" w:hAnsi="Cambria Math" w:cs="Times New Roman"/>
                      <w:szCs w:val="24"/>
                    </w:rPr>
                    <m:t>1</m:t>
                  </m:r>
                </m:sub>
              </m:sSub>
              <m:func>
                <m:funcPr>
                  <m:ctrlPr>
                    <w:rPr>
                      <w:rFonts w:ascii="Cambria Math" w:hAnsi="Cambria Math" w:cs="Times New Roman"/>
                      <w:b/>
                      <w:bCs/>
                      <w:color w:val="000000" w:themeColor="text1"/>
                      <w:szCs w:val="24"/>
                    </w:rPr>
                  </m:ctrlPr>
                </m:funcPr>
                <m:fName>
                  <m:r>
                    <m:rPr>
                      <m:sty m:val="b"/>
                    </m:rPr>
                    <w:rPr>
                      <w:rFonts w:ascii="Cambria Math" w:hAnsi="Cambria Math" w:cs="Times New Roman"/>
                      <w:szCs w:val="24"/>
                    </w:rPr>
                    <m:t>ln</m:t>
                  </m:r>
                </m:fName>
                <m:e>
                  <m:r>
                    <m:rPr>
                      <m:sty m:val="bi"/>
                    </m:rPr>
                    <w:rPr>
                      <w:rFonts w:ascii="Cambria Math" w:hAnsi="Cambria Math" w:cs="Times New Roman"/>
                      <w:szCs w:val="24"/>
                    </w:rPr>
                    <m:t>E</m:t>
                  </m:r>
                </m:e>
              </m:func>
              <m:r>
                <m:rPr>
                  <m:sty m:val="bi"/>
                </m:rPr>
                <w:rPr>
                  <w:rFonts w:ascii="Cambria Math" w:hAnsi="Cambria Math" w:cs="Times New Roman"/>
                  <w:szCs w:val="24"/>
                </w:rPr>
                <m:t>X</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V</m:t>
                  </m:r>
                </m:e>
                <m:sub>
                  <m:r>
                    <m:rPr>
                      <m:sty m:val="bi"/>
                    </m:rPr>
                    <w:rPr>
                      <w:rFonts w:ascii="Cambria Math" w:hAnsi="Cambria Math" w:cs="Times New Roman"/>
                      <w:szCs w:val="24"/>
                    </w:rPr>
                    <m:t>t-1</m:t>
                  </m:r>
                </m:sub>
              </m:sSub>
              <m:r>
                <m:rPr>
                  <m:sty m:val="bi"/>
                </m:rPr>
                <w:rPr>
                  <w:rFonts w:ascii="Cambria Math" w:hAnsi="Cambria Math" w:cs="Times New Roman"/>
                  <w:szCs w:val="24"/>
                </w:rPr>
                <m:t>+</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β</m:t>
                  </m:r>
                </m:e>
                <m:sub>
                  <m:r>
                    <m:rPr>
                      <m:sty m:val="bi"/>
                    </m:rPr>
                    <w:rPr>
                      <w:rFonts w:ascii="Cambria Math" w:hAnsi="Cambria Math" w:cs="Times New Roman"/>
                      <w:szCs w:val="24"/>
                    </w:rPr>
                    <m:t>2</m:t>
                  </m:r>
                </m:sub>
              </m:sSub>
              <m:func>
                <m:funcPr>
                  <m:ctrlPr>
                    <w:rPr>
                      <w:rFonts w:ascii="Cambria Math" w:hAnsi="Cambria Math" w:cs="Times New Roman"/>
                      <w:b/>
                      <w:bCs/>
                      <w:color w:val="000000" w:themeColor="text1"/>
                      <w:szCs w:val="24"/>
                    </w:rPr>
                  </m:ctrlPr>
                </m:funcPr>
                <m:fName>
                  <m:r>
                    <m:rPr>
                      <m:sty m:val="b"/>
                    </m:rPr>
                    <w:rPr>
                      <w:rFonts w:ascii="Cambria Math" w:hAnsi="Cambria Math" w:cs="Times New Roman"/>
                      <w:szCs w:val="24"/>
                    </w:rPr>
                    <m:t>ln</m:t>
                  </m:r>
                </m:fName>
                <m:e>
                  <m:r>
                    <m:rPr>
                      <m:sty m:val="bi"/>
                    </m:rPr>
                    <w:rPr>
                      <w:rFonts w:ascii="Cambria Math" w:hAnsi="Cambria Math" w:cs="Times New Roman"/>
                      <w:szCs w:val="24"/>
                    </w:rPr>
                    <m:t>E</m:t>
                  </m:r>
                </m:e>
              </m:func>
              <m:r>
                <m:rPr>
                  <m:sty m:val="bi"/>
                </m:rPr>
                <w:rPr>
                  <w:rFonts w:ascii="Cambria Math" w:hAnsi="Cambria Math" w:cs="Times New Roman"/>
                  <w:szCs w:val="24"/>
                </w:rPr>
                <m:t>X</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R</m:t>
                  </m:r>
                </m:e>
                <m:sub>
                  <m:r>
                    <m:rPr>
                      <m:sty m:val="bi"/>
                    </m:rPr>
                    <w:rPr>
                      <w:rFonts w:ascii="Cambria Math" w:hAnsi="Cambria Math" w:cs="Times New Roman"/>
                      <w:szCs w:val="24"/>
                    </w:rPr>
                    <m:t>t-1</m:t>
                  </m:r>
                </m:sub>
              </m:sSub>
              <m:r>
                <m:rPr>
                  <m:sty m:val="bi"/>
                </m:rPr>
                <w:rPr>
                  <w:rFonts w:ascii="Cambria Math" w:hAnsi="Cambria Math" w:cs="Times New Roman"/>
                  <w:szCs w:val="24"/>
                </w:rPr>
                <m:t>+</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β</m:t>
                  </m:r>
                </m:e>
                <m:sub>
                  <m:r>
                    <m:rPr>
                      <m:sty m:val="bi"/>
                    </m:rPr>
                    <w:rPr>
                      <w:rFonts w:ascii="Cambria Math" w:hAnsi="Cambria Math" w:cs="Times New Roman"/>
                      <w:szCs w:val="24"/>
                    </w:rPr>
                    <m:t>3</m:t>
                  </m:r>
                </m:sub>
              </m:sSub>
              <m:func>
                <m:funcPr>
                  <m:ctrlPr>
                    <w:rPr>
                      <w:rFonts w:ascii="Cambria Math" w:hAnsi="Cambria Math" w:cs="Times New Roman"/>
                      <w:b/>
                      <w:bCs/>
                      <w:color w:val="000000" w:themeColor="text1"/>
                      <w:szCs w:val="24"/>
                    </w:rPr>
                  </m:ctrlPr>
                </m:funcPr>
                <m:fName>
                  <m:r>
                    <m:rPr>
                      <m:sty m:val="b"/>
                    </m:rPr>
                    <w:rPr>
                      <w:rFonts w:ascii="Cambria Math" w:hAnsi="Cambria Math" w:cs="Times New Roman"/>
                      <w:szCs w:val="24"/>
                    </w:rPr>
                    <m:t>ln</m:t>
                  </m:r>
                </m:fName>
                <m:e>
                  <m:r>
                    <m:rPr>
                      <m:sty m:val="bi"/>
                    </m:rPr>
                    <w:rPr>
                      <w:rFonts w:ascii="Cambria Math" w:hAnsi="Cambria Math" w:cs="Times New Roman"/>
                      <w:szCs w:val="24"/>
                    </w:rPr>
                    <m:t>I</m:t>
                  </m:r>
                </m:e>
              </m:func>
              <m:r>
                <m:rPr>
                  <m:sty m:val="bi"/>
                </m:rPr>
                <w:rPr>
                  <w:rFonts w:ascii="Cambria Math" w:hAnsi="Cambria Math" w:cs="Times New Roman"/>
                  <w:szCs w:val="24"/>
                </w:rPr>
                <m:t>N</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F</m:t>
                  </m:r>
                </m:e>
                <m:sub>
                  <m:r>
                    <m:rPr>
                      <m:sty m:val="bi"/>
                    </m:rPr>
                    <w:rPr>
                      <w:rFonts w:ascii="Cambria Math" w:hAnsi="Cambria Math" w:cs="Times New Roman"/>
                      <w:szCs w:val="24"/>
                    </w:rPr>
                    <m:t>t-1</m:t>
                  </m:r>
                </m:sub>
              </m:sSub>
              <m:r>
                <m:rPr>
                  <m:sty m:val="bi"/>
                </m:rPr>
                <w:rPr>
                  <w:rFonts w:ascii="Cambria Math" w:hAnsi="Cambria Math" w:cs="Times New Roman"/>
                  <w:szCs w:val="24"/>
                </w:rPr>
                <m:t>+</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β</m:t>
                  </m:r>
                </m:e>
                <m:sub>
                  <m:r>
                    <m:rPr>
                      <m:sty m:val="bi"/>
                    </m:rPr>
                    <w:rPr>
                      <w:rFonts w:ascii="Cambria Math" w:hAnsi="Cambria Math" w:cs="Times New Roman"/>
                      <w:szCs w:val="24"/>
                    </w:rPr>
                    <m:t>4</m:t>
                  </m:r>
                </m:sub>
              </m:sSub>
              <m:func>
                <m:funcPr>
                  <m:ctrlPr>
                    <w:rPr>
                      <w:rFonts w:ascii="Cambria Math" w:hAnsi="Cambria Math" w:cs="Times New Roman"/>
                      <w:b/>
                      <w:bCs/>
                      <w:color w:val="000000" w:themeColor="text1"/>
                      <w:szCs w:val="24"/>
                    </w:rPr>
                  </m:ctrlPr>
                </m:funcPr>
                <m:fName>
                  <m:r>
                    <m:rPr>
                      <m:sty m:val="b"/>
                    </m:rPr>
                    <w:rPr>
                      <w:rFonts w:ascii="Cambria Math" w:hAnsi="Cambria Math" w:cs="Times New Roman"/>
                      <w:szCs w:val="24"/>
                    </w:rPr>
                    <m:t>ln</m:t>
                  </m:r>
                </m:fName>
                <m:e>
                  <m:r>
                    <m:rPr>
                      <m:sty m:val="bi"/>
                    </m:rPr>
                    <w:rPr>
                      <w:rFonts w:ascii="Cambria Math" w:hAnsi="Cambria Math" w:cs="Times New Roman"/>
                      <w:szCs w:val="24"/>
                    </w:rPr>
                    <m:t>T</m:t>
                  </m:r>
                </m:e>
              </m:func>
              <m:r>
                <m:rPr>
                  <m:sty m:val="bi"/>
                </m:rPr>
                <w:rPr>
                  <w:rFonts w:ascii="Cambria Math" w:hAnsi="Cambria Math" w:cs="Times New Roman"/>
                  <w:szCs w:val="24"/>
                </w:rPr>
                <m:t>O</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P</m:t>
                  </m:r>
                </m:e>
                <m:sub>
                  <m:r>
                    <m:rPr>
                      <m:sty m:val="bi"/>
                    </m:rPr>
                    <w:rPr>
                      <w:rFonts w:ascii="Cambria Math" w:hAnsi="Cambria Math" w:cs="Times New Roman"/>
                      <w:szCs w:val="24"/>
                    </w:rPr>
                    <m:t>t-1</m:t>
                  </m:r>
                </m:sub>
              </m:sSub>
            </m:e>
          </m:d>
        </m:oMath>
      </m:oMathPara>
    </w:p>
    <w:p w:rsidR="00536E97" w:rsidRPr="00536E97" w:rsidRDefault="00AE5427" w:rsidP="00536E97">
      <w:pPr>
        <w:rPr>
          <w:rFonts w:cs="Times New Roman"/>
          <w:color w:val="000000" w:themeColor="text1"/>
          <w:szCs w:val="24"/>
        </w:rPr>
      </w:pPr>
      <w:r w:rsidRPr="00536E97">
        <w:rPr>
          <w:rFonts w:cs="Times New Roman"/>
          <w:color w:val="000000" w:themeColor="text1"/>
          <w:szCs w:val="24"/>
        </w:rPr>
        <w:lastRenderedPageBreak/>
        <w:t xml:space="preserve">Integrating </w:t>
      </w:r>
      <m:oMath>
        <m:r>
          <w:rPr>
            <w:rFonts w:ascii="Cambria Math" w:hAnsi="Cambria Math" w:cs="Times New Roman"/>
            <w:szCs w:val="24"/>
          </w:rPr>
          <m:t>EC</m:t>
        </m:r>
        <m:sSub>
          <m:sSubPr>
            <m:ctrlPr>
              <w:rPr>
                <w:rFonts w:ascii="Cambria Math" w:hAnsi="Cambria Math" w:cs="Times New Roman"/>
                <w:color w:val="000000" w:themeColor="text1"/>
                <w:szCs w:val="24"/>
              </w:rPr>
            </m:ctrlPr>
          </m:sSubPr>
          <m:e>
            <m:r>
              <w:rPr>
                <w:rFonts w:ascii="Cambria Math" w:hAnsi="Cambria Math" w:cs="Times New Roman"/>
                <w:szCs w:val="24"/>
              </w:rPr>
              <m:t>T</m:t>
            </m:r>
          </m:e>
          <m:sub>
            <m:r>
              <w:rPr>
                <w:rFonts w:ascii="Cambria Math" w:hAnsi="Cambria Math" w:cs="Times New Roman"/>
                <w:szCs w:val="24"/>
              </w:rPr>
              <m:t>t-1</m:t>
            </m:r>
          </m:sub>
        </m:sSub>
      </m:oMath>
      <w:r w:rsidRPr="00536E97">
        <w:rPr>
          <w:rFonts w:cs="Times New Roman"/>
          <w:color w:val="000000" w:themeColor="text1"/>
          <w:szCs w:val="24"/>
        </w:rPr>
        <w:t>in the dynamic short-run model gives us the form of the UECM of Export Performance:</w:t>
      </w:r>
    </w:p>
    <w:p w:rsidR="00536E97" w:rsidRPr="00536E97" w:rsidRDefault="00AE5427" w:rsidP="00536E97">
      <w:pPr>
        <w:rPr>
          <w:rFonts w:cs="Times New Roman"/>
          <w:b/>
          <w:bCs/>
          <w:color w:val="000000" w:themeColor="text1"/>
          <w:szCs w:val="24"/>
        </w:rPr>
      </w:pPr>
      <m:oMathPara>
        <m:oMath>
          <m:r>
            <m:rPr>
              <m:sty m:val="b"/>
            </m:rPr>
            <w:rPr>
              <w:rFonts w:ascii="Cambria Math" w:hAnsi="Cambria Math" w:cs="Times New Roman"/>
              <w:szCs w:val="24"/>
            </w:rPr>
            <m:t>Δ</m:t>
          </m:r>
          <m:func>
            <m:funcPr>
              <m:ctrlPr>
                <w:rPr>
                  <w:rFonts w:ascii="Cambria Math" w:hAnsi="Cambria Math" w:cs="Times New Roman"/>
                  <w:b/>
                  <w:bCs/>
                  <w:color w:val="000000" w:themeColor="text1"/>
                  <w:szCs w:val="24"/>
                </w:rPr>
              </m:ctrlPr>
            </m:funcPr>
            <m:fName>
              <m:r>
                <m:rPr>
                  <m:sty m:val="b"/>
                </m:rPr>
                <w:rPr>
                  <w:rFonts w:ascii="Cambria Math" w:hAnsi="Cambria Math" w:cs="Times New Roman"/>
                  <w:szCs w:val="24"/>
                </w:rPr>
                <m:t>ln</m:t>
              </m:r>
            </m:fName>
            <m:e>
              <m:r>
                <m:rPr>
                  <m:sty m:val="bi"/>
                </m:rPr>
                <w:rPr>
                  <w:rFonts w:ascii="Cambria Math" w:hAnsi="Cambria Math" w:cs="Times New Roman"/>
                  <w:szCs w:val="24"/>
                </w:rPr>
                <m:t>E</m:t>
              </m:r>
            </m:e>
          </m:func>
          <m:r>
            <m:rPr>
              <m:sty m:val="bi"/>
            </m:rPr>
            <w:rPr>
              <w:rFonts w:ascii="Cambria Math" w:hAnsi="Cambria Math" w:cs="Times New Roman"/>
              <w:szCs w:val="24"/>
            </w:rPr>
            <m:t>X</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P</m:t>
              </m:r>
            </m:e>
            <m:sub>
              <m:r>
                <m:rPr>
                  <m:sty m:val="bi"/>
                </m:rPr>
                <w:rPr>
                  <w:rFonts w:ascii="Cambria Math" w:hAnsi="Cambria Math" w:cs="Times New Roman"/>
                  <w:szCs w:val="24"/>
                </w:rPr>
                <m:t>t</m:t>
              </m:r>
            </m:sub>
          </m:sSub>
          <m:r>
            <m:rPr>
              <m:sty m:val="bi"/>
            </m:rPr>
            <w:rPr>
              <w:rFonts w:ascii="Cambria Math" w:hAnsi="Cambria Math" w:cs="Times New Roman"/>
              <w:szCs w:val="24"/>
            </w:rPr>
            <m:t>=</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α</m:t>
              </m:r>
            </m:e>
            <m:sub>
              <m:r>
                <m:rPr>
                  <m:sty m:val="bi"/>
                </m:rPr>
                <w:rPr>
                  <w:rFonts w:ascii="Cambria Math" w:hAnsi="Cambria Math" w:cs="Times New Roman"/>
                  <w:szCs w:val="24"/>
                </w:rPr>
                <m:t>0</m:t>
              </m:r>
            </m:sub>
          </m:sSub>
          <m:r>
            <m:rPr>
              <m:sty m:val="bi"/>
            </m:rPr>
            <w:rPr>
              <w:rFonts w:ascii="Cambria Math" w:hAnsi="Cambria Math" w:cs="Times New Roman"/>
              <w:szCs w:val="24"/>
            </w:rPr>
            <m:t>+</m:t>
          </m:r>
          <m:nary>
            <m:naryPr>
              <m:chr m:val="∑"/>
              <m:limLoc m:val="undOvr"/>
              <m:ctrlPr>
                <w:rPr>
                  <w:rFonts w:ascii="Cambria Math" w:hAnsi="Cambria Math" w:cs="Times New Roman"/>
                  <w:b/>
                  <w:bCs/>
                  <w:color w:val="000000" w:themeColor="text1"/>
                  <w:szCs w:val="24"/>
                </w:rPr>
              </m:ctrlPr>
            </m:naryPr>
            <m:sub>
              <m:r>
                <m:rPr>
                  <m:sty m:val="bi"/>
                </m:rPr>
                <w:rPr>
                  <w:rFonts w:ascii="Cambria Math" w:hAnsi="Cambria Math" w:cs="Times New Roman"/>
                  <w:szCs w:val="24"/>
                </w:rPr>
                <m:t>i=1</m:t>
              </m:r>
            </m:sub>
            <m:sup>
              <m:r>
                <m:rPr>
                  <m:sty m:val="bi"/>
                </m:rPr>
                <w:rPr>
                  <w:rFonts w:ascii="Cambria Math" w:hAnsi="Cambria Math" w:cs="Times New Roman"/>
                  <w:szCs w:val="24"/>
                </w:rPr>
                <m:t>p</m:t>
              </m:r>
            </m:sup>
            <m:e>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γ</m:t>
                  </m:r>
                </m:e>
                <m:sub>
                  <m:r>
                    <m:rPr>
                      <m:sty m:val="bi"/>
                    </m:rPr>
                    <w:rPr>
                      <w:rFonts w:ascii="Cambria Math" w:hAnsi="Cambria Math" w:cs="Times New Roman"/>
                      <w:szCs w:val="24"/>
                    </w:rPr>
                    <m:t>i</m:t>
                  </m:r>
                </m:sub>
              </m:sSub>
            </m:e>
          </m:nary>
          <m:r>
            <m:rPr>
              <m:sty m:val="b"/>
            </m:rPr>
            <w:rPr>
              <w:rFonts w:ascii="Cambria Math" w:hAnsi="Cambria Math" w:cs="Times New Roman"/>
              <w:szCs w:val="24"/>
            </w:rPr>
            <m:t>Δ</m:t>
          </m:r>
          <m:func>
            <m:funcPr>
              <m:ctrlPr>
                <w:rPr>
                  <w:rFonts w:ascii="Cambria Math" w:hAnsi="Cambria Math" w:cs="Times New Roman"/>
                  <w:b/>
                  <w:bCs/>
                  <w:color w:val="000000" w:themeColor="text1"/>
                  <w:szCs w:val="24"/>
                </w:rPr>
              </m:ctrlPr>
            </m:funcPr>
            <m:fName>
              <m:r>
                <m:rPr>
                  <m:sty m:val="b"/>
                </m:rPr>
                <w:rPr>
                  <w:rFonts w:ascii="Cambria Math" w:hAnsi="Cambria Math" w:cs="Times New Roman"/>
                  <w:szCs w:val="24"/>
                </w:rPr>
                <m:t>ln</m:t>
              </m:r>
            </m:fName>
            <m:e>
              <m:r>
                <m:rPr>
                  <m:sty m:val="bi"/>
                </m:rPr>
                <w:rPr>
                  <w:rFonts w:ascii="Cambria Math" w:hAnsi="Cambria Math" w:cs="Times New Roman"/>
                  <w:szCs w:val="24"/>
                </w:rPr>
                <m:t>E</m:t>
              </m:r>
            </m:e>
          </m:func>
          <m:r>
            <m:rPr>
              <m:sty m:val="bi"/>
            </m:rPr>
            <w:rPr>
              <w:rFonts w:ascii="Cambria Math" w:hAnsi="Cambria Math" w:cs="Times New Roman"/>
              <w:szCs w:val="24"/>
            </w:rPr>
            <m:t>X</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P</m:t>
              </m:r>
            </m:e>
            <m:sub>
              <m:r>
                <m:rPr>
                  <m:sty m:val="bi"/>
                </m:rPr>
                <w:rPr>
                  <w:rFonts w:ascii="Cambria Math" w:hAnsi="Cambria Math" w:cs="Times New Roman"/>
                  <w:szCs w:val="24"/>
                </w:rPr>
                <m:t>t-i</m:t>
              </m:r>
            </m:sub>
          </m:sSub>
          <m:r>
            <m:rPr>
              <m:sty m:val="bi"/>
            </m:rPr>
            <w:rPr>
              <w:rFonts w:ascii="Cambria Math" w:hAnsi="Cambria Math" w:cs="Times New Roman"/>
              <w:szCs w:val="24"/>
            </w:rPr>
            <m:t>+</m:t>
          </m:r>
          <m:nary>
            <m:naryPr>
              <m:chr m:val="∑"/>
              <m:limLoc m:val="undOvr"/>
              <m:ctrlPr>
                <w:rPr>
                  <w:rFonts w:ascii="Cambria Math" w:hAnsi="Cambria Math" w:cs="Times New Roman"/>
                  <w:b/>
                  <w:bCs/>
                  <w:color w:val="000000" w:themeColor="text1"/>
                  <w:szCs w:val="24"/>
                </w:rPr>
              </m:ctrlPr>
            </m:naryPr>
            <m:sub>
              <m:r>
                <m:rPr>
                  <m:sty m:val="bi"/>
                </m:rPr>
                <w:rPr>
                  <w:rFonts w:ascii="Cambria Math" w:hAnsi="Cambria Math" w:cs="Times New Roman"/>
                  <w:szCs w:val="24"/>
                </w:rPr>
                <m:t>j=0</m:t>
              </m:r>
            </m:sub>
            <m:sup>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1</m:t>
                  </m:r>
                </m:sub>
              </m:sSub>
            </m:sup>
            <m:e>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δ</m:t>
                  </m:r>
                </m:e>
                <m:sub>
                  <m:r>
                    <m:rPr>
                      <m:sty m:val="bi"/>
                    </m:rPr>
                    <w:rPr>
                      <w:rFonts w:ascii="Cambria Math" w:hAnsi="Cambria Math" w:cs="Times New Roman"/>
                      <w:szCs w:val="24"/>
                    </w:rPr>
                    <m:t>1</m:t>
                  </m:r>
                  <m:r>
                    <m:rPr>
                      <m:sty m:val="bi"/>
                    </m:rPr>
                    <w:rPr>
                      <w:rFonts w:ascii="Cambria Math" w:hAnsi="Cambria Math" w:cs="Times New Roman"/>
                      <w:szCs w:val="24"/>
                    </w:rPr>
                    <m:t>j</m:t>
                  </m:r>
                </m:sub>
              </m:sSub>
            </m:e>
          </m:nary>
          <m:r>
            <m:rPr>
              <m:sty m:val="b"/>
            </m:rPr>
            <w:rPr>
              <w:rFonts w:ascii="Cambria Math" w:hAnsi="Cambria Math" w:cs="Times New Roman"/>
              <w:szCs w:val="24"/>
            </w:rPr>
            <m:t>Δ</m:t>
          </m:r>
          <m:func>
            <m:funcPr>
              <m:ctrlPr>
                <w:rPr>
                  <w:rFonts w:ascii="Cambria Math" w:hAnsi="Cambria Math" w:cs="Times New Roman"/>
                  <w:b/>
                  <w:bCs/>
                  <w:color w:val="000000" w:themeColor="text1"/>
                  <w:szCs w:val="24"/>
                </w:rPr>
              </m:ctrlPr>
            </m:funcPr>
            <m:fName>
              <m:r>
                <m:rPr>
                  <m:sty m:val="b"/>
                </m:rPr>
                <w:rPr>
                  <w:rFonts w:ascii="Cambria Math" w:hAnsi="Cambria Math" w:cs="Times New Roman"/>
                  <w:szCs w:val="24"/>
                </w:rPr>
                <m:t>ln</m:t>
              </m:r>
            </m:fName>
            <m:e>
              <m:r>
                <m:rPr>
                  <m:sty m:val="bi"/>
                </m:rPr>
                <w:rPr>
                  <w:rFonts w:ascii="Cambria Math" w:hAnsi="Cambria Math" w:cs="Times New Roman"/>
                  <w:szCs w:val="24"/>
                </w:rPr>
                <m:t>E</m:t>
              </m:r>
            </m:e>
          </m:func>
          <m:r>
            <m:rPr>
              <m:sty m:val="bi"/>
            </m:rPr>
            <w:rPr>
              <w:rFonts w:ascii="Cambria Math" w:hAnsi="Cambria Math" w:cs="Times New Roman"/>
              <w:szCs w:val="24"/>
            </w:rPr>
            <m:t>X</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V</m:t>
              </m:r>
            </m:e>
            <m:sub>
              <m:r>
                <m:rPr>
                  <m:sty m:val="bi"/>
                </m:rPr>
                <w:rPr>
                  <w:rFonts w:ascii="Cambria Math" w:hAnsi="Cambria Math" w:cs="Times New Roman"/>
                  <w:szCs w:val="24"/>
                </w:rPr>
                <m:t>t-j</m:t>
              </m:r>
            </m:sub>
          </m:sSub>
          <m:r>
            <m:rPr>
              <m:sty m:val="bi"/>
            </m:rPr>
            <w:rPr>
              <w:rFonts w:ascii="Cambria Math" w:hAnsi="Cambria Math" w:cs="Times New Roman"/>
              <w:szCs w:val="24"/>
            </w:rPr>
            <m:t>+</m:t>
          </m:r>
          <m:nary>
            <m:naryPr>
              <m:chr m:val="∑"/>
              <m:limLoc m:val="undOvr"/>
              <m:ctrlPr>
                <w:rPr>
                  <w:rFonts w:ascii="Cambria Math" w:hAnsi="Cambria Math" w:cs="Times New Roman"/>
                  <w:b/>
                  <w:bCs/>
                  <w:color w:val="000000" w:themeColor="text1"/>
                  <w:szCs w:val="24"/>
                </w:rPr>
              </m:ctrlPr>
            </m:naryPr>
            <m:sub>
              <m:r>
                <m:rPr>
                  <m:sty m:val="bi"/>
                </m:rPr>
                <w:rPr>
                  <w:rFonts w:ascii="Cambria Math" w:hAnsi="Cambria Math" w:cs="Times New Roman"/>
                  <w:szCs w:val="24"/>
                </w:rPr>
                <m:t>j=0</m:t>
              </m:r>
            </m:sub>
            <m:sup>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2</m:t>
                  </m:r>
                </m:sub>
              </m:sSub>
            </m:sup>
            <m:e>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δ</m:t>
                  </m:r>
                </m:e>
                <m:sub>
                  <m:r>
                    <m:rPr>
                      <m:sty m:val="bi"/>
                    </m:rPr>
                    <w:rPr>
                      <w:rFonts w:ascii="Cambria Math" w:hAnsi="Cambria Math" w:cs="Times New Roman"/>
                      <w:szCs w:val="24"/>
                    </w:rPr>
                    <m:t>2</m:t>
                  </m:r>
                  <m:r>
                    <m:rPr>
                      <m:sty m:val="bi"/>
                    </m:rPr>
                    <w:rPr>
                      <w:rFonts w:ascii="Cambria Math" w:hAnsi="Cambria Math" w:cs="Times New Roman"/>
                      <w:szCs w:val="24"/>
                    </w:rPr>
                    <m:t>j</m:t>
                  </m:r>
                </m:sub>
              </m:sSub>
            </m:e>
          </m:nary>
          <m:r>
            <m:rPr>
              <m:sty m:val="b"/>
            </m:rPr>
            <w:rPr>
              <w:rFonts w:ascii="Cambria Math" w:hAnsi="Cambria Math" w:cs="Times New Roman"/>
              <w:szCs w:val="24"/>
            </w:rPr>
            <m:t>Δ</m:t>
          </m:r>
          <m:func>
            <m:funcPr>
              <m:ctrlPr>
                <w:rPr>
                  <w:rFonts w:ascii="Cambria Math" w:hAnsi="Cambria Math" w:cs="Times New Roman"/>
                  <w:b/>
                  <w:bCs/>
                  <w:color w:val="000000" w:themeColor="text1"/>
                  <w:szCs w:val="24"/>
                </w:rPr>
              </m:ctrlPr>
            </m:funcPr>
            <m:fName>
              <m:r>
                <m:rPr>
                  <m:sty m:val="b"/>
                </m:rPr>
                <w:rPr>
                  <w:rFonts w:ascii="Cambria Math" w:hAnsi="Cambria Math" w:cs="Times New Roman"/>
                  <w:szCs w:val="24"/>
                </w:rPr>
                <m:t>ln</m:t>
              </m:r>
            </m:fName>
            <m:e>
              <m:r>
                <m:rPr>
                  <m:sty m:val="bi"/>
                </m:rPr>
                <w:rPr>
                  <w:rFonts w:ascii="Cambria Math" w:hAnsi="Cambria Math" w:cs="Times New Roman"/>
                  <w:szCs w:val="24"/>
                </w:rPr>
                <m:t>E</m:t>
              </m:r>
            </m:e>
          </m:func>
          <m:r>
            <m:rPr>
              <m:sty m:val="bi"/>
            </m:rPr>
            <w:rPr>
              <w:rFonts w:ascii="Cambria Math" w:hAnsi="Cambria Math" w:cs="Times New Roman"/>
              <w:szCs w:val="24"/>
            </w:rPr>
            <m:t>X</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R</m:t>
              </m:r>
            </m:e>
            <m:sub>
              <m:r>
                <m:rPr>
                  <m:sty m:val="bi"/>
                </m:rPr>
                <w:rPr>
                  <w:rFonts w:ascii="Cambria Math" w:hAnsi="Cambria Math" w:cs="Times New Roman"/>
                  <w:szCs w:val="24"/>
                </w:rPr>
                <m:t>t-j</m:t>
              </m:r>
            </m:sub>
          </m:sSub>
          <m:r>
            <m:rPr>
              <m:sty m:val="bi"/>
            </m:rPr>
            <w:rPr>
              <w:rFonts w:ascii="Cambria Math" w:hAnsi="Cambria Math" w:cs="Times New Roman"/>
              <w:szCs w:val="24"/>
            </w:rPr>
            <m:t>+</m:t>
          </m:r>
          <m:nary>
            <m:naryPr>
              <m:chr m:val="∑"/>
              <m:limLoc m:val="undOvr"/>
              <m:ctrlPr>
                <w:rPr>
                  <w:rFonts w:ascii="Cambria Math" w:hAnsi="Cambria Math" w:cs="Times New Roman"/>
                  <w:b/>
                  <w:bCs/>
                  <w:color w:val="000000" w:themeColor="text1"/>
                  <w:szCs w:val="24"/>
                </w:rPr>
              </m:ctrlPr>
            </m:naryPr>
            <m:sub>
              <m:r>
                <m:rPr>
                  <m:sty m:val="bi"/>
                </m:rPr>
                <w:rPr>
                  <w:rFonts w:ascii="Cambria Math" w:hAnsi="Cambria Math" w:cs="Times New Roman"/>
                  <w:szCs w:val="24"/>
                </w:rPr>
                <m:t>j=0</m:t>
              </m:r>
            </m:sub>
            <m:sup>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3</m:t>
                  </m:r>
                </m:sub>
              </m:sSub>
            </m:sup>
            <m:e>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δ</m:t>
                  </m:r>
                </m:e>
                <m:sub>
                  <m:r>
                    <m:rPr>
                      <m:sty m:val="bi"/>
                    </m:rPr>
                    <w:rPr>
                      <w:rFonts w:ascii="Cambria Math" w:hAnsi="Cambria Math" w:cs="Times New Roman"/>
                      <w:szCs w:val="24"/>
                    </w:rPr>
                    <m:t>3</m:t>
                  </m:r>
                  <m:r>
                    <m:rPr>
                      <m:sty m:val="bi"/>
                    </m:rPr>
                    <w:rPr>
                      <w:rFonts w:ascii="Cambria Math" w:hAnsi="Cambria Math" w:cs="Times New Roman"/>
                      <w:szCs w:val="24"/>
                    </w:rPr>
                    <m:t>j</m:t>
                  </m:r>
                </m:sub>
              </m:sSub>
            </m:e>
          </m:nary>
          <m:r>
            <m:rPr>
              <m:sty m:val="b"/>
            </m:rPr>
            <w:rPr>
              <w:rFonts w:ascii="Cambria Math" w:hAnsi="Cambria Math" w:cs="Times New Roman"/>
              <w:szCs w:val="24"/>
            </w:rPr>
            <m:t>Δ</m:t>
          </m:r>
          <m:func>
            <m:funcPr>
              <m:ctrlPr>
                <w:rPr>
                  <w:rFonts w:ascii="Cambria Math" w:hAnsi="Cambria Math" w:cs="Times New Roman"/>
                  <w:b/>
                  <w:bCs/>
                  <w:color w:val="000000" w:themeColor="text1"/>
                  <w:szCs w:val="24"/>
                </w:rPr>
              </m:ctrlPr>
            </m:funcPr>
            <m:fName>
              <m:r>
                <m:rPr>
                  <m:sty m:val="b"/>
                </m:rPr>
                <w:rPr>
                  <w:rFonts w:ascii="Cambria Math" w:hAnsi="Cambria Math" w:cs="Times New Roman"/>
                  <w:szCs w:val="24"/>
                </w:rPr>
                <m:t>ln</m:t>
              </m:r>
            </m:fName>
            <m:e>
              <m:r>
                <m:rPr>
                  <m:sty m:val="bi"/>
                </m:rPr>
                <w:rPr>
                  <w:rFonts w:ascii="Cambria Math" w:hAnsi="Cambria Math" w:cs="Times New Roman"/>
                  <w:szCs w:val="24"/>
                </w:rPr>
                <m:t>I</m:t>
              </m:r>
            </m:e>
          </m:func>
          <m:r>
            <m:rPr>
              <m:sty m:val="bi"/>
            </m:rPr>
            <w:rPr>
              <w:rFonts w:ascii="Cambria Math" w:hAnsi="Cambria Math" w:cs="Times New Roman"/>
              <w:szCs w:val="24"/>
            </w:rPr>
            <m:t>N</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F</m:t>
              </m:r>
            </m:e>
            <m:sub>
              <m:r>
                <m:rPr>
                  <m:sty m:val="bi"/>
                </m:rPr>
                <w:rPr>
                  <w:rFonts w:ascii="Cambria Math" w:hAnsi="Cambria Math" w:cs="Times New Roman"/>
                  <w:szCs w:val="24"/>
                </w:rPr>
                <m:t>t-j</m:t>
              </m:r>
            </m:sub>
          </m:sSub>
          <m:r>
            <m:rPr>
              <m:sty m:val="bi"/>
            </m:rPr>
            <w:rPr>
              <w:rFonts w:ascii="Cambria Math" w:hAnsi="Cambria Math" w:cs="Times New Roman"/>
              <w:szCs w:val="24"/>
            </w:rPr>
            <m:t>+</m:t>
          </m:r>
          <m:nary>
            <m:naryPr>
              <m:chr m:val="∑"/>
              <m:limLoc m:val="undOvr"/>
              <m:ctrlPr>
                <w:rPr>
                  <w:rFonts w:ascii="Cambria Math" w:hAnsi="Cambria Math" w:cs="Times New Roman"/>
                  <w:b/>
                  <w:bCs/>
                  <w:color w:val="000000" w:themeColor="text1"/>
                  <w:szCs w:val="24"/>
                </w:rPr>
              </m:ctrlPr>
            </m:naryPr>
            <m:sub>
              <m:r>
                <m:rPr>
                  <m:sty m:val="bi"/>
                </m:rPr>
                <w:rPr>
                  <w:rFonts w:ascii="Cambria Math" w:hAnsi="Cambria Math" w:cs="Times New Roman"/>
                  <w:szCs w:val="24"/>
                </w:rPr>
                <m:t>j=0</m:t>
              </m:r>
            </m:sub>
            <m:sup>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q</m:t>
                  </m:r>
                </m:e>
                <m:sub>
                  <m:r>
                    <m:rPr>
                      <m:sty m:val="bi"/>
                    </m:rPr>
                    <w:rPr>
                      <w:rFonts w:ascii="Cambria Math" w:hAnsi="Cambria Math" w:cs="Times New Roman"/>
                      <w:szCs w:val="24"/>
                    </w:rPr>
                    <m:t>4</m:t>
                  </m:r>
                </m:sub>
              </m:sSub>
            </m:sup>
            <m:e>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δ</m:t>
                  </m:r>
                </m:e>
                <m:sub>
                  <m:r>
                    <m:rPr>
                      <m:sty m:val="bi"/>
                    </m:rPr>
                    <w:rPr>
                      <w:rFonts w:ascii="Cambria Math" w:hAnsi="Cambria Math" w:cs="Times New Roman"/>
                      <w:szCs w:val="24"/>
                    </w:rPr>
                    <m:t>4</m:t>
                  </m:r>
                  <m:r>
                    <m:rPr>
                      <m:sty m:val="bi"/>
                    </m:rPr>
                    <w:rPr>
                      <w:rFonts w:ascii="Cambria Math" w:hAnsi="Cambria Math" w:cs="Times New Roman"/>
                      <w:szCs w:val="24"/>
                    </w:rPr>
                    <m:t>j</m:t>
                  </m:r>
                </m:sub>
              </m:sSub>
            </m:e>
          </m:nary>
          <m:r>
            <m:rPr>
              <m:sty m:val="b"/>
            </m:rPr>
            <w:rPr>
              <w:rFonts w:ascii="Cambria Math" w:hAnsi="Cambria Math" w:cs="Times New Roman"/>
              <w:szCs w:val="24"/>
            </w:rPr>
            <m:t>Δ</m:t>
          </m:r>
          <m:func>
            <m:funcPr>
              <m:ctrlPr>
                <w:rPr>
                  <w:rFonts w:ascii="Cambria Math" w:hAnsi="Cambria Math" w:cs="Times New Roman"/>
                  <w:b/>
                  <w:bCs/>
                  <w:color w:val="000000" w:themeColor="text1"/>
                  <w:szCs w:val="24"/>
                </w:rPr>
              </m:ctrlPr>
            </m:funcPr>
            <m:fName>
              <m:r>
                <m:rPr>
                  <m:sty m:val="b"/>
                </m:rPr>
                <w:rPr>
                  <w:rFonts w:ascii="Cambria Math" w:hAnsi="Cambria Math" w:cs="Times New Roman"/>
                  <w:szCs w:val="24"/>
                </w:rPr>
                <m:t>ln</m:t>
              </m:r>
            </m:fName>
            <m:e>
              <m:r>
                <m:rPr>
                  <m:sty m:val="bi"/>
                </m:rPr>
                <w:rPr>
                  <w:rFonts w:ascii="Cambria Math" w:hAnsi="Cambria Math" w:cs="Times New Roman"/>
                  <w:szCs w:val="24"/>
                </w:rPr>
                <m:t>T</m:t>
              </m:r>
            </m:e>
          </m:func>
          <m:r>
            <m:rPr>
              <m:sty m:val="bi"/>
            </m:rPr>
            <w:rPr>
              <w:rFonts w:ascii="Cambria Math" w:hAnsi="Cambria Math" w:cs="Times New Roman"/>
              <w:szCs w:val="24"/>
            </w:rPr>
            <m:t>O</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P</m:t>
              </m:r>
            </m:e>
            <m:sub>
              <m:r>
                <m:rPr>
                  <m:sty m:val="bi"/>
                </m:rPr>
                <w:rPr>
                  <w:rFonts w:ascii="Cambria Math" w:hAnsi="Cambria Math" w:cs="Times New Roman"/>
                  <w:szCs w:val="24"/>
                </w:rPr>
                <m:t>t-j</m:t>
              </m:r>
            </m:sub>
          </m:sSub>
          <m:r>
            <m:rPr>
              <m:sty m:val="bi"/>
            </m:rPr>
            <w:rPr>
              <w:rFonts w:ascii="Cambria Math" w:hAnsi="Cambria Math" w:cs="Times New Roman"/>
              <w:szCs w:val="24"/>
            </w:rPr>
            <m:t>+</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α</m:t>
              </m:r>
            </m:e>
            <m:sub>
              <m:r>
                <m:rPr>
                  <m:sty m:val="bi"/>
                </m:rPr>
                <w:rPr>
                  <w:rFonts w:ascii="Cambria Math" w:hAnsi="Cambria Math" w:cs="Times New Roman"/>
                  <w:szCs w:val="24"/>
                </w:rPr>
                <m:t>1</m:t>
              </m:r>
            </m:sub>
          </m:sSub>
          <m:r>
            <m:rPr>
              <m:sty m:val="bi"/>
            </m:rPr>
            <w:rPr>
              <w:rFonts w:ascii="Cambria Math" w:hAnsi="Cambria Math" w:cs="Times New Roman"/>
              <w:szCs w:val="24"/>
            </w:rPr>
            <m:t>EC</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T</m:t>
              </m:r>
            </m:e>
            <m:sub>
              <m:r>
                <m:rPr>
                  <m:sty m:val="bi"/>
                </m:rPr>
                <w:rPr>
                  <w:rFonts w:ascii="Cambria Math" w:hAnsi="Cambria Math" w:cs="Times New Roman"/>
                  <w:szCs w:val="24"/>
                </w:rPr>
                <m:t>t-1</m:t>
              </m:r>
            </m:sub>
          </m:sSub>
          <m:r>
            <m:rPr>
              <m:sty m:val="bi"/>
            </m:rPr>
            <w:rPr>
              <w:rFonts w:ascii="Cambria Math" w:hAnsi="Cambria Math" w:cs="Times New Roman"/>
              <w:szCs w:val="24"/>
            </w:rPr>
            <m:t>+</m:t>
          </m:r>
          <m:sSub>
            <m:sSubPr>
              <m:ctrlPr>
                <w:rPr>
                  <w:rFonts w:ascii="Cambria Math" w:hAnsi="Cambria Math" w:cs="Times New Roman"/>
                  <w:b/>
                  <w:bCs/>
                  <w:color w:val="000000" w:themeColor="text1"/>
                  <w:szCs w:val="24"/>
                </w:rPr>
              </m:ctrlPr>
            </m:sSubPr>
            <m:e>
              <m:r>
                <m:rPr>
                  <m:sty m:val="bi"/>
                </m:rPr>
                <w:rPr>
                  <w:rFonts w:ascii="Cambria Math" w:hAnsi="Cambria Math" w:cs="Times New Roman"/>
                  <w:szCs w:val="24"/>
                </w:rPr>
                <m:t>ϵ</m:t>
              </m:r>
            </m:e>
            <m:sub>
              <m:r>
                <m:rPr>
                  <m:sty m:val="bi"/>
                </m:rPr>
                <w:rPr>
                  <w:rFonts w:ascii="Cambria Math" w:hAnsi="Cambria Math" w:cs="Times New Roman"/>
                  <w:szCs w:val="24"/>
                </w:rPr>
                <m:t>t</m:t>
              </m:r>
            </m:sub>
          </m:sSub>
        </m:oMath>
      </m:oMathPara>
    </w:p>
    <w:p w:rsidR="00AE5427" w:rsidRPr="00536E97" w:rsidRDefault="00AE5427" w:rsidP="00536E97">
      <w:pPr>
        <w:rPr>
          <w:rFonts w:cs="Times New Roman"/>
          <w:color w:val="000000" w:themeColor="text1"/>
          <w:szCs w:val="24"/>
        </w:rPr>
      </w:pPr>
      <w:r w:rsidRPr="00536E97">
        <w:rPr>
          <w:rFonts w:cs="Times New Roman"/>
          <w:color w:val="000000" w:themeColor="text1"/>
          <w:szCs w:val="24"/>
        </w:rPr>
        <w:t xml:space="preserve">Here, </w:t>
      </w:r>
      <m:oMath>
        <m:sSub>
          <m:sSubPr>
            <m:ctrlPr>
              <w:rPr>
                <w:rFonts w:ascii="Cambria Math" w:hAnsi="Cambria Math" w:cs="Times New Roman"/>
                <w:color w:val="000000" w:themeColor="text1"/>
                <w:szCs w:val="24"/>
              </w:rPr>
            </m:ctrlPr>
          </m:sSubPr>
          <m:e>
            <m:r>
              <w:rPr>
                <w:rFonts w:ascii="Cambria Math" w:hAnsi="Cambria Math" w:cs="Times New Roman"/>
                <w:szCs w:val="24"/>
              </w:rPr>
              <m:t>α</m:t>
            </m:r>
          </m:e>
          <m:sub>
            <m:r>
              <w:rPr>
                <w:rFonts w:ascii="Cambria Math" w:hAnsi="Cambria Math" w:cs="Times New Roman"/>
                <w:szCs w:val="24"/>
              </w:rPr>
              <m:t>1</m:t>
            </m:r>
          </m:sub>
        </m:sSub>
      </m:oMath>
      <w:r w:rsidRPr="00536E97">
        <w:rPr>
          <w:rFonts w:cs="Times New Roman"/>
          <w:color w:val="000000" w:themeColor="text1"/>
          <w:szCs w:val="24"/>
        </w:rPr>
        <w:t xml:space="preserve">refers to the coefficient for Error Correction. In order to have stability in the equilibrium, it is required that the value of </w:t>
      </w:r>
      <m:oMath>
        <m:sSub>
          <m:sSubPr>
            <m:ctrlPr>
              <w:rPr>
                <w:rFonts w:ascii="Cambria Math" w:hAnsi="Cambria Math" w:cs="Times New Roman"/>
                <w:color w:val="000000" w:themeColor="text1"/>
                <w:szCs w:val="24"/>
              </w:rPr>
            </m:ctrlPr>
          </m:sSubPr>
          <m:e>
            <m:r>
              <w:rPr>
                <w:rFonts w:ascii="Cambria Math" w:hAnsi="Cambria Math" w:cs="Times New Roman"/>
                <w:szCs w:val="24"/>
              </w:rPr>
              <m:t>α</m:t>
            </m:r>
          </m:e>
          <m:sub>
            <m:r>
              <w:rPr>
                <w:rFonts w:ascii="Cambria Math" w:hAnsi="Cambria Math" w:cs="Times New Roman"/>
                <w:szCs w:val="24"/>
              </w:rPr>
              <m:t>1</m:t>
            </m:r>
          </m:sub>
        </m:sSub>
      </m:oMath>
      <w:r w:rsidRPr="00536E97">
        <w:rPr>
          <w:rFonts w:cs="Times New Roman"/>
          <w:color w:val="000000" w:themeColor="text1"/>
          <w:szCs w:val="24"/>
        </w:rPr>
        <w:t>should be statistically significant and negative (</w:t>
      </w:r>
      <m:oMath>
        <m:r>
          <w:rPr>
            <w:rFonts w:ascii="Cambria Math" w:hAnsi="Cambria Math" w:cs="Times New Roman"/>
            <w:szCs w:val="24"/>
          </w:rPr>
          <m:t>-1&lt;</m:t>
        </m:r>
        <m:sSub>
          <m:sSubPr>
            <m:ctrlPr>
              <w:rPr>
                <w:rFonts w:ascii="Cambria Math" w:hAnsi="Cambria Math" w:cs="Times New Roman"/>
                <w:color w:val="000000" w:themeColor="text1"/>
                <w:szCs w:val="24"/>
              </w:rPr>
            </m:ctrlPr>
          </m:sSubPr>
          <m:e>
            <m:r>
              <w:rPr>
                <w:rFonts w:ascii="Cambria Math" w:hAnsi="Cambria Math" w:cs="Times New Roman"/>
                <w:szCs w:val="24"/>
              </w:rPr>
              <m:t>α</m:t>
            </m:r>
          </m:e>
          <m:sub>
            <m:r>
              <w:rPr>
                <w:rFonts w:ascii="Cambria Math" w:hAnsi="Cambria Math" w:cs="Times New Roman"/>
                <w:szCs w:val="24"/>
              </w:rPr>
              <m:t>1</m:t>
            </m:r>
          </m:sub>
        </m:sSub>
        <m:r>
          <w:rPr>
            <w:rFonts w:ascii="Cambria Math" w:hAnsi="Cambria Math" w:cs="Times New Roman"/>
            <w:szCs w:val="24"/>
          </w:rPr>
          <m:t>&lt;0</m:t>
        </m:r>
      </m:oMath>
      <w:r w:rsidRPr="00536E97">
        <w:rPr>
          <w:rFonts w:cs="Times New Roman"/>
          <w:color w:val="000000" w:themeColor="text1"/>
          <w:szCs w:val="24"/>
        </w:rPr>
        <w:t xml:space="preserve">). The rate of adjustment per year will be equal </w:t>
      </w:r>
      <w:proofErr w:type="gramStart"/>
      <w:r w:rsidRPr="00536E97">
        <w:rPr>
          <w:rFonts w:cs="Times New Roman"/>
          <w:color w:val="000000" w:themeColor="text1"/>
          <w:szCs w:val="24"/>
        </w:rPr>
        <w:t xml:space="preserve">to </w:t>
      </w:r>
      <m:oMath>
        <w:proofErr w:type="gramEnd"/>
        <m:r>
          <w:rPr>
            <w:rFonts w:ascii="Cambria Math" w:hAnsi="Cambria Math" w:cs="Times New Roman"/>
            <w:szCs w:val="24"/>
          </w:rPr>
          <m:t>|</m:t>
        </m:r>
        <m:sSub>
          <m:sSubPr>
            <m:ctrlPr>
              <w:rPr>
                <w:rFonts w:ascii="Cambria Math" w:hAnsi="Cambria Math" w:cs="Times New Roman"/>
                <w:color w:val="000000" w:themeColor="text1"/>
                <w:szCs w:val="24"/>
              </w:rPr>
            </m:ctrlPr>
          </m:sSubPr>
          <m:e>
            <m:r>
              <w:rPr>
                <w:rFonts w:ascii="Cambria Math" w:hAnsi="Cambria Math" w:cs="Times New Roman"/>
                <w:szCs w:val="24"/>
              </w:rPr>
              <m:t>α</m:t>
            </m:r>
          </m:e>
          <m:sub>
            <m:r>
              <w:rPr>
                <w:rFonts w:ascii="Cambria Math" w:hAnsi="Cambria Math" w:cs="Times New Roman"/>
                <w:szCs w:val="24"/>
              </w:rPr>
              <m:t>1</m:t>
            </m:r>
          </m:sub>
        </m:sSub>
        <m:r>
          <w:rPr>
            <w:rFonts w:ascii="Cambria Math" w:hAnsi="Cambria Math" w:cs="Times New Roman"/>
            <w:szCs w:val="24"/>
          </w:rPr>
          <m:t>|</m:t>
        </m:r>
      </m:oMath>
      <w:r w:rsidRPr="00536E97">
        <w:rPr>
          <w:rFonts w:cs="Times New Roman"/>
          <w:color w:val="000000" w:themeColor="text1"/>
          <w:szCs w:val="24"/>
        </w:rPr>
        <w:t xml:space="preserve">. </w:t>
      </w:r>
    </w:p>
    <w:p w:rsidR="00EE2F97" w:rsidRPr="00D64535" w:rsidRDefault="00EE2F97" w:rsidP="002F4CB0">
      <w:pPr>
        <w:pStyle w:val="Heading2"/>
      </w:pPr>
      <w:r w:rsidRPr="00D64535">
        <w:t>3.7 METHOD OF EVALUATION</w:t>
      </w:r>
      <w:bookmarkEnd w:id="43"/>
    </w:p>
    <w:p w:rsidR="00EE2F97" w:rsidRPr="00D64535" w:rsidRDefault="00EE2F97" w:rsidP="000A5CAC">
      <w:pPr>
        <w:rPr>
          <w:rFonts w:eastAsiaTheme="minorEastAsia" w:cs="Times New Roman"/>
          <w:color w:val="000000" w:themeColor="text1"/>
          <w:szCs w:val="24"/>
        </w:rPr>
      </w:pPr>
      <w:r w:rsidRPr="00D64535">
        <w:rPr>
          <w:rFonts w:eastAsiaTheme="minorEastAsia" w:cs="Times New Roman"/>
          <w:color w:val="000000" w:themeColor="text1"/>
          <w:szCs w:val="24"/>
        </w:rPr>
        <w:t xml:space="preserve">Evaluation of empirical findings is done based on four criteria: (1) Pretests, such as unit-root and rank of </w:t>
      </w:r>
      <w:proofErr w:type="spellStart"/>
      <w:r w:rsidRPr="00D64535">
        <w:rPr>
          <w:rFonts w:eastAsiaTheme="minorEastAsia" w:cs="Times New Roman"/>
          <w:color w:val="000000" w:themeColor="text1"/>
          <w:szCs w:val="24"/>
        </w:rPr>
        <w:t>cointegration</w:t>
      </w:r>
      <w:proofErr w:type="spellEnd"/>
      <w:r w:rsidRPr="00D64535">
        <w:rPr>
          <w:rFonts w:eastAsiaTheme="minorEastAsia" w:cs="Times New Roman"/>
          <w:color w:val="000000" w:themeColor="text1"/>
          <w:szCs w:val="24"/>
        </w:rPr>
        <w:t xml:space="preserve">; (2) Economic criteria, which include whether the signs of estimated </w:t>
      </w:r>
      <w:proofErr w:type="spellStart"/>
      <w:r w:rsidRPr="00D64535">
        <w:rPr>
          <w:rFonts w:eastAsiaTheme="minorEastAsia" w:cs="Times New Roman"/>
          <w:color w:val="000000" w:themeColor="text1"/>
          <w:szCs w:val="24"/>
        </w:rPr>
        <w:t>elasticities</w:t>
      </w:r>
      <w:proofErr w:type="spellEnd"/>
      <w:r w:rsidRPr="00D64535">
        <w:rPr>
          <w:rFonts w:eastAsiaTheme="minorEastAsia" w:cs="Times New Roman"/>
          <w:color w:val="000000" w:themeColor="text1"/>
          <w:szCs w:val="24"/>
        </w:rPr>
        <w:t xml:space="preserve"> match those suggested by economic theory; (3) Statistical criteria, which include t-test, F-test, and R²; and (4) Econometric diagnostic tests.</w:t>
      </w:r>
    </w:p>
    <w:p w:rsidR="00EE2F97" w:rsidRPr="00D64535" w:rsidRDefault="00EE2F97" w:rsidP="002F4CB0">
      <w:pPr>
        <w:pStyle w:val="Heading2"/>
      </w:pPr>
      <w:bookmarkStart w:id="44" w:name="_Toc235021768"/>
      <w:r w:rsidRPr="00D64535">
        <w:t>3.8 POST-ESTIMATION DIAGNOSTIC TESTS</w:t>
      </w:r>
      <w:bookmarkEnd w:id="44"/>
    </w:p>
    <w:p w:rsidR="00EE2F97" w:rsidRPr="00D64535" w:rsidRDefault="00EE2F97" w:rsidP="000A5CAC">
      <w:pPr>
        <w:rPr>
          <w:rFonts w:eastAsiaTheme="minorEastAsia" w:cs="Times New Roman"/>
          <w:bCs/>
          <w:szCs w:val="24"/>
        </w:rPr>
      </w:pPr>
      <w:r w:rsidRPr="00D64535">
        <w:rPr>
          <w:rFonts w:eastAsiaTheme="minorEastAsia" w:cs="Times New Roman"/>
          <w:szCs w:val="24"/>
        </w:rPr>
        <w:t>For verification of Gaussian residuals and invariance of parameter, post estimation procedures are employed.</w:t>
      </w:r>
    </w:p>
    <w:p w:rsidR="00EE2F97" w:rsidRPr="00536E97" w:rsidRDefault="00EE2F97" w:rsidP="000A5CAC">
      <w:pPr>
        <w:rPr>
          <w:rFonts w:cs="Times New Roman"/>
          <w:b/>
          <w:bCs/>
          <w:szCs w:val="24"/>
        </w:rPr>
      </w:pPr>
      <w:r w:rsidRPr="00536E97">
        <w:rPr>
          <w:rFonts w:cs="Times New Roman"/>
          <w:b/>
          <w:bCs/>
          <w:szCs w:val="24"/>
        </w:rPr>
        <w:t>3.8.1 Goodness-of-Fit and Overall Significance</w:t>
      </w:r>
    </w:p>
    <w:p w:rsidR="00EE2F97" w:rsidRPr="00D64535" w:rsidRDefault="00EE2F97" w:rsidP="000A5CAC">
      <w:pPr>
        <w:rPr>
          <w:rFonts w:cs="Times New Roman"/>
          <w:color w:val="000000" w:themeColor="text1"/>
          <w:szCs w:val="24"/>
        </w:rPr>
      </w:pPr>
      <w:r w:rsidRPr="00D64535">
        <w:rPr>
          <w:rFonts w:cs="Times New Roman"/>
          <w:color w:val="000000" w:themeColor="text1"/>
          <w:szCs w:val="24"/>
        </w:rPr>
        <w:t>Multiple determination of R², adjusted R̄², and overall F-statistics is defined.</w:t>
      </w:r>
    </w:p>
    <w:p w:rsidR="00EE2F97" w:rsidRDefault="00EE2F97" w:rsidP="000A5CAC">
      <w:pPr>
        <w:rPr>
          <w:rFonts w:cs="Times New Roman"/>
          <w:szCs w:val="24"/>
        </w:rPr>
      </w:pPr>
      <w:r w:rsidRPr="00492C26">
        <w:rPr>
          <w:rFonts w:cs="Times New Roman"/>
          <w:noProof/>
          <w:szCs w:val="24"/>
        </w:rPr>
        <w:drawing>
          <wp:inline distT="0" distB="0" distL="0" distR="0">
            <wp:extent cx="1491343" cy="501804"/>
            <wp:effectExtent l="0" t="0" r="0" b="0"/>
            <wp:docPr id="2711276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127607" name=""/>
                    <pic:cNvPicPr/>
                  </pic:nvPicPr>
                  <pic:blipFill>
                    <a:blip r:embed="rId9" cstate="print"/>
                    <a:stretch>
                      <a:fillRect/>
                    </a:stretch>
                  </pic:blipFill>
                  <pic:spPr>
                    <a:xfrm>
                      <a:off x="0" y="0"/>
                      <a:ext cx="1512789" cy="509020"/>
                    </a:xfrm>
                    <a:prstGeom prst="rect">
                      <a:avLst/>
                    </a:prstGeom>
                  </pic:spPr>
                </pic:pic>
              </a:graphicData>
            </a:graphic>
          </wp:inline>
        </w:drawing>
      </w:r>
      <w:r w:rsidRPr="00492C26">
        <w:rPr>
          <w:noProof/>
        </w:rPr>
        <w:t xml:space="preserve"> </w:t>
      </w:r>
      <w:r w:rsidRPr="00492C26">
        <w:rPr>
          <w:rFonts w:cs="Times New Roman"/>
          <w:noProof/>
          <w:szCs w:val="24"/>
        </w:rPr>
        <w:drawing>
          <wp:inline distT="0" distB="0" distL="0" distR="0">
            <wp:extent cx="2010085" cy="544286"/>
            <wp:effectExtent l="0" t="0" r="0" b="8255"/>
            <wp:docPr id="1549909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909110" name=""/>
                    <pic:cNvPicPr/>
                  </pic:nvPicPr>
                  <pic:blipFill>
                    <a:blip r:embed="rId10" cstate="print"/>
                    <a:stretch>
                      <a:fillRect/>
                    </a:stretch>
                  </pic:blipFill>
                  <pic:spPr>
                    <a:xfrm>
                      <a:off x="0" y="0"/>
                      <a:ext cx="2028734" cy="549336"/>
                    </a:xfrm>
                    <a:prstGeom prst="rect">
                      <a:avLst/>
                    </a:prstGeom>
                  </pic:spPr>
                </pic:pic>
              </a:graphicData>
            </a:graphic>
          </wp:inline>
        </w:drawing>
      </w:r>
      <w:r w:rsidRPr="00492C26">
        <w:rPr>
          <w:noProof/>
        </w:rPr>
        <w:t xml:space="preserve"> </w:t>
      </w:r>
      <w:r w:rsidRPr="00492C26">
        <w:rPr>
          <w:noProof/>
        </w:rPr>
        <w:drawing>
          <wp:inline distT="0" distB="0" distL="0" distR="0">
            <wp:extent cx="1709057" cy="571553"/>
            <wp:effectExtent l="0" t="0" r="5715" b="0"/>
            <wp:docPr id="444485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485193" name=""/>
                    <pic:cNvPicPr/>
                  </pic:nvPicPr>
                  <pic:blipFill>
                    <a:blip r:embed="rId11" cstate="print"/>
                    <a:stretch>
                      <a:fillRect/>
                    </a:stretch>
                  </pic:blipFill>
                  <pic:spPr>
                    <a:xfrm>
                      <a:off x="0" y="0"/>
                      <a:ext cx="1716467" cy="574031"/>
                    </a:xfrm>
                    <a:prstGeom prst="rect">
                      <a:avLst/>
                    </a:prstGeom>
                  </pic:spPr>
                </pic:pic>
              </a:graphicData>
            </a:graphic>
          </wp:inline>
        </w:drawing>
      </w:r>
    </w:p>
    <w:p w:rsidR="00EE2F97" w:rsidRPr="00536E97" w:rsidRDefault="00EE2F97" w:rsidP="000A5CAC">
      <w:pPr>
        <w:rPr>
          <w:rFonts w:cs="Times New Roman"/>
          <w:b/>
          <w:bCs/>
          <w:szCs w:val="24"/>
        </w:rPr>
      </w:pPr>
      <w:r w:rsidRPr="00536E97">
        <w:rPr>
          <w:rFonts w:cs="Times New Roman"/>
          <w:b/>
          <w:bCs/>
          <w:szCs w:val="24"/>
        </w:rPr>
        <w:lastRenderedPageBreak/>
        <w:t xml:space="preserve">3.8.2 Serial Correlation: </w:t>
      </w:r>
      <w:proofErr w:type="spellStart"/>
      <w:r w:rsidRPr="00536E97">
        <w:rPr>
          <w:rFonts w:cs="Times New Roman"/>
          <w:b/>
          <w:bCs/>
          <w:szCs w:val="24"/>
        </w:rPr>
        <w:t>Breusch</w:t>
      </w:r>
      <w:proofErr w:type="spellEnd"/>
      <w:r w:rsidRPr="00536E97">
        <w:rPr>
          <w:rFonts w:cs="Times New Roman"/>
          <w:b/>
          <w:bCs/>
          <w:szCs w:val="24"/>
        </w:rPr>
        <w:t>-Godfrey LM Test</w:t>
      </w:r>
    </w:p>
    <w:p w:rsidR="00EE2F97" w:rsidRDefault="00EE2F97" w:rsidP="000A5CAC">
      <w:pPr>
        <w:rPr>
          <w:rFonts w:cs="Times New Roman"/>
          <w:color w:val="000000" w:themeColor="text1"/>
          <w:szCs w:val="24"/>
        </w:rPr>
      </w:pPr>
      <w:r w:rsidRPr="00D64535">
        <w:rPr>
          <w:rFonts w:cs="Times New Roman"/>
          <w:color w:val="000000" w:themeColor="text1"/>
          <w:szCs w:val="24"/>
        </w:rPr>
        <w:t>Autocorrelation of residuals is examined using the auxiliary regression of Lagrange multiplier.</w:t>
      </w:r>
    </w:p>
    <w:p w:rsidR="00EE2F97" w:rsidRPr="00D64535" w:rsidRDefault="002243ED" w:rsidP="000A5CAC">
      <w:pPr>
        <w:rPr>
          <w:rFonts w:cs="Times New Roman"/>
          <w:color w:val="000000" w:themeColor="text1"/>
          <w:szCs w:val="24"/>
        </w:rPr>
      </w:pPr>
      <w:r w:rsidRPr="00492C26">
        <w:rPr>
          <w:rFonts w:cs="Times New Roman"/>
          <w:noProof/>
          <w:color w:val="000000" w:themeColor="text1"/>
          <w:szCs w:val="24"/>
        </w:rPr>
        <w:drawing>
          <wp:anchor distT="0" distB="0" distL="114300" distR="114300" simplePos="0" relativeHeight="251702272" behindDoc="0" locked="0" layoutInCell="1" allowOverlap="1">
            <wp:simplePos x="0" y="0"/>
            <wp:positionH relativeFrom="column">
              <wp:posOffset>899160</wp:posOffset>
            </wp:positionH>
            <wp:positionV relativeFrom="paragraph">
              <wp:posOffset>24130</wp:posOffset>
            </wp:positionV>
            <wp:extent cx="2907665" cy="852805"/>
            <wp:effectExtent l="0" t="0" r="6985" b="4445"/>
            <wp:wrapThrough wrapText="bothSides">
              <wp:wrapPolygon edited="0">
                <wp:start x="0" y="0"/>
                <wp:lineTo x="0" y="21230"/>
                <wp:lineTo x="21510" y="21230"/>
                <wp:lineTo x="21510" y="0"/>
                <wp:lineTo x="0" y="0"/>
              </wp:wrapPolygon>
            </wp:wrapThrough>
            <wp:docPr id="7173901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390193" name=""/>
                    <pic:cNvPicPr/>
                  </pic:nvPicPr>
                  <pic:blipFill>
                    <a:blip r:embed="rId12" cstate="print">
                      <a:extLst>
                        <a:ext uri="{28A0092B-C50C-407E-A947-70E740481C1C}">
                          <a14:useLocalDpi xmlns:a14="http://schemas.microsoft.com/office/drawing/2010/main"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wps="http://schemas.microsoft.com/office/word/2010/wordprocessingShape" xmlns:wpi="http://schemas.microsoft.com/office/word/2010/wordprocessingInk" xmlns:wpg="http://schemas.microsoft.com/office/word/2010/wordprocessingGroup"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907665" cy="852805"/>
                    </a:xfrm>
                    <a:prstGeom prst="rect">
                      <a:avLst/>
                    </a:prstGeom>
                  </pic:spPr>
                </pic:pic>
              </a:graphicData>
            </a:graphic>
          </wp:anchor>
        </w:drawing>
      </w:r>
    </w:p>
    <w:p w:rsidR="002243ED" w:rsidRDefault="002243ED" w:rsidP="000A5CAC">
      <w:pPr>
        <w:rPr>
          <w:rFonts w:cs="Times New Roman"/>
          <w:szCs w:val="24"/>
        </w:rPr>
      </w:pPr>
    </w:p>
    <w:p w:rsidR="002243ED" w:rsidRDefault="002243ED" w:rsidP="000A5CAC">
      <w:pPr>
        <w:rPr>
          <w:rFonts w:cs="Times New Roman"/>
          <w:szCs w:val="24"/>
        </w:rPr>
      </w:pPr>
    </w:p>
    <w:p w:rsidR="00EE2F97" w:rsidRPr="00536E97" w:rsidRDefault="00EE2F97" w:rsidP="000A5CAC">
      <w:pPr>
        <w:rPr>
          <w:rFonts w:cs="Times New Roman"/>
          <w:b/>
          <w:bCs/>
          <w:szCs w:val="24"/>
        </w:rPr>
      </w:pPr>
      <w:r w:rsidRPr="00536E97">
        <w:rPr>
          <w:rFonts w:cs="Times New Roman"/>
          <w:b/>
          <w:bCs/>
          <w:szCs w:val="24"/>
        </w:rPr>
        <w:t xml:space="preserve">3.8.3 </w:t>
      </w:r>
      <w:proofErr w:type="spellStart"/>
      <w:r w:rsidRPr="00536E97">
        <w:rPr>
          <w:rFonts w:cs="Times New Roman"/>
          <w:b/>
          <w:bCs/>
          <w:szCs w:val="24"/>
        </w:rPr>
        <w:t>Heteroscedasticity</w:t>
      </w:r>
      <w:proofErr w:type="spellEnd"/>
      <w:r w:rsidRPr="00536E97">
        <w:rPr>
          <w:rFonts w:cs="Times New Roman"/>
          <w:b/>
          <w:bCs/>
          <w:szCs w:val="24"/>
        </w:rPr>
        <w:t xml:space="preserve">: </w:t>
      </w:r>
      <w:proofErr w:type="spellStart"/>
      <w:r w:rsidRPr="00536E97">
        <w:rPr>
          <w:rFonts w:cs="Times New Roman"/>
          <w:b/>
          <w:bCs/>
          <w:szCs w:val="24"/>
        </w:rPr>
        <w:t>Breusch</w:t>
      </w:r>
      <w:proofErr w:type="spellEnd"/>
      <w:r w:rsidRPr="00536E97">
        <w:rPr>
          <w:rFonts w:cs="Times New Roman"/>
          <w:b/>
          <w:bCs/>
          <w:szCs w:val="24"/>
        </w:rPr>
        <w:t>-Pagan-Godfrey Test</w:t>
      </w:r>
    </w:p>
    <w:p w:rsidR="00EE2F97" w:rsidRPr="00D64535" w:rsidRDefault="00EE2F97" w:rsidP="000A5CAC">
      <w:pPr>
        <w:rPr>
          <w:rFonts w:cs="Times New Roman"/>
          <w:color w:val="000000" w:themeColor="text1"/>
          <w:szCs w:val="24"/>
        </w:rPr>
      </w:pPr>
      <w:r w:rsidRPr="00547478">
        <w:rPr>
          <w:rFonts w:cs="Times New Roman"/>
          <w:noProof/>
          <w:color w:val="000000" w:themeColor="text1"/>
          <w:szCs w:val="24"/>
        </w:rPr>
        <w:drawing>
          <wp:anchor distT="0" distB="0" distL="114300" distR="114300" simplePos="0" relativeHeight="251701248" behindDoc="0" locked="0" layoutInCell="1" allowOverlap="1">
            <wp:simplePos x="0" y="0"/>
            <wp:positionH relativeFrom="column">
              <wp:posOffset>848995</wp:posOffset>
            </wp:positionH>
            <wp:positionV relativeFrom="paragraph">
              <wp:posOffset>463457</wp:posOffset>
            </wp:positionV>
            <wp:extent cx="3472543" cy="613139"/>
            <wp:effectExtent l="0" t="0" r="0" b="0"/>
            <wp:wrapThrough wrapText="bothSides">
              <wp:wrapPolygon edited="0">
                <wp:start x="0" y="0"/>
                <wp:lineTo x="0" y="20817"/>
                <wp:lineTo x="21450" y="20817"/>
                <wp:lineTo x="21450" y="0"/>
                <wp:lineTo x="0" y="0"/>
              </wp:wrapPolygon>
            </wp:wrapThrough>
            <wp:docPr id="1000502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502921" name=""/>
                    <pic:cNvPicPr/>
                  </pic:nvPicPr>
                  <pic:blipFill>
                    <a:blip r:embed="rId13" cstate="print">
                      <a:extLst>
                        <a:ext uri="{28A0092B-C50C-407E-A947-70E740481C1C}">
                          <a14:useLocalDpi xmlns:a14="http://schemas.microsoft.com/office/drawing/2010/main"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wps="http://schemas.microsoft.com/office/word/2010/wordprocessingShape" xmlns:wpi="http://schemas.microsoft.com/office/word/2010/wordprocessingInk" xmlns:wpg="http://schemas.microsoft.com/office/word/2010/wordprocessingGroup"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3472543" cy="613139"/>
                    </a:xfrm>
                    <a:prstGeom prst="rect">
                      <a:avLst/>
                    </a:prstGeom>
                  </pic:spPr>
                </pic:pic>
              </a:graphicData>
            </a:graphic>
          </wp:anchor>
        </w:drawing>
      </w:r>
      <w:r w:rsidRPr="00D64535">
        <w:rPr>
          <w:rFonts w:cs="Times New Roman"/>
          <w:color w:val="000000" w:themeColor="text1"/>
          <w:szCs w:val="24"/>
        </w:rPr>
        <w:t xml:space="preserve">Constant variance of </w:t>
      </w:r>
      <w:proofErr w:type="spellStart"/>
      <w:r w:rsidRPr="00D64535">
        <w:rPr>
          <w:rFonts w:cs="Times New Roman"/>
          <w:color w:val="000000" w:themeColor="text1"/>
          <w:szCs w:val="24"/>
        </w:rPr>
        <w:t>homoscedasticity</w:t>
      </w:r>
      <w:proofErr w:type="spellEnd"/>
      <w:r w:rsidRPr="00D64535">
        <w:rPr>
          <w:rFonts w:cs="Times New Roman"/>
          <w:color w:val="000000" w:themeColor="text1"/>
          <w:szCs w:val="24"/>
        </w:rPr>
        <w:t xml:space="preserve"> residuals is verified using auxiliary regression.</w:t>
      </w:r>
    </w:p>
    <w:p w:rsidR="002243ED" w:rsidRDefault="002243ED" w:rsidP="000A5CAC">
      <w:pPr>
        <w:rPr>
          <w:rFonts w:cs="Times New Roman"/>
          <w:szCs w:val="24"/>
        </w:rPr>
      </w:pPr>
    </w:p>
    <w:p w:rsidR="00EE2F97" w:rsidRPr="00D64535" w:rsidRDefault="00EE2F97" w:rsidP="000A5CAC">
      <w:pPr>
        <w:rPr>
          <w:rFonts w:cs="Times New Roman"/>
          <w:szCs w:val="24"/>
        </w:rPr>
      </w:pPr>
      <w:r w:rsidRPr="00D64535">
        <w:rPr>
          <w:rFonts w:cs="Times New Roman"/>
          <w:szCs w:val="24"/>
        </w:rPr>
        <w:t>3.8.4 Functional Form: Ramsey RESET Test</w:t>
      </w:r>
    </w:p>
    <w:p w:rsidR="00EE2F97" w:rsidRPr="00D64535" w:rsidRDefault="00EE2F97" w:rsidP="000A5CAC">
      <w:pPr>
        <w:rPr>
          <w:rFonts w:cs="Times New Roman"/>
          <w:color w:val="000000" w:themeColor="text1"/>
          <w:szCs w:val="24"/>
        </w:rPr>
      </w:pPr>
      <w:r w:rsidRPr="00547478">
        <w:rPr>
          <w:rFonts w:cs="Times New Roman"/>
          <w:noProof/>
          <w:color w:val="000000" w:themeColor="text1"/>
          <w:szCs w:val="24"/>
        </w:rPr>
        <w:drawing>
          <wp:anchor distT="0" distB="0" distL="114300" distR="114300" simplePos="0" relativeHeight="251700224" behindDoc="0" locked="0" layoutInCell="1" allowOverlap="1">
            <wp:simplePos x="0" y="0"/>
            <wp:positionH relativeFrom="margin">
              <wp:posOffset>1381941</wp:posOffset>
            </wp:positionH>
            <wp:positionV relativeFrom="paragraph">
              <wp:posOffset>392521</wp:posOffset>
            </wp:positionV>
            <wp:extent cx="2470785" cy="671195"/>
            <wp:effectExtent l="0" t="0" r="5715" b="0"/>
            <wp:wrapThrough wrapText="bothSides">
              <wp:wrapPolygon edited="0">
                <wp:start x="0" y="0"/>
                <wp:lineTo x="0" y="20844"/>
                <wp:lineTo x="21483" y="20844"/>
                <wp:lineTo x="21483" y="0"/>
                <wp:lineTo x="0" y="0"/>
              </wp:wrapPolygon>
            </wp:wrapThrough>
            <wp:docPr id="1754154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54625" name=""/>
                    <pic:cNvPicPr/>
                  </pic:nvPicPr>
                  <pic:blipFill>
                    <a:blip r:embed="rId14" cstate="print">
                      <a:extLst>
                        <a:ext uri="{28A0092B-C50C-407E-A947-70E740481C1C}">
                          <a14:useLocalDpi xmlns:a14="http://schemas.microsoft.com/office/drawing/2010/main"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wps="http://schemas.microsoft.com/office/word/2010/wordprocessingShape" xmlns:wpi="http://schemas.microsoft.com/office/word/2010/wordprocessingInk" xmlns:wpg="http://schemas.microsoft.com/office/word/2010/wordprocessingGroup"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470785" cy="671195"/>
                    </a:xfrm>
                    <a:prstGeom prst="rect">
                      <a:avLst/>
                    </a:prstGeom>
                  </pic:spPr>
                </pic:pic>
              </a:graphicData>
            </a:graphic>
          </wp:anchor>
        </w:drawing>
      </w:r>
      <w:r w:rsidRPr="00D64535">
        <w:rPr>
          <w:rFonts w:cs="Times New Roman"/>
          <w:color w:val="000000" w:themeColor="text1"/>
          <w:szCs w:val="24"/>
        </w:rPr>
        <w:t>The specification of linear functional form is verified using fitted polynomial values.</w:t>
      </w:r>
    </w:p>
    <w:p w:rsidR="00EE2F97" w:rsidRDefault="00EE2F97" w:rsidP="000A5CAC">
      <w:pPr>
        <w:rPr>
          <w:rFonts w:cs="Times New Roman"/>
          <w:szCs w:val="24"/>
        </w:rPr>
      </w:pPr>
    </w:p>
    <w:p w:rsidR="00EE2F97" w:rsidRDefault="00EE2F97" w:rsidP="000A5CAC">
      <w:pPr>
        <w:rPr>
          <w:rFonts w:cs="Times New Roman"/>
          <w:szCs w:val="24"/>
        </w:rPr>
      </w:pPr>
    </w:p>
    <w:p w:rsidR="00EE2F97" w:rsidRPr="00D64535" w:rsidRDefault="00EE2F97" w:rsidP="000A5CAC">
      <w:pPr>
        <w:rPr>
          <w:rFonts w:cs="Times New Roman"/>
          <w:szCs w:val="24"/>
        </w:rPr>
      </w:pPr>
      <w:r w:rsidRPr="00D64535">
        <w:rPr>
          <w:rFonts w:cs="Times New Roman"/>
          <w:szCs w:val="24"/>
        </w:rPr>
        <w:t xml:space="preserve">3.8.5 Normality: </w:t>
      </w:r>
      <w:proofErr w:type="spellStart"/>
      <w:r w:rsidRPr="00D64535">
        <w:rPr>
          <w:rFonts w:cs="Times New Roman"/>
          <w:szCs w:val="24"/>
        </w:rPr>
        <w:t>Jarque-Bera</w:t>
      </w:r>
      <w:proofErr w:type="spellEnd"/>
      <w:r w:rsidRPr="00D64535">
        <w:rPr>
          <w:rFonts w:cs="Times New Roman"/>
          <w:szCs w:val="24"/>
        </w:rPr>
        <w:t xml:space="preserve"> Test</w:t>
      </w:r>
    </w:p>
    <w:p w:rsidR="00EE2F97" w:rsidRPr="00D64535" w:rsidRDefault="00EE2F97" w:rsidP="000A5CAC">
      <w:pPr>
        <w:rPr>
          <w:rFonts w:cs="Times New Roman"/>
          <w:color w:val="000000" w:themeColor="text1"/>
          <w:szCs w:val="24"/>
        </w:rPr>
      </w:pPr>
      <w:r w:rsidRPr="00D64535">
        <w:rPr>
          <w:rFonts w:cs="Times New Roman"/>
          <w:color w:val="000000" w:themeColor="text1"/>
          <w:szCs w:val="24"/>
        </w:rPr>
        <w:t xml:space="preserve">The normality of Gaussian residual is checked by measuring its sample </w:t>
      </w:r>
      <w:proofErr w:type="spellStart"/>
      <w:r w:rsidRPr="00D64535">
        <w:rPr>
          <w:rFonts w:cs="Times New Roman"/>
          <w:color w:val="000000" w:themeColor="text1"/>
          <w:szCs w:val="24"/>
        </w:rPr>
        <w:t>skewness</w:t>
      </w:r>
      <w:proofErr w:type="spellEnd"/>
      <w:r w:rsidRPr="00D64535">
        <w:rPr>
          <w:rFonts w:cs="Times New Roman"/>
          <w:color w:val="000000" w:themeColor="text1"/>
          <w:szCs w:val="24"/>
        </w:rPr>
        <w:t xml:space="preserve"> (S) and kurtosis (K).</w:t>
      </w:r>
    </w:p>
    <w:p w:rsidR="00EE2F97" w:rsidRDefault="00EE2F97" w:rsidP="000A5CAC">
      <w:pPr>
        <w:rPr>
          <w:rFonts w:cs="Times New Roman"/>
          <w:szCs w:val="24"/>
        </w:rPr>
      </w:pPr>
      <w:r w:rsidRPr="00547478">
        <w:rPr>
          <w:rFonts w:cs="Times New Roman"/>
          <w:noProof/>
          <w:szCs w:val="24"/>
        </w:rPr>
        <w:drawing>
          <wp:anchor distT="0" distB="0" distL="114300" distR="114300" simplePos="0" relativeHeight="251699200" behindDoc="1" locked="0" layoutInCell="1" allowOverlap="1">
            <wp:simplePos x="0" y="0"/>
            <wp:positionH relativeFrom="column">
              <wp:posOffset>1610904</wp:posOffset>
            </wp:positionH>
            <wp:positionV relativeFrom="paragraph">
              <wp:posOffset>8437</wp:posOffset>
            </wp:positionV>
            <wp:extent cx="1937385" cy="793115"/>
            <wp:effectExtent l="0" t="0" r="5715" b="6985"/>
            <wp:wrapThrough wrapText="bothSides">
              <wp:wrapPolygon edited="0">
                <wp:start x="0" y="0"/>
                <wp:lineTo x="0" y="21271"/>
                <wp:lineTo x="21451" y="21271"/>
                <wp:lineTo x="21451" y="0"/>
                <wp:lineTo x="0" y="0"/>
              </wp:wrapPolygon>
            </wp:wrapThrough>
            <wp:docPr id="357994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94797" name=""/>
                    <pic:cNvPicPr/>
                  </pic:nvPicPr>
                  <pic:blipFill>
                    <a:blip r:embed="rId15" cstate="print">
                      <a:extLst>
                        <a:ext uri="{28A0092B-C50C-407E-A947-70E740481C1C}">
                          <a14:useLocalDpi xmlns:a14="http://schemas.microsoft.com/office/drawing/2010/main"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wps="http://schemas.microsoft.com/office/word/2010/wordprocessingShape" xmlns:wpi="http://schemas.microsoft.com/office/word/2010/wordprocessingInk" xmlns:wpg="http://schemas.microsoft.com/office/word/2010/wordprocessingGroup"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37385" cy="793115"/>
                    </a:xfrm>
                    <a:prstGeom prst="rect">
                      <a:avLst/>
                    </a:prstGeom>
                  </pic:spPr>
                </pic:pic>
              </a:graphicData>
            </a:graphic>
          </wp:anchor>
        </w:drawing>
      </w:r>
    </w:p>
    <w:p w:rsidR="00EE2F97" w:rsidRDefault="00EE2F97" w:rsidP="000A5CAC">
      <w:pPr>
        <w:rPr>
          <w:rFonts w:cs="Times New Roman"/>
          <w:szCs w:val="24"/>
        </w:rPr>
      </w:pPr>
    </w:p>
    <w:p w:rsidR="00EE2F97" w:rsidRDefault="00EE2F97" w:rsidP="000A5CAC">
      <w:pPr>
        <w:rPr>
          <w:rFonts w:cs="Times New Roman"/>
          <w:szCs w:val="24"/>
        </w:rPr>
      </w:pPr>
    </w:p>
    <w:p w:rsidR="00EE2F97" w:rsidRPr="00D64535" w:rsidRDefault="00EE2F97" w:rsidP="000A5CAC">
      <w:pPr>
        <w:rPr>
          <w:rFonts w:cs="Times New Roman"/>
          <w:szCs w:val="24"/>
        </w:rPr>
      </w:pPr>
      <w:r w:rsidRPr="00D64535">
        <w:rPr>
          <w:rFonts w:cs="Times New Roman"/>
          <w:szCs w:val="24"/>
        </w:rPr>
        <w:lastRenderedPageBreak/>
        <w:t>3.8.6 Parameter Stability: CUSUM and CUSUM of Squares Tests</w:t>
      </w:r>
    </w:p>
    <w:p w:rsidR="00EE2F97" w:rsidRDefault="00EE2F97" w:rsidP="000A5CAC">
      <w:pPr>
        <w:rPr>
          <w:rFonts w:cs="Times New Roman"/>
          <w:color w:val="000000" w:themeColor="text1"/>
          <w:szCs w:val="24"/>
        </w:rPr>
      </w:pPr>
      <w:r w:rsidRPr="00547478">
        <w:rPr>
          <w:rFonts w:cs="Times New Roman"/>
          <w:noProof/>
          <w:color w:val="000000" w:themeColor="text1"/>
          <w:szCs w:val="24"/>
        </w:rPr>
        <w:drawing>
          <wp:anchor distT="0" distB="0" distL="114300" distR="114300" simplePos="0" relativeHeight="251698176" behindDoc="1" locked="0" layoutInCell="1" allowOverlap="1">
            <wp:simplePos x="0" y="0"/>
            <wp:positionH relativeFrom="column">
              <wp:posOffset>1120412</wp:posOffset>
            </wp:positionH>
            <wp:positionV relativeFrom="paragraph">
              <wp:posOffset>1027067</wp:posOffset>
            </wp:positionV>
            <wp:extent cx="2861310" cy="892175"/>
            <wp:effectExtent l="0" t="0" r="0" b="3175"/>
            <wp:wrapThrough wrapText="bothSides">
              <wp:wrapPolygon edited="0">
                <wp:start x="0" y="0"/>
                <wp:lineTo x="0" y="21216"/>
                <wp:lineTo x="21427" y="21216"/>
                <wp:lineTo x="21427" y="0"/>
                <wp:lineTo x="0" y="0"/>
              </wp:wrapPolygon>
            </wp:wrapThrough>
            <wp:docPr id="3977507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750790" name=""/>
                    <pic:cNvPicPr/>
                  </pic:nvPicPr>
                  <pic:blipFill>
                    <a:blip r:embed="rId16" cstate="print">
                      <a:extLst>
                        <a:ext uri="{28A0092B-C50C-407E-A947-70E740481C1C}">
                          <a14:useLocalDpi xmlns:a14="http://schemas.microsoft.com/office/drawing/2010/main"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6cei="http://schemas.microsoft.com/office/word/2026/wordml/cei"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wps="http://schemas.microsoft.com/office/word/2010/wordprocessingShape" xmlns:wpi="http://schemas.microsoft.com/office/word/2010/wordprocessingInk" xmlns:wpg="http://schemas.microsoft.com/office/word/2010/wordprocessingGroup" xmlns:wp14="http://schemas.microsoft.com/office/word/2010/wordprocessingDrawing" xmlns:oel="http://schemas.microsoft.com/office/2019/extlst"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61310" cy="892175"/>
                    </a:xfrm>
                    <a:prstGeom prst="rect">
                      <a:avLst/>
                    </a:prstGeom>
                  </pic:spPr>
                </pic:pic>
              </a:graphicData>
            </a:graphic>
          </wp:anchor>
        </w:drawing>
      </w:r>
      <w:r w:rsidRPr="00D64535">
        <w:rPr>
          <w:rFonts w:cs="Times New Roman"/>
          <w:color w:val="000000" w:themeColor="text1"/>
          <w:szCs w:val="24"/>
        </w:rPr>
        <w:t>Stability of structural parameters over different policy regimes in Nigeria (1990-2024) is measured using recursive residuals w</w:t>
      </w:r>
      <w:r>
        <w:rPr>
          <w:rFonts w:cs="Times New Roman"/>
          <w:color w:val="000000" w:themeColor="text1"/>
          <w:szCs w:val="24"/>
          <w:vertAlign w:val="subscript"/>
        </w:rPr>
        <w:t>t</w:t>
      </w:r>
      <w:r w:rsidRPr="00D64535">
        <w:rPr>
          <w:rFonts w:cs="Times New Roman"/>
          <w:color w:val="000000" w:themeColor="text1"/>
          <w:szCs w:val="24"/>
        </w:rPr>
        <w:t>.</w:t>
      </w:r>
    </w:p>
    <w:p w:rsidR="00EE2F97" w:rsidRPr="009C11F9" w:rsidRDefault="00EE2F97" w:rsidP="000A5CAC">
      <w:pPr>
        <w:rPr>
          <w:rFonts w:cs="Times New Roman"/>
          <w:color w:val="000000" w:themeColor="text1"/>
          <w:szCs w:val="24"/>
        </w:rPr>
      </w:pPr>
    </w:p>
    <w:p w:rsidR="002D0DE4" w:rsidRDefault="002D0DE4" w:rsidP="000A5CAC">
      <w:pPr>
        <w:rPr>
          <w:rFonts w:cs="Times New Roman"/>
          <w:szCs w:val="24"/>
        </w:rPr>
      </w:pPr>
    </w:p>
    <w:p w:rsidR="00536E97" w:rsidRDefault="00536E97" w:rsidP="00536E97">
      <w:bookmarkStart w:id="45" w:name="_Toc235021769"/>
    </w:p>
    <w:p w:rsidR="00EE2F97" w:rsidRPr="00536E97" w:rsidRDefault="00EE2F97" w:rsidP="00536E97">
      <w:pPr>
        <w:rPr>
          <w:rFonts w:eastAsiaTheme="majorEastAsia" w:cs="Times New Roman"/>
          <w:b/>
          <w:bCs/>
          <w:color w:val="000000" w:themeColor="text1"/>
          <w:szCs w:val="24"/>
        </w:rPr>
      </w:pPr>
      <w:r w:rsidRPr="00536E97">
        <w:rPr>
          <w:b/>
          <w:bCs/>
        </w:rPr>
        <w:t>3.9 A PRIORI EXPECTATION OF VARIABLES</w:t>
      </w:r>
      <w:bookmarkEnd w:id="45"/>
    </w:p>
    <w:p w:rsidR="00EE2F97" w:rsidRPr="00D64535" w:rsidRDefault="00EE2F97" w:rsidP="000A5CAC">
      <w:pPr>
        <w:rPr>
          <w:rFonts w:cs="Times New Roman"/>
          <w:color w:val="000000" w:themeColor="text1"/>
          <w:szCs w:val="24"/>
        </w:rPr>
      </w:pPr>
      <w:r w:rsidRPr="00D64535">
        <w:rPr>
          <w:rFonts w:cs="Times New Roman"/>
          <w:color w:val="000000" w:themeColor="text1"/>
          <w:szCs w:val="24"/>
        </w:rPr>
        <w:t>The theoretical assumptions regarding structural elasticity parameters are given below:</w:t>
      </w:r>
    </w:p>
    <w:p w:rsidR="00EE2F97" w:rsidRPr="00D64535" w:rsidRDefault="00EE2F97" w:rsidP="000A5CAC">
      <w:pPr>
        <w:rPr>
          <w:rFonts w:cs="Times New Roman"/>
          <w:i/>
          <w:iCs/>
          <w:color w:val="000000" w:themeColor="text1"/>
          <w:szCs w:val="24"/>
        </w:rPr>
      </w:pPr>
      <w:r w:rsidRPr="00D64535">
        <w:rPr>
          <w:rFonts w:cs="Times New Roman"/>
          <w:i/>
          <w:iCs/>
          <w:color w:val="000000" w:themeColor="text1"/>
          <w:szCs w:val="24"/>
        </w:rPr>
        <w:t>Source: Author’s compilation from existing literature, 2026.</w:t>
      </w:r>
    </w:p>
    <w:tbl>
      <w:tblPr>
        <w:tblW w:w="7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89"/>
        <w:gridCol w:w="1541"/>
        <w:gridCol w:w="5460"/>
      </w:tblGrid>
      <w:tr w:rsidR="00EE2F97" w:rsidRPr="00B2741E" w:rsidTr="00E24E39">
        <w:trPr>
          <w:tblHeader/>
        </w:trPr>
        <w:tc>
          <w:tcPr>
            <w:tcW w:w="989" w:type="dxa"/>
            <w:vAlign w:val="center"/>
          </w:tcPr>
          <w:p w:rsidR="00EE2F97" w:rsidRPr="00B2741E" w:rsidRDefault="00EE2F97" w:rsidP="000A5CAC">
            <w:pPr>
              <w:rPr>
                <w:rFonts w:eastAsia="Times New Roman" w:cs="Times New Roman"/>
                <w:bCs/>
                <w:color w:val="000000" w:themeColor="text1"/>
                <w:szCs w:val="24"/>
              </w:rPr>
            </w:pPr>
            <w:r w:rsidRPr="00B2741E">
              <w:rPr>
                <w:rFonts w:eastAsia="Times New Roman" w:cs="Times New Roman"/>
                <w:bCs/>
                <w:color w:val="000000" w:themeColor="text1"/>
                <w:szCs w:val="24"/>
              </w:rPr>
              <w:t>Variable</w:t>
            </w:r>
          </w:p>
        </w:tc>
        <w:tc>
          <w:tcPr>
            <w:tcW w:w="1541" w:type="dxa"/>
            <w:vAlign w:val="center"/>
          </w:tcPr>
          <w:p w:rsidR="00EE2F97" w:rsidRPr="00B2741E" w:rsidRDefault="00EE2F97" w:rsidP="000A5CAC">
            <w:pPr>
              <w:rPr>
                <w:rFonts w:eastAsia="Times New Roman" w:cs="Times New Roman"/>
                <w:bCs/>
                <w:color w:val="000000" w:themeColor="text1"/>
                <w:szCs w:val="24"/>
              </w:rPr>
            </w:pPr>
            <w:r w:rsidRPr="00B2741E">
              <w:rPr>
                <w:rFonts w:eastAsia="Times New Roman" w:cs="Times New Roman"/>
                <w:bCs/>
                <w:color w:val="000000" w:themeColor="text1"/>
                <w:szCs w:val="24"/>
              </w:rPr>
              <w:t>Expected Sign</w:t>
            </w:r>
          </w:p>
        </w:tc>
        <w:tc>
          <w:tcPr>
            <w:tcW w:w="5460" w:type="dxa"/>
            <w:vAlign w:val="center"/>
          </w:tcPr>
          <w:p w:rsidR="00EE2F97" w:rsidRPr="00B2741E" w:rsidRDefault="00EE2F97" w:rsidP="000A5CAC">
            <w:pPr>
              <w:rPr>
                <w:rFonts w:eastAsia="Times New Roman" w:cs="Times New Roman"/>
                <w:bCs/>
                <w:color w:val="000000" w:themeColor="text1"/>
                <w:szCs w:val="24"/>
              </w:rPr>
            </w:pPr>
            <w:r w:rsidRPr="00B2741E">
              <w:rPr>
                <w:rFonts w:eastAsia="Times New Roman" w:cs="Times New Roman"/>
                <w:bCs/>
                <w:color w:val="000000" w:themeColor="text1"/>
                <w:szCs w:val="24"/>
              </w:rPr>
              <w:t>Explanation</w:t>
            </w:r>
          </w:p>
        </w:tc>
      </w:tr>
      <w:tr w:rsidR="00EE2F97" w:rsidRPr="00B2741E" w:rsidTr="00E24E39">
        <w:tc>
          <w:tcPr>
            <w:tcW w:w="989"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EXV</w:t>
            </w:r>
          </w:p>
        </w:tc>
        <w:tc>
          <w:tcPr>
            <w:tcW w:w="1541"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β₁ &lt; 0</w:t>
            </w:r>
          </w:p>
        </w:tc>
        <w:tc>
          <w:tcPr>
            <w:tcW w:w="5460"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Volatility increases uncertainty and discourages exports</w:t>
            </w:r>
          </w:p>
        </w:tc>
      </w:tr>
      <w:tr w:rsidR="00EE2F97" w:rsidRPr="00B2741E" w:rsidTr="00E24E39">
        <w:tc>
          <w:tcPr>
            <w:tcW w:w="989"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EXR</w:t>
            </w:r>
          </w:p>
        </w:tc>
        <w:tc>
          <w:tcPr>
            <w:tcW w:w="1541"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β₂ &gt; 0</w:t>
            </w:r>
          </w:p>
        </w:tc>
        <w:tc>
          <w:tcPr>
            <w:tcW w:w="5460"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Depreciation improves export competitiveness</w:t>
            </w:r>
          </w:p>
        </w:tc>
      </w:tr>
      <w:tr w:rsidR="00EE2F97" w:rsidRPr="00B2741E" w:rsidTr="00E24E39">
        <w:tc>
          <w:tcPr>
            <w:tcW w:w="989"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INF</w:t>
            </w:r>
          </w:p>
        </w:tc>
        <w:tc>
          <w:tcPr>
            <w:tcW w:w="1541"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Β</w:t>
            </w:r>
            <w:r w:rsidRPr="00B2741E">
              <w:rPr>
                <w:rFonts w:eastAsia="Times New Roman" w:cs="Times New Roman"/>
                <w:color w:val="000000" w:themeColor="text1"/>
                <w:szCs w:val="24"/>
                <w:vertAlign w:val="subscript"/>
              </w:rPr>
              <w:t>3</w:t>
            </w:r>
            <w:r w:rsidRPr="00B2741E">
              <w:rPr>
                <w:rFonts w:eastAsia="Times New Roman" w:cs="Times New Roman"/>
                <w:color w:val="000000" w:themeColor="text1"/>
                <w:szCs w:val="24"/>
              </w:rPr>
              <w:t xml:space="preserve"> &lt; 0</w:t>
            </w:r>
          </w:p>
        </w:tc>
        <w:tc>
          <w:tcPr>
            <w:tcW w:w="5460"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High inflation reduces competitiveness</w:t>
            </w:r>
          </w:p>
        </w:tc>
      </w:tr>
      <w:tr w:rsidR="00EE2F97" w:rsidRPr="00B2741E" w:rsidTr="00E24E39">
        <w:tc>
          <w:tcPr>
            <w:tcW w:w="989"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TOP</w:t>
            </w:r>
          </w:p>
        </w:tc>
        <w:tc>
          <w:tcPr>
            <w:tcW w:w="1541"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Β</w:t>
            </w:r>
            <w:r w:rsidRPr="00B2741E">
              <w:rPr>
                <w:rFonts w:eastAsia="Times New Roman" w:cs="Times New Roman"/>
                <w:color w:val="000000" w:themeColor="text1"/>
                <w:szCs w:val="24"/>
                <w:vertAlign w:val="subscript"/>
              </w:rPr>
              <w:t>4</w:t>
            </w:r>
            <w:r w:rsidRPr="00B2741E">
              <w:rPr>
                <w:rFonts w:eastAsia="Times New Roman" w:cs="Times New Roman"/>
                <w:color w:val="000000" w:themeColor="text1"/>
                <w:szCs w:val="24"/>
              </w:rPr>
              <w:t xml:space="preserve"> &gt; 0</w:t>
            </w:r>
          </w:p>
        </w:tc>
        <w:tc>
          <w:tcPr>
            <w:tcW w:w="5460" w:type="dxa"/>
            <w:vAlign w:val="center"/>
          </w:tcPr>
          <w:p w:rsidR="00EE2F97" w:rsidRPr="00B2741E" w:rsidRDefault="00EE2F97" w:rsidP="000A5CAC">
            <w:pPr>
              <w:rPr>
                <w:rFonts w:eastAsia="Times New Roman" w:cs="Times New Roman"/>
                <w:color w:val="000000" w:themeColor="text1"/>
                <w:szCs w:val="24"/>
              </w:rPr>
            </w:pPr>
            <w:r w:rsidRPr="00B2741E">
              <w:rPr>
                <w:rFonts w:eastAsia="Times New Roman" w:cs="Times New Roman"/>
                <w:color w:val="000000" w:themeColor="text1"/>
                <w:szCs w:val="24"/>
              </w:rPr>
              <w:t>Greater openness enhances export performance</w:t>
            </w:r>
          </w:p>
        </w:tc>
      </w:tr>
    </w:tbl>
    <w:p w:rsidR="00536E97" w:rsidRDefault="00536E97" w:rsidP="00536E97">
      <w:pPr>
        <w:jc w:val="center"/>
        <w:rPr>
          <w:rFonts w:eastAsia="AR PL SungtiL GB"/>
          <w:b/>
          <w:bCs/>
          <w:lang w:eastAsia="zh-CN" w:bidi="hi-IN"/>
        </w:rPr>
      </w:pPr>
      <w:bookmarkStart w:id="46" w:name="_Toc235021770"/>
    </w:p>
    <w:p w:rsidR="00536E97" w:rsidRDefault="00536E97">
      <w:pPr>
        <w:spacing w:line="278" w:lineRule="auto"/>
        <w:jc w:val="left"/>
        <w:rPr>
          <w:rFonts w:eastAsia="AR PL SungtiL GB"/>
          <w:b/>
          <w:bCs/>
          <w:lang w:eastAsia="zh-CN" w:bidi="hi-IN"/>
        </w:rPr>
      </w:pPr>
      <w:r>
        <w:rPr>
          <w:rFonts w:eastAsia="AR PL SungtiL GB"/>
          <w:b/>
          <w:bCs/>
          <w:lang w:eastAsia="zh-CN" w:bidi="hi-IN"/>
        </w:rPr>
        <w:br w:type="page"/>
      </w:r>
    </w:p>
    <w:p w:rsidR="00EE2F97" w:rsidRPr="00536E97" w:rsidRDefault="00EE2F97" w:rsidP="00536E97">
      <w:pPr>
        <w:jc w:val="center"/>
        <w:rPr>
          <w:rFonts w:eastAsia="Times New Roman" w:cs="Times New Roman"/>
          <w:b/>
          <w:bCs/>
          <w:color w:val="000000"/>
          <w:szCs w:val="24"/>
        </w:rPr>
      </w:pPr>
      <w:r w:rsidRPr="00536E97">
        <w:rPr>
          <w:rFonts w:eastAsia="AR PL SungtiL GB"/>
          <w:b/>
          <w:bCs/>
          <w:lang w:eastAsia="zh-CN" w:bidi="hi-IN"/>
        </w:rPr>
        <w:lastRenderedPageBreak/>
        <w:t>CHAPTER FOUR</w:t>
      </w:r>
      <w:bookmarkEnd w:id="46"/>
    </w:p>
    <w:p w:rsidR="00EE2F97" w:rsidRPr="002D79F2" w:rsidRDefault="00EE2F97" w:rsidP="002F4CB0">
      <w:pPr>
        <w:pStyle w:val="Heading2"/>
        <w:rPr>
          <w:rFonts w:eastAsia="AR PL SungtiL GB"/>
          <w:lang w:eastAsia="zh-CN" w:bidi="hi-IN"/>
        </w:rPr>
      </w:pPr>
      <w:bookmarkStart w:id="47" w:name="_Toc235021771"/>
      <w:r w:rsidRPr="002D79F2">
        <w:rPr>
          <w:rFonts w:eastAsia="AR PL SungtiL GB"/>
          <w:lang w:eastAsia="zh-CN" w:bidi="hi-IN"/>
        </w:rPr>
        <w:t>4.0 PRESENTATION AND ANALYSIS OF RESULTS</w:t>
      </w:r>
      <w:bookmarkEnd w:id="47"/>
    </w:p>
    <w:p w:rsidR="00EE2F97"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In this </w:t>
      </w:r>
      <w:r>
        <w:rPr>
          <w:rFonts w:eastAsia="AR PL SungtiL GB" w:cs="Times New Roman"/>
          <w:szCs w:val="24"/>
          <w:lang w:eastAsia="zh-CN" w:bidi="hi-IN"/>
        </w:rPr>
        <w:t>section</w:t>
      </w:r>
      <w:r w:rsidRPr="002D79F2">
        <w:rPr>
          <w:rFonts w:eastAsia="AR PL SungtiL GB" w:cs="Times New Roman"/>
          <w:szCs w:val="24"/>
          <w:lang w:eastAsia="zh-CN" w:bidi="hi-IN"/>
        </w:rPr>
        <w:t xml:space="preserve">, the empirical findings resulting from the econometric analysis of the association </w:t>
      </w:r>
      <w:r>
        <w:rPr>
          <w:rFonts w:eastAsia="AR PL SungtiL GB" w:cs="Times New Roman"/>
          <w:szCs w:val="24"/>
          <w:lang w:eastAsia="zh-CN" w:bidi="hi-IN"/>
        </w:rPr>
        <w:t>among currency</w:t>
      </w:r>
      <w:r w:rsidRPr="002D79F2">
        <w:rPr>
          <w:rFonts w:eastAsia="AR PL SungtiL GB" w:cs="Times New Roman"/>
          <w:szCs w:val="24"/>
          <w:lang w:eastAsia="zh-CN" w:bidi="hi-IN"/>
        </w:rPr>
        <w:t xml:space="preserve"> movements </w:t>
      </w:r>
      <w:r w:rsidRPr="008F308D">
        <w:rPr>
          <w:rFonts w:eastAsia="AR PL SungtiL GB" w:cs="Times New Roman"/>
          <w:szCs w:val="24"/>
          <w:lang w:eastAsia="zh-CN" w:bidi="hi-IN"/>
        </w:rPr>
        <w:t>alongside outbound trade</w:t>
      </w:r>
      <w:r>
        <w:rPr>
          <w:rFonts w:eastAsia="AR PL SungtiL GB" w:cs="Times New Roman"/>
          <w:szCs w:val="24"/>
          <w:lang w:eastAsia="zh-CN" w:bidi="hi-IN"/>
        </w:rPr>
        <w:t xml:space="preserve"> </w:t>
      </w:r>
      <w:r w:rsidRPr="002D79F2">
        <w:rPr>
          <w:rFonts w:eastAsia="AR PL SungtiL GB" w:cs="Times New Roman"/>
          <w:szCs w:val="24"/>
          <w:lang w:eastAsia="zh-CN" w:bidi="hi-IN"/>
        </w:rPr>
        <w:t xml:space="preserve">performance </w:t>
      </w:r>
      <w:r w:rsidRPr="008F308D">
        <w:rPr>
          <w:rFonts w:eastAsia="AR PL SungtiL GB" w:cs="Times New Roman"/>
          <w:szCs w:val="24"/>
          <w:lang w:eastAsia="zh-CN" w:bidi="hi-IN"/>
        </w:rPr>
        <w:t>within Nigeria, spanning</w:t>
      </w:r>
      <w:r>
        <w:rPr>
          <w:rFonts w:eastAsia="AR PL SungtiL GB" w:cs="Times New Roman"/>
          <w:szCs w:val="24"/>
          <w:lang w:eastAsia="zh-CN" w:bidi="hi-IN"/>
        </w:rPr>
        <w:t xml:space="preserve"> </w:t>
      </w:r>
      <w:r w:rsidRPr="002D79F2">
        <w:rPr>
          <w:rFonts w:eastAsia="AR PL SungtiL GB" w:cs="Times New Roman"/>
          <w:szCs w:val="24"/>
          <w:lang w:eastAsia="zh-CN" w:bidi="hi-IN"/>
        </w:rPr>
        <w:t xml:space="preserve">1990 </w:t>
      </w:r>
      <w:r>
        <w:rPr>
          <w:rFonts w:eastAsia="AR PL SungtiL GB" w:cs="Times New Roman"/>
          <w:szCs w:val="24"/>
          <w:lang w:eastAsia="zh-CN" w:bidi="hi-IN"/>
        </w:rPr>
        <w:t>until</w:t>
      </w:r>
      <w:r w:rsidRPr="002D79F2">
        <w:rPr>
          <w:rFonts w:eastAsia="AR PL SungtiL GB" w:cs="Times New Roman"/>
          <w:szCs w:val="24"/>
          <w:lang w:eastAsia="zh-CN" w:bidi="hi-IN"/>
        </w:rPr>
        <w:t xml:space="preserve"> 2024, will be presented and interpreted. The order of analysis will be guided by the research methodology explained in Chapter Three. First, the variables are tested for their stationary properties. </w:t>
      </w:r>
      <w:r w:rsidRPr="00BF216E">
        <w:rPr>
          <w:rFonts w:eastAsia="AR PL SungtiL GB" w:cs="Times New Roman"/>
          <w:szCs w:val="24"/>
          <w:lang w:eastAsia="zh-CN" w:bidi="hi-IN"/>
        </w:rPr>
        <w:t xml:space="preserve">Therefore, ARDL bound test is used for the analysis of </w:t>
      </w:r>
      <w:proofErr w:type="spellStart"/>
      <w:r w:rsidRPr="00BF216E">
        <w:rPr>
          <w:rFonts w:eastAsia="AR PL SungtiL GB" w:cs="Times New Roman"/>
          <w:szCs w:val="24"/>
          <w:lang w:eastAsia="zh-CN" w:bidi="hi-IN"/>
        </w:rPr>
        <w:t>cointegration</w:t>
      </w:r>
      <w:proofErr w:type="spellEnd"/>
      <w:r w:rsidRPr="00BF216E">
        <w:rPr>
          <w:rFonts w:eastAsia="AR PL SungtiL GB" w:cs="Times New Roman"/>
          <w:szCs w:val="24"/>
          <w:lang w:eastAsia="zh-CN" w:bidi="hi-IN"/>
        </w:rPr>
        <w:t xml:space="preserve"> among the variables. In case there is any </w:t>
      </w:r>
      <w:proofErr w:type="spellStart"/>
      <w:r w:rsidRPr="00BF216E">
        <w:rPr>
          <w:rFonts w:eastAsia="AR PL SungtiL GB" w:cs="Times New Roman"/>
          <w:szCs w:val="24"/>
          <w:lang w:eastAsia="zh-CN" w:bidi="hi-IN"/>
        </w:rPr>
        <w:t>cointegration</w:t>
      </w:r>
      <w:proofErr w:type="spellEnd"/>
      <w:r w:rsidRPr="00BF216E">
        <w:rPr>
          <w:rFonts w:eastAsia="AR PL SungtiL GB" w:cs="Times New Roman"/>
          <w:szCs w:val="24"/>
          <w:lang w:eastAsia="zh-CN" w:bidi="hi-IN"/>
        </w:rPr>
        <w:t>, both the short-run and long-run estimates are calculated. After that, the robustness of these results is analyzed through rigorous statistical, economic and econometric significance tests.</w:t>
      </w:r>
    </w:p>
    <w:p w:rsidR="00536E97" w:rsidRDefault="00EE2F97" w:rsidP="00536E97">
      <w:pPr>
        <w:rPr>
          <w:rFonts w:eastAsia="AR PL SungtiL GB" w:cs="Times New Roman"/>
          <w:szCs w:val="24"/>
          <w:lang w:eastAsia="zh-CN" w:bidi="hi-IN"/>
        </w:rPr>
      </w:pPr>
      <w:r w:rsidRPr="002D79F2">
        <w:rPr>
          <w:rFonts w:eastAsia="AR PL SungtiL GB" w:cs="Times New Roman"/>
          <w:szCs w:val="24"/>
          <w:lang w:eastAsia="zh-CN" w:bidi="hi-IN"/>
        </w:rPr>
        <w:t xml:space="preserve">The time frame covered by the study captures a period when the Nigerian foreign exchange environment underwent fundamental transformations characterized by disruptive changes. From the effects of the Structural Adjustment </w:t>
      </w:r>
      <w:proofErr w:type="spellStart"/>
      <w:r w:rsidRPr="002D79F2">
        <w:rPr>
          <w:rFonts w:eastAsia="AR PL SungtiL GB" w:cs="Times New Roman"/>
          <w:szCs w:val="24"/>
          <w:lang w:eastAsia="zh-CN" w:bidi="hi-IN"/>
        </w:rPr>
        <w:t>Programme</w:t>
      </w:r>
      <w:proofErr w:type="spellEnd"/>
      <w:r w:rsidRPr="002D79F2">
        <w:rPr>
          <w:rFonts w:eastAsia="AR PL SungtiL GB" w:cs="Times New Roman"/>
          <w:szCs w:val="24"/>
          <w:lang w:eastAsia="zh-CN" w:bidi="hi-IN"/>
        </w:rPr>
        <w:t xml:space="preserve"> (SAP) of 1986 that saw the adoption of market determined exchange rates and successive naira depreciations to the years of oil boom after the millennium, foreign exchange crisis in 2016 to the major reforms of the Central Bank of Nigeria (CBN) in 2023 that unified the official and Investors and Exporters (I&amp;E) window rates and ultimately floated the naira, the Nigerian exchange rate experience over this period provides excellent empirical territory to work on. The dependent variable, export performance (EXP), is measured by the log of the aggregate value of exports. The independent variables include the following: nominal exchange rate (EXR), exchange rate volatility (EXV) which is measured as the conditional variance of the exchange rate series, domestic inflation (INF) using consumer price index and trade openness (TOP) which is defined as the ratio of total trade to gross domestic product</w:t>
      </w:r>
      <w:bookmarkStart w:id="48" w:name="_Toc235021772"/>
    </w:p>
    <w:p w:rsidR="00EE2F97" w:rsidRPr="00536E97" w:rsidRDefault="00EE2F97" w:rsidP="00536E97">
      <w:pPr>
        <w:rPr>
          <w:rFonts w:eastAsia="AR PL SungtiL GB" w:cs="Times New Roman"/>
          <w:szCs w:val="24"/>
          <w:lang w:eastAsia="zh-CN" w:bidi="hi-IN"/>
        </w:rPr>
      </w:pPr>
      <w:r w:rsidRPr="002D79F2">
        <w:rPr>
          <w:rFonts w:eastAsia="AR PL SungtiL GB"/>
          <w:lang w:eastAsia="zh-CN" w:bidi="hi-IN"/>
        </w:rPr>
        <w:lastRenderedPageBreak/>
        <w:t>4.1 DESCRIPTIVE STATISTICS</w:t>
      </w:r>
      <w:bookmarkEnd w:id="48"/>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It will be useful for us to start our examination by looking at the properties of the distributions of each variable over the entire span of the study. Descriptive statistics help us to gain some understanding about the central tendency, dispersion, and the distribution of the variables, which might have some abnormalities.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Table 4.1: Descriptive Statistics of the Variables</w:t>
      </w:r>
    </w:p>
    <w:tbl>
      <w:tblPr>
        <w:tblW w:w="5000" w:type="pct"/>
        <w:tblInd w:w="-5" w:type="dxa"/>
        <w:tblLayout w:type="fixed"/>
        <w:tblCellMar>
          <w:top w:w="55" w:type="dxa"/>
          <w:left w:w="55" w:type="dxa"/>
          <w:bottom w:w="55" w:type="dxa"/>
          <w:right w:w="55" w:type="dxa"/>
        </w:tblCellMar>
        <w:tblLook w:val="04A0"/>
      </w:tblPr>
      <w:tblGrid>
        <w:gridCol w:w="1578"/>
        <w:gridCol w:w="1578"/>
        <w:gridCol w:w="1579"/>
        <w:gridCol w:w="1578"/>
        <w:gridCol w:w="1578"/>
        <w:gridCol w:w="1579"/>
      </w:tblGrid>
      <w:tr w:rsidR="00EE2F97" w:rsidRPr="002D79F2" w:rsidTr="00E24E39">
        <w:trPr>
          <w:tblHeader/>
        </w:trPr>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Statistic</w:t>
            </w:r>
          </w:p>
        </w:tc>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proofErr w:type="spellStart"/>
            <w:r w:rsidRPr="002D79F2">
              <w:rPr>
                <w:rFonts w:eastAsia="AR PL SungtiL GB" w:cs="Times New Roman"/>
                <w:bCs/>
                <w:szCs w:val="24"/>
                <w:lang w:eastAsia="zh-CN" w:bidi="hi-IN"/>
              </w:rPr>
              <w:t>LnEXP</w:t>
            </w:r>
            <w:proofErr w:type="spellEnd"/>
          </w:p>
        </w:tc>
        <w:tc>
          <w:tcPr>
            <w:tcW w:w="1607"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proofErr w:type="spellStart"/>
            <w:r w:rsidRPr="002D79F2">
              <w:rPr>
                <w:rFonts w:eastAsia="AR PL SungtiL GB" w:cs="Times New Roman"/>
                <w:bCs/>
                <w:szCs w:val="24"/>
                <w:lang w:eastAsia="zh-CN" w:bidi="hi-IN"/>
              </w:rPr>
              <w:t>LnEXR</w:t>
            </w:r>
            <w:proofErr w:type="spellEnd"/>
          </w:p>
        </w:tc>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proofErr w:type="spellStart"/>
            <w:r w:rsidRPr="002D79F2">
              <w:rPr>
                <w:rFonts w:eastAsia="AR PL SungtiL GB" w:cs="Times New Roman"/>
                <w:bCs/>
                <w:szCs w:val="24"/>
                <w:lang w:eastAsia="zh-CN" w:bidi="hi-IN"/>
              </w:rPr>
              <w:t>LnEXV</w:t>
            </w:r>
            <w:proofErr w:type="spellEnd"/>
          </w:p>
        </w:tc>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proofErr w:type="spellStart"/>
            <w:r w:rsidRPr="002D79F2">
              <w:rPr>
                <w:rFonts w:eastAsia="AR PL SungtiL GB" w:cs="Times New Roman"/>
                <w:bCs/>
                <w:szCs w:val="24"/>
                <w:lang w:eastAsia="zh-CN" w:bidi="hi-IN"/>
              </w:rPr>
              <w:t>LnINF</w:t>
            </w:r>
            <w:proofErr w:type="spellEnd"/>
          </w:p>
        </w:tc>
        <w:tc>
          <w:tcPr>
            <w:tcW w:w="1607" w:type="dxa"/>
            <w:tcBorders>
              <w:top w:val="single" w:sz="4" w:space="0" w:color="000000"/>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bCs/>
                <w:szCs w:val="24"/>
                <w:lang w:eastAsia="zh-CN" w:bidi="hi-IN"/>
              </w:rPr>
            </w:pPr>
            <w:proofErr w:type="spellStart"/>
            <w:r w:rsidRPr="002D79F2">
              <w:rPr>
                <w:rFonts w:eastAsia="AR PL SungtiL GB" w:cs="Times New Roman"/>
                <w:bCs/>
                <w:szCs w:val="24"/>
                <w:lang w:eastAsia="zh-CN" w:bidi="hi-IN"/>
              </w:rPr>
              <w:t>LnTOP</w:t>
            </w:r>
            <w:proofErr w:type="spellEnd"/>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Mean</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9.8421</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4.6123</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0.1342</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3.1205</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0.3874</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Median</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10.1203</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4.5218</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0.1087</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3.0412</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0.3621</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Maximum</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12.4105</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5.9803</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0.4952</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4.8201</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0.6843</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Minimum</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5.3204</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2.7631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0.0024</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1.2304</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0.1203</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Std. Dev.</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1.9824</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0.9431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0.1198</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0.8743</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0.1521</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Skewness</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-0.4231</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0.2104</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1.3842</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0.3012</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0.5203</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Kurtosis</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2.3104</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1.8921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4.5231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2.1043</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2.8431</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Jarque-Bera</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1.8203</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2.1042</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14.3021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1.5204</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1.2043</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Probability</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0.4023</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0.3491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0.0008</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0.4672</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0.5481</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Observations</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35</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35</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35</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35</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35</w:t>
            </w:r>
          </w:p>
        </w:tc>
      </w:tr>
    </w:tbl>
    <w:p w:rsidR="00EE2F97" w:rsidRPr="002D79F2" w:rsidRDefault="00EE2F97" w:rsidP="000A5CAC">
      <w:pPr>
        <w:rPr>
          <w:rFonts w:eastAsia="AR PL SungtiL GB" w:cs="Times New Roman"/>
          <w:szCs w:val="24"/>
          <w:lang w:eastAsia="zh-CN" w:bidi="hi-IN"/>
        </w:rPr>
      </w:pPr>
      <w:r w:rsidRPr="002D79F2">
        <w:rPr>
          <w:rFonts w:eastAsia="AR PL SungtiL GB" w:cs="Times New Roman"/>
          <w:i/>
          <w:szCs w:val="24"/>
          <w:lang w:eastAsia="zh-CN" w:bidi="hi-IN"/>
        </w:rPr>
        <w:lastRenderedPageBreak/>
        <w:t>Source: Author's Computation, 2026.</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Export Performance (</w:t>
      </w:r>
      <w:proofErr w:type="spellStart"/>
      <w:r w:rsidRPr="002D79F2">
        <w:rPr>
          <w:rFonts w:eastAsia="AR PL SungtiL GB" w:cs="Times New Roman"/>
          <w:szCs w:val="24"/>
          <w:lang w:eastAsia="zh-CN" w:bidi="hi-IN"/>
        </w:rPr>
        <w:t>LnEXP</w:t>
      </w:r>
      <w:proofErr w:type="spellEnd"/>
      <w:r w:rsidRPr="002D79F2">
        <w:rPr>
          <w:rFonts w:eastAsia="AR PL SungtiL GB" w:cs="Times New Roman"/>
          <w:szCs w:val="24"/>
          <w:lang w:eastAsia="zh-CN" w:bidi="hi-IN"/>
        </w:rPr>
        <w:t>): The mean for logged export performance is 9.8421, implying that Nigeria’s average export revenues over the study period in nominal terms are around ₦18,800 billion. The relatively high standard deviation of 1.9824 is highly notable since it is relatively larger compared to the mean, implying highly cyclicality in the performance of Nigeria’s export revenue. Th</w:t>
      </w:r>
      <w:r>
        <w:rPr>
          <w:rFonts w:eastAsia="AR PL SungtiL GB" w:cs="Times New Roman"/>
          <w:szCs w:val="24"/>
          <w:lang w:eastAsia="zh-CN" w:bidi="hi-IN"/>
        </w:rPr>
        <w:t>is</w:t>
      </w:r>
      <w:r w:rsidRPr="002D79F2">
        <w:rPr>
          <w:rFonts w:eastAsia="AR PL SungtiL GB" w:cs="Times New Roman"/>
          <w:szCs w:val="24"/>
          <w:lang w:eastAsia="zh-CN" w:bidi="hi-IN"/>
        </w:rPr>
        <w:t xml:space="preserve"> observation</w:t>
      </w:r>
      <w:r w:rsidRPr="00054E35">
        <w:rPr>
          <w:rFonts w:eastAsia="AR PL SungtiL GB" w:cs="Times New Roman"/>
          <w:szCs w:val="24"/>
          <w:lang w:eastAsia="zh-CN" w:bidi="hi-IN"/>
        </w:rPr>
        <w:t xml:space="preserve"> is consistent with prior assumptions</w:t>
      </w:r>
      <w:r>
        <w:rPr>
          <w:rFonts w:eastAsia="AR PL SungtiL GB" w:cs="Times New Roman"/>
          <w:szCs w:val="24"/>
          <w:lang w:eastAsia="zh-CN" w:bidi="hi-IN"/>
        </w:rPr>
        <w:t xml:space="preserve"> </w:t>
      </w:r>
      <w:r w:rsidRPr="002D79F2">
        <w:rPr>
          <w:rFonts w:eastAsia="AR PL SungtiL GB" w:cs="Times New Roman"/>
          <w:szCs w:val="24"/>
          <w:lang w:eastAsia="zh-CN" w:bidi="hi-IN"/>
        </w:rPr>
        <w:t xml:space="preserve">due to the </w:t>
      </w:r>
      <w:r>
        <w:rPr>
          <w:rFonts w:eastAsia="AR PL SungtiL GB" w:cs="Times New Roman"/>
          <w:szCs w:val="24"/>
          <w:lang w:eastAsia="zh-CN" w:bidi="hi-IN"/>
        </w:rPr>
        <w:t>premise</w:t>
      </w:r>
      <w:r w:rsidRPr="002D79F2">
        <w:rPr>
          <w:rFonts w:eastAsia="AR PL SungtiL GB" w:cs="Times New Roman"/>
          <w:szCs w:val="24"/>
          <w:lang w:eastAsia="zh-CN" w:bidi="hi-IN"/>
        </w:rPr>
        <w:t xml:space="preserve"> that Nigeria’s exports </w:t>
      </w:r>
      <w:r>
        <w:rPr>
          <w:rFonts w:eastAsia="AR PL SungtiL GB" w:cs="Times New Roman"/>
          <w:szCs w:val="24"/>
          <w:lang w:eastAsia="zh-CN" w:bidi="hi-IN"/>
        </w:rPr>
        <w:t>is known to be</w:t>
      </w:r>
      <w:r w:rsidRPr="002D79F2">
        <w:rPr>
          <w:rFonts w:eastAsia="AR PL SungtiL GB" w:cs="Times New Roman"/>
          <w:szCs w:val="24"/>
          <w:lang w:eastAsia="zh-CN" w:bidi="hi-IN"/>
        </w:rPr>
        <w:t xml:space="preserve"> predominantly crude oil, which constituted about 80.8% of total merchandise exports up to Q1 2024 (NBS, 2024). Thus, global fluctuations in oil prices – from under-₦20 per barrel levels in the late 1990s to above ₦100 per barrel in 2011-2014, and further collapse – have been highly pronounced. Negative </w:t>
      </w:r>
      <w:proofErr w:type="spellStart"/>
      <w:r w:rsidRPr="002D79F2">
        <w:rPr>
          <w:rFonts w:eastAsia="AR PL SungtiL GB" w:cs="Times New Roman"/>
          <w:szCs w:val="24"/>
          <w:lang w:eastAsia="zh-CN" w:bidi="hi-IN"/>
        </w:rPr>
        <w:t>skewness</w:t>
      </w:r>
      <w:proofErr w:type="spellEnd"/>
      <w:r w:rsidRPr="002D79F2">
        <w:rPr>
          <w:rFonts w:eastAsia="AR PL SungtiL GB" w:cs="Times New Roman"/>
          <w:szCs w:val="24"/>
          <w:lang w:eastAsia="zh-CN" w:bidi="hi-IN"/>
        </w:rPr>
        <w:t xml:space="preserve"> of −0.4231 implies that there are longer tails on the left side of the distribution, consistent with the fact that the worst export performance collapses (such as during 2016 recession and COVID-19 crisis) are much more pronounced than positive booms. </w:t>
      </w:r>
      <w:proofErr w:type="spellStart"/>
      <w:r w:rsidRPr="002D79F2">
        <w:rPr>
          <w:rFonts w:eastAsia="AR PL SungtiL GB" w:cs="Times New Roman"/>
          <w:szCs w:val="24"/>
          <w:lang w:eastAsia="zh-CN" w:bidi="hi-IN"/>
        </w:rPr>
        <w:t>Jarque-Bera</w:t>
      </w:r>
      <w:proofErr w:type="spellEnd"/>
      <w:r w:rsidRPr="002D79F2">
        <w:rPr>
          <w:rFonts w:eastAsia="AR PL SungtiL GB" w:cs="Times New Roman"/>
          <w:szCs w:val="24"/>
          <w:lang w:eastAsia="zh-CN" w:bidi="hi-IN"/>
        </w:rPr>
        <w:t xml:space="preserve"> test with a value of 1.8203 and probability of 0.4023 suggests that null hypothesis of normality cannot be rejected.</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Nominal Exchange Rate (</w:t>
      </w:r>
      <w:proofErr w:type="spellStart"/>
      <w:r w:rsidRPr="002D79F2">
        <w:rPr>
          <w:rFonts w:eastAsia="AR PL SungtiL GB" w:cs="Times New Roman"/>
          <w:szCs w:val="24"/>
          <w:lang w:eastAsia="zh-CN" w:bidi="hi-IN"/>
        </w:rPr>
        <w:t>LnEXR</w:t>
      </w:r>
      <w:proofErr w:type="spellEnd"/>
      <w:r w:rsidRPr="002D79F2">
        <w:rPr>
          <w:rFonts w:eastAsia="AR PL SungtiL GB" w:cs="Times New Roman"/>
          <w:szCs w:val="24"/>
          <w:lang w:eastAsia="zh-CN" w:bidi="hi-IN"/>
        </w:rPr>
        <w:t xml:space="preserve">): The logarithm mean of 4.6123 is equal to an average exchange rate of about ₦101 per USD over the entire 35-year dataset. The lowest value of 2.7631 (around ₦16/USD) corresponds to the administratively set exchange rates in the early 1990s, while the highest value of 5.9803 (around ₦394/USD) represents the rapid depreciation of the currency after the termination of fuel subsidy and foreign exchange unification policies in 2023. The standard deviation of 0.9431, which equates to a 100% fluctuation around the mean in the logarithmic scale, shows how significant the exchange rate change has been over the period. A mild positive </w:t>
      </w:r>
      <w:proofErr w:type="spellStart"/>
      <w:r w:rsidRPr="002D79F2">
        <w:rPr>
          <w:rFonts w:eastAsia="AR PL SungtiL GB" w:cs="Times New Roman"/>
          <w:szCs w:val="24"/>
          <w:lang w:eastAsia="zh-CN" w:bidi="hi-IN"/>
        </w:rPr>
        <w:t>skewness</w:t>
      </w:r>
      <w:proofErr w:type="spellEnd"/>
      <w:r w:rsidRPr="002D79F2">
        <w:rPr>
          <w:rFonts w:eastAsia="AR PL SungtiL GB" w:cs="Times New Roman"/>
          <w:szCs w:val="24"/>
          <w:lang w:eastAsia="zh-CN" w:bidi="hi-IN"/>
        </w:rPr>
        <w:t xml:space="preserve"> (0.2104) and </w:t>
      </w:r>
      <w:proofErr w:type="spellStart"/>
      <w:r w:rsidRPr="002D79F2">
        <w:rPr>
          <w:rFonts w:eastAsia="AR PL SungtiL GB" w:cs="Times New Roman"/>
          <w:szCs w:val="24"/>
          <w:lang w:eastAsia="zh-CN" w:bidi="hi-IN"/>
        </w:rPr>
        <w:t>platykurtic</w:t>
      </w:r>
      <w:proofErr w:type="spellEnd"/>
      <w:r w:rsidRPr="002D79F2">
        <w:rPr>
          <w:rFonts w:eastAsia="AR PL SungtiL GB" w:cs="Times New Roman"/>
          <w:szCs w:val="24"/>
          <w:lang w:eastAsia="zh-CN" w:bidi="hi-IN"/>
        </w:rPr>
        <w:t xml:space="preserve"> distribution (kurtosis = 1.8921) indicate that the depreciation process has generally proceeded gradually, with the step changes rather than </w:t>
      </w:r>
      <w:r w:rsidRPr="002D79F2">
        <w:rPr>
          <w:rFonts w:eastAsia="AR PL SungtiL GB" w:cs="Times New Roman"/>
          <w:szCs w:val="24"/>
          <w:lang w:eastAsia="zh-CN" w:bidi="hi-IN"/>
        </w:rPr>
        <w:lastRenderedPageBreak/>
        <w:t xml:space="preserve">sharp fluctuations being common. These step changes include several policy events: SAP-led devaluations in the late 1980s, the unification of 1999, the managed float after the oil price fall in 2016, and the liberalization of 2023. The </w:t>
      </w:r>
      <w:proofErr w:type="spellStart"/>
      <w:r w:rsidRPr="002D79F2">
        <w:rPr>
          <w:rFonts w:eastAsia="AR PL SungtiL GB" w:cs="Times New Roman"/>
          <w:szCs w:val="24"/>
          <w:lang w:eastAsia="zh-CN" w:bidi="hi-IN"/>
        </w:rPr>
        <w:t>Jarque-Bera</w:t>
      </w:r>
      <w:proofErr w:type="spellEnd"/>
      <w:r w:rsidRPr="002D79F2">
        <w:rPr>
          <w:rFonts w:eastAsia="AR PL SungtiL GB" w:cs="Times New Roman"/>
          <w:szCs w:val="24"/>
          <w:lang w:eastAsia="zh-CN" w:bidi="hi-IN"/>
        </w:rPr>
        <w:t xml:space="preserve"> probability of 0.3491 indicates the approximate normality of the distribution.</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Exchange Rate Volatility (</w:t>
      </w:r>
      <w:proofErr w:type="spellStart"/>
      <w:r w:rsidRPr="002D79F2">
        <w:rPr>
          <w:rFonts w:eastAsia="AR PL SungtiL GB" w:cs="Times New Roman"/>
          <w:szCs w:val="24"/>
          <w:lang w:eastAsia="zh-CN" w:bidi="hi-IN"/>
        </w:rPr>
        <w:t>LnEXV</w:t>
      </w:r>
      <w:proofErr w:type="spellEnd"/>
      <w:r w:rsidRPr="002D79F2">
        <w:rPr>
          <w:rFonts w:eastAsia="AR PL SungtiL GB" w:cs="Times New Roman"/>
          <w:szCs w:val="24"/>
          <w:lang w:eastAsia="zh-CN" w:bidi="hi-IN"/>
        </w:rPr>
        <w:t xml:space="preserve">): Given its mean value of just 0.1342, but with the standard deviation being quite high – 0.1198, as well as with the minimum close to zero (0.0024) and the maximum reaching 0.4952, this variable shows the largest relative dispersion among all the variables in the model. The very high </w:t>
      </w:r>
      <w:proofErr w:type="spellStart"/>
      <w:r w:rsidRPr="002D79F2">
        <w:rPr>
          <w:rFonts w:eastAsia="AR PL SungtiL GB" w:cs="Times New Roman"/>
          <w:szCs w:val="24"/>
          <w:lang w:eastAsia="zh-CN" w:bidi="hi-IN"/>
        </w:rPr>
        <w:t>skewness</w:t>
      </w:r>
      <w:proofErr w:type="spellEnd"/>
      <w:r w:rsidRPr="002D79F2">
        <w:rPr>
          <w:rFonts w:eastAsia="AR PL SungtiL GB" w:cs="Times New Roman"/>
          <w:szCs w:val="24"/>
          <w:lang w:eastAsia="zh-CN" w:bidi="hi-IN"/>
        </w:rPr>
        <w:t xml:space="preserve"> coefficient of 1.3842 and a higher than normal kurtosis of 4.5231 indicate the presence of a fat-tailed distribution, which means that although most of the sample data shows periods of relatively controlled volatility, there are episodes of extreme volatility that overwhelm the base level. Indeed, this pattern can be observed historically. For example, Nigeria had the period of relatively stable exchange rate between 2003 and 2014 due to CBN's Dutch Auction System, as well as having acute periods of exchange rate stress in 1993-1994 (</w:t>
      </w:r>
      <w:proofErr w:type="spellStart"/>
      <w:r w:rsidRPr="002D79F2">
        <w:rPr>
          <w:rFonts w:eastAsia="AR PL SungtiL GB" w:cs="Times New Roman"/>
          <w:szCs w:val="24"/>
          <w:lang w:eastAsia="zh-CN" w:bidi="hi-IN"/>
        </w:rPr>
        <w:t>Abacha</w:t>
      </w:r>
      <w:proofErr w:type="spellEnd"/>
      <w:r w:rsidRPr="002D79F2">
        <w:rPr>
          <w:rFonts w:eastAsia="AR PL SungtiL GB" w:cs="Times New Roman"/>
          <w:szCs w:val="24"/>
          <w:lang w:eastAsia="zh-CN" w:bidi="hi-IN"/>
        </w:rPr>
        <w:t xml:space="preserve"> era's fixed </w:t>
      </w:r>
      <w:r w:rsidRPr="00E1558C">
        <w:rPr>
          <w:rFonts w:eastAsia="AR PL SungtiL GB" w:cs="Times New Roman"/>
          <w:szCs w:val="24"/>
          <w:lang w:eastAsia="zh-CN" w:bidi="hi-IN"/>
        </w:rPr>
        <w:t>valuation alongside the</w:t>
      </w:r>
      <w:r>
        <w:rPr>
          <w:rFonts w:eastAsia="AR PL SungtiL GB" w:cs="Times New Roman"/>
          <w:szCs w:val="24"/>
          <w:lang w:eastAsia="zh-CN" w:bidi="hi-IN"/>
        </w:rPr>
        <w:t xml:space="preserve"> </w:t>
      </w:r>
      <w:r w:rsidRPr="002D79F2">
        <w:rPr>
          <w:rFonts w:eastAsia="AR PL SungtiL GB" w:cs="Times New Roman"/>
          <w:szCs w:val="24"/>
          <w:lang w:eastAsia="zh-CN" w:bidi="hi-IN"/>
        </w:rPr>
        <w:t xml:space="preserve">separation </w:t>
      </w:r>
      <w:r w:rsidRPr="00E1558C">
        <w:rPr>
          <w:rFonts w:eastAsia="AR PL SungtiL GB" w:cs="Times New Roman"/>
          <w:szCs w:val="24"/>
          <w:lang w:eastAsia="zh-CN" w:bidi="hi-IN"/>
        </w:rPr>
        <w:t>separating the</w:t>
      </w:r>
      <w:r>
        <w:rPr>
          <w:rFonts w:eastAsia="AR PL SungtiL GB" w:cs="Times New Roman"/>
          <w:szCs w:val="24"/>
          <w:lang w:eastAsia="zh-CN" w:bidi="hi-IN"/>
        </w:rPr>
        <w:t xml:space="preserve"> formal</w:t>
      </w:r>
      <w:r w:rsidRPr="002D79F2">
        <w:rPr>
          <w:rFonts w:eastAsia="AR PL SungtiL GB" w:cs="Times New Roman"/>
          <w:szCs w:val="24"/>
          <w:lang w:eastAsia="zh-CN" w:bidi="hi-IN"/>
        </w:rPr>
        <w:t xml:space="preserve"> market </w:t>
      </w:r>
      <w:r w:rsidRPr="00E1558C">
        <w:rPr>
          <w:rFonts w:eastAsia="AR PL SungtiL GB" w:cs="Times New Roman"/>
          <w:szCs w:val="24"/>
          <w:lang w:eastAsia="zh-CN" w:bidi="hi-IN"/>
        </w:rPr>
        <w:t>and unofficial market),</w:t>
      </w:r>
      <w:r>
        <w:rPr>
          <w:rFonts w:eastAsia="AR PL SungtiL GB" w:cs="Times New Roman"/>
          <w:szCs w:val="24"/>
          <w:lang w:eastAsia="zh-CN" w:bidi="hi-IN"/>
        </w:rPr>
        <w:t xml:space="preserve"> </w:t>
      </w:r>
      <w:r w:rsidRPr="002D79F2">
        <w:rPr>
          <w:rFonts w:eastAsia="AR PL SungtiL GB" w:cs="Times New Roman"/>
          <w:szCs w:val="24"/>
          <w:lang w:eastAsia="zh-CN" w:bidi="hi-IN"/>
        </w:rPr>
        <w:t xml:space="preserve">in 2016 (after oil price crash) and in 2020 (due to the </w:t>
      </w:r>
      <w:proofErr w:type="spellStart"/>
      <w:r w:rsidRPr="002D79F2">
        <w:rPr>
          <w:rFonts w:eastAsia="AR PL SungtiL GB" w:cs="Times New Roman"/>
          <w:szCs w:val="24"/>
          <w:lang w:eastAsia="zh-CN" w:bidi="hi-IN"/>
        </w:rPr>
        <w:t>coronavirus</w:t>
      </w:r>
      <w:proofErr w:type="spellEnd"/>
      <w:r w:rsidRPr="002D79F2">
        <w:rPr>
          <w:rFonts w:eastAsia="AR PL SungtiL GB" w:cs="Times New Roman"/>
          <w:szCs w:val="24"/>
          <w:lang w:eastAsia="zh-CN" w:bidi="hi-IN"/>
        </w:rPr>
        <w:t xml:space="preserve"> pandemic). Finally, a highly significant </w:t>
      </w:r>
      <w:proofErr w:type="spellStart"/>
      <w:r w:rsidRPr="002D79F2">
        <w:rPr>
          <w:rFonts w:eastAsia="AR PL SungtiL GB" w:cs="Times New Roman"/>
          <w:szCs w:val="24"/>
          <w:lang w:eastAsia="zh-CN" w:bidi="hi-IN"/>
        </w:rPr>
        <w:t>Jarque-Bera</w:t>
      </w:r>
      <w:proofErr w:type="spellEnd"/>
      <w:r w:rsidRPr="002D79F2">
        <w:rPr>
          <w:rFonts w:eastAsia="AR PL SungtiL GB" w:cs="Times New Roman"/>
          <w:szCs w:val="24"/>
          <w:lang w:eastAsia="zh-CN" w:bidi="hi-IN"/>
        </w:rPr>
        <w:t xml:space="preserve"> test statistic equal to 14.3021 (p=0.0008) gives clear statistical evidence of the existence of non-normal distribution </w:t>
      </w:r>
      <w:r>
        <w:rPr>
          <w:rFonts w:eastAsia="AR PL SungtiL GB" w:cs="Times New Roman"/>
          <w:szCs w:val="24"/>
          <w:lang w:eastAsia="zh-CN" w:bidi="hi-IN"/>
        </w:rPr>
        <w:t>within</w:t>
      </w:r>
      <w:r w:rsidRPr="002D79F2">
        <w:rPr>
          <w:rFonts w:eastAsia="AR PL SungtiL GB" w:cs="Times New Roman"/>
          <w:szCs w:val="24"/>
          <w:lang w:eastAsia="zh-CN" w:bidi="hi-IN"/>
        </w:rPr>
        <w:t xml:space="preserve"> </w:t>
      </w:r>
      <w:r>
        <w:rPr>
          <w:rFonts w:eastAsia="AR PL SungtiL GB" w:cs="Times New Roman"/>
          <w:szCs w:val="24"/>
          <w:lang w:eastAsia="zh-CN" w:bidi="hi-IN"/>
        </w:rPr>
        <w:t>currency</w:t>
      </w:r>
      <w:r w:rsidRPr="002D79F2">
        <w:rPr>
          <w:rFonts w:eastAsia="AR PL SungtiL GB" w:cs="Times New Roman"/>
          <w:szCs w:val="24"/>
          <w:lang w:eastAsia="zh-CN" w:bidi="hi-IN"/>
        </w:rPr>
        <w:t xml:space="preserve"> rate volatility, which is typical for GARCH-type models of financial time series.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Inflation Rate (</w:t>
      </w:r>
      <w:proofErr w:type="spellStart"/>
      <w:r w:rsidRPr="002D79F2">
        <w:rPr>
          <w:rFonts w:eastAsia="AR PL SungtiL GB" w:cs="Times New Roman"/>
          <w:szCs w:val="24"/>
          <w:lang w:eastAsia="zh-CN" w:bidi="hi-IN"/>
        </w:rPr>
        <w:t>LnINF</w:t>
      </w:r>
      <w:proofErr w:type="spellEnd"/>
      <w:r w:rsidRPr="002D79F2">
        <w:rPr>
          <w:rFonts w:eastAsia="AR PL SungtiL GB" w:cs="Times New Roman"/>
          <w:szCs w:val="24"/>
          <w:lang w:eastAsia="zh-CN" w:bidi="hi-IN"/>
        </w:rPr>
        <w:t xml:space="preserve">): The value of 3.1205 equates to an average yearly growth rate of about 22.6% in the Consumer Price Index (CPI), which </w:t>
      </w:r>
      <w:r>
        <w:rPr>
          <w:rFonts w:eastAsia="AR PL SungtiL GB" w:cs="Times New Roman"/>
          <w:szCs w:val="24"/>
          <w:lang w:eastAsia="zh-CN" w:bidi="hi-IN"/>
        </w:rPr>
        <w:t>serves as a</w:t>
      </w:r>
      <w:r w:rsidRPr="002D79F2">
        <w:rPr>
          <w:rFonts w:eastAsia="AR PL SungtiL GB" w:cs="Times New Roman"/>
          <w:szCs w:val="24"/>
          <w:lang w:eastAsia="zh-CN" w:bidi="hi-IN"/>
        </w:rPr>
        <w:t xml:space="preserve"> highly accurate representation </w:t>
      </w:r>
      <w:r>
        <w:rPr>
          <w:rFonts w:eastAsia="AR PL SungtiL GB" w:cs="Times New Roman"/>
          <w:szCs w:val="24"/>
          <w:lang w:eastAsia="zh-CN" w:bidi="hi-IN"/>
        </w:rPr>
        <w:t xml:space="preserve">depicting </w:t>
      </w:r>
      <w:r w:rsidRPr="002D79F2">
        <w:rPr>
          <w:rFonts w:eastAsia="AR PL SungtiL GB" w:cs="Times New Roman"/>
          <w:szCs w:val="24"/>
          <w:lang w:eastAsia="zh-CN" w:bidi="hi-IN"/>
        </w:rPr>
        <w:t xml:space="preserve">the infamous tendency of Nigeria to suffer high double-digit levels of inflation. The standard deviation value of 0.8743 encompasses a vast variation, ranging from periods of fairly low inflation, such as those experienced during the first decade of oil-boom in the 2000s (lowest </w:t>
      </w:r>
      <w:r w:rsidRPr="002D79F2">
        <w:rPr>
          <w:rFonts w:eastAsia="AR PL SungtiL GB" w:cs="Times New Roman"/>
          <w:szCs w:val="24"/>
          <w:lang w:eastAsia="zh-CN" w:bidi="hi-IN"/>
        </w:rPr>
        <w:lastRenderedPageBreak/>
        <w:t xml:space="preserve">value of 1.2304, approximately 3.4% CPI growth), to instances of hyperinflation in the early 1990s and again since 2022, when CPI growth crossed the threshold of 28–33% after the withdrawal of fuel subsidies and naira float (highest value of 4.8201, approximately 122%). The slightly positively skewed distribution with a kurtosis of only 2.1043 suggests there are no outliers at all (supported by the </w:t>
      </w:r>
      <w:proofErr w:type="spellStart"/>
      <w:r w:rsidRPr="002D79F2">
        <w:rPr>
          <w:rFonts w:eastAsia="AR PL SungtiL GB" w:cs="Times New Roman"/>
          <w:szCs w:val="24"/>
          <w:lang w:eastAsia="zh-CN" w:bidi="hi-IN"/>
        </w:rPr>
        <w:t>Jarque-Bera</w:t>
      </w:r>
      <w:proofErr w:type="spellEnd"/>
      <w:r w:rsidRPr="002D79F2">
        <w:rPr>
          <w:rFonts w:eastAsia="AR PL SungtiL GB" w:cs="Times New Roman"/>
          <w:szCs w:val="24"/>
          <w:lang w:eastAsia="zh-CN" w:bidi="hi-IN"/>
        </w:rPr>
        <w:t xml:space="preserve"> probability of 0.4672). Economically speaking, high levels of persistent inflation undermine the real competitive edge of Nigerian products abroad because their production costs increase quicker than depreciation of the nominal exchange rate allows </w:t>
      </w:r>
      <w:proofErr w:type="gramStart"/>
      <w:r w:rsidRPr="002D79F2">
        <w:rPr>
          <w:rFonts w:eastAsia="AR PL SungtiL GB" w:cs="Times New Roman"/>
          <w:szCs w:val="24"/>
          <w:lang w:eastAsia="zh-CN" w:bidi="hi-IN"/>
        </w:rPr>
        <w:t>to compensate</w:t>
      </w:r>
      <w:proofErr w:type="gramEnd"/>
      <w:r w:rsidRPr="002D79F2">
        <w:rPr>
          <w:rFonts w:eastAsia="AR PL SungtiL GB" w:cs="Times New Roman"/>
          <w:szCs w:val="24"/>
          <w:lang w:eastAsia="zh-CN" w:bidi="hi-IN"/>
        </w:rPr>
        <w:t xml:space="preserve"> for them.</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Trade Openness (</w:t>
      </w:r>
      <w:proofErr w:type="spellStart"/>
      <w:r w:rsidRPr="002D79F2">
        <w:rPr>
          <w:rFonts w:eastAsia="AR PL SungtiL GB" w:cs="Times New Roman"/>
          <w:szCs w:val="24"/>
          <w:lang w:eastAsia="zh-CN" w:bidi="hi-IN"/>
        </w:rPr>
        <w:t>LnTOP</w:t>
      </w:r>
      <w:proofErr w:type="spellEnd"/>
      <w:r w:rsidRPr="002D79F2">
        <w:rPr>
          <w:rFonts w:eastAsia="AR PL SungtiL GB" w:cs="Times New Roman"/>
          <w:szCs w:val="24"/>
          <w:lang w:eastAsia="zh-CN" w:bidi="hi-IN"/>
        </w:rPr>
        <w:t xml:space="preserve">): This shows that the average openness was 0.3874, which is equivalent to around 47.3% of GDP (unlogged). This is a moderate level of openness compared to similar economies that are exporters of oil. The maximum level of openness is 0.6843, which is equivalent to 98.3% of GDP. This maximum probably occurred at the peak of the oil boom when exports were rising and pushing the numerator of the ratio up. The minimum level of openness is 0.1203, which is equivalent to 12.7% of GDP. This probably occurs when there is economic contraction and trade restriction. The positive </w:t>
      </w:r>
      <w:proofErr w:type="spellStart"/>
      <w:r w:rsidRPr="002D79F2">
        <w:rPr>
          <w:rFonts w:eastAsia="AR PL SungtiL GB" w:cs="Times New Roman"/>
          <w:szCs w:val="24"/>
          <w:lang w:eastAsia="zh-CN" w:bidi="hi-IN"/>
        </w:rPr>
        <w:t>skewness</w:t>
      </w:r>
      <w:proofErr w:type="spellEnd"/>
      <w:r w:rsidRPr="002D79F2">
        <w:rPr>
          <w:rFonts w:eastAsia="AR PL SungtiL GB" w:cs="Times New Roman"/>
          <w:szCs w:val="24"/>
          <w:lang w:eastAsia="zh-CN" w:bidi="hi-IN"/>
        </w:rPr>
        <w:t xml:space="preserve"> (0.5203) shows a skewed distribution of high-openness values, which agrees with the general trend of openness.</w:t>
      </w:r>
    </w:p>
    <w:p w:rsidR="00EE2F97" w:rsidRPr="00536E97" w:rsidRDefault="00EE2F97" w:rsidP="00536E97">
      <w:pPr>
        <w:spacing w:line="278" w:lineRule="auto"/>
        <w:jc w:val="left"/>
        <w:rPr>
          <w:rFonts w:eastAsia="AR PL SungtiL GB" w:cstheme="majorBidi"/>
          <w:b/>
          <w:bCs/>
          <w:color w:val="000000" w:themeColor="text1"/>
          <w:szCs w:val="32"/>
          <w:lang w:eastAsia="zh-CN" w:bidi="hi-IN"/>
        </w:rPr>
      </w:pPr>
      <w:bookmarkStart w:id="49" w:name="_Toc235021773"/>
      <w:r w:rsidRPr="00536E97">
        <w:rPr>
          <w:rFonts w:eastAsia="AR PL SungtiL GB"/>
          <w:b/>
          <w:bCs/>
          <w:lang w:eastAsia="zh-CN" w:bidi="hi-IN"/>
        </w:rPr>
        <w:t>4.1.1 CORRELATION ANALYSIS</w:t>
      </w:r>
      <w:bookmarkEnd w:id="49"/>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Table 4.1b: </w:t>
      </w:r>
      <w:proofErr w:type="spellStart"/>
      <w:r w:rsidRPr="002D79F2">
        <w:rPr>
          <w:rFonts w:eastAsia="AR PL SungtiL GB" w:cs="Times New Roman"/>
          <w:szCs w:val="24"/>
          <w:lang w:eastAsia="zh-CN" w:bidi="hi-IN"/>
        </w:rPr>
        <w:t>Pairwise</w:t>
      </w:r>
      <w:proofErr w:type="spellEnd"/>
      <w:r w:rsidRPr="002D79F2">
        <w:rPr>
          <w:rFonts w:eastAsia="AR PL SungtiL GB" w:cs="Times New Roman"/>
          <w:szCs w:val="24"/>
          <w:lang w:eastAsia="zh-CN" w:bidi="hi-IN"/>
        </w:rPr>
        <w:t xml:space="preserve"> Correlation Matrix</w:t>
      </w:r>
    </w:p>
    <w:tbl>
      <w:tblPr>
        <w:tblW w:w="5000" w:type="pct"/>
        <w:tblInd w:w="-5" w:type="dxa"/>
        <w:tblLayout w:type="fixed"/>
        <w:tblCellMar>
          <w:top w:w="55" w:type="dxa"/>
          <w:left w:w="55" w:type="dxa"/>
          <w:bottom w:w="55" w:type="dxa"/>
          <w:right w:w="55" w:type="dxa"/>
        </w:tblCellMar>
        <w:tblLook w:val="04A0"/>
      </w:tblPr>
      <w:tblGrid>
        <w:gridCol w:w="1578"/>
        <w:gridCol w:w="1578"/>
        <w:gridCol w:w="1579"/>
        <w:gridCol w:w="1578"/>
        <w:gridCol w:w="1578"/>
        <w:gridCol w:w="1579"/>
      </w:tblGrid>
      <w:tr w:rsidR="00EE2F97" w:rsidRPr="002D79F2" w:rsidTr="00E24E39">
        <w:trPr>
          <w:tblHeader/>
        </w:trPr>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p>
        </w:tc>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proofErr w:type="spellStart"/>
            <w:r w:rsidRPr="002D79F2">
              <w:rPr>
                <w:rFonts w:eastAsia="AR PL SungtiL GB" w:cs="Times New Roman"/>
                <w:bCs/>
                <w:szCs w:val="24"/>
                <w:lang w:eastAsia="zh-CN" w:bidi="hi-IN"/>
              </w:rPr>
              <w:t>LnEXP</w:t>
            </w:r>
            <w:proofErr w:type="spellEnd"/>
          </w:p>
        </w:tc>
        <w:tc>
          <w:tcPr>
            <w:tcW w:w="1607"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proofErr w:type="spellStart"/>
            <w:r w:rsidRPr="002D79F2">
              <w:rPr>
                <w:rFonts w:eastAsia="AR PL SungtiL GB" w:cs="Times New Roman"/>
                <w:bCs/>
                <w:szCs w:val="24"/>
                <w:lang w:eastAsia="zh-CN" w:bidi="hi-IN"/>
              </w:rPr>
              <w:t>LnEXR</w:t>
            </w:r>
            <w:proofErr w:type="spellEnd"/>
          </w:p>
        </w:tc>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proofErr w:type="spellStart"/>
            <w:r w:rsidRPr="002D79F2">
              <w:rPr>
                <w:rFonts w:eastAsia="AR PL SungtiL GB" w:cs="Times New Roman"/>
                <w:bCs/>
                <w:szCs w:val="24"/>
                <w:lang w:eastAsia="zh-CN" w:bidi="hi-IN"/>
              </w:rPr>
              <w:t>LnEXV</w:t>
            </w:r>
            <w:proofErr w:type="spellEnd"/>
          </w:p>
        </w:tc>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proofErr w:type="spellStart"/>
            <w:r w:rsidRPr="002D79F2">
              <w:rPr>
                <w:rFonts w:eastAsia="AR PL SungtiL GB" w:cs="Times New Roman"/>
                <w:bCs/>
                <w:szCs w:val="24"/>
                <w:lang w:eastAsia="zh-CN" w:bidi="hi-IN"/>
              </w:rPr>
              <w:t>LnINF</w:t>
            </w:r>
            <w:proofErr w:type="spellEnd"/>
          </w:p>
        </w:tc>
        <w:tc>
          <w:tcPr>
            <w:tcW w:w="1607" w:type="dxa"/>
            <w:tcBorders>
              <w:top w:val="single" w:sz="4" w:space="0" w:color="000000"/>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bCs/>
                <w:szCs w:val="24"/>
                <w:lang w:eastAsia="zh-CN" w:bidi="hi-IN"/>
              </w:rPr>
            </w:pPr>
            <w:proofErr w:type="spellStart"/>
            <w:r w:rsidRPr="002D79F2">
              <w:rPr>
                <w:rFonts w:eastAsia="AR PL SungtiL GB" w:cs="Times New Roman"/>
                <w:bCs/>
                <w:szCs w:val="24"/>
                <w:lang w:eastAsia="zh-CN" w:bidi="hi-IN"/>
              </w:rPr>
              <w:t>LnTOP</w:t>
            </w:r>
            <w:proofErr w:type="spellEnd"/>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LnEXP</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1.000</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0.721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-0.358</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-0.105</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0.645</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LnEXR</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0.721</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1.000</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-0.213</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-0.089</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0.512</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lastRenderedPageBreak/>
              <w:t>LnEXV</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-0.358</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-0.213</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1.000</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0.134</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-0.298</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LnINF</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-0.105</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-0.089</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0.134</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1.000</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-0.176</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LnTOP</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0.645</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0.512</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-0.298</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-0.176</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1.000</w:t>
            </w:r>
          </w:p>
        </w:tc>
      </w:tr>
    </w:tbl>
    <w:p w:rsidR="00EE2F97" w:rsidRPr="002D79F2" w:rsidRDefault="00EE2F97" w:rsidP="000A5CAC">
      <w:pPr>
        <w:rPr>
          <w:rFonts w:eastAsia="AR PL SungtiL GB" w:cs="Times New Roman"/>
          <w:szCs w:val="24"/>
          <w:lang w:eastAsia="zh-CN" w:bidi="hi-IN"/>
        </w:rPr>
      </w:pPr>
    </w:p>
    <w:p w:rsidR="00EE2F97" w:rsidRPr="002D79F2" w:rsidRDefault="00EE2F97" w:rsidP="000A5CAC">
      <w:pPr>
        <w:rPr>
          <w:rFonts w:eastAsia="AR PL SungtiL GB" w:cs="Times New Roman"/>
          <w:szCs w:val="24"/>
          <w:lang w:eastAsia="zh-CN" w:bidi="hi-IN"/>
        </w:rPr>
      </w:pPr>
      <w:r w:rsidRPr="002D79F2">
        <w:rPr>
          <w:rFonts w:eastAsia="AR PL SungtiL GB" w:cs="Times New Roman"/>
          <w:i/>
          <w:szCs w:val="24"/>
          <w:lang w:eastAsia="zh-CN" w:bidi="hi-IN"/>
        </w:rPr>
        <w:t>Source: Author's Computation, 2026.</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There are a few theoretically sound and economically sensible relationships shown by the </w:t>
      </w:r>
      <w:proofErr w:type="spellStart"/>
      <w:r w:rsidRPr="002D79F2">
        <w:rPr>
          <w:rFonts w:eastAsia="AR PL SungtiL GB" w:cs="Times New Roman"/>
          <w:szCs w:val="24"/>
          <w:lang w:eastAsia="zh-CN" w:bidi="hi-IN"/>
        </w:rPr>
        <w:t>pairwise</w:t>
      </w:r>
      <w:proofErr w:type="spellEnd"/>
      <w:r w:rsidRPr="002D79F2">
        <w:rPr>
          <w:rFonts w:eastAsia="AR PL SungtiL GB" w:cs="Times New Roman"/>
          <w:szCs w:val="24"/>
          <w:lang w:eastAsia="zh-CN" w:bidi="hi-IN"/>
        </w:rPr>
        <w:t xml:space="preserve"> correlation matrix.</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First and foremost, the highest positive correlation exhibited in the matrix is that between export performance and the nominal exchange rate (r = 0.721). Such a relationship is generally consistent with the Marshall-Lerner condition that suggests that, should the domestic currency depreciate sufficiently (through making the foreign-currency cost of exports decrease)</w:t>
      </w:r>
      <w:proofErr w:type="gramStart"/>
      <w:r w:rsidRPr="002D79F2">
        <w:rPr>
          <w:rFonts w:eastAsia="AR PL SungtiL GB" w:cs="Times New Roman"/>
          <w:szCs w:val="24"/>
          <w:lang w:eastAsia="zh-CN" w:bidi="hi-IN"/>
        </w:rPr>
        <w:t>,</w:t>
      </w:r>
      <w:proofErr w:type="gramEnd"/>
      <w:r w:rsidRPr="002D79F2">
        <w:rPr>
          <w:rFonts w:eastAsia="AR PL SungtiL GB" w:cs="Times New Roman"/>
          <w:szCs w:val="24"/>
          <w:lang w:eastAsia="zh-CN" w:bidi="hi-IN"/>
        </w:rPr>
        <w:t xml:space="preserve"> it would generate greater export demand, assuming that the summation of the </w:t>
      </w:r>
      <w:proofErr w:type="spellStart"/>
      <w:r w:rsidRPr="002D79F2">
        <w:rPr>
          <w:rFonts w:eastAsia="AR PL SungtiL GB" w:cs="Times New Roman"/>
          <w:szCs w:val="24"/>
          <w:lang w:eastAsia="zh-CN" w:bidi="hi-IN"/>
        </w:rPr>
        <w:t>elasticities</w:t>
      </w:r>
      <w:proofErr w:type="spellEnd"/>
      <w:r w:rsidRPr="002D79F2">
        <w:rPr>
          <w:rFonts w:eastAsia="AR PL SungtiL GB" w:cs="Times New Roman"/>
          <w:szCs w:val="24"/>
          <w:lang w:eastAsia="zh-CN" w:bidi="hi-IN"/>
        </w:rPr>
        <w:t xml:space="preserve"> of demand for export and import amounts to more than one (Marshall, 1923; Lerner, 1944). In particular, in relation to Nigeria, naira depreciation has traditionally taken place during the periods of high revenues from oil exports (due to the fact that the amount of naira received from the sale of dollar-priced oil automatically increases due to depreciation). Thus, there is a significant positive link between the exchange rate level and total exports. However, such a relationship does not necessarily mean that depreciation stimulates the growth of export volumes in the non-oil sector — this is an important detail that will be sorted out in the next analysis through multivariate ARDL estimation.</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lastRenderedPageBreak/>
        <w:t xml:space="preserve">Moreover, there is a fairly strong positive correlation between trade openness and export performance (r = 0.645). It is consistent with the export-led growth theory put forward by </w:t>
      </w:r>
      <w:proofErr w:type="spellStart"/>
      <w:r w:rsidRPr="002D79F2">
        <w:rPr>
          <w:rFonts w:eastAsia="AR PL SungtiL GB" w:cs="Times New Roman"/>
          <w:szCs w:val="24"/>
          <w:lang w:eastAsia="zh-CN" w:bidi="hi-IN"/>
        </w:rPr>
        <w:t>Balassa</w:t>
      </w:r>
      <w:proofErr w:type="spellEnd"/>
      <w:r w:rsidRPr="002D79F2">
        <w:rPr>
          <w:rFonts w:eastAsia="AR PL SungtiL GB" w:cs="Times New Roman"/>
          <w:szCs w:val="24"/>
          <w:lang w:eastAsia="zh-CN" w:bidi="hi-IN"/>
        </w:rPr>
        <w:t xml:space="preserve"> (1978) and since corroborated empirically. The reasoning behind it is quite simple – with the reduction in trade barriers, domestic firms are able to reach larger markets, thus stimulating production aimed at exporting. This correlation is especially noticeable in case of Nigeria during its post-millennium liberalization period.</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The exchange rate volatility bears a negative relationship with export performance (r = −0.358), consistent with the risk-aversion theory put forward by Hooper and </w:t>
      </w:r>
      <w:proofErr w:type="spellStart"/>
      <w:r w:rsidRPr="002D79F2">
        <w:rPr>
          <w:rFonts w:eastAsia="AR PL SungtiL GB" w:cs="Times New Roman"/>
          <w:szCs w:val="24"/>
          <w:lang w:eastAsia="zh-CN" w:bidi="hi-IN"/>
        </w:rPr>
        <w:t>Kohlhagen</w:t>
      </w:r>
      <w:proofErr w:type="spellEnd"/>
      <w:r w:rsidRPr="002D79F2">
        <w:rPr>
          <w:rFonts w:eastAsia="AR PL SungtiL GB" w:cs="Times New Roman"/>
          <w:szCs w:val="24"/>
          <w:lang w:eastAsia="zh-CN" w:bidi="hi-IN"/>
        </w:rPr>
        <w:t xml:space="preserve"> (1978). Specifically, increased uncertainty as to future exchange rate movements results in higher exporter revenue variability and discourages risk-averse businesses from entering long-term export arrangements. In case of Nigeria, this correlation is magnified by an underdeveloped market of currency hedges. As opposed to exporters from developed nations who can hedge exchange rate risk with forward or currency options, ensuring locked-in rates in the future, the majority of non-oil exports in Nigeria, including agricultural commodities produced by smallholders, operate with no currency hedging whatsoever. Therefore, any period of heightened volatility translates into lower export incentives directly. Evidence in support of this claim comes from </w:t>
      </w:r>
      <w:proofErr w:type="spellStart"/>
      <w:r w:rsidRPr="002D79F2">
        <w:rPr>
          <w:rFonts w:eastAsia="AR PL SungtiL GB" w:cs="Times New Roman"/>
          <w:szCs w:val="24"/>
          <w:lang w:eastAsia="zh-CN" w:bidi="hi-IN"/>
        </w:rPr>
        <w:t>Adubi</w:t>
      </w:r>
      <w:proofErr w:type="spellEnd"/>
      <w:r w:rsidRPr="002D79F2">
        <w:rPr>
          <w:rFonts w:eastAsia="AR PL SungtiL GB" w:cs="Times New Roman"/>
          <w:szCs w:val="24"/>
          <w:lang w:eastAsia="zh-CN" w:bidi="hi-IN"/>
        </w:rPr>
        <w:t xml:space="preserve"> and </w:t>
      </w:r>
      <w:proofErr w:type="spellStart"/>
      <w:r w:rsidRPr="002D79F2">
        <w:rPr>
          <w:rFonts w:eastAsia="AR PL SungtiL GB" w:cs="Times New Roman"/>
          <w:szCs w:val="24"/>
          <w:lang w:eastAsia="zh-CN" w:bidi="hi-IN"/>
        </w:rPr>
        <w:t>Okunmadewa</w:t>
      </w:r>
      <w:proofErr w:type="spellEnd"/>
      <w:r w:rsidRPr="002D79F2">
        <w:rPr>
          <w:rFonts w:eastAsia="AR PL SungtiL GB" w:cs="Times New Roman"/>
          <w:szCs w:val="24"/>
          <w:lang w:eastAsia="zh-CN" w:bidi="hi-IN"/>
        </w:rPr>
        <w:t xml:space="preserve"> (1999), who identified negative effects of exchange rate uncertainty on agricultural trade flows in Nigeria, and from </w:t>
      </w:r>
      <w:proofErr w:type="spellStart"/>
      <w:r w:rsidRPr="002D79F2">
        <w:rPr>
          <w:rFonts w:eastAsia="AR PL SungtiL GB" w:cs="Times New Roman"/>
          <w:szCs w:val="24"/>
          <w:lang w:eastAsia="zh-CN" w:bidi="hi-IN"/>
        </w:rPr>
        <w:t>Lawal</w:t>
      </w:r>
      <w:proofErr w:type="spellEnd"/>
      <w:r w:rsidRPr="002D79F2">
        <w:rPr>
          <w:rFonts w:eastAsia="AR PL SungtiL GB" w:cs="Times New Roman"/>
          <w:szCs w:val="24"/>
          <w:lang w:eastAsia="zh-CN" w:bidi="hi-IN"/>
        </w:rPr>
        <w:t xml:space="preserve"> et al. (2025) who find negative correlation between exchange rate volatility and export performance in Nigeria.</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The inflation rate exhibits a weak negative correlation with export performance (r = −0.105). In theory, it acts through the real exchange rate – when the prices grow faster than those of trading partners, the real exchange rate will appreciate despite possible nominal depreciation and reduce competitiveness of Nigerian products on the international market. However, the rather low </w:t>
      </w:r>
      <w:r w:rsidRPr="002D79F2">
        <w:rPr>
          <w:rFonts w:eastAsia="AR PL SungtiL GB" w:cs="Times New Roman"/>
          <w:szCs w:val="24"/>
          <w:lang w:eastAsia="zh-CN" w:bidi="hi-IN"/>
        </w:rPr>
        <w:lastRenderedPageBreak/>
        <w:t>correlation in question likely reflects the presence of opposing factors – naira depreciation and inflation are usually concurrent in Nigeria, and these two factors negate each other in their impact on the real effective exchange rate.</w:t>
      </w:r>
    </w:p>
    <w:p w:rsidR="00EE2F97" w:rsidRPr="002D79F2" w:rsidRDefault="00EE2F97" w:rsidP="000A5CAC">
      <w:pPr>
        <w:rPr>
          <w:rFonts w:eastAsia="AR PL SungtiL GB" w:cs="Times New Roman"/>
          <w:bCs/>
          <w:szCs w:val="24"/>
          <w:lang w:eastAsia="zh-CN" w:bidi="hi-IN"/>
        </w:rPr>
      </w:pPr>
      <w:r w:rsidRPr="002D79F2">
        <w:rPr>
          <w:rFonts w:eastAsia="AR PL SungtiL GB" w:cs="Times New Roman"/>
          <w:szCs w:val="24"/>
          <w:lang w:eastAsia="zh-CN" w:bidi="hi-IN"/>
        </w:rPr>
        <w:t xml:space="preserve">Out of all the predictors considered, no correlation exceeds the critical value of 0.80, which could suggest </w:t>
      </w:r>
      <w:proofErr w:type="spellStart"/>
      <w:r w:rsidRPr="002D79F2">
        <w:rPr>
          <w:rFonts w:eastAsia="AR PL SungtiL GB" w:cs="Times New Roman"/>
          <w:szCs w:val="24"/>
          <w:lang w:eastAsia="zh-CN" w:bidi="hi-IN"/>
        </w:rPr>
        <w:t>multicollinearity</w:t>
      </w:r>
      <w:proofErr w:type="spellEnd"/>
      <w:r w:rsidRPr="002D79F2">
        <w:rPr>
          <w:rFonts w:eastAsia="AR PL SungtiL GB" w:cs="Times New Roman"/>
          <w:szCs w:val="24"/>
          <w:lang w:eastAsia="zh-CN" w:bidi="hi-IN"/>
        </w:rPr>
        <w:t xml:space="preserve"> problem among the </w:t>
      </w:r>
      <w:proofErr w:type="spellStart"/>
      <w:r w:rsidRPr="002D79F2">
        <w:rPr>
          <w:rFonts w:eastAsia="AR PL SungtiL GB" w:cs="Times New Roman"/>
          <w:szCs w:val="24"/>
          <w:lang w:eastAsia="zh-CN" w:bidi="hi-IN"/>
        </w:rPr>
        <w:t>regressors</w:t>
      </w:r>
      <w:proofErr w:type="spellEnd"/>
      <w:r w:rsidRPr="002D79F2">
        <w:rPr>
          <w:rFonts w:eastAsia="AR PL SungtiL GB" w:cs="Times New Roman"/>
          <w:szCs w:val="24"/>
          <w:lang w:eastAsia="zh-CN" w:bidi="hi-IN"/>
        </w:rPr>
        <w:t xml:space="preserve"> (Gujarati, 2004). The highest correlation between the predictors is observed between </w:t>
      </w:r>
      <w:proofErr w:type="spellStart"/>
      <w:r w:rsidRPr="002D79F2">
        <w:rPr>
          <w:rFonts w:eastAsia="AR PL SungtiL GB" w:cs="Times New Roman"/>
          <w:szCs w:val="24"/>
          <w:lang w:eastAsia="zh-CN" w:bidi="hi-IN"/>
        </w:rPr>
        <w:t>LnEXR</w:t>
      </w:r>
      <w:proofErr w:type="spellEnd"/>
      <w:r w:rsidRPr="002D79F2">
        <w:rPr>
          <w:rFonts w:eastAsia="AR PL SungtiL GB" w:cs="Times New Roman"/>
          <w:szCs w:val="24"/>
          <w:lang w:eastAsia="zh-CN" w:bidi="hi-IN"/>
        </w:rPr>
        <w:t xml:space="preserve"> and </w:t>
      </w:r>
      <w:proofErr w:type="spellStart"/>
      <w:r w:rsidRPr="002D79F2">
        <w:rPr>
          <w:rFonts w:eastAsia="AR PL SungtiL GB" w:cs="Times New Roman"/>
          <w:szCs w:val="24"/>
          <w:lang w:eastAsia="zh-CN" w:bidi="hi-IN"/>
        </w:rPr>
        <w:t>LnTOP</w:t>
      </w:r>
      <w:proofErr w:type="spellEnd"/>
      <w:r w:rsidRPr="002D79F2">
        <w:rPr>
          <w:rFonts w:eastAsia="AR PL SungtiL GB" w:cs="Times New Roman"/>
          <w:szCs w:val="24"/>
          <w:lang w:eastAsia="zh-CN" w:bidi="hi-IN"/>
        </w:rPr>
        <w:t xml:space="preserve"> (r = 0.512). One can explain such a result by the fact that periods of trade liberalization in Nigeria often coincide with periods of exchange rate reform. This correlation is far from the aforementioned critical value of 0.80. Therefore, one can be reasonably confident that the coefficient estimates in question will not suffer from </w:t>
      </w:r>
      <w:proofErr w:type="spellStart"/>
      <w:r w:rsidRPr="002D79F2">
        <w:rPr>
          <w:rFonts w:eastAsia="AR PL SungtiL GB" w:cs="Times New Roman"/>
          <w:szCs w:val="24"/>
          <w:lang w:eastAsia="zh-CN" w:bidi="hi-IN"/>
        </w:rPr>
        <w:t>multicollinearity</w:t>
      </w:r>
      <w:proofErr w:type="spellEnd"/>
      <w:r w:rsidRPr="002D79F2">
        <w:rPr>
          <w:rFonts w:eastAsia="AR PL SungtiL GB" w:cs="Times New Roman"/>
          <w:szCs w:val="24"/>
          <w:lang w:eastAsia="zh-CN" w:bidi="hi-IN"/>
        </w:rPr>
        <w:t xml:space="preserve"> and will be individually interpretable.</w:t>
      </w:r>
    </w:p>
    <w:p w:rsidR="00EE2F97" w:rsidRPr="002D79F2" w:rsidRDefault="00EE2F97" w:rsidP="002F4CB0">
      <w:pPr>
        <w:pStyle w:val="Heading2"/>
        <w:rPr>
          <w:rFonts w:eastAsia="AR PL SungtiL GB"/>
          <w:lang w:eastAsia="zh-CN" w:bidi="hi-IN"/>
        </w:rPr>
      </w:pPr>
      <w:bookmarkStart w:id="50" w:name="_Toc235021774"/>
      <w:r w:rsidRPr="002D79F2">
        <w:rPr>
          <w:rFonts w:eastAsia="AR PL SungtiL GB"/>
          <w:lang w:eastAsia="zh-CN" w:bidi="hi-IN"/>
        </w:rPr>
        <w:t>4.1.2 UNIT ROOT TEST RESULTS</w:t>
      </w:r>
      <w:bookmarkEnd w:id="50"/>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A requirement that must be met before conducting the ARDL bound test is the identification of the order of integration of each variable used in the analysis. Including a variable that has been integrated twice, I(2), in this case would make the ARDL bounds testing procedure invalid due to the fact that the F-statistics generated will not follow the non-standard asymptotic distribution presented by </w:t>
      </w:r>
      <w:proofErr w:type="spellStart"/>
      <w:r w:rsidRPr="002D79F2">
        <w:rPr>
          <w:rFonts w:eastAsia="AR PL SungtiL GB" w:cs="Times New Roman"/>
          <w:szCs w:val="24"/>
          <w:lang w:eastAsia="zh-CN" w:bidi="hi-IN"/>
        </w:rPr>
        <w:t>Pesaran</w:t>
      </w:r>
      <w:proofErr w:type="spellEnd"/>
      <w:r w:rsidRPr="002D79F2">
        <w:rPr>
          <w:rFonts w:eastAsia="AR PL SungtiL GB" w:cs="Times New Roman"/>
          <w:szCs w:val="24"/>
          <w:lang w:eastAsia="zh-CN" w:bidi="hi-IN"/>
        </w:rPr>
        <w:t xml:space="preserve"> et al (2001). The use of the ADF test coupled with SIC criterion is done in this regard.</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Table 4.2: ADF Unit Root Test Results</w:t>
      </w:r>
    </w:p>
    <w:tbl>
      <w:tblPr>
        <w:tblW w:w="5000" w:type="pct"/>
        <w:tblInd w:w="-5" w:type="dxa"/>
        <w:tblLayout w:type="fixed"/>
        <w:tblCellMar>
          <w:top w:w="55" w:type="dxa"/>
          <w:left w:w="55" w:type="dxa"/>
          <w:bottom w:w="55" w:type="dxa"/>
          <w:right w:w="55" w:type="dxa"/>
        </w:tblCellMar>
        <w:tblLook w:val="04A0"/>
      </w:tblPr>
      <w:tblGrid>
        <w:gridCol w:w="1578"/>
        <w:gridCol w:w="1578"/>
        <w:gridCol w:w="1579"/>
        <w:gridCol w:w="1578"/>
        <w:gridCol w:w="1578"/>
        <w:gridCol w:w="1579"/>
      </w:tblGrid>
      <w:tr w:rsidR="00EE2F97" w:rsidRPr="002D79F2" w:rsidTr="00E24E39">
        <w:trPr>
          <w:tblHeader/>
        </w:trPr>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Variable</w:t>
            </w:r>
          </w:p>
        </w:tc>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ADF t-Statistic</w:t>
            </w:r>
          </w:p>
        </w:tc>
        <w:tc>
          <w:tcPr>
            <w:tcW w:w="1607"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Critical Value @ 5%</w:t>
            </w:r>
          </w:p>
        </w:tc>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P-Value</w:t>
            </w:r>
          </w:p>
        </w:tc>
        <w:tc>
          <w:tcPr>
            <w:tcW w:w="1606"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Decision</w:t>
            </w:r>
          </w:p>
        </w:tc>
        <w:tc>
          <w:tcPr>
            <w:tcW w:w="1607" w:type="dxa"/>
            <w:tcBorders>
              <w:top w:val="single" w:sz="4" w:space="0" w:color="000000"/>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Order of Integration</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LnEXP</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5.895311</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2.954021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0.0000</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NS</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I(1)</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lastRenderedPageBreak/>
              <w:t>LnEXR</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5.262067</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2.954021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0.0001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NS</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I(1)</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LnEXV</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5.626005</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2.954021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0.00001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NS</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I(1)</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LnINF</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4.806260</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2.957110</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0.0005</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S</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I(0)</w:t>
            </w:r>
          </w:p>
        </w:tc>
      </w:tr>
      <w:tr w:rsidR="00EE2F97" w:rsidRPr="002D79F2" w:rsidTr="00E24E39">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LnTOP</w:t>
            </w:r>
            <w:proofErr w:type="spellEnd"/>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4.300181</w:t>
            </w:r>
          </w:p>
        </w:tc>
        <w:tc>
          <w:tcPr>
            <w:tcW w:w="160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2.954021</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0.0019</w:t>
            </w:r>
          </w:p>
        </w:tc>
        <w:tc>
          <w:tcPr>
            <w:tcW w:w="1606"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NS</w:t>
            </w:r>
          </w:p>
        </w:tc>
        <w:tc>
          <w:tcPr>
            <w:tcW w:w="1607"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I(1)</w:t>
            </w:r>
          </w:p>
        </w:tc>
      </w:tr>
    </w:tbl>
    <w:p w:rsidR="00EE2F97" w:rsidRPr="002D79F2" w:rsidRDefault="00EE2F97" w:rsidP="000A5CAC">
      <w:pPr>
        <w:rPr>
          <w:rFonts w:eastAsia="AR PL SungtiL GB" w:cs="Times New Roman"/>
          <w:szCs w:val="24"/>
          <w:lang w:eastAsia="zh-CN" w:bidi="hi-IN"/>
        </w:rPr>
      </w:pPr>
    </w:p>
    <w:p w:rsidR="00EE2F97" w:rsidRPr="002D79F2" w:rsidRDefault="00EE2F97" w:rsidP="000A5CAC">
      <w:pPr>
        <w:rPr>
          <w:rFonts w:eastAsia="AR PL SungtiL GB" w:cs="Times New Roman"/>
          <w:szCs w:val="24"/>
          <w:lang w:eastAsia="zh-CN" w:bidi="hi-IN"/>
        </w:rPr>
      </w:pPr>
      <w:r w:rsidRPr="002D79F2">
        <w:rPr>
          <w:rFonts w:eastAsia="AR PL SungtiL GB" w:cs="Times New Roman"/>
          <w:i/>
          <w:szCs w:val="24"/>
          <w:lang w:eastAsia="zh-CN" w:bidi="hi-IN"/>
        </w:rPr>
        <w:t xml:space="preserve">Source: Author's Compilation, 2026. NS = Non-Stationary at level; S = Stationary at level. ADF statistics reported after first differencing for </w:t>
      </w:r>
      <w:proofErr w:type="gramStart"/>
      <w:r w:rsidRPr="002D79F2">
        <w:rPr>
          <w:rFonts w:eastAsia="AR PL SungtiL GB" w:cs="Times New Roman"/>
          <w:i/>
          <w:szCs w:val="24"/>
          <w:lang w:eastAsia="zh-CN" w:bidi="hi-IN"/>
        </w:rPr>
        <w:t>I(</w:t>
      </w:r>
      <w:proofErr w:type="gramEnd"/>
      <w:r w:rsidRPr="002D79F2">
        <w:rPr>
          <w:rFonts w:eastAsia="AR PL SungtiL GB" w:cs="Times New Roman"/>
          <w:i/>
          <w:szCs w:val="24"/>
          <w:lang w:eastAsia="zh-CN" w:bidi="hi-IN"/>
        </w:rPr>
        <w:t>1) variables.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The outcome of the augmented Dickey-Fuller (ADF) test shows a typical case of mixed order integration: the inflation (</w:t>
      </w:r>
      <w:proofErr w:type="spellStart"/>
      <w:r w:rsidRPr="002D79F2">
        <w:rPr>
          <w:rFonts w:eastAsia="AR PL SungtiL GB" w:cs="Times New Roman"/>
          <w:szCs w:val="24"/>
          <w:lang w:eastAsia="zh-CN" w:bidi="hi-IN"/>
        </w:rPr>
        <w:t>LnINF</w:t>
      </w:r>
      <w:proofErr w:type="spellEnd"/>
      <w:r w:rsidRPr="002D79F2">
        <w:rPr>
          <w:rFonts w:eastAsia="AR PL SungtiL GB" w:cs="Times New Roman"/>
          <w:szCs w:val="24"/>
          <w:lang w:eastAsia="zh-CN" w:bidi="hi-IN"/>
        </w:rPr>
        <w:t xml:space="preserve">) follows the I(0) integration order, while </w:t>
      </w:r>
      <w:proofErr w:type="spellStart"/>
      <w:r w:rsidRPr="002D79F2">
        <w:rPr>
          <w:rFonts w:eastAsia="AR PL SungtiL GB" w:cs="Times New Roman"/>
          <w:szCs w:val="24"/>
          <w:lang w:eastAsia="zh-CN" w:bidi="hi-IN"/>
        </w:rPr>
        <w:t>LnEXP</w:t>
      </w:r>
      <w:proofErr w:type="spellEnd"/>
      <w:r w:rsidRPr="002D79F2">
        <w:rPr>
          <w:rFonts w:eastAsia="AR PL SungtiL GB" w:cs="Times New Roman"/>
          <w:szCs w:val="24"/>
          <w:lang w:eastAsia="zh-CN" w:bidi="hi-IN"/>
        </w:rPr>
        <w:t>, the nominal exchange rate (</w:t>
      </w:r>
      <w:proofErr w:type="spellStart"/>
      <w:r w:rsidRPr="002D79F2">
        <w:rPr>
          <w:rFonts w:eastAsia="AR PL SungtiL GB" w:cs="Times New Roman"/>
          <w:szCs w:val="24"/>
          <w:lang w:eastAsia="zh-CN" w:bidi="hi-IN"/>
        </w:rPr>
        <w:t>LnEXR</w:t>
      </w:r>
      <w:proofErr w:type="spellEnd"/>
      <w:r w:rsidRPr="002D79F2">
        <w:rPr>
          <w:rFonts w:eastAsia="AR PL SungtiL GB" w:cs="Times New Roman"/>
          <w:szCs w:val="24"/>
          <w:lang w:eastAsia="zh-CN" w:bidi="hi-IN"/>
        </w:rPr>
        <w:t>), exchange rate volatility (</w:t>
      </w:r>
      <w:proofErr w:type="spellStart"/>
      <w:r w:rsidRPr="002D79F2">
        <w:rPr>
          <w:rFonts w:eastAsia="AR PL SungtiL GB" w:cs="Times New Roman"/>
          <w:szCs w:val="24"/>
          <w:lang w:eastAsia="zh-CN" w:bidi="hi-IN"/>
        </w:rPr>
        <w:t>LnEXV</w:t>
      </w:r>
      <w:proofErr w:type="spellEnd"/>
      <w:r w:rsidRPr="002D79F2">
        <w:rPr>
          <w:rFonts w:eastAsia="AR PL SungtiL GB" w:cs="Times New Roman"/>
          <w:szCs w:val="24"/>
          <w:lang w:eastAsia="zh-CN" w:bidi="hi-IN"/>
        </w:rPr>
        <w:t>), and trade openness (</w:t>
      </w:r>
      <w:proofErr w:type="spellStart"/>
      <w:r w:rsidRPr="002D79F2">
        <w:rPr>
          <w:rFonts w:eastAsia="AR PL SungtiL GB" w:cs="Times New Roman"/>
          <w:szCs w:val="24"/>
          <w:lang w:eastAsia="zh-CN" w:bidi="hi-IN"/>
        </w:rPr>
        <w:t>LnTOP</w:t>
      </w:r>
      <w:proofErr w:type="spellEnd"/>
      <w:r w:rsidRPr="002D79F2">
        <w:rPr>
          <w:rFonts w:eastAsia="AR PL SungtiL GB" w:cs="Times New Roman"/>
          <w:szCs w:val="24"/>
          <w:lang w:eastAsia="zh-CN" w:bidi="hi-IN"/>
        </w:rPr>
        <w:t xml:space="preserve">) achieve </w:t>
      </w:r>
      <w:proofErr w:type="spellStart"/>
      <w:r w:rsidRPr="002D79F2">
        <w:rPr>
          <w:rFonts w:eastAsia="AR PL SungtiL GB" w:cs="Times New Roman"/>
          <w:szCs w:val="24"/>
          <w:lang w:eastAsia="zh-CN" w:bidi="hi-IN"/>
        </w:rPr>
        <w:t>stationarity</w:t>
      </w:r>
      <w:proofErr w:type="spellEnd"/>
      <w:r w:rsidRPr="002D79F2">
        <w:rPr>
          <w:rFonts w:eastAsia="AR PL SungtiL GB" w:cs="Times New Roman"/>
          <w:szCs w:val="24"/>
          <w:lang w:eastAsia="zh-CN" w:bidi="hi-IN"/>
        </w:rPr>
        <w:t xml:space="preserve"> only after first differencing, hence, they follow the I(1) integration order. This finding confirms the known empirical regularity regarding the presence of unit roots in the majority of macroeconomic time series, such as the nominal exchange rate, volume of trade, and price indices in developing countries (Nelson &amp; </w:t>
      </w:r>
      <w:proofErr w:type="spellStart"/>
      <w:r w:rsidRPr="002D79F2">
        <w:rPr>
          <w:rFonts w:eastAsia="AR PL SungtiL GB" w:cs="Times New Roman"/>
          <w:szCs w:val="24"/>
          <w:lang w:eastAsia="zh-CN" w:bidi="hi-IN"/>
        </w:rPr>
        <w:t>Plosser</w:t>
      </w:r>
      <w:proofErr w:type="spellEnd"/>
      <w:r w:rsidRPr="002D79F2">
        <w:rPr>
          <w:rFonts w:eastAsia="AR PL SungtiL GB" w:cs="Times New Roman"/>
          <w:szCs w:val="24"/>
          <w:lang w:eastAsia="zh-CN" w:bidi="hi-IN"/>
        </w:rPr>
        <w:t>, 1982).</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Specifically, the observation that inflation is </w:t>
      </w:r>
      <w:proofErr w:type="gramStart"/>
      <w:r w:rsidRPr="002D79F2">
        <w:rPr>
          <w:rFonts w:eastAsia="AR PL SungtiL GB" w:cs="Times New Roman"/>
          <w:szCs w:val="24"/>
          <w:lang w:eastAsia="zh-CN" w:bidi="hi-IN"/>
        </w:rPr>
        <w:t>I(</w:t>
      </w:r>
      <w:proofErr w:type="gramEnd"/>
      <w:r w:rsidRPr="002D79F2">
        <w:rPr>
          <w:rFonts w:eastAsia="AR PL SungtiL GB" w:cs="Times New Roman"/>
          <w:szCs w:val="24"/>
          <w:lang w:eastAsia="zh-CN" w:bidi="hi-IN"/>
        </w:rPr>
        <w:t xml:space="preserve">0) at level is interesting and supports the conclusion about the mean reverting property of the inflation process in Nigeria around its time-varying trend. This property is related to the fact that the periodic monetary policy tightening cycles implemented by the Central Bank of Nigeria (CBN) prevented the unlimited inflation </w:t>
      </w:r>
      <w:r w:rsidRPr="002D79F2">
        <w:rPr>
          <w:rFonts w:eastAsia="AR PL SungtiL GB" w:cs="Times New Roman"/>
          <w:szCs w:val="24"/>
          <w:lang w:eastAsia="zh-CN" w:bidi="hi-IN"/>
        </w:rPr>
        <w:lastRenderedPageBreak/>
        <w:t xml:space="preserve">drift. On the contrary, the </w:t>
      </w:r>
      <w:proofErr w:type="gramStart"/>
      <w:r w:rsidRPr="002D79F2">
        <w:rPr>
          <w:rFonts w:eastAsia="AR PL SungtiL GB" w:cs="Times New Roman"/>
          <w:szCs w:val="24"/>
          <w:lang w:eastAsia="zh-CN" w:bidi="hi-IN"/>
        </w:rPr>
        <w:t>I(</w:t>
      </w:r>
      <w:proofErr w:type="gramEnd"/>
      <w:r w:rsidRPr="002D79F2">
        <w:rPr>
          <w:rFonts w:eastAsia="AR PL SungtiL GB" w:cs="Times New Roman"/>
          <w:szCs w:val="24"/>
          <w:lang w:eastAsia="zh-CN" w:bidi="hi-IN"/>
        </w:rPr>
        <w:t xml:space="preserve">1) property of the nominal exchange rate confirms the common empirical finding regarding the random walk process of the exchange rates in most countries (Meese &amp; </w:t>
      </w:r>
      <w:proofErr w:type="spellStart"/>
      <w:r w:rsidRPr="002D79F2">
        <w:rPr>
          <w:rFonts w:eastAsia="AR PL SungtiL GB" w:cs="Times New Roman"/>
          <w:szCs w:val="24"/>
          <w:lang w:eastAsia="zh-CN" w:bidi="hi-IN"/>
        </w:rPr>
        <w:t>Rogoff</w:t>
      </w:r>
      <w:proofErr w:type="spellEnd"/>
      <w:r w:rsidRPr="002D79F2">
        <w:rPr>
          <w:rFonts w:eastAsia="AR PL SungtiL GB" w:cs="Times New Roman"/>
          <w:szCs w:val="24"/>
          <w:lang w:eastAsia="zh-CN" w:bidi="hi-IN"/>
        </w:rPr>
        <w:t>, 1983): it means that the nominal exchange rate accumulates the effect of the past monetary policy changes, external shocks, and sentiments on the markets without returning to a constant level.</w:t>
      </w:r>
    </w:p>
    <w:p w:rsidR="00EE2F97" w:rsidRPr="002D79F2" w:rsidRDefault="00EE2F97" w:rsidP="000A5CAC">
      <w:pPr>
        <w:rPr>
          <w:rFonts w:eastAsia="AR PL SungtiL GB" w:cs="Times New Roman"/>
          <w:bCs/>
          <w:szCs w:val="24"/>
          <w:lang w:eastAsia="zh-CN" w:bidi="hi-IN"/>
        </w:rPr>
      </w:pPr>
      <w:r w:rsidRPr="002D79F2">
        <w:rPr>
          <w:rFonts w:eastAsia="AR PL SungtiL GB" w:cs="Times New Roman"/>
          <w:szCs w:val="24"/>
          <w:lang w:eastAsia="zh-CN" w:bidi="hi-IN"/>
        </w:rPr>
        <w:t xml:space="preserve">Finally, it should be noted that there is no </w:t>
      </w:r>
      <w:proofErr w:type="gramStart"/>
      <w:r w:rsidRPr="002D79F2">
        <w:rPr>
          <w:rFonts w:eastAsia="AR PL SungtiL GB" w:cs="Times New Roman"/>
          <w:szCs w:val="24"/>
          <w:lang w:eastAsia="zh-CN" w:bidi="hi-IN"/>
        </w:rPr>
        <w:t>I(</w:t>
      </w:r>
      <w:proofErr w:type="gramEnd"/>
      <w:r w:rsidRPr="002D79F2">
        <w:rPr>
          <w:rFonts w:eastAsia="AR PL SungtiL GB" w:cs="Times New Roman"/>
          <w:szCs w:val="24"/>
          <w:lang w:eastAsia="zh-CN" w:bidi="hi-IN"/>
        </w:rPr>
        <w:t xml:space="preserve">2) variable, meeting the necessary condition for the application of the ARDL bounds testing method. The existence of both I(0) and I(1) variables in the model makes the application of the ARDL framework even more justified because the use of the Johansen approach requires I(1) for all variables, and the Engle-Granger two-step procedure cannot include I(0) </w:t>
      </w:r>
      <w:proofErr w:type="spellStart"/>
      <w:r w:rsidRPr="002D79F2">
        <w:rPr>
          <w:rFonts w:eastAsia="AR PL SungtiL GB" w:cs="Times New Roman"/>
          <w:szCs w:val="24"/>
          <w:lang w:eastAsia="zh-CN" w:bidi="hi-IN"/>
        </w:rPr>
        <w:t>regressors</w:t>
      </w:r>
      <w:proofErr w:type="spellEnd"/>
      <w:r w:rsidRPr="002D79F2">
        <w:rPr>
          <w:rFonts w:eastAsia="AR PL SungtiL GB" w:cs="Times New Roman"/>
          <w:szCs w:val="24"/>
          <w:lang w:eastAsia="zh-CN" w:bidi="hi-IN"/>
        </w:rPr>
        <w:t xml:space="preserve"> without loosing of information.</w:t>
      </w:r>
    </w:p>
    <w:p w:rsidR="00EE2F97" w:rsidRPr="002D79F2" w:rsidRDefault="00EE2F97" w:rsidP="002F4CB0">
      <w:pPr>
        <w:pStyle w:val="Heading2"/>
        <w:rPr>
          <w:rFonts w:eastAsia="AR PL SungtiL GB"/>
          <w:lang w:eastAsia="zh-CN" w:bidi="hi-IN"/>
        </w:rPr>
      </w:pPr>
      <w:bookmarkStart w:id="51" w:name="_Toc235021775"/>
      <w:r w:rsidRPr="002D79F2">
        <w:rPr>
          <w:rFonts w:eastAsia="AR PL SungtiL GB"/>
          <w:lang w:eastAsia="zh-CN" w:bidi="hi-IN"/>
        </w:rPr>
        <w:t>4.2 EVALUATION BASED ON ECONOMIC CRITERIA</w:t>
      </w:r>
      <w:bookmarkEnd w:id="51"/>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An economic evaluation will determine if the signs and values of the estimated ARDL coefficients are consistent with the theoretical predictions made in the literature on exchange rates and international business. Four independent variables have been included in the model; nominal exchange rate (</w:t>
      </w:r>
      <w:proofErr w:type="spellStart"/>
      <w:r w:rsidRPr="002D79F2">
        <w:rPr>
          <w:rFonts w:eastAsia="AR PL SungtiL GB" w:cs="Times New Roman"/>
          <w:szCs w:val="24"/>
          <w:lang w:eastAsia="zh-CN" w:bidi="hi-IN"/>
        </w:rPr>
        <w:t>LnEXR</w:t>
      </w:r>
      <w:proofErr w:type="spellEnd"/>
      <w:r w:rsidRPr="002D79F2">
        <w:rPr>
          <w:rFonts w:eastAsia="AR PL SungtiL GB" w:cs="Times New Roman"/>
          <w:szCs w:val="24"/>
          <w:lang w:eastAsia="zh-CN" w:bidi="hi-IN"/>
        </w:rPr>
        <w:t>), exchange rate uncertainty (</w:t>
      </w:r>
      <w:proofErr w:type="spellStart"/>
      <w:r w:rsidRPr="002D79F2">
        <w:rPr>
          <w:rFonts w:eastAsia="AR PL SungtiL GB" w:cs="Times New Roman"/>
          <w:szCs w:val="24"/>
          <w:lang w:eastAsia="zh-CN" w:bidi="hi-IN"/>
        </w:rPr>
        <w:t>LnEXV</w:t>
      </w:r>
      <w:proofErr w:type="spellEnd"/>
      <w:r w:rsidRPr="002D79F2">
        <w:rPr>
          <w:rFonts w:eastAsia="AR PL SungtiL GB" w:cs="Times New Roman"/>
          <w:szCs w:val="24"/>
          <w:lang w:eastAsia="zh-CN" w:bidi="hi-IN"/>
        </w:rPr>
        <w:t>), inflation rate (</w:t>
      </w:r>
      <w:proofErr w:type="spellStart"/>
      <w:r w:rsidRPr="002D79F2">
        <w:rPr>
          <w:rFonts w:eastAsia="AR PL SungtiL GB" w:cs="Times New Roman"/>
          <w:szCs w:val="24"/>
          <w:lang w:eastAsia="zh-CN" w:bidi="hi-IN"/>
        </w:rPr>
        <w:t>LnINF</w:t>
      </w:r>
      <w:proofErr w:type="spellEnd"/>
      <w:r w:rsidRPr="002D79F2">
        <w:rPr>
          <w:rFonts w:eastAsia="AR PL SungtiL GB" w:cs="Times New Roman"/>
          <w:szCs w:val="24"/>
          <w:lang w:eastAsia="zh-CN" w:bidi="hi-IN"/>
        </w:rPr>
        <w:t>), and trade openness (</w:t>
      </w:r>
      <w:proofErr w:type="spellStart"/>
      <w:r w:rsidRPr="002D79F2">
        <w:rPr>
          <w:rFonts w:eastAsia="AR PL SungtiL GB" w:cs="Times New Roman"/>
          <w:szCs w:val="24"/>
          <w:lang w:eastAsia="zh-CN" w:bidi="hi-IN"/>
        </w:rPr>
        <w:t>LnTOP</w:t>
      </w:r>
      <w:proofErr w:type="spellEnd"/>
      <w:r w:rsidRPr="002D79F2">
        <w:rPr>
          <w:rFonts w:eastAsia="AR PL SungtiL GB" w:cs="Times New Roman"/>
          <w:szCs w:val="24"/>
          <w:lang w:eastAsia="zh-CN" w:bidi="hi-IN"/>
        </w:rPr>
        <w:t>).</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Exchange Rate (</w:t>
      </w:r>
      <w:proofErr w:type="spellStart"/>
      <w:r w:rsidRPr="002D79F2">
        <w:rPr>
          <w:rFonts w:eastAsia="AR PL SungtiL GB" w:cs="Times New Roman"/>
          <w:szCs w:val="24"/>
          <w:lang w:eastAsia="zh-CN" w:bidi="hi-IN"/>
        </w:rPr>
        <w:t>LnEXR</w:t>
      </w:r>
      <w:proofErr w:type="spellEnd"/>
      <w:r w:rsidRPr="002D79F2">
        <w:rPr>
          <w:rFonts w:eastAsia="AR PL SungtiL GB" w:cs="Times New Roman"/>
          <w:szCs w:val="24"/>
          <w:lang w:eastAsia="zh-CN" w:bidi="hi-IN"/>
        </w:rPr>
        <w:t xml:space="preserve">): Theory, based on the theory of purchasing power parity and the Marshall-Lerner condition, asserts that there exists a positive correlation between a weaker exchange rate and exports performance. As the exchange rate of the naira falls compared to those of its trading partners' currencies, exports from Nigeria will become more competitive and cheap for foreign consumers, thereby promoting demand for exports. The competitiveness effect is likely to be felt most on commodity exports where the price elasticity of demand is high, such as </w:t>
      </w:r>
      <w:r w:rsidRPr="002D79F2">
        <w:rPr>
          <w:rFonts w:eastAsia="AR PL SungtiL GB" w:cs="Times New Roman"/>
          <w:szCs w:val="24"/>
          <w:lang w:eastAsia="zh-CN" w:bidi="hi-IN"/>
        </w:rPr>
        <w:lastRenderedPageBreak/>
        <w:t xml:space="preserve">crude oil, cocoa, sesame seeds, and cashews. The coefficient estimate of </w:t>
      </w:r>
      <w:proofErr w:type="spellStart"/>
      <w:r w:rsidRPr="002D79F2">
        <w:rPr>
          <w:rFonts w:eastAsia="AR PL SungtiL GB" w:cs="Times New Roman"/>
          <w:szCs w:val="24"/>
          <w:lang w:eastAsia="zh-CN" w:bidi="hi-IN"/>
        </w:rPr>
        <w:t>LnEXR</w:t>
      </w:r>
      <w:proofErr w:type="spellEnd"/>
      <w:r w:rsidRPr="002D79F2">
        <w:rPr>
          <w:rFonts w:eastAsia="AR PL SungtiL GB" w:cs="Times New Roman"/>
          <w:szCs w:val="24"/>
          <w:lang w:eastAsia="zh-CN" w:bidi="hi-IN"/>
        </w:rPr>
        <w:t xml:space="preserve"> is positive in both long and short run regression models, consistent with the theory presented above. This is supported by previous empirical research done by </w:t>
      </w:r>
      <w:proofErr w:type="spellStart"/>
      <w:r w:rsidRPr="002D79F2">
        <w:rPr>
          <w:rFonts w:eastAsia="AR PL SungtiL GB" w:cs="Times New Roman"/>
          <w:szCs w:val="24"/>
          <w:lang w:eastAsia="zh-CN" w:bidi="hi-IN"/>
        </w:rPr>
        <w:t>Lawal</w:t>
      </w:r>
      <w:proofErr w:type="spellEnd"/>
      <w:r w:rsidRPr="002D79F2">
        <w:rPr>
          <w:rFonts w:eastAsia="AR PL SungtiL GB" w:cs="Times New Roman"/>
          <w:szCs w:val="24"/>
          <w:lang w:eastAsia="zh-CN" w:bidi="hi-IN"/>
        </w:rPr>
        <w:t xml:space="preserve"> et al. (2025) and </w:t>
      </w:r>
      <w:proofErr w:type="spellStart"/>
      <w:r w:rsidRPr="002D79F2">
        <w:rPr>
          <w:rFonts w:eastAsia="AR PL SungtiL GB" w:cs="Times New Roman"/>
          <w:szCs w:val="24"/>
          <w:lang w:eastAsia="zh-CN" w:bidi="hi-IN"/>
        </w:rPr>
        <w:t>Basak</w:t>
      </w:r>
      <w:proofErr w:type="spellEnd"/>
      <w:r w:rsidRPr="002D79F2">
        <w:rPr>
          <w:rFonts w:eastAsia="AR PL SungtiL GB" w:cs="Times New Roman"/>
          <w:szCs w:val="24"/>
          <w:lang w:eastAsia="zh-CN" w:bidi="hi-IN"/>
        </w:rPr>
        <w:t xml:space="preserve"> et al. (2025).</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Exchange Rate Volatility (</w:t>
      </w:r>
      <w:proofErr w:type="spellStart"/>
      <w:r w:rsidRPr="002D79F2">
        <w:rPr>
          <w:rFonts w:eastAsia="AR PL SungtiL GB" w:cs="Times New Roman"/>
          <w:szCs w:val="24"/>
          <w:lang w:eastAsia="zh-CN" w:bidi="hi-IN"/>
        </w:rPr>
        <w:t>LnEXV</w:t>
      </w:r>
      <w:proofErr w:type="spellEnd"/>
      <w:r w:rsidRPr="002D79F2">
        <w:rPr>
          <w:rFonts w:eastAsia="AR PL SungtiL GB" w:cs="Times New Roman"/>
          <w:szCs w:val="24"/>
          <w:lang w:eastAsia="zh-CN" w:bidi="hi-IN"/>
        </w:rPr>
        <w:t xml:space="preserve">): It is well-established in theory that exchange rate uncertainty negatively impacts export activity through the risk-aversion approach. According to the model established by Hooper &amp; </w:t>
      </w:r>
      <w:proofErr w:type="spellStart"/>
      <w:r w:rsidRPr="002D79F2">
        <w:rPr>
          <w:rFonts w:eastAsia="AR PL SungtiL GB" w:cs="Times New Roman"/>
          <w:szCs w:val="24"/>
          <w:lang w:eastAsia="zh-CN" w:bidi="hi-IN"/>
        </w:rPr>
        <w:t>Kohlhagen</w:t>
      </w:r>
      <w:proofErr w:type="spellEnd"/>
      <w:r w:rsidRPr="002D79F2">
        <w:rPr>
          <w:rFonts w:eastAsia="AR PL SungtiL GB" w:cs="Times New Roman"/>
          <w:szCs w:val="24"/>
          <w:lang w:eastAsia="zh-CN" w:bidi="hi-IN"/>
        </w:rPr>
        <w:t xml:space="preserve"> (1978), if there are high risk-aversion and uncertainty of future income flows among exporters, then higher exchange rate uncertainty leads to lower export commitments. The impact will be especially noticeable for Nigerian non-oil exporters, namely small and medium-size enterprises active in agriculture and manufacturing, without access to any means of risk management and hence taking up the whole burden of currency risk. The coefficient of </w:t>
      </w:r>
      <w:proofErr w:type="spellStart"/>
      <w:r w:rsidRPr="002D79F2">
        <w:rPr>
          <w:rFonts w:eastAsia="AR PL SungtiL GB" w:cs="Times New Roman"/>
          <w:szCs w:val="24"/>
          <w:lang w:eastAsia="zh-CN" w:bidi="hi-IN"/>
        </w:rPr>
        <w:t>LnEXV</w:t>
      </w:r>
      <w:proofErr w:type="spellEnd"/>
      <w:r w:rsidRPr="002D79F2">
        <w:rPr>
          <w:rFonts w:eastAsia="AR PL SungtiL GB" w:cs="Times New Roman"/>
          <w:szCs w:val="24"/>
          <w:lang w:eastAsia="zh-CN" w:bidi="hi-IN"/>
        </w:rPr>
        <w:t xml:space="preserve"> is negative as expected from the theoretical point of view. Such an outcome corresponds to the findings of the relevant literature considered in Chapter Two, namely </w:t>
      </w:r>
      <w:proofErr w:type="spellStart"/>
      <w:r w:rsidRPr="002D79F2">
        <w:rPr>
          <w:rFonts w:eastAsia="AR PL SungtiL GB" w:cs="Times New Roman"/>
          <w:szCs w:val="24"/>
          <w:lang w:eastAsia="zh-CN" w:bidi="hi-IN"/>
        </w:rPr>
        <w:t>Adubi</w:t>
      </w:r>
      <w:proofErr w:type="spellEnd"/>
      <w:r w:rsidRPr="002D79F2">
        <w:rPr>
          <w:rFonts w:eastAsia="AR PL SungtiL GB" w:cs="Times New Roman"/>
          <w:szCs w:val="24"/>
          <w:lang w:eastAsia="zh-CN" w:bidi="hi-IN"/>
        </w:rPr>
        <w:t xml:space="preserve"> &amp; </w:t>
      </w:r>
      <w:proofErr w:type="spellStart"/>
      <w:r w:rsidRPr="002D79F2">
        <w:rPr>
          <w:rFonts w:eastAsia="AR PL SungtiL GB" w:cs="Times New Roman"/>
          <w:szCs w:val="24"/>
          <w:lang w:eastAsia="zh-CN" w:bidi="hi-IN"/>
        </w:rPr>
        <w:t>Okunmadewa</w:t>
      </w:r>
      <w:proofErr w:type="spellEnd"/>
      <w:r w:rsidRPr="002D79F2">
        <w:rPr>
          <w:rFonts w:eastAsia="AR PL SungtiL GB" w:cs="Times New Roman"/>
          <w:szCs w:val="24"/>
          <w:lang w:eastAsia="zh-CN" w:bidi="hi-IN"/>
        </w:rPr>
        <w:t xml:space="preserve"> (1999), </w:t>
      </w:r>
      <w:proofErr w:type="spellStart"/>
      <w:r w:rsidRPr="002D79F2">
        <w:rPr>
          <w:rFonts w:eastAsia="AR PL SungtiL GB" w:cs="Times New Roman"/>
          <w:szCs w:val="24"/>
          <w:lang w:eastAsia="zh-CN" w:bidi="hi-IN"/>
        </w:rPr>
        <w:t>Aliyu</w:t>
      </w:r>
      <w:proofErr w:type="spellEnd"/>
      <w:r w:rsidRPr="002D79F2">
        <w:rPr>
          <w:rFonts w:eastAsia="AR PL SungtiL GB" w:cs="Times New Roman"/>
          <w:szCs w:val="24"/>
          <w:lang w:eastAsia="zh-CN" w:bidi="hi-IN"/>
        </w:rPr>
        <w:t xml:space="preserve"> (2011) and McKenzie (1999).</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Inflation (</w:t>
      </w:r>
      <w:proofErr w:type="spellStart"/>
      <w:r w:rsidRPr="002D79F2">
        <w:rPr>
          <w:rFonts w:eastAsia="AR PL SungtiL GB" w:cs="Times New Roman"/>
          <w:szCs w:val="24"/>
          <w:lang w:eastAsia="zh-CN" w:bidi="hi-IN"/>
        </w:rPr>
        <w:t>LnINF</w:t>
      </w:r>
      <w:proofErr w:type="spellEnd"/>
      <w:r w:rsidRPr="002D79F2">
        <w:rPr>
          <w:rFonts w:eastAsia="AR PL SungtiL GB" w:cs="Times New Roman"/>
          <w:szCs w:val="24"/>
          <w:lang w:eastAsia="zh-CN" w:bidi="hi-IN"/>
        </w:rPr>
        <w:t xml:space="preserve">): Domestic inflation </w:t>
      </w:r>
      <w:r w:rsidRPr="000D7097">
        <w:rPr>
          <w:rFonts w:eastAsia="AR PL SungtiL GB" w:cs="Times New Roman"/>
          <w:szCs w:val="24"/>
          <w:lang w:eastAsia="zh-CN" w:bidi="hi-IN"/>
        </w:rPr>
        <w:t>is anticipated to adversely affect</w:t>
      </w:r>
      <w:r>
        <w:rPr>
          <w:rFonts w:eastAsia="AR PL SungtiL GB" w:cs="Times New Roman"/>
          <w:szCs w:val="24"/>
          <w:lang w:eastAsia="zh-CN" w:bidi="hi-IN"/>
        </w:rPr>
        <w:t xml:space="preserve"> </w:t>
      </w:r>
      <w:r w:rsidRPr="002D79F2">
        <w:rPr>
          <w:rFonts w:eastAsia="AR PL SungtiL GB" w:cs="Times New Roman"/>
          <w:szCs w:val="24"/>
          <w:lang w:eastAsia="zh-CN" w:bidi="hi-IN"/>
        </w:rPr>
        <w:t xml:space="preserve">export performance through </w:t>
      </w:r>
      <w:r w:rsidRPr="000D7097">
        <w:rPr>
          <w:rFonts w:eastAsia="AR PL SungtiL GB" w:cs="Times New Roman"/>
          <w:szCs w:val="24"/>
          <w:lang w:eastAsia="zh-CN" w:bidi="hi-IN"/>
        </w:rPr>
        <w:t xml:space="preserve">the actual currency </w:t>
      </w:r>
      <w:proofErr w:type="gramStart"/>
      <w:r w:rsidRPr="000D7097">
        <w:rPr>
          <w:rFonts w:eastAsia="AR PL SungtiL GB" w:cs="Times New Roman"/>
          <w:szCs w:val="24"/>
          <w:lang w:eastAsia="zh-CN" w:bidi="hi-IN"/>
        </w:rPr>
        <w:t>valuation</w:t>
      </w:r>
      <w:r>
        <w:rPr>
          <w:rFonts w:eastAsia="AR PL SungtiL GB" w:cs="Times New Roman"/>
          <w:szCs w:val="24"/>
          <w:lang w:eastAsia="zh-CN" w:bidi="hi-IN"/>
        </w:rPr>
        <w:t xml:space="preserve"> </w:t>
      </w:r>
      <w:r w:rsidRPr="002D79F2">
        <w:rPr>
          <w:rFonts w:eastAsia="AR PL SungtiL GB" w:cs="Times New Roman"/>
          <w:szCs w:val="24"/>
          <w:lang w:eastAsia="zh-CN" w:bidi="hi-IN"/>
        </w:rPr>
        <w:t xml:space="preserve"> effect</w:t>
      </w:r>
      <w:proofErr w:type="gramEnd"/>
      <w:r w:rsidRPr="002D79F2">
        <w:rPr>
          <w:rFonts w:eastAsia="AR PL SungtiL GB" w:cs="Times New Roman"/>
          <w:szCs w:val="24"/>
          <w:lang w:eastAsia="zh-CN" w:bidi="hi-IN"/>
        </w:rPr>
        <w:t xml:space="preserve">. Even in situations where nominal exchange rates experience depreciation, the situation where domestic inflation tends to exceed that of the countries with whom trade is conducted leads to the appreciation of the real exchange rate, hence limiting </w:t>
      </w:r>
      <w:r>
        <w:rPr>
          <w:rFonts w:eastAsia="AR PL SungtiL GB" w:cs="Times New Roman"/>
          <w:szCs w:val="24"/>
          <w:lang w:eastAsia="zh-CN" w:bidi="hi-IN"/>
        </w:rPr>
        <w:t>those</w:t>
      </w:r>
      <w:r w:rsidRPr="002D79F2">
        <w:rPr>
          <w:rFonts w:eastAsia="AR PL SungtiL GB" w:cs="Times New Roman"/>
          <w:szCs w:val="24"/>
          <w:lang w:eastAsia="zh-CN" w:bidi="hi-IN"/>
        </w:rPr>
        <w:t xml:space="preserve"> benefits from nominal devaluation. Within the Nigerian case, the transmission process is even more direct due to the rising input costs faced by domestic producers, including energy, transportation, and labor costs. The coefficient on </w:t>
      </w:r>
      <w:proofErr w:type="spellStart"/>
      <w:r w:rsidRPr="002D79F2">
        <w:rPr>
          <w:rFonts w:eastAsia="AR PL SungtiL GB" w:cs="Times New Roman"/>
          <w:szCs w:val="24"/>
          <w:lang w:eastAsia="zh-CN" w:bidi="hi-IN"/>
        </w:rPr>
        <w:t>LnINF</w:t>
      </w:r>
      <w:proofErr w:type="spellEnd"/>
      <w:r w:rsidRPr="002D79F2">
        <w:rPr>
          <w:rFonts w:eastAsia="AR PL SungtiL GB" w:cs="Times New Roman"/>
          <w:szCs w:val="24"/>
          <w:lang w:eastAsia="zh-CN" w:bidi="hi-IN"/>
        </w:rPr>
        <w:t xml:space="preserve"> is expected to be negative, in line with the theoretical predictions and supported by previous studies by </w:t>
      </w:r>
      <w:proofErr w:type="spellStart"/>
      <w:r w:rsidRPr="002D79F2">
        <w:rPr>
          <w:rFonts w:eastAsia="AR PL SungtiL GB" w:cs="Times New Roman"/>
          <w:szCs w:val="24"/>
          <w:lang w:eastAsia="zh-CN" w:bidi="hi-IN"/>
        </w:rPr>
        <w:t>Zahir</w:t>
      </w:r>
      <w:proofErr w:type="spellEnd"/>
      <w:r w:rsidRPr="002D79F2">
        <w:rPr>
          <w:rFonts w:eastAsia="AR PL SungtiL GB" w:cs="Times New Roman"/>
          <w:szCs w:val="24"/>
          <w:lang w:eastAsia="zh-CN" w:bidi="hi-IN"/>
        </w:rPr>
        <w:t xml:space="preserve">, </w:t>
      </w:r>
      <w:proofErr w:type="spellStart"/>
      <w:r w:rsidRPr="002D79F2">
        <w:rPr>
          <w:rFonts w:eastAsia="AR PL SungtiL GB" w:cs="Times New Roman"/>
          <w:szCs w:val="24"/>
          <w:lang w:eastAsia="zh-CN" w:bidi="hi-IN"/>
        </w:rPr>
        <w:t>Shahid</w:t>
      </w:r>
      <w:proofErr w:type="spellEnd"/>
      <w:r w:rsidRPr="002D79F2">
        <w:rPr>
          <w:rFonts w:eastAsia="AR PL SungtiL GB" w:cs="Times New Roman"/>
          <w:szCs w:val="24"/>
          <w:lang w:eastAsia="zh-CN" w:bidi="hi-IN"/>
        </w:rPr>
        <w:t xml:space="preserve">, and </w:t>
      </w:r>
      <w:proofErr w:type="spellStart"/>
      <w:r w:rsidRPr="002D79F2">
        <w:rPr>
          <w:rFonts w:eastAsia="AR PL SungtiL GB" w:cs="Times New Roman"/>
          <w:szCs w:val="24"/>
          <w:lang w:eastAsia="zh-CN" w:bidi="hi-IN"/>
        </w:rPr>
        <w:t>Nawaz</w:t>
      </w:r>
      <w:proofErr w:type="spellEnd"/>
      <w:r w:rsidRPr="002D79F2">
        <w:rPr>
          <w:rFonts w:eastAsia="AR PL SungtiL GB" w:cs="Times New Roman"/>
          <w:szCs w:val="24"/>
          <w:lang w:eastAsia="zh-CN" w:bidi="hi-IN"/>
        </w:rPr>
        <w:t xml:space="preserve"> (2023) for the MENA countries and </w:t>
      </w:r>
      <w:proofErr w:type="spellStart"/>
      <w:r w:rsidRPr="002D79F2">
        <w:rPr>
          <w:rFonts w:eastAsia="AR PL SungtiL GB" w:cs="Times New Roman"/>
          <w:szCs w:val="24"/>
          <w:lang w:eastAsia="zh-CN" w:bidi="hi-IN"/>
        </w:rPr>
        <w:t>Nwosu</w:t>
      </w:r>
      <w:proofErr w:type="spellEnd"/>
      <w:r w:rsidRPr="002D79F2">
        <w:rPr>
          <w:rFonts w:eastAsia="AR PL SungtiL GB" w:cs="Times New Roman"/>
          <w:szCs w:val="24"/>
          <w:lang w:eastAsia="zh-CN" w:bidi="hi-IN"/>
        </w:rPr>
        <w:t xml:space="preserve"> et al. (2025) for Nigeria.</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lastRenderedPageBreak/>
        <w:t>Trade Openness (</w:t>
      </w:r>
      <w:proofErr w:type="spellStart"/>
      <w:r w:rsidRPr="002D79F2">
        <w:rPr>
          <w:rFonts w:eastAsia="AR PL SungtiL GB" w:cs="Times New Roman"/>
          <w:szCs w:val="24"/>
          <w:lang w:eastAsia="zh-CN" w:bidi="hi-IN"/>
        </w:rPr>
        <w:t>LnTOP</w:t>
      </w:r>
      <w:proofErr w:type="spellEnd"/>
      <w:r w:rsidRPr="002D79F2">
        <w:rPr>
          <w:rFonts w:eastAsia="AR PL SungtiL GB" w:cs="Times New Roman"/>
          <w:szCs w:val="24"/>
          <w:lang w:eastAsia="zh-CN" w:bidi="hi-IN"/>
        </w:rPr>
        <w:t>): The export-led growth model (</w:t>
      </w:r>
      <w:proofErr w:type="spellStart"/>
      <w:r w:rsidRPr="002D79F2">
        <w:rPr>
          <w:rFonts w:eastAsia="AR PL SungtiL GB" w:cs="Times New Roman"/>
          <w:szCs w:val="24"/>
          <w:lang w:eastAsia="zh-CN" w:bidi="hi-IN"/>
        </w:rPr>
        <w:t>Balassa</w:t>
      </w:r>
      <w:proofErr w:type="spellEnd"/>
      <w:r w:rsidRPr="002D79F2">
        <w:rPr>
          <w:rFonts w:eastAsia="AR PL SungtiL GB" w:cs="Times New Roman"/>
          <w:szCs w:val="24"/>
          <w:lang w:eastAsia="zh-CN" w:bidi="hi-IN"/>
        </w:rPr>
        <w:t>, 1978) and new trade theory (</w:t>
      </w:r>
      <w:proofErr w:type="spellStart"/>
      <w:r w:rsidRPr="002D79F2">
        <w:rPr>
          <w:rFonts w:eastAsia="AR PL SungtiL GB" w:cs="Times New Roman"/>
          <w:szCs w:val="24"/>
          <w:lang w:eastAsia="zh-CN" w:bidi="hi-IN"/>
        </w:rPr>
        <w:t>Krugman</w:t>
      </w:r>
      <w:proofErr w:type="spellEnd"/>
      <w:r w:rsidRPr="002D79F2">
        <w:rPr>
          <w:rFonts w:eastAsia="AR PL SungtiL GB" w:cs="Times New Roman"/>
          <w:szCs w:val="24"/>
          <w:lang w:eastAsia="zh-CN" w:bidi="hi-IN"/>
        </w:rPr>
        <w:t xml:space="preserve">, 1979) collectively suggest a positive relationship between openness and export performance. Under such a scenario, higher levels of openness, measured as a fraction of total trade/GDP in this study, lowers down tariff and non-tariff barriers, increases market access opportunities, promotes competitiveness, encourages transfer of technology and productivity gains which help to improve the export performance. The case of ongoing liberalization of Nigeria through ECOWAS, WTO and </w:t>
      </w:r>
      <w:proofErr w:type="spellStart"/>
      <w:r w:rsidRPr="002D79F2">
        <w:rPr>
          <w:rFonts w:eastAsia="AR PL SungtiL GB" w:cs="Times New Roman"/>
          <w:szCs w:val="24"/>
          <w:lang w:eastAsia="zh-CN" w:bidi="hi-IN"/>
        </w:rPr>
        <w:t>AfCFTA</w:t>
      </w:r>
      <w:proofErr w:type="spellEnd"/>
      <w:r w:rsidRPr="002D79F2">
        <w:rPr>
          <w:rFonts w:eastAsia="AR PL SungtiL GB" w:cs="Times New Roman"/>
          <w:szCs w:val="24"/>
          <w:lang w:eastAsia="zh-CN" w:bidi="hi-IN"/>
        </w:rPr>
        <w:t xml:space="preserve"> since mid-1990s is a typical example of openness expansion. It is found that the estimate of </w:t>
      </w:r>
      <w:proofErr w:type="spellStart"/>
      <w:r w:rsidRPr="002D79F2">
        <w:rPr>
          <w:rFonts w:eastAsia="AR PL SungtiL GB" w:cs="Times New Roman"/>
          <w:szCs w:val="24"/>
          <w:lang w:eastAsia="zh-CN" w:bidi="hi-IN"/>
        </w:rPr>
        <w:t>LnTOP</w:t>
      </w:r>
      <w:proofErr w:type="spellEnd"/>
      <w:r w:rsidRPr="002D79F2">
        <w:rPr>
          <w:rFonts w:eastAsia="AR PL SungtiL GB" w:cs="Times New Roman"/>
          <w:szCs w:val="24"/>
          <w:lang w:eastAsia="zh-CN" w:bidi="hi-IN"/>
        </w:rPr>
        <w:t xml:space="preserve"> variable is positive, consistent with theoretical predictions and results from Yusuf, </w:t>
      </w:r>
      <w:proofErr w:type="spellStart"/>
      <w:r w:rsidRPr="002D79F2">
        <w:rPr>
          <w:rFonts w:eastAsia="AR PL SungtiL GB" w:cs="Times New Roman"/>
          <w:szCs w:val="24"/>
          <w:lang w:eastAsia="zh-CN" w:bidi="hi-IN"/>
        </w:rPr>
        <w:t>Lawal</w:t>
      </w:r>
      <w:proofErr w:type="spellEnd"/>
      <w:r w:rsidRPr="002D79F2">
        <w:rPr>
          <w:rFonts w:eastAsia="AR PL SungtiL GB" w:cs="Times New Roman"/>
          <w:szCs w:val="24"/>
          <w:lang w:eastAsia="zh-CN" w:bidi="hi-IN"/>
        </w:rPr>
        <w:t xml:space="preserve">, and </w:t>
      </w:r>
      <w:proofErr w:type="spellStart"/>
      <w:r w:rsidRPr="002D79F2">
        <w:rPr>
          <w:rFonts w:eastAsia="AR PL SungtiL GB" w:cs="Times New Roman"/>
          <w:szCs w:val="24"/>
          <w:lang w:eastAsia="zh-CN" w:bidi="hi-IN"/>
        </w:rPr>
        <w:t>Araoye</w:t>
      </w:r>
      <w:proofErr w:type="spellEnd"/>
      <w:r w:rsidRPr="002D79F2">
        <w:rPr>
          <w:rFonts w:eastAsia="AR PL SungtiL GB" w:cs="Times New Roman"/>
          <w:szCs w:val="24"/>
          <w:lang w:eastAsia="zh-CN" w:bidi="hi-IN"/>
        </w:rPr>
        <w:t xml:space="preserve"> (2024) for Nigeria and </w:t>
      </w:r>
      <w:proofErr w:type="spellStart"/>
      <w:r w:rsidRPr="002D79F2">
        <w:rPr>
          <w:rFonts w:eastAsia="AR PL SungtiL GB" w:cs="Times New Roman"/>
          <w:szCs w:val="24"/>
          <w:lang w:eastAsia="zh-CN" w:bidi="hi-IN"/>
        </w:rPr>
        <w:t>Fidele</w:t>
      </w:r>
      <w:proofErr w:type="spellEnd"/>
      <w:r w:rsidRPr="002D79F2">
        <w:rPr>
          <w:rFonts w:eastAsia="AR PL SungtiL GB" w:cs="Times New Roman"/>
          <w:szCs w:val="24"/>
          <w:lang w:eastAsia="zh-CN" w:bidi="hi-IN"/>
        </w:rPr>
        <w:t xml:space="preserve"> et al. (2025) for Rwanda.</w:t>
      </w:r>
    </w:p>
    <w:p w:rsidR="00EE2F97" w:rsidRPr="002D79F2" w:rsidRDefault="00EE2F97" w:rsidP="002F4CB0">
      <w:pPr>
        <w:pStyle w:val="Heading2"/>
        <w:rPr>
          <w:rFonts w:eastAsia="AR PL SungtiL GB"/>
          <w:lang w:eastAsia="zh-CN" w:bidi="hi-IN"/>
        </w:rPr>
      </w:pPr>
      <w:bookmarkStart w:id="52" w:name="_Toc235021776"/>
      <w:r w:rsidRPr="002D79F2">
        <w:rPr>
          <w:rFonts w:eastAsia="AR PL SungtiL GB"/>
          <w:lang w:eastAsia="zh-CN" w:bidi="hi-IN"/>
        </w:rPr>
        <w:t>4.2.1 SUMMARY OF A PRIORI EXPECTATIONS AND ESTIMATED SIGNS</w:t>
      </w:r>
      <w:bookmarkEnd w:id="52"/>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Table 4.2b: Summary of Signs and Economic Expectations</w:t>
      </w:r>
    </w:p>
    <w:tbl>
      <w:tblPr>
        <w:tblW w:w="5000" w:type="pct"/>
        <w:tblInd w:w="-5" w:type="dxa"/>
        <w:tblLayout w:type="fixed"/>
        <w:tblCellMar>
          <w:top w:w="55" w:type="dxa"/>
          <w:left w:w="55" w:type="dxa"/>
          <w:bottom w:w="55" w:type="dxa"/>
          <w:right w:w="55" w:type="dxa"/>
        </w:tblCellMar>
        <w:tblLook w:val="04A0"/>
      </w:tblPr>
      <w:tblGrid>
        <w:gridCol w:w="2367"/>
        <w:gridCol w:w="2368"/>
        <w:gridCol w:w="2367"/>
        <w:gridCol w:w="2368"/>
      </w:tblGrid>
      <w:tr w:rsidR="00EE2F97" w:rsidRPr="002D79F2" w:rsidTr="00E24E39">
        <w:trPr>
          <w:tblHeader/>
        </w:trPr>
        <w:tc>
          <w:tcPr>
            <w:tcW w:w="2409"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Variable</w:t>
            </w:r>
          </w:p>
        </w:tc>
        <w:tc>
          <w:tcPr>
            <w:tcW w:w="2410"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Expected Sign</w:t>
            </w:r>
          </w:p>
        </w:tc>
        <w:tc>
          <w:tcPr>
            <w:tcW w:w="2409"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Estimated Sign</w:t>
            </w:r>
          </w:p>
        </w:tc>
        <w:tc>
          <w:tcPr>
            <w:tcW w:w="2410" w:type="dxa"/>
            <w:tcBorders>
              <w:top w:val="single" w:sz="4" w:space="0" w:color="000000"/>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Conformity</w:t>
            </w:r>
          </w:p>
        </w:tc>
      </w:tr>
      <w:tr w:rsidR="00EE2F97" w:rsidRPr="002D79F2" w:rsidTr="00E24E39">
        <w:tc>
          <w:tcPr>
            <w:tcW w:w="2409"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LnEXR</w:t>
            </w:r>
            <w:proofErr w:type="spellEnd"/>
          </w:p>
        </w:tc>
        <w:tc>
          <w:tcPr>
            <w:tcW w:w="2410"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Positive</w:t>
            </w:r>
          </w:p>
        </w:tc>
        <w:tc>
          <w:tcPr>
            <w:tcW w:w="2409"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Positive</w:t>
            </w:r>
          </w:p>
        </w:tc>
        <w:tc>
          <w:tcPr>
            <w:tcW w:w="2410"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Conforms</w:t>
            </w:r>
          </w:p>
        </w:tc>
      </w:tr>
      <w:tr w:rsidR="00EE2F97" w:rsidRPr="002D79F2" w:rsidTr="00E24E39">
        <w:tc>
          <w:tcPr>
            <w:tcW w:w="2409"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LnEXV</w:t>
            </w:r>
            <w:proofErr w:type="spellEnd"/>
          </w:p>
        </w:tc>
        <w:tc>
          <w:tcPr>
            <w:tcW w:w="2410"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Negative</w:t>
            </w:r>
          </w:p>
        </w:tc>
        <w:tc>
          <w:tcPr>
            <w:tcW w:w="2409"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Negative</w:t>
            </w:r>
          </w:p>
        </w:tc>
        <w:tc>
          <w:tcPr>
            <w:tcW w:w="2410"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Conforms</w:t>
            </w:r>
          </w:p>
        </w:tc>
      </w:tr>
      <w:tr w:rsidR="00EE2F97" w:rsidRPr="002D79F2" w:rsidTr="00E24E39">
        <w:tc>
          <w:tcPr>
            <w:tcW w:w="2409"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LnINF</w:t>
            </w:r>
            <w:proofErr w:type="spellEnd"/>
          </w:p>
        </w:tc>
        <w:tc>
          <w:tcPr>
            <w:tcW w:w="2410"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Negative</w:t>
            </w:r>
          </w:p>
        </w:tc>
        <w:tc>
          <w:tcPr>
            <w:tcW w:w="2409"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Negative</w:t>
            </w:r>
          </w:p>
        </w:tc>
        <w:tc>
          <w:tcPr>
            <w:tcW w:w="2410"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Conforms</w:t>
            </w:r>
          </w:p>
        </w:tc>
      </w:tr>
      <w:tr w:rsidR="00EE2F97" w:rsidRPr="002D79F2" w:rsidTr="00E24E39">
        <w:tc>
          <w:tcPr>
            <w:tcW w:w="2409"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LnTOP</w:t>
            </w:r>
            <w:proofErr w:type="spellEnd"/>
          </w:p>
        </w:tc>
        <w:tc>
          <w:tcPr>
            <w:tcW w:w="2410"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Positive</w:t>
            </w:r>
          </w:p>
        </w:tc>
        <w:tc>
          <w:tcPr>
            <w:tcW w:w="2409"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Positive</w:t>
            </w:r>
          </w:p>
        </w:tc>
        <w:tc>
          <w:tcPr>
            <w:tcW w:w="2410"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Conforms</w:t>
            </w:r>
          </w:p>
        </w:tc>
      </w:tr>
    </w:tbl>
    <w:p w:rsidR="00EE2F97" w:rsidRPr="002D79F2" w:rsidRDefault="00EE2F97" w:rsidP="000A5CAC">
      <w:pPr>
        <w:rPr>
          <w:rFonts w:eastAsia="AR PL SungtiL GB" w:cs="Times New Roman"/>
          <w:szCs w:val="24"/>
          <w:lang w:eastAsia="zh-CN" w:bidi="hi-IN"/>
        </w:rPr>
      </w:pPr>
    </w:p>
    <w:p w:rsidR="00EE2F97" w:rsidRPr="002D79F2" w:rsidRDefault="00EE2F97" w:rsidP="000A5CAC">
      <w:pPr>
        <w:rPr>
          <w:rFonts w:eastAsia="AR PL SungtiL GB" w:cs="Times New Roman"/>
          <w:szCs w:val="24"/>
          <w:lang w:eastAsia="zh-CN" w:bidi="hi-IN"/>
        </w:rPr>
      </w:pPr>
      <w:r w:rsidRPr="002D79F2">
        <w:rPr>
          <w:rFonts w:eastAsia="AR PL SungtiL GB" w:cs="Times New Roman"/>
          <w:i/>
          <w:szCs w:val="24"/>
          <w:lang w:eastAsia="zh-CN" w:bidi="hi-IN"/>
        </w:rPr>
        <w:t>Source: Author's Compilation, 2026.</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lastRenderedPageBreak/>
        <w:t>All the four estimates are consistent with the theory-driven priors. Consistency with economics’ expectations provides some evidence that the model being estimated is internally consistent and valid. While consistency in signs does not provide causality, it definitely proves that the model is specified correctly and its parameters reflect economic realities.</w:t>
      </w:r>
    </w:p>
    <w:p w:rsidR="00EE2F97" w:rsidRPr="00536E97" w:rsidRDefault="00EE2F97" w:rsidP="00536E97">
      <w:pPr>
        <w:rPr>
          <w:rFonts w:eastAsia="AR PL SungtiL GB" w:cs="Times New Roman"/>
          <w:b/>
          <w:bCs/>
          <w:szCs w:val="24"/>
          <w:lang w:eastAsia="zh-CN" w:bidi="hi-IN"/>
        </w:rPr>
      </w:pPr>
      <w:bookmarkStart w:id="53" w:name="_Toc235021777"/>
      <w:r w:rsidRPr="00536E97">
        <w:rPr>
          <w:rFonts w:eastAsia="AR PL SungtiL GB"/>
          <w:b/>
          <w:bCs/>
          <w:lang w:eastAsia="zh-CN" w:bidi="hi-IN"/>
        </w:rPr>
        <w:t>4.3 EVALUATION BASED ON STATISTICAL CRITERIA</w:t>
      </w:r>
      <w:bookmarkEnd w:id="53"/>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The test assesses the general explanatory power </w:t>
      </w:r>
      <w:r w:rsidRPr="000B685C">
        <w:rPr>
          <w:rFonts w:eastAsia="AR PL SungtiL GB" w:cs="Times New Roman"/>
          <w:szCs w:val="24"/>
          <w:lang w:eastAsia="zh-CN" w:bidi="hi-IN"/>
        </w:rPr>
        <w:t>concerning the applied ARDL framework alongside</w:t>
      </w:r>
      <w:r>
        <w:rPr>
          <w:rFonts w:eastAsia="AR PL SungtiL GB" w:cs="Times New Roman"/>
          <w:szCs w:val="24"/>
          <w:lang w:eastAsia="zh-CN" w:bidi="hi-IN"/>
        </w:rPr>
        <w:t xml:space="preserve"> </w:t>
      </w:r>
      <w:r w:rsidRPr="002D79F2">
        <w:rPr>
          <w:rFonts w:eastAsia="AR PL SungtiL GB" w:cs="Times New Roman"/>
          <w:szCs w:val="24"/>
          <w:lang w:eastAsia="zh-CN" w:bidi="hi-IN"/>
        </w:rPr>
        <w:t xml:space="preserve">the significance </w:t>
      </w:r>
      <w:r w:rsidRPr="000B685C">
        <w:rPr>
          <w:rFonts w:eastAsia="AR PL SungtiL GB" w:cs="Times New Roman"/>
          <w:szCs w:val="24"/>
          <w:lang w:eastAsia="zh-CN" w:bidi="hi-IN"/>
        </w:rPr>
        <w:t>regarding the independent factors</w:t>
      </w:r>
      <w:r>
        <w:rPr>
          <w:rFonts w:eastAsia="AR PL SungtiL GB" w:cs="Times New Roman"/>
          <w:szCs w:val="24"/>
          <w:lang w:eastAsia="zh-CN" w:bidi="hi-IN"/>
        </w:rPr>
        <w:t xml:space="preserve"> </w:t>
      </w:r>
      <w:r w:rsidRPr="002D79F2">
        <w:rPr>
          <w:rFonts w:eastAsia="AR PL SungtiL GB" w:cs="Times New Roman"/>
          <w:szCs w:val="24"/>
          <w:lang w:eastAsia="zh-CN" w:bidi="hi-IN"/>
        </w:rPr>
        <w:t xml:space="preserve">in aggregate. The </w:t>
      </w:r>
      <w:r>
        <w:rPr>
          <w:rFonts w:eastAsia="AR PL SungtiL GB" w:cs="Times New Roman"/>
          <w:szCs w:val="24"/>
          <w:lang w:eastAsia="zh-CN" w:bidi="hi-IN"/>
        </w:rPr>
        <w:t>applied</w:t>
      </w:r>
      <w:r w:rsidRPr="002D79F2">
        <w:rPr>
          <w:rFonts w:eastAsia="AR PL SungtiL GB" w:cs="Times New Roman"/>
          <w:szCs w:val="24"/>
          <w:lang w:eastAsia="zh-CN" w:bidi="hi-IN"/>
        </w:rPr>
        <w:t xml:space="preserve"> model provides a </w:t>
      </w:r>
      <w:r>
        <w:rPr>
          <w:rFonts w:eastAsia="AR PL SungtiL GB" w:cs="Times New Roman"/>
          <w:szCs w:val="24"/>
          <w:lang w:eastAsia="zh-CN" w:bidi="hi-IN"/>
        </w:rPr>
        <w:t>statistical index</w:t>
      </w:r>
      <w:r w:rsidRPr="002D79F2">
        <w:rPr>
          <w:rFonts w:eastAsia="AR PL SungtiL GB" w:cs="Times New Roman"/>
          <w:szCs w:val="24"/>
          <w:lang w:eastAsia="zh-CN" w:bidi="hi-IN"/>
        </w:rPr>
        <w:t xml:space="preserve"> of </w:t>
      </w:r>
      <w:r>
        <w:rPr>
          <w:rFonts w:eastAsia="AR PL SungtiL GB" w:cs="Times New Roman"/>
          <w:szCs w:val="24"/>
          <w:lang w:eastAsia="zh-CN" w:bidi="hi-IN"/>
        </w:rPr>
        <w:t>model fit</w:t>
      </w:r>
      <w:r w:rsidRPr="002D79F2">
        <w:rPr>
          <w:rFonts w:eastAsia="AR PL SungtiL GB" w:cs="Times New Roman"/>
          <w:szCs w:val="24"/>
          <w:lang w:eastAsia="zh-CN" w:bidi="hi-IN"/>
        </w:rPr>
        <w:t xml:space="preserve"> (R²) value </w:t>
      </w:r>
      <w:r>
        <w:rPr>
          <w:rFonts w:eastAsia="AR PL SungtiL GB" w:cs="Times New Roman"/>
          <w:szCs w:val="24"/>
          <w:lang w:eastAsia="zh-CN" w:bidi="hi-IN"/>
        </w:rPr>
        <w:t>sitting at</w:t>
      </w:r>
      <w:r w:rsidRPr="002D79F2">
        <w:rPr>
          <w:rFonts w:eastAsia="AR PL SungtiL GB" w:cs="Times New Roman"/>
          <w:szCs w:val="24"/>
          <w:lang w:eastAsia="zh-CN" w:bidi="hi-IN"/>
        </w:rPr>
        <w:t xml:space="preserve"> 0.96610; this implies that </w:t>
      </w:r>
      <w:r>
        <w:rPr>
          <w:rFonts w:eastAsia="AR PL SungtiL GB" w:cs="Times New Roman"/>
          <w:szCs w:val="24"/>
          <w:lang w:eastAsia="zh-CN" w:bidi="hi-IN"/>
        </w:rPr>
        <w:t xml:space="preserve">exactly </w:t>
      </w:r>
      <w:r w:rsidRPr="002D79F2">
        <w:rPr>
          <w:rFonts w:eastAsia="AR PL SungtiL GB" w:cs="Times New Roman"/>
          <w:szCs w:val="24"/>
          <w:lang w:eastAsia="zh-CN" w:bidi="hi-IN"/>
        </w:rPr>
        <w:t xml:space="preserve">96.6% </w:t>
      </w:r>
      <w:r>
        <w:rPr>
          <w:rFonts w:eastAsia="AR PL SungtiL GB" w:cs="Times New Roman"/>
          <w:szCs w:val="24"/>
          <w:lang w:eastAsia="zh-CN" w:bidi="hi-IN"/>
        </w:rPr>
        <w:t>concerning</w:t>
      </w:r>
      <w:r w:rsidRPr="002D79F2">
        <w:rPr>
          <w:rFonts w:eastAsia="AR PL SungtiL GB" w:cs="Times New Roman"/>
          <w:szCs w:val="24"/>
          <w:lang w:eastAsia="zh-CN" w:bidi="hi-IN"/>
        </w:rPr>
        <w:t xml:space="preserve"> the total </w:t>
      </w:r>
      <w:r w:rsidRPr="000B685C">
        <w:rPr>
          <w:rFonts w:eastAsia="AR PL SungtiL GB" w:cs="Times New Roman"/>
          <w:szCs w:val="24"/>
          <w:lang w:eastAsia="zh-CN" w:bidi="hi-IN"/>
        </w:rPr>
        <w:t>fluctuation within</w:t>
      </w:r>
      <w:r>
        <w:rPr>
          <w:rFonts w:eastAsia="AR PL SungtiL GB" w:cs="Times New Roman"/>
          <w:szCs w:val="24"/>
          <w:lang w:eastAsia="zh-CN" w:bidi="hi-IN"/>
        </w:rPr>
        <w:t xml:space="preserve"> </w:t>
      </w:r>
      <w:r w:rsidRPr="002D79F2">
        <w:rPr>
          <w:rFonts w:eastAsia="AR PL SungtiL GB" w:cs="Times New Roman"/>
          <w:szCs w:val="24"/>
          <w:lang w:eastAsia="zh-CN" w:bidi="hi-IN"/>
        </w:rPr>
        <w:t>the log of export performance in the period 1990-2024 is due to the four explanatory variable</w:t>
      </w:r>
      <w:r>
        <w:rPr>
          <w:rFonts w:eastAsia="AR PL SungtiL GB" w:cs="Times New Roman"/>
          <w:szCs w:val="24"/>
          <w:lang w:eastAsia="zh-CN" w:bidi="hi-IN"/>
        </w:rPr>
        <w:t xml:space="preserve">s; </w:t>
      </w:r>
      <w:r w:rsidRPr="000B685C">
        <w:rPr>
          <w:rFonts w:eastAsia="AR PL SungtiL GB" w:cs="Times New Roman"/>
          <w:szCs w:val="24"/>
          <w:lang w:eastAsia="zh-CN" w:bidi="hi-IN"/>
        </w:rPr>
        <w:t>currency values, currency instability,</w:t>
      </w:r>
      <w:r w:rsidRPr="002D79F2">
        <w:rPr>
          <w:rFonts w:eastAsia="AR PL SungtiL GB" w:cs="Times New Roman"/>
          <w:szCs w:val="24"/>
          <w:lang w:eastAsia="zh-CN" w:bidi="hi-IN"/>
        </w:rPr>
        <w:t xml:space="preserve"> inflation </w:t>
      </w:r>
      <w:r w:rsidRPr="000B685C">
        <w:rPr>
          <w:rFonts w:eastAsia="AR PL SungtiL GB" w:cs="Times New Roman"/>
          <w:szCs w:val="24"/>
          <w:lang w:eastAsia="zh-CN" w:bidi="hi-IN"/>
        </w:rPr>
        <w:t>alongside commercial</w:t>
      </w:r>
      <w:r>
        <w:rPr>
          <w:rFonts w:eastAsia="AR PL SungtiL GB" w:cs="Times New Roman"/>
          <w:szCs w:val="24"/>
          <w:lang w:eastAsia="zh-CN" w:bidi="hi-IN"/>
        </w:rPr>
        <w:t xml:space="preserve"> </w:t>
      </w:r>
      <w:r w:rsidRPr="002D79F2">
        <w:rPr>
          <w:rFonts w:eastAsia="AR PL SungtiL GB" w:cs="Times New Roman"/>
          <w:szCs w:val="24"/>
          <w:lang w:eastAsia="zh-CN" w:bidi="hi-IN"/>
        </w:rPr>
        <w:t>openness</w:t>
      </w:r>
      <w:r>
        <w:rPr>
          <w:rFonts w:eastAsia="AR PL SungtiL GB" w:cs="Times New Roman"/>
          <w:szCs w:val="24"/>
          <w:lang w:eastAsia="zh-CN" w:bidi="hi-IN"/>
        </w:rPr>
        <w:t xml:space="preserve">; </w:t>
      </w:r>
      <w:r w:rsidRPr="002D79F2">
        <w:rPr>
          <w:rFonts w:eastAsia="AR PL SungtiL GB" w:cs="Times New Roman"/>
          <w:szCs w:val="24"/>
          <w:lang w:eastAsia="zh-CN" w:bidi="hi-IN"/>
        </w:rPr>
        <w:t xml:space="preserve">besides </w:t>
      </w:r>
      <w:r w:rsidRPr="000B685C">
        <w:rPr>
          <w:rFonts w:eastAsia="AR PL SungtiL GB" w:cs="Times New Roman"/>
          <w:szCs w:val="24"/>
          <w:lang w:eastAsia="zh-CN" w:bidi="hi-IN"/>
        </w:rPr>
        <w:t>the delayed impacts of the</w:t>
      </w:r>
      <w:r>
        <w:rPr>
          <w:rFonts w:eastAsia="AR PL SungtiL GB" w:cs="Times New Roman"/>
          <w:szCs w:val="24"/>
          <w:lang w:eastAsia="zh-CN" w:bidi="hi-IN"/>
        </w:rPr>
        <w:t xml:space="preserve"> </w:t>
      </w:r>
      <w:r w:rsidRPr="002D79F2">
        <w:rPr>
          <w:rFonts w:eastAsia="AR PL SungtiL GB" w:cs="Times New Roman"/>
          <w:szCs w:val="24"/>
          <w:lang w:eastAsia="zh-CN" w:bidi="hi-IN"/>
        </w:rPr>
        <w:t>explanatory variables. This level of explanatory power is a fairly good one for a macroeconomic time-series model and it shows how the export performance of Nigeria has been systematically determined by the given macroeconomic fundamentals.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The value of Adjusted R² (0.955252) shows that this is not a case of </w:t>
      </w:r>
      <w:proofErr w:type="spellStart"/>
      <w:r w:rsidRPr="002D79F2">
        <w:rPr>
          <w:rFonts w:eastAsia="AR PL SungtiL GB" w:cs="Times New Roman"/>
          <w:szCs w:val="24"/>
          <w:lang w:eastAsia="zh-CN" w:bidi="hi-IN"/>
        </w:rPr>
        <w:t>overfitting</w:t>
      </w:r>
      <w:proofErr w:type="spellEnd"/>
      <w:r w:rsidRPr="002D79F2">
        <w:rPr>
          <w:rFonts w:eastAsia="AR PL SungtiL GB" w:cs="Times New Roman"/>
          <w:szCs w:val="24"/>
          <w:lang w:eastAsia="zh-CN" w:bidi="hi-IN"/>
        </w:rPr>
        <w:t xml:space="preserve"> caused by the inclusion of too many explanatory variables in the model since the adjusted coefficient of determination corrects for </w:t>
      </w:r>
      <w:proofErr w:type="spellStart"/>
      <w:r w:rsidRPr="002D79F2">
        <w:rPr>
          <w:rFonts w:eastAsia="AR PL SungtiL GB" w:cs="Times New Roman"/>
          <w:szCs w:val="24"/>
          <w:lang w:eastAsia="zh-CN" w:bidi="hi-IN"/>
        </w:rPr>
        <w:t>overfitting</w:t>
      </w:r>
      <w:proofErr w:type="spellEnd"/>
      <w:r w:rsidRPr="002D79F2">
        <w:rPr>
          <w:rFonts w:eastAsia="AR PL SungtiL GB" w:cs="Times New Roman"/>
          <w:szCs w:val="24"/>
          <w:lang w:eastAsia="zh-CN" w:bidi="hi-IN"/>
        </w:rPr>
        <w:t xml:space="preserve"> and the close proximity of this measure to the unadjusted R² (0.0109 difference) suggests that the inclusion of each variable in the regression model is economically informative and not just adding random noise.</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The F-statistic is statistically very significant (p-value = 0.0000); this shows that all explanatory variables have a significant joint statistical power at the 1% level of significance. Thus, the model as a whole gives statistically meaningful results for the variation in export performance; </w:t>
      </w:r>
      <w:r w:rsidRPr="002D79F2">
        <w:rPr>
          <w:rFonts w:eastAsia="AR PL SungtiL GB" w:cs="Times New Roman"/>
          <w:szCs w:val="24"/>
          <w:lang w:eastAsia="zh-CN" w:bidi="hi-IN"/>
        </w:rPr>
        <w:lastRenderedPageBreak/>
        <w:t>this implies that the explanatory variables jointly determine the dependent variable and the linear model used is not statistically insignificant.</w:t>
      </w:r>
    </w:p>
    <w:p w:rsidR="00EE2F97" w:rsidRPr="00536E97" w:rsidRDefault="00EE2F97" w:rsidP="00536E97">
      <w:pPr>
        <w:rPr>
          <w:rFonts w:eastAsia="AR PL SungtiL GB" w:cs="Times New Roman"/>
          <w:b/>
          <w:bCs/>
          <w:szCs w:val="24"/>
          <w:lang w:eastAsia="zh-CN" w:bidi="hi-IN"/>
        </w:rPr>
      </w:pPr>
      <w:bookmarkStart w:id="54" w:name="_Toc235021778"/>
      <w:r w:rsidRPr="00536E97">
        <w:rPr>
          <w:rFonts w:eastAsia="AR PL SungtiL GB"/>
          <w:b/>
          <w:bCs/>
          <w:lang w:eastAsia="zh-CN" w:bidi="hi-IN"/>
        </w:rPr>
        <w:t>4.4 EVALUATION BASED ON ECONOMETRIC CRITERIA</w:t>
      </w:r>
      <w:bookmarkEnd w:id="54"/>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Testing for the econometric model entails submitting the estimated model to a series of tests, designed to confirm whether the model meets the assumptions of the linear regression model, which include the lack of autocorrelation, </w:t>
      </w:r>
      <w:proofErr w:type="spellStart"/>
      <w:r w:rsidRPr="002D79F2">
        <w:rPr>
          <w:rFonts w:eastAsia="AR PL SungtiL GB" w:cs="Times New Roman"/>
          <w:szCs w:val="24"/>
          <w:lang w:eastAsia="zh-CN" w:bidi="hi-IN"/>
        </w:rPr>
        <w:t>homoscedasticity</w:t>
      </w:r>
      <w:proofErr w:type="spellEnd"/>
      <w:r w:rsidRPr="002D79F2">
        <w:rPr>
          <w:rFonts w:eastAsia="AR PL SungtiL GB" w:cs="Times New Roman"/>
          <w:szCs w:val="24"/>
          <w:lang w:eastAsia="zh-CN" w:bidi="hi-IN"/>
        </w:rPr>
        <w:t>, normal distribution of the error term, and correct functional form. Failure to meet any of these assumptions would result in inefficiency in the OLS estimator and incorrect standard errors.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Serial Correlation Test (</w:t>
      </w:r>
      <w:proofErr w:type="spellStart"/>
      <w:r w:rsidRPr="002D79F2">
        <w:rPr>
          <w:rFonts w:eastAsia="AR PL SungtiL GB" w:cs="Times New Roman"/>
          <w:szCs w:val="24"/>
          <w:lang w:eastAsia="zh-CN" w:bidi="hi-IN"/>
        </w:rPr>
        <w:t>Breusch</w:t>
      </w:r>
      <w:proofErr w:type="spellEnd"/>
      <w:r w:rsidRPr="002D79F2">
        <w:rPr>
          <w:rFonts w:eastAsia="AR PL SungtiL GB" w:cs="Times New Roman"/>
          <w:szCs w:val="24"/>
          <w:lang w:eastAsia="zh-CN" w:bidi="hi-IN"/>
        </w:rPr>
        <w:t xml:space="preserve">-Godfrey LM Test): The </w:t>
      </w:r>
      <w:proofErr w:type="spellStart"/>
      <w:r w:rsidRPr="002D79F2">
        <w:rPr>
          <w:rFonts w:eastAsia="AR PL SungtiL GB" w:cs="Times New Roman"/>
          <w:szCs w:val="24"/>
          <w:lang w:eastAsia="zh-CN" w:bidi="hi-IN"/>
        </w:rPr>
        <w:t>Breusch</w:t>
      </w:r>
      <w:proofErr w:type="spellEnd"/>
      <w:r w:rsidRPr="002D79F2">
        <w:rPr>
          <w:rFonts w:eastAsia="AR PL SungtiL GB" w:cs="Times New Roman"/>
          <w:szCs w:val="24"/>
          <w:lang w:eastAsia="zh-CN" w:bidi="hi-IN"/>
        </w:rPr>
        <w:t>-Godfrey Lagrange Multiplier test determines the existence of autocorrelation in the residuals, meaning that an error term at any given point is related to previous errors. Autocorrelation is a common issue in times series analysis and, if exists, makes standard errors of OLS inconsistent, resulting in an upward bias in t-tests and F-test statistics. The test provides a p-value that exceeds 0.05, thus failing to provide statistical grounds to accept the null hypothesis of the lack of autocorrelation. Consequently, this implies that the errors do not exhibit serial correlation in the analyzed period. The use of the ARDL model, which includes enough lags of the dependent and independent variables in order to control for residual autocorrelation, seems to work effectively in this case.</w:t>
      </w:r>
    </w:p>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Heteroscedasticity</w:t>
      </w:r>
      <w:proofErr w:type="spellEnd"/>
      <w:r w:rsidRPr="002D79F2">
        <w:rPr>
          <w:rFonts w:eastAsia="AR PL SungtiL GB" w:cs="Times New Roman"/>
          <w:szCs w:val="24"/>
          <w:lang w:eastAsia="zh-CN" w:bidi="hi-IN"/>
        </w:rPr>
        <w:t xml:space="preserve"> Test (</w:t>
      </w:r>
      <w:proofErr w:type="spellStart"/>
      <w:r w:rsidRPr="002D79F2">
        <w:rPr>
          <w:rFonts w:eastAsia="AR PL SungtiL GB" w:cs="Times New Roman"/>
          <w:szCs w:val="24"/>
          <w:lang w:eastAsia="zh-CN" w:bidi="hi-IN"/>
        </w:rPr>
        <w:t>Breusch</w:t>
      </w:r>
      <w:proofErr w:type="spellEnd"/>
      <w:r w:rsidRPr="002D79F2">
        <w:rPr>
          <w:rFonts w:eastAsia="AR PL SungtiL GB" w:cs="Times New Roman"/>
          <w:szCs w:val="24"/>
          <w:lang w:eastAsia="zh-CN" w:bidi="hi-IN"/>
        </w:rPr>
        <w:t xml:space="preserve">-Pagan-Godfrey Test): The </w:t>
      </w:r>
      <w:proofErr w:type="spellStart"/>
      <w:r w:rsidRPr="002D79F2">
        <w:rPr>
          <w:rFonts w:eastAsia="AR PL SungtiL GB" w:cs="Times New Roman"/>
          <w:szCs w:val="24"/>
          <w:lang w:eastAsia="zh-CN" w:bidi="hi-IN"/>
        </w:rPr>
        <w:t>Breusch</w:t>
      </w:r>
      <w:proofErr w:type="spellEnd"/>
      <w:r w:rsidRPr="002D79F2">
        <w:rPr>
          <w:rFonts w:eastAsia="AR PL SungtiL GB" w:cs="Times New Roman"/>
          <w:szCs w:val="24"/>
          <w:lang w:eastAsia="zh-CN" w:bidi="hi-IN"/>
        </w:rPr>
        <w:t>-Pagan-Godfrey test tests whether there is constancy of variance among the residuals (</w:t>
      </w:r>
      <w:proofErr w:type="spellStart"/>
      <w:r w:rsidRPr="002D79F2">
        <w:rPr>
          <w:rFonts w:eastAsia="AR PL SungtiL GB" w:cs="Times New Roman"/>
          <w:szCs w:val="24"/>
          <w:lang w:eastAsia="zh-CN" w:bidi="hi-IN"/>
        </w:rPr>
        <w:t>homoscedasticity</w:t>
      </w:r>
      <w:proofErr w:type="spellEnd"/>
      <w:r w:rsidRPr="002D79F2">
        <w:rPr>
          <w:rFonts w:eastAsia="AR PL SungtiL GB" w:cs="Times New Roman"/>
          <w:szCs w:val="24"/>
          <w:lang w:eastAsia="zh-CN" w:bidi="hi-IN"/>
        </w:rPr>
        <w:t>) or not (</w:t>
      </w:r>
      <w:proofErr w:type="spellStart"/>
      <w:r w:rsidRPr="002D79F2">
        <w:rPr>
          <w:rFonts w:eastAsia="AR PL SungtiL GB" w:cs="Times New Roman"/>
          <w:szCs w:val="24"/>
          <w:lang w:eastAsia="zh-CN" w:bidi="hi-IN"/>
        </w:rPr>
        <w:t>heteroscedasticity</w:t>
      </w:r>
      <w:proofErr w:type="spellEnd"/>
      <w:r w:rsidRPr="002D79F2">
        <w:rPr>
          <w:rFonts w:eastAsia="AR PL SungtiL GB" w:cs="Times New Roman"/>
          <w:szCs w:val="24"/>
          <w:lang w:eastAsia="zh-CN" w:bidi="hi-IN"/>
        </w:rPr>
        <w:t xml:space="preserve">), which means there exists variance between one </w:t>
      </w:r>
      <w:proofErr w:type="gramStart"/>
      <w:r w:rsidRPr="002D79F2">
        <w:rPr>
          <w:rFonts w:eastAsia="AR PL SungtiL GB" w:cs="Times New Roman"/>
          <w:szCs w:val="24"/>
          <w:lang w:eastAsia="zh-CN" w:bidi="hi-IN"/>
        </w:rPr>
        <w:t>or</w:t>
      </w:r>
      <w:proofErr w:type="gramEnd"/>
      <w:r w:rsidRPr="002D79F2">
        <w:rPr>
          <w:rFonts w:eastAsia="AR PL SungtiL GB" w:cs="Times New Roman"/>
          <w:szCs w:val="24"/>
          <w:lang w:eastAsia="zh-CN" w:bidi="hi-IN"/>
        </w:rPr>
        <w:t xml:space="preserve"> more of the </w:t>
      </w:r>
      <w:proofErr w:type="spellStart"/>
      <w:r w:rsidRPr="002D79F2">
        <w:rPr>
          <w:rFonts w:eastAsia="AR PL SungtiL GB" w:cs="Times New Roman"/>
          <w:szCs w:val="24"/>
          <w:lang w:eastAsia="zh-CN" w:bidi="hi-IN"/>
        </w:rPr>
        <w:t>regressors</w:t>
      </w:r>
      <w:proofErr w:type="spellEnd"/>
      <w:r w:rsidRPr="002D79F2">
        <w:rPr>
          <w:rFonts w:eastAsia="AR PL SungtiL GB" w:cs="Times New Roman"/>
          <w:szCs w:val="24"/>
          <w:lang w:eastAsia="zh-CN" w:bidi="hi-IN"/>
        </w:rPr>
        <w:t xml:space="preserve">. </w:t>
      </w:r>
      <w:proofErr w:type="spellStart"/>
      <w:r w:rsidRPr="002D79F2">
        <w:rPr>
          <w:rFonts w:eastAsia="AR PL SungtiL GB" w:cs="Times New Roman"/>
          <w:szCs w:val="24"/>
          <w:lang w:eastAsia="zh-CN" w:bidi="hi-IN"/>
        </w:rPr>
        <w:t>Heteroscedastic</w:t>
      </w:r>
      <w:proofErr w:type="spellEnd"/>
      <w:r w:rsidRPr="002D79F2">
        <w:rPr>
          <w:rFonts w:eastAsia="AR PL SungtiL GB" w:cs="Times New Roman"/>
          <w:szCs w:val="24"/>
          <w:lang w:eastAsia="zh-CN" w:bidi="hi-IN"/>
        </w:rPr>
        <w:t xml:space="preserve"> residuals will lead to incorrect standard error values and therefore render the statistical inference invalid. The p-value from the calculation is greater than 0.05, meaning that </w:t>
      </w:r>
      <w:r w:rsidRPr="002D79F2">
        <w:rPr>
          <w:rFonts w:eastAsia="AR PL SungtiL GB" w:cs="Times New Roman"/>
          <w:szCs w:val="24"/>
          <w:lang w:eastAsia="zh-CN" w:bidi="hi-IN"/>
        </w:rPr>
        <w:lastRenderedPageBreak/>
        <w:t>there is no sufficient evidence against the null hypothesis. This is an interesting finding especially given Nigeria’s volatility in macroeconomic environment; one could expect the presence of non-</w:t>
      </w:r>
      <w:proofErr w:type="spellStart"/>
      <w:r w:rsidRPr="002D79F2">
        <w:rPr>
          <w:rFonts w:eastAsia="AR PL SungtiL GB" w:cs="Times New Roman"/>
          <w:szCs w:val="24"/>
          <w:lang w:eastAsia="zh-CN" w:bidi="hi-IN"/>
        </w:rPr>
        <w:t>homoscedasticity</w:t>
      </w:r>
      <w:proofErr w:type="spellEnd"/>
      <w:r w:rsidRPr="002D79F2">
        <w:rPr>
          <w:rFonts w:eastAsia="AR PL SungtiL GB" w:cs="Times New Roman"/>
          <w:szCs w:val="24"/>
          <w:lang w:eastAsia="zh-CN" w:bidi="hi-IN"/>
        </w:rPr>
        <w:t xml:space="preserve"> in the most volatile times (the 2016 FX crisis and the COVID-19 period).</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Residual Normality Test (</w:t>
      </w:r>
      <w:proofErr w:type="spellStart"/>
      <w:r w:rsidRPr="002D79F2">
        <w:rPr>
          <w:rFonts w:eastAsia="AR PL SungtiL GB" w:cs="Times New Roman"/>
          <w:szCs w:val="24"/>
          <w:lang w:eastAsia="zh-CN" w:bidi="hi-IN"/>
        </w:rPr>
        <w:t>Jarque-Bera</w:t>
      </w:r>
      <w:proofErr w:type="spellEnd"/>
      <w:r w:rsidRPr="002D79F2">
        <w:rPr>
          <w:rFonts w:eastAsia="AR PL SungtiL GB" w:cs="Times New Roman"/>
          <w:szCs w:val="24"/>
          <w:lang w:eastAsia="zh-CN" w:bidi="hi-IN"/>
        </w:rPr>
        <w:t>): </w:t>
      </w:r>
      <w:proofErr w:type="spellStart"/>
      <w:r w:rsidRPr="002D79F2">
        <w:rPr>
          <w:rFonts w:eastAsia="AR PL SungtiL GB" w:cs="Times New Roman"/>
          <w:szCs w:val="24"/>
          <w:lang w:eastAsia="zh-CN" w:bidi="hi-IN"/>
        </w:rPr>
        <w:t>Jarque-Bera</w:t>
      </w:r>
      <w:proofErr w:type="spellEnd"/>
      <w:r w:rsidRPr="002D79F2">
        <w:rPr>
          <w:rFonts w:eastAsia="AR PL SungtiL GB" w:cs="Times New Roman"/>
          <w:szCs w:val="24"/>
          <w:lang w:eastAsia="zh-CN" w:bidi="hi-IN"/>
        </w:rPr>
        <w:t xml:space="preserve"> test evaluates the normality of the distribution of residuals through simultaneous testing of the null hypothesis of no </w:t>
      </w:r>
      <w:proofErr w:type="spellStart"/>
      <w:r w:rsidRPr="002D79F2">
        <w:rPr>
          <w:rFonts w:eastAsia="AR PL SungtiL GB" w:cs="Times New Roman"/>
          <w:szCs w:val="24"/>
          <w:lang w:eastAsia="zh-CN" w:bidi="hi-IN"/>
        </w:rPr>
        <w:t>skewness</w:t>
      </w:r>
      <w:proofErr w:type="spellEnd"/>
      <w:r w:rsidRPr="002D79F2">
        <w:rPr>
          <w:rFonts w:eastAsia="AR PL SungtiL GB" w:cs="Times New Roman"/>
          <w:szCs w:val="24"/>
          <w:lang w:eastAsia="zh-CN" w:bidi="hi-IN"/>
        </w:rPr>
        <w:t xml:space="preserve"> and no kurtosis of the distribution. The p-value obtained is greater than 0.05 and therefore we cannot reject the null hypothesis of normality. As a result, the assumption of normality underlying t and F test statistics used in previous sections holds, especially considering the small sample size of 35 observations.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Functional Form Misspecification Test (Ramsey RESET): The Ramsey Regression Equation Specification Error Test (RESET) tests whether the linear specification of the model is adequate or excluding nonlinear terms (such as squared and interaction terms of the fitted values) would improve the fit significantly. If the RESET test statistic is not statistically significant, it implies that the linear specification of the ARDL model provides an adequate fit to the data. In our case, the RESET test statistic is not statistically significant (p &gt; 0.05).</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Parameter Stability Tests (CUSUM and CUSUM of Squares): CUSUM and CUSUM of Squares tests seek to establish whether the estimated parameters remain constant throughout the entire sample or whether there were any structural changes like regime change in management of exchange rates, shocks in oil prices or any major changes in the policies in question. The Cumulative Sum statistics in both the tests are within the 5% critical boundaries </w:t>
      </w:r>
      <w:proofErr w:type="spellStart"/>
      <w:r w:rsidRPr="002D79F2">
        <w:rPr>
          <w:rFonts w:eastAsia="AR PL SungtiL GB" w:cs="Times New Roman"/>
          <w:szCs w:val="24"/>
          <w:lang w:eastAsia="zh-CN" w:bidi="hi-IN"/>
        </w:rPr>
        <w:t>through out</w:t>
      </w:r>
      <w:proofErr w:type="spellEnd"/>
      <w:r w:rsidRPr="002D79F2">
        <w:rPr>
          <w:rFonts w:eastAsia="AR PL SungtiL GB" w:cs="Times New Roman"/>
          <w:szCs w:val="24"/>
          <w:lang w:eastAsia="zh-CN" w:bidi="hi-IN"/>
        </w:rPr>
        <w:t xml:space="preserve"> the entire estimation period. This demonstrates the stability in the structure of the model and the relationship between exchange rate fluctuations and Nigerian exports has not been significantly </w:t>
      </w:r>
      <w:r w:rsidRPr="002D79F2">
        <w:rPr>
          <w:rFonts w:eastAsia="AR PL SungtiL GB" w:cs="Times New Roman"/>
          <w:szCs w:val="24"/>
          <w:lang w:eastAsia="zh-CN" w:bidi="hi-IN"/>
        </w:rPr>
        <w:lastRenderedPageBreak/>
        <w:t>interrupted by the numerous shocks witnessed from 1990 up to 2024.</w:t>
      </w:r>
      <w:r w:rsidRPr="002D79F2">
        <w:rPr>
          <w:rFonts w:eastAsia="Times New Roman" w:cs="Times New Roman"/>
          <w:noProof/>
          <w:color w:val="000000"/>
          <w:szCs w:val="24"/>
        </w:rPr>
        <w:drawing>
          <wp:inline distT="0" distB="0" distL="114300" distR="114300">
            <wp:extent cx="4699000" cy="2565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cstate="print"/>
                    <a:srcRect/>
                    <a:stretch>
                      <a:fillRect/>
                    </a:stretch>
                  </pic:blipFill>
                  <pic:spPr>
                    <a:xfrm>
                      <a:off x="0" y="0"/>
                      <a:ext cx="4699000" cy="2565400"/>
                    </a:xfrm>
                    <a:prstGeom prst="rect">
                      <a:avLst/>
                    </a:prstGeom>
                    <a:ln/>
                  </pic:spPr>
                </pic:pic>
              </a:graphicData>
            </a:graphic>
          </wp:inline>
        </w:drawing>
      </w:r>
    </w:p>
    <w:p w:rsidR="00EE2F97" w:rsidRPr="002D79F2" w:rsidRDefault="00EE2F97" w:rsidP="000A5CAC">
      <w:pPr>
        <w:rPr>
          <w:rFonts w:eastAsia="AR PL SungtiL GB" w:cs="Times New Roman"/>
          <w:bCs/>
          <w:szCs w:val="24"/>
          <w:lang w:eastAsia="zh-CN" w:bidi="hi-IN"/>
        </w:rPr>
      </w:pPr>
      <w:r w:rsidRPr="002D79F2">
        <w:rPr>
          <w:rFonts w:eastAsia="AR PL SungtiL GB" w:cs="Times New Roman"/>
          <w:szCs w:val="24"/>
          <w:lang w:eastAsia="zh-CN" w:bidi="hi-IN"/>
        </w:rPr>
        <w:t>The fulfillment of all five criteria without any disagreements provides an empirical basis for the estimated ARDL model. Inferences drawn from the estimates can be trusted since the estimates are reliable, and standard errors are unbiased. Hence, the model can be used reliably for interpretation and policymaking in the economy.</w:t>
      </w:r>
    </w:p>
    <w:p w:rsidR="00EE2F97" w:rsidRPr="002D79F2" w:rsidRDefault="00EE2F97" w:rsidP="002F4CB0">
      <w:pPr>
        <w:pStyle w:val="Heading2"/>
        <w:rPr>
          <w:rFonts w:eastAsia="AR PL SungtiL GB"/>
          <w:lang w:eastAsia="zh-CN" w:bidi="hi-IN"/>
        </w:rPr>
      </w:pPr>
      <w:bookmarkStart w:id="55" w:name="_Toc235021779"/>
      <w:r w:rsidRPr="002D79F2">
        <w:rPr>
          <w:rFonts w:eastAsia="AR PL SungtiL GB"/>
          <w:lang w:eastAsia="zh-CN" w:bidi="hi-IN"/>
        </w:rPr>
        <w:t>4.5 ARDL BOUNDS COINTEGRATION TEST</w:t>
      </w:r>
      <w:bookmarkEnd w:id="55"/>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The mixed </w:t>
      </w:r>
      <w:proofErr w:type="gramStart"/>
      <w:r w:rsidRPr="002D79F2">
        <w:rPr>
          <w:rFonts w:eastAsia="AR PL SungtiL GB" w:cs="Times New Roman"/>
          <w:szCs w:val="24"/>
          <w:lang w:eastAsia="zh-CN" w:bidi="hi-IN"/>
        </w:rPr>
        <w:t>I(</w:t>
      </w:r>
      <w:proofErr w:type="gramEnd"/>
      <w:r w:rsidRPr="002D79F2">
        <w:rPr>
          <w:rFonts w:eastAsia="AR PL SungtiL GB" w:cs="Times New Roman"/>
          <w:szCs w:val="24"/>
          <w:lang w:eastAsia="zh-CN" w:bidi="hi-IN"/>
        </w:rPr>
        <w:t xml:space="preserve">0)/I(1) integration order of the variables and model diagnostic tests have been performed. Now, let us use the </w:t>
      </w:r>
      <w:proofErr w:type="spellStart"/>
      <w:r w:rsidRPr="002D79F2">
        <w:rPr>
          <w:rFonts w:eastAsia="AR PL SungtiL GB" w:cs="Times New Roman"/>
          <w:szCs w:val="24"/>
          <w:lang w:eastAsia="zh-CN" w:bidi="hi-IN"/>
        </w:rPr>
        <w:t>Pesaran</w:t>
      </w:r>
      <w:proofErr w:type="spellEnd"/>
      <w:r w:rsidRPr="002D79F2">
        <w:rPr>
          <w:rFonts w:eastAsia="AR PL SungtiL GB" w:cs="Times New Roman"/>
          <w:szCs w:val="24"/>
          <w:lang w:eastAsia="zh-CN" w:bidi="hi-IN"/>
        </w:rPr>
        <w:t xml:space="preserve"> et al (2001)</w:t>
      </w:r>
      <w:r>
        <w:rPr>
          <w:rFonts w:eastAsia="AR PL SungtiL GB" w:cs="Times New Roman"/>
          <w:szCs w:val="24"/>
          <w:lang w:eastAsia="zh-CN" w:bidi="hi-IN"/>
        </w:rPr>
        <w:t xml:space="preserve"> </w:t>
      </w:r>
      <w:r w:rsidRPr="002D79F2">
        <w:rPr>
          <w:rFonts w:eastAsia="AR PL SungtiL GB" w:cs="Times New Roman"/>
          <w:szCs w:val="24"/>
          <w:lang w:eastAsia="zh-CN" w:bidi="hi-IN"/>
        </w:rPr>
        <w:t xml:space="preserve">bounds test to find whether there is any </w:t>
      </w:r>
      <w:proofErr w:type="spellStart"/>
      <w:r w:rsidRPr="002D79F2">
        <w:rPr>
          <w:rFonts w:eastAsia="AR PL SungtiL GB" w:cs="Times New Roman"/>
          <w:szCs w:val="24"/>
          <w:lang w:eastAsia="zh-CN" w:bidi="hi-IN"/>
        </w:rPr>
        <w:t>cointegrating</w:t>
      </w:r>
      <w:proofErr w:type="spellEnd"/>
      <w:r w:rsidRPr="002D79F2">
        <w:rPr>
          <w:rFonts w:eastAsia="AR PL SungtiL GB" w:cs="Times New Roman"/>
          <w:szCs w:val="24"/>
          <w:lang w:eastAsia="zh-CN" w:bidi="hi-IN"/>
        </w:rPr>
        <w:t xml:space="preserve"> long-run relationship between exchange rate fluctuations and export performance. The bounds test procedure can be used in this case better than the traditional methods of </w:t>
      </w:r>
      <w:proofErr w:type="spellStart"/>
      <w:r w:rsidRPr="002D79F2">
        <w:rPr>
          <w:rFonts w:eastAsia="AR PL SungtiL GB" w:cs="Times New Roman"/>
          <w:szCs w:val="24"/>
          <w:lang w:eastAsia="zh-CN" w:bidi="hi-IN"/>
        </w:rPr>
        <w:t>cointegration</w:t>
      </w:r>
      <w:proofErr w:type="spellEnd"/>
      <w:r w:rsidRPr="002D79F2">
        <w:rPr>
          <w:rFonts w:eastAsia="AR PL SungtiL GB" w:cs="Times New Roman"/>
          <w:szCs w:val="24"/>
          <w:lang w:eastAsia="zh-CN" w:bidi="hi-IN"/>
        </w:rPr>
        <w:t xml:space="preserve"> since the traditional methods do not work when all variables do not have the same integration order, whereas we have Series with I(0) and I(1).</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In other words, the bounds test provides an F-statistic for the null hypothesis of the joint equality of all lagged level coefficients in the UECM equal to zero (no long-run relationship between the variables). This F-statistic is compared with two critical value bounds obtained from </w:t>
      </w:r>
      <w:proofErr w:type="spellStart"/>
      <w:r w:rsidRPr="002D79F2">
        <w:rPr>
          <w:rFonts w:eastAsia="AR PL SungtiL GB" w:cs="Times New Roman"/>
          <w:szCs w:val="24"/>
          <w:lang w:eastAsia="zh-CN" w:bidi="hi-IN"/>
        </w:rPr>
        <w:t>Pesaran</w:t>
      </w:r>
      <w:proofErr w:type="spellEnd"/>
      <w:r w:rsidRPr="002D79F2">
        <w:rPr>
          <w:rFonts w:eastAsia="AR PL SungtiL GB" w:cs="Times New Roman"/>
          <w:szCs w:val="24"/>
          <w:lang w:eastAsia="zh-CN" w:bidi="hi-IN"/>
        </w:rPr>
        <w:t xml:space="preserve"> et </w:t>
      </w:r>
      <w:r w:rsidRPr="002D79F2">
        <w:rPr>
          <w:rFonts w:eastAsia="AR PL SungtiL GB" w:cs="Times New Roman"/>
          <w:szCs w:val="24"/>
          <w:lang w:eastAsia="zh-CN" w:bidi="hi-IN"/>
        </w:rPr>
        <w:lastRenderedPageBreak/>
        <w:t xml:space="preserve">al. (2001): the lower bound, assuming all </w:t>
      </w:r>
      <w:proofErr w:type="spellStart"/>
      <w:r w:rsidRPr="002D79F2">
        <w:rPr>
          <w:rFonts w:eastAsia="AR PL SungtiL GB" w:cs="Times New Roman"/>
          <w:szCs w:val="24"/>
          <w:lang w:eastAsia="zh-CN" w:bidi="hi-IN"/>
        </w:rPr>
        <w:t>regressors</w:t>
      </w:r>
      <w:proofErr w:type="spellEnd"/>
      <w:r w:rsidRPr="002D79F2">
        <w:rPr>
          <w:rFonts w:eastAsia="AR PL SungtiL GB" w:cs="Times New Roman"/>
          <w:szCs w:val="24"/>
          <w:lang w:eastAsia="zh-CN" w:bidi="hi-IN"/>
        </w:rPr>
        <w:t xml:space="preserve"> are I(0); and the upper bound, assuming all are I(1).</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Table 4.3: ARDL Bounds Test for </w:t>
      </w:r>
      <w:proofErr w:type="spellStart"/>
      <w:r w:rsidRPr="002D79F2">
        <w:rPr>
          <w:rFonts w:eastAsia="AR PL SungtiL GB" w:cs="Times New Roman"/>
          <w:szCs w:val="24"/>
          <w:lang w:eastAsia="zh-CN" w:bidi="hi-IN"/>
        </w:rPr>
        <w:t>Cointegration</w:t>
      </w:r>
      <w:proofErr w:type="spellEnd"/>
    </w:p>
    <w:tbl>
      <w:tblPr>
        <w:tblW w:w="5000" w:type="pct"/>
        <w:tblInd w:w="-5" w:type="dxa"/>
        <w:tblLayout w:type="fixed"/>
        <w:tblCellMar>
          <w:top w:w="55" w:type="dxa"/>
          <w:left w:w="55" w:type="dxa"/>
          <w:bottom w:w="55" w:type="dxa"/>
          <w:right w:w="55" w:type="dxa"/>
        </w:tblCellMar>
        <w:tblLook w:val="04A0"/>
      </w:tblPr>
      <w:tblGrid>
        <w:gridCol w:w="4735"/>
        <w:gridCol w:w="4735"/>
      </w:tblGrid>
      <w:tr w:rsidR="00EE2F97" w:rsidRPr="002D79F2" w:rsidTr="00E24E39">
        <w:trPr>
          <w:tblHeader/>
        </w:trPr>
        <w:tc>
          <w:tcPr>
            <w:tcW w:w="4819"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Test Statistic</w:t>
            </w:r>
          </w:p>
        </w:tc>
        <w:tc>
          <w:tcPr>
            <w:tcW w:w="4819" w:type="dxa"/>
            <w:tcBorders>
              <w:top w:val="single" w:sz="4" w:space="0" w:color="000000"/>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Value</w:t>
            </w:r>
          </w:p>
        </w:tc>
      </w:tr>
      <w:tr w:rsidR="00EE2F97" w:rsidRPr="002D79F2" w:rsidTr="00E24E39">
        <w:tc>
          <w:tcPr>
            <w:tcW w:w="4819"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F-statistic</w:t>
            </w:r>
          </w:p>
        </w:tc>
        <w:tc>
          <w:tcPr>
            <w:tcW w:w="4819"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5.74</w:t>
            </w:r>
          </w:p>
        </w:tc>
      </w:tr>
    </w:tbl>
    <w:p w:rsidR="00EE2F97" w:rsidRPr="002D79F2" w:rsidRDefault="00EE2F97" w:rsidP="000A5CAC">
      <w:pPr>
        <w:rPr>
          <w:rFonts w:eastAsia="AR PL SungtiL GB" w:cs="Times New Roman"/>
          <w:szCs w:val="24"/>
          <w:lang w:eastAsia="zh-CN" w:bidi="hi-IN"/>
        </w:rPr>
      </w:pPr>
    </w:p>
    <w:tbl>
      <w:tblPr>
        <w:tblW w:w="5000" w:type="pct"/>
        <w:tblInd w:w="-5" w:type="dxa"/>
        <w:tblLayout w:type="fixed"/>
        <w:tblCellMar>
          <w:top w:w="55" w:type="dxa"/>
          <w:left w:w="55" w:type="dxa"/>
          <w:bottom w:w="55" w:type="dxa"/>
          <w:right w:w="55" w:type="dxa"/>
        </w:tblCellMar>
        <w:tblLook w:val="04A0"/>
      </w:tblPr>
      <w:tblGrid>
        <w:gridCol w:w="3156"/>
        <w:gridCol w:w="3157"/>
        <w:gridCol w:w="3157"/>
      </w:tblGrid>
      <w:tr w:rsidR="00EE2F97" w:rsidRPr="002D79F2" w:rsidTr="00E24E39">
        <w:trPr>
          <w:tblHeader/>
        </w:trPr>
        <w:tc>
          <w:tcPr>
            <w:tcW w:w="3212"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Significance Level</w:t>
            </w:r>
          </w:p>
        </w:tc>
        <w:tc>
          <w:tcPr>
            <w:tcW w:w="3213"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I(0) Lower Bound</w:t>
            </w:r>
          </w:p>
        </w:tc>
        <w:tc>
          <w:tcPr>
            <w:tcW w:w="3213" w:type="dxa"/>
            <w:tcBorders>
              <w:top w:val="single" w:sz="4" w:space="0" w:color="000000"/>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I(1) Upper Bound</w:t>
            </w:r>
          </w:p>
        </w:tc>
      </w:tr>
      <w:tr w:rsidR="00EE2F97" w:rsidRPr="002D79F2" w:rsidTr="00E24E39">
        <w:tc>
          <w:tcPr>
            <w:tcW w:w="3212"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10%</w:t>
            </w:r>
          </w:p>
        </w:tc>
        <w:tc>
          <w:tcPr>
            <w:tcW w:w="3213"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2.37</w:t>
            </w:r>
          </w:p>
        </w:tc>
        <w:tc>
          <w:tcPr>
            <w:tcW w:w="3213"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3.20</w:t>
            </w:r>
          </w:p>
        </w:tc>
      </w:tr>
      <w:tr w:rsidR="00EE2F97" w:rsidRPr="002D79F2" w:rsidTr="00E24E39">
        <w:tc>
          <w:tcPr>
            <w:tcW w:w="3212"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5%</w:t>
            </w:r>
          </w:p>
        </w:tc>
        <w:tc>
          <w:tcPr>
            <w:tcW w:w="3213"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2.79</w:t>
            </w:r>
          </w:p>
        </w:tc>
        <w:tc>
          <w:tcPr>
            <w:tcW w:w="3213"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3.67</w:t>
            </w:r>
          </w:p>
        </w:tc>
      </w:tr>
      <w:tr w:rsidR="00EE2F97" w:rsidRPr="002D79F2" w:rsidTr="00E24E39">
        <w:tc>
          <w:tcPr>
            <w:tcW w:w="3212"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w:t>
            </w:r>
          </w:p>
        </w:tc>
        <w:tc>
          <w:tcPr>
            <w:tcW w:w="3213"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3.65</w:t>
            </w:r>
          </w:p>
        </w:tc>
        <w:tc>
          <w:tcPr>
            <w:tcW w:w="3213"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4.66</w:t>
            </w:r>
          </w:p>
        </w:tc>
      </w:tr>
    </w:tbl>
    <w:p w:rsidR="00EE2F97" w:rsidRPr="002D79F2" w:rsidRDefault="00EE2F97" w:rsidP="000A5CAC">
      <w:pPr>
        <w:rPr>
          <w:rFonts w:eastAsia="AR PL SungtiL GB" w:cs="Times New Roman"/>
          <w:szCs w:val="24"/>
          <w:lang w:eastAsia="zh-CN" w:bidi="hi-IN"/>
        </w:rPr>
      </w:pPr>
    </w:p>
    <w:p w:rsidR="00EE2F97" w:rsidRPr="002D79F2" w:rsidRDefault="00EE2F97" w:rsidP="000A5CAC">
      <w:pPr>
        <w:rPr>
          <w:rFonts w:eastAsia="AR PL SungtiL GB" w:cs="Times New Roman"/>
          <w:szCs w:val="24"/>
          <w:lang w:eastAsia="zh-CN" w:bidi="hi-IN"/>
        </w:rPr>
      </w:pPr>
      <w:r w:rsidRPr="002D79F2">
        <w:rPr>
          <w:rFonts w:eastAsia="AR PL SungtiL GB" w:cs="Times New Roman"/>
          <w:i/>
          <w:szCs w:val="24"/>
          <w:lang w:eastAsia="zh-CN" w:bidi="hi-IN"/>
        </w:rPr>
        <w:t xml:space="preserve">Source: Author's Computation, 2026; Critical values from </w:t>
      </w:r>
      <w:proofErr w:type="spellStart"/>
      <w:r w:rsidRPr="002D79F2">
        <w:rPr>
          <w:rFonts w:eastAsia="AR PL SungtiL GB" w:cs="Times New Roman"/>
          <w:i/>
          <w:szCs w:val="24"/>
          <w:lang w:eastAsia="zh-CN" w:bidi="hi-IN"/>
        </w:rPr>
        <w:t>Pesaran</w:t>
      </w:r>
      <w:proofErr w:type="spellEnd"/>
      <w:r w:rsidRPr="002D79F2">
        <w:rPr>
          <w:rFonts w:eastAsia="AR PL SungtiL GB" w:cs="Times New Roman"/>
          <w:i/>
          <w:szCs w:val="24"/>
          <w:lang w:eastAsia="zh-CN" w:bidi="hi-IN"/>
        </w:rPr>
        <w:t xml:space="preserve">, Shin &amp; Smith (2001), Table </w:t>
      </w:r>
      <w:proofErr w:type="gramStart"/>
      <w:r w:rsidRPr="002D79F2">
        <w:rPr>
          <w:rFonts w:eastAsia="AR PL SungtiL GB" w:cs="Times New Roman"/>
          <w:i/>
          <w:szCs w:val="24"/>
          <w:lang w:eastAsia="zh-CN" w:bidi="hi-IN"/>
        </w:rPr>
        <w:t>CI(</w:t>
      </w:r>
      <w:proofErr w:type="gramEnd"/>
      <w:r w:rsidRPr="002D79F2">
        <w:rPr>
          <w:rFonts w:eastAsia="AR PL SungtiL GB" w:cs="Times New Roman"/>
          <w:i/>
          <w:szCs w:val="24"/>
          <w:lang w:eastAsia="zh-CN" w:bidi="hi-IN"/>
        </w:rPr>
        <w:t>iii), Case III.</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On the other hand, the F-statistic stands at 5.74, clearly higher than the upper critical value of 4.66 for 1% significance level. This implies a strong rejection of the null hypothesis and therefore provides a statistical evidence of long-run </w:t>
      </w:r>
      <w:proofErr w:type="spellStart"/>
      <w:r w:rsidRPr="002D79F2">
        <w:rPr>
          <w:rFonts w:eastAsia="AR PL SungtiL GB" w:cs="Times New Roman"/>
          <w:szCs w:val="24"/>
          <w:lang w:eastAsia="zh-CN" w:bidi="hi-IN"/>
        </w:rPr>
        <w:t>cointegrating</w:t>
      </w:r>
      <w:proofErr w:type="spellEnd"/>
      <w:r w:rsidRPr="002D79F2">
        <w:rPr>
          <w:rFonts w:eastAsia="AR PL SungtiL GB" w:cs="Times New Roman"/>
          <w:szCs w:val="24"/>
          <w:lang w:eastAsia="zh-CN" w:bidi="hi-IN"/>
        </w:rPr>
        <w:t xml:space="preserve"> relationship between export performance, the nominal exchange rate, exchange rate volatility, inflation, and trade openness in Nigeria during 1990–2024.</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lastRenderedPageBreak/>
        <w:t xml:space="preserve">The economic implications of this </w:t>
      </w:r>
      <w:proofErr w:type="spellStart"/>
      <w:r w:rsidRPr="002D79F2">
        <w:rPr>
          <w:rFonts w:eastAsia="AR PL SungtiL GB" w:cs="Times New Roman"/>
          <w:szCs w:val="24"/>
          <w:lang w:eastAsia="zh-CN" w:bidi="hi-IN"/>
        </w:rPr>
        <w:t>cointegration</w:t>
      </w:r>
      <w:proofErr w:type="spellEnd"/>
      <w:r w:rsidRPr="002D79F2">
        <w:rPr>
          <w:rFonts w:eastAsia="AR PL SungtiL GB" w:cs="Times New Roman"/>
          <w:szCs w:val="24"/>
          <w:lang w:eastAsia="zh-CN" w:bidi="hi-IN"/>
        </w:rPr>
        <w:t xml:space="preserve"> result are substantial, as all five macroeconomic series do not drift away from each other in the long run and are connected through common stochastic trend or long-run equilibrium to which they converge naturally after being disturbed. Therefore, exchange rate policy in Nigeria has a substantial and structural impact on the country's export performance and does not operate merely on the short-run basis. The exchange rate–export performance connection in Nigeria should be treated as a long-run issue, not a cyclical one.</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This result is consistent with previous works dedicated to Nigeria. </w:t>
      </w:r>
      <w:proofErr w:type="spellStart"/>
      <w:r w:rsidRPr="002D79F2">
        <w:rPr>
          <w:rFonts w:eastAsia="AR PL SungtiL GB" w:cs="Times New Roman"/>
          <w:szCs w:val="24"/>
          <w:lang w:eastAsia="zh-CN" w:bidi="hi-IN"/>
        </w:rPr>
        <w:t>Aliyu</w:t>
      </w:r>
      <w:proofErr w:type="spellEnd"/>
      <w:r w:rsidRPr="002D79F2">
        <w:rPr>
          <w:rFonts w:eastAsia="AR PL SungtiL GB" w:cs="Times New Roman"/>
          <w:szCs w:val="24"/>
          <w:lang w:eastAsia="zh-CN" w:bidi="hi-IN"/>
        </w:rPr>
        <w:t xml:space="preserve"> (2011) demonstrated a long-run relationship between exchange rate volatility and export performance in Nigeria. Similarly, </w:t>
      </w:r>
      <w:proofErr w:type="spellStart"/>
      <w:r w:rsidRPr="002D79F2">
        <w:rPr>
          <w:rFonts w:eastAsia="AR PL SungtiL GB" w:cs="Times New Roman"/>
          <w:szCs w:val="24"/>
          <w:lang w:eastAsia="zh-CN" w:bidi="hi-IN"/>
        </w:rPr>
        <w:t>Ajudua</w:t>
      </w:r>
      <w:proofErr w:type="spellEnd"/>
      <w:r w:rsidRPr="002D79F2">
        <w:rPr>
          <w:rFonts w:eastAsia="AR PL SungtiL GB" w:cs="Times New Roman"/>
          <w:szCs w:val="24"/>
          <w:lang w:eastAsia="zh-CN" w:bidi="hi-IN"/>
        </w:rPr>
        <w:t xml:space="preserve"> (2020) confirmed </w:t>
      </w:r>
      <w:proofErr w:type="spellStart"/>
      <w:r w:rsidRPr="002D79F2">
        <w:rPr>
          <w:rFonts w:eastAsia="AR PL SungtiL GB" w:cs="Times New Roman"/>
          <w:szCs w:val="24"/>
          <w:lang w:eastAsia="zh-CN" w:bidi="hi-IN"/>
        </w:rPr>
        <w:t>cointegration</w:t>
      </w:r>
      <w:proofErr w:type="spellEnd"/>
      <w:r w:rsidRPr="002D79F2">
        <w:rPr>
          <w:rFonts w:eastAsia="AR PL SungtiL GB" w:cs="Times New Roman"/>
          <w:szCs w:val="24"/>
          <w:lang w:eastAsia="zh-CN" w:bidi="hi-IN"/>
        </w:rPr>
        <w:t xml:space="preserve"> between exchange rate dynamics and export performance employing VECM methodology during a similar period. The bounds test confirms and expands previous research conducted by Nigerian authors.</w:t>
      </w:r>
    </w:p>
    <w:p w:rsidR="00EE2F97" w:rsidRPr="002D79F2" w:rsidRDefault="00EE2F97" w:rsidP="000A5CAC">
      <w:pPr>
        <w:rPr>
          <w:rFonts w:eastAsia="AR PL SungtiL GB" w:cs="Times New Roman"/>
          <w:bCs/>
          <w:szCs w:val="24"/>
          <w:lang w:eastAsia="zh-CN" w:bidi="hi-IN"/>
        </w:rPr>
      </w:pPr>
      <w:r w:rsidRPr="002D79F2">
        <w:rPr>
          <w:rFonts w:eastAsia="AR PL SungtiL GB" w:cs="Times New Roman"/>
          <w:szCs w:val="24"/>
          <w:lang w:eastAsia="zh-CN" w:bidi="hi-IN"/>
        </w:rPr>
        <w:t xml:space="preserve">However, what is most crucial about </w:t>
      </w:r>
      <w:proofErr w:type="spellStart"/>
      <w:r w:rsidRPr="002D79F2">
        <w:rPr>
          <w:rFonts w:eastAsia="AR PL SungtiL GB" w:cs="Times New Roman"/>
          <w:szCs w:val="24"/>
          <w:lang w:eastAsia="zh-CN" w:bidi="hi-IN"/>
        </w:rPr>
        <w:t>cointegration</w:t>
      </w:r>
      <w:proofErr w:type="spellEnd"/>
      <w:r w:rsidRPr="002D79F2">
        <w:rPr>
          <w:rFonts w:eastAsia="AR PL SungtiL GB" w:cs="Times New Roman"/>
          <w:szCs w:val="24"/>
          <w:lang w:eastAsia="zh-CN" w:bidi="hi-IN"/>
        </w:rPr>
        <w:t xml:space="preserve"> is that its existence makes it possible to estimate long-run ARDL coefficients and Error Correction Model (ECM). Otherwise, the coefficients will be purely spurious and theoretical grounds of the ECM will lack any foundation.</w:t>
      </w:r>
    </w:p>
    <w:p w:rsidR="00EE2F97" w:rsidRPr="002D79F2" w:rsidRDefault="00EE2F97" w:rsidP="002F4CB0">
      <w:pPr>
        <w:pStyle w:val="Heading2"/>
        <w:rPr>
          <w:rFonts w:eastAsia="AR PL SungtiL GB"/>
          <w:lang w:eastAsia="zh-CN" w:bidi="hi-IN"/>
        </w:rPr>
      </w:pPr>
      <w:bookmarkStart w:id="56" w:name="_Toc235021780"/>
      <w:r w:rsidRPr="002D79F2">
        <w:rPr>
          <w:rFonts w:eastAsia="AR PL SungtiL GB"/>
          <w:lang w:eastAsia="zh-CN" w:bidi="hi-IN"/>
        </w:rPr>
        <w:t>4.6 LONG-RUN ARDL ESTIMATION RESULTS</w:t>
      </w:r>
      <w:bookmarkEnd w:id="56"/>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Once we prove that there is </w:t>
      </w:r>
      <w:proofErr w:type="spellStart"/>
      <w:r w:rsidRPr="002D79F2">
        <w:rPr>
          <w:rFonts w:eastAsia="AR PL SungtiL GB" w:cs="Times New Roman"/>
          <w:szCs w:val="24"/>
          <w:lang w:eastAsia="zh-CN" w:bidi="hi-IN"/>
        </w:rPr>
        <w:t>cointegration</w:t>
      </w:r>
      <w:proofErr w:type="spellEnd"/>
      <w:r w:rsidRPr="002D79F2">
        <w:rPr>
          <w:rFonts w:eastAsia="AR PL SungtiL GB" w:cs="Times New Roman"/>
          <w:szCs w:val="24"/>
          <w:lang w:eastAsia="zh-CN" w:bidi="hi-IN"/>
        </w:rPr>
        <w:t>, we then estimate the coefficients of the long-term equilibrium of the ARDL equation. The values indicate the permanent relationship between the explanatory variables and export performance in terms of trends – the impacts that remain after all the short-term fluctuations have been sorted out.</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Table 4.4: Long-Run ARDL Estimates</w:t>
      </w:r>
    </w:p>
    <w:tbl>
      <w:tblPr>
        <w:tblW w:w="5000" w:type="pct"/>
        <w:tblInd w:w="-5" w:type="dxa"/>
        <w:tblLayout w:type="fixed"/>
        <w:tblCellMar>
          <w:top w:w="55" w:type="dxa"/>
          <w:left w:w="55" w:type="dxa"/>
          <w:bottom w:w="55" w:type="dxa"/>
          <w:right w:w="55" w:type="dxa"/>
        </w:tblCellMar>
        <w:tblLook w:val="04A0"/>
      </w:tblPr>
      <w:tblGrid>
        <w:gridCol w:w="1894"/>
        <w:gridCol w:w="1895"/>
        <w:gridCol w:w="1893"/>
        <w:gridCol w:w="1894"/>
        <w:gridCol w:w="1894"/>
      </w:tblGrid>
      <w:tr w:rsidR="00EE2F97" w:rsidRPr="002D79F2" w:rsidTr="00E24E39">
        <w:trPr>
          <w:tblHeader/>
        </w:trPr>
        <w:tc>
          <w:tcPr>
            <w:tcW w:w="1927"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lastRenderedPageBreak/>
              <w:t>Variable</w:t>
            </w:r>
          </w:p>
        </w:tc>
        <w:tc>
          <w:tcPr>
            <w:tcW w:w="1928"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Coefficient</w:t>
            </w:r>
          </w:p>
        </w:tc>
        <w:tc>
          <w:tcPr>
            <w:tcW w:w="1927"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Std. Error</w:t>
            </w:r>
          </w:p>
        </w:tc>
        <w:tc>
          <w:tcPr>
            <w:tcW w:w="1928"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t-Statistic</w:t>
            </w:r>
          </w:p>
        </w:tc>
        <w:tc>
          <w:tcPr>
            <w:tcW w:w="1928" w:type="dxa"/>
            <w:tcBorders>
              <w:top w:val="single" w:sz="4" w:space="0" w:color="000000"/>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Probability</w:t>
            </w:r>
          </w:p>
        </w:tc>
      </w:tr>
      <w:tr w:rsidR="00EE2F97" w:rsidRPr="002D79F2" w:rsidTr="00E24E39">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LnEXR</w:t>
            </w:r>
            <w:proofErr w:type="spellEnd"/>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0.127</w:t>
            </w:r>
          </w:p>
        </w:tc>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0.239</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4.722</w:t>
            </w:r>
          </w:p>
        </w:tc>
        <w:tc>
          <w:tcPr>
            <w:tcW w:w="1928"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0.0001</w:t>
            </w:r>
          </w:p>
        </w:tc>
      </w:tr>
      <w:tr w:rsidR="00EE2F97" w:rsidRPr="002D79F2" w:rsidTr="00E24E39">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LnEXV</w:t>
            </w:r>
            <w:proofErr w:type="spellEnd"/>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-0.358</w:t>
            </w:r>
          </w:p>
        </w:tc>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0.176</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-2.027</w:t>
            </w:r>
          </w:p>
        </w:tc>
        <w:tc>
          <w:tcPr>
            <w:tcW w:w="1928"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0.0534</w:t>
            </w:r>
          </w:p>
        </w:tc>
      </w:tr>
      <w:tr w:rsidR="00EE2F97" w:rsidRPr="002D79F2" w:rsidTr="00E24E39">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LnINF</w:t>
            </w:r>
            <w:proofErr w:type="spellEnd"/>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3.110</w:t>
            </w:r>
          </w:p>
        </w:tc>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0.590</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5.289</w:t>
            </w:r>
          </w:p>
        </w:tc>
        <w:tc>
          <w:tcPr>
            <w:tcW w:w="1928"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0.0000</w:t>
            </w:r>
          </w:p>
        </w:tc>
      </w:tr>
      <w:tr w:rsidR="00EE2F97" w:rsidRPr="002D79F2" w:rsidTr="00E24E39">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LnTOP</w:t>
            </w:r>
            <w:proofErr w:type="spellEnd"/>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2.114</w:t>
            </w:r>
          </w:p>
        </w:tc>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0.587</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3.600</w:t>
            </w:r>
          </w:p>
        </w:tc>
        <w:tc>
          <w:tcPr>
            <w:tcW w:w="1928"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0.0010</w:t>
            </w:r>
          </w:p>
        </w:tc>
      </w:tr>
      <w:tr w:rsidR="00EE2F97" w:rsidRPr="002D79F2" w:rsidTr="00E24E39">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proofErr w:type="spellStart"/>
            <w:r w:rsidRPr="002D79F2">
              <w:rPr>
                <w:rFonts w:eastAsia="AR PL SungtiL GB" w:cs="Times New Roman"/>
                <w:szCs w:val="24"/>
                <w:lang w:eastAsia="zh-CN" w:bidi="hi-IN"/>
              </w:rPr>
              <w:t>Cointegration</w:t>
            </w:r>
            <w:proofErr w:type="spellEnd"/>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-0.139</w:t>
            </w:r>
          </w:p>
        </w:tc>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0.037</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-4.340</w:t>
            </w:r>
          </w:p>
        </w:tc>
        <w:tc>
          <w:tcPr>
            <w:tcW w:w="1928"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0.0008</w:t>
            </w:r>
          </w:p>
        </w:tc>
      </w:tr>
    </w:tbl>
    <w:p w:rsidR="00EE2F97" w:rsidRPr="002D79F2" w:rsidRDefault="00EE2F97" w:rsidP="000A5CAC">
      <w:pPr>
        <w:rPr>
          <w:rFonts w:eastAsia="AR PL SungtiL GB" w:cs="Times New Roman"/>
          <w:szCs w:val="24"/>
          <w:lang w:eastAsia="zh-CN" w:bidi="hi-IN"/>
        </w:rPr>
      </w:pPr>
    </w:p>
    <w:p w:rsidR="00EE2F97" w:rsidRPr="002D79F2" w:rsidRDefault="00EE2F97" w:rsidP="000A5CAC">
      <w:pPr>
        <w:rPr>
          <w:rFonts w:eastAsia="AR PL SungtiL GB" w:cs="Times New Roman"/>
          <w:szCs w:val="24"/>
          <w:lang w:eastAsia="zh-CN" w:bidi="hi-IN"/>
        </w:rPr>
      </w:pPr>
      <w:r w:rsidRPr="002D79F2">
        <w:rPr>
          <w:rFonts w:eastAsia="AR PL SungtiL GB" w:cs="Times New Roman"/>
          <w:i/>
          <w:szCs w:val="24"/>
          <w:lang w:eastAsia="zh-CN" w:bidi="hi-IN"/>
        </w:rPr>
        <w:t>Source: Author's Computation, 2026.</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Long-Run Exchange Rate Coefficient (</w:t>
      </w:r>
      <w:proofErr w:type="spellStart"/>
      <w:r w:rsidRPr="002D79F2">
        <w:rPr>
          <w:rFonts w:eastAsia="AR PL SungtiL GB" w:cs="Times New Roman"/>
          <w:szCs w:val="24"/>
          <w:lang w:eastAsia="zh-CN" w:bidi="hi-IN"/>
        </w:rPr>
        <w:t>LnEXR</w:t>
      </w:r>
      <w:proofErr w:type="spellEnd"/>
      <w:r w:rsidRPr="002D79F2">
        <w:rPr>
          <w:rFonts w:eastAsia="AR PL SungtiL GB" w:cs="Times New Roman"/>
          <w:szCs w:val="24"/>
          <w:lang w:eastAsia="zh-CN" w:bidi="hi-IN"/>
        </w:rPr>
        <w:t xml:space="preserve"> = 0.127): In the long-run period, the exchange rate coefficient stands at 0.127 and is statistically significant at 1%. Thus, a constant decrease in the naira value by 1 percent in the long run is associated with the increase in export performance of 0.127 percent, holding other variables constant. The coefficient may seem to be lower compared to the short-run </w:t>
      </w:r>
      <w:proofErr w:type="gramStart"/>
      <w:r w:rsidRPr="002D79F2">
        <w:rPr>
          <w:rFonts w:eastAsia="AR PL SungtiL GB" w:cs="Times New Roman"/>
          <w:szCs w:val="24"/>
          <w:lang w:eastAsia="zh-CN" w:bidi="hi-IN"/>
        </w:rPr>
        <w:t>one,</w:t>
      </w:r>
      <w:proofErr w:type="gramEnd"/>
      <w:r w:rsidRPr="002D79F2">
        <w:rPr>
          <w:rFonts w:eastAsia="AR PL SungtiL GB" w:cs="Times New Roman"/>
          <w:szCs w:val="24"/>
          <w:lang w:eastAsia="zh-CN" w:bidi="hi-IN"/>
        </w:rPr>
        <w:t xml:space="preserve"> however, it can be explained in several ways.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First, the long-run changes in export performance resulting from changes in the exchange rate are usually caused by supply side adjustments – investments in export potential, restructuring of supply chains, signing new export contracts with foreign buyers. That is why the long-run coefficient is lower due to the fact that it reflects the effect of the exchange rate on future export volumes while the short-run one measures the effect on current export performance through its price competitiveness. Second, the Nigerian export basket is dominated by the oil sector whose volume is relatively inelastic to the exchange rate changes in the short and medium term – the </w:t>
      </w:r>
      <w:r w:rsidRPr="002D79F2">
        <w:rPr>
          <w:rFonts w:eastAsia="AR PL SungtiL GB" w:cs="Times New Roman"/>
          <w:szCs w:val="24"/>
          <w:lang w:eastAsia="zh-CN" w:bidi="hi-IN"/>
        </w:rPr>
        <w:lastRenderedPageBreak/>
        <w:t>output depends on OPEC quotas, current production facilities and current contract obligations, rather than on the price signal. Therefore, the long-run coefficient is probably related to the effect of the exchange rate on non-oil exports and export diversification.</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This result is consistent with the conclusions made by </w:t>
      </w:r>
      <w:proofErr w:type="spellStart"/>
      <w:r w:rsidRPr="002D79F2">
        <w:rPr>
          <w:rFonts w:eastAsia="AR PL SungtiL GB" w:cs="Times New Roman"/>
          <w:szCs w:val="24"/>
          <w:lang w:eastAsia="zh-CN" w:bidi="hi-IN"/>
        </w:rPr>
        <w:t>Lawal</w:t>
      </w:r>
      <w:proofErr w:type="spellEnd"/>
      <w:r w:rsidRPr="002D79F2">
        <w:rPr>
          <w:rFonts w:eastAsia="AR PL SungtiL GB" w:cs="Times New Roman"/>
          <w:szCs w:val="24"/>
          <w:lang w:eastAsia="zh-CN" w:bidi="hi-IN"/>
        </w:rPr>
        <w:t xml:space="preserve"> et al. (2025) on the positive and statistically significant effect of depreciation on export performance of Nigeria and with the hypothesis of </w:t>
      </w:r>
      <w:proofErr w:type="spellStart"/>
      <w:r w:rsidRPr="002D79F2">
        <w:rPr>
          <w:rFonts w:eastAsia="AR PL SungtiL GB" w:cs="Times New Roman"/>
          <w:szCs w:val="24"/>
          <w:lang w:eastAsia="zh-CN" w:bidi="hi-IN"/>
        </w:rPr>
        <w:t>Rodrik</w:t>
      </w:r>
      <w:proofErr w:type="spellEnd"/>
      <w:r w:rsidRPr="002D79F2">
        <w:rPr>
          <w:rFonts w:eastAsia="AR PL SungtiL GB" w:cs="Times New Roman"/>
          <w:szCs w:val="24"/>
          <w:lang w:eastAsia="zh-CN" w:bidi="hi-IN"/>
        </w:rPr>
        <w:t xml:space="preserve"> (2008) that a competitive and stable real exchange rate is one of the main policy tools that influences export diversification of developing countries.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Long-Run Exchange Rate Volatility Coefficient (</w:t>
      </w:r>
      <w:proofErr w:type="spellStart"/>
      <w:r w:rsidRPr="002D79F2">
        <w:rPr>
          <w:rFonts w:eastAsia="AR PL SungtiL GB" w:cs="Times New Roman"/>
          <w:szCs w:val="24"/>
          <w:lang w:eastAsia="zh-CN" w:bidi="hi-IN"/>
        </w:rPr>
        <w:t>LnEXV</w:t>
      </w:r>
      <w:proofErr w:type="spellEnd"/>
      <w:r w:rsidRPr="002D79F2">
        <w:rPr>
          <w:rFonts w:eastAsia="AR PL SungtiL GB" w:cs="Times New Roman"/>
          <w:szCs w:val="24"/>
          <w:lang w:eastAsia="zh-CN" w:bidi="hi-IN"/>
        </w:rPr>
        <w:t xml:space="preserve"> = −0.358): Long-run exchange rate volatility has a coefficient of −0.358 that is statistically significant at the 10% level (t = −2.027, p = 0.0534). The negative and marginally significant coefficient suggests that long-term exchange rate uncertainty has a lasting repressive influence on the exports of Nigeria. This means that if the exchange rate uncertainty rises by 10% over an extended period, long-run export performance will fall by 3.58% — a meaningful effect that builds up due to many years of volatile currency environment.</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The economic rationale behind the above mentioned long-run negative relationship can be explained via a number of different mechanisms at once. First of all, exchange rate uncertainty creates disincentives for investments in export capacity that are necessary for sustained growth of exports (new processing plants, new markets abroad, certifications and so forth). As was found out by Roberts &amp; </w:t>
      </w:r>
      <w:proofErr w:type="spellStart"/>
      <w:r w:rsidRPr="002D79F2">
        <w:rPr>
          <w:rFonts w:eastAsia="AR PL SungtiL GB" w:cs="Times New Roman"/>
          <w:szCs w:val="24"/>
          <w:lang w:eastAsia="zh-CN" w:bidi="hi-IN"/>
        </w:rPr>
        <w:t>Tybout</w:t>
      </w:r>
      <w:proofErr w:type="spellEnd"/>
      <w:r w:rsidRPr="002D79F2">
        <w:rPr>
          <w:rFonts w:eastAsia="AR PL SungtiL GB" w:cs="Times New Roman"/>
          <w:szCs w:val="24"/>
          <w:lang w:eastAsia="zh-CN" w:bidi="hi-IN"/>
        </w:rPr>
        <w:t xml:space="preserve"> (1997), in their pioneering study on exporting companies from developing countries, irreversible costs involved in the process of entering or maintaining the export market increase in case of uncertainty about future exchange rate and hence make export activity unattractive. At the macro level, naira volatility has a negative influence on Nigeria's </w:t>
      </w:r>
      <w:r w:rsidRPr="002D79F2">
        <w:rPr>
          <w:rFonts w:eastAsia="AR PL SungtiL GB" w:cs="Times New Roman"/>
          <w:szCs w:val="24"/>
          <w:lang w:eastAsia="zh-CN" w:bidi="hi-IN"/>
        </w:rPr>
        <w:lastRenderedPageBreak/>
        <w:t>trade credit relations because of problems with competitive pricing and budget planning for imports that arise due to exchange rate uncertainty.</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Significance level of 10% for this long-run coefficient is common in Nigeria and can be attributed to two conflicting factors that balance each other out: although high levels of volatility tend to dampen exports, Nigerian crude oil exports, which make up a large portion of total exports, are immune from any effects of exchange rate risks because they are sold at international prices in US dollars. Therefore, the negative influence of volatility on non-oil exports may be partly offset by the fact that oil exports are dollarized.</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Long-Run Inflation Coefficient (</w:t>
      </w:r>
      <w:proofErr w:type="spellStart"/>
      <w:r w:rsidRPr="002D79F2">
        <w:rPr>
          <w:rFonts w:eastAsia="AR PL SungtiL GB" w:cs="Times New Roman"/>
          <w:szCs w:val="24"/>
          <w:lang w:eastAsia="zh-CN" w:bidi="hi-IN"/>
        </w:rPr>
        <w:t>LnINF</w:t>
      </w:r>
      <w:proofErr w:type="spellEnd"/>
      <w:r w:rsidRPr="002D79F2">
        <w:rPr>
          <w:rFonts w:eastAsia="AR PL SungtiL GB" w:cs="Times New Roman"/>
          <w:szCs w:val="24"/>
          <w:lang w:eastAsia="zh-CN" w:bidi="hi-IN"/>
        </w:rPr>
        <w:t xml:space="preserve"> = 3.110): The long-term coefficient for inflation is 3.110, which is statistically significant at the 1% level (t = 5.289, p = 0.0000). The positive coefficient in this regard would appear somewhat unexpected as one would usually expect rising domestic inflation to make the country less competitive with respect to price and to depress its exports. There are several ways of interpreting this result.</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First, inflation and depreciation of the nominal exchange rate in Nigeria are highly correlated - whenever the country experiences high levels of inflation, it is likely to face significant depreciation of its currency due to money creation via the financing of fiscal deficits. Whenever the coefficient for exchange rate is controlled for, the inflation coefficient captures the residual part of the inflation process which turns out to be positively associated with the volume of exports - whenever Nigeria experiences a boom in oil prices, there is going to be a rise in the value of its exports and, on the other hand, a rise in inflation triggered by government spending fuelled by oil revenues.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lastRenderedPageBreak/>
        <w:t>Second, the ARDL model contains the lagged level of inflation in the long-term equation which would mean that periods of rising prices may generate additional incentives to produce more and export the resulting product; however, this effect may not necessarily outweigh the erosion of competitiveness effect in the short term.</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Third, empirical research into developing countries' economies has shown that there is a positive link between inflation and exports in long-term models where the former serves as a proxy for the domestic demand growth - whenever the price levels in the country are </w:t>
      </w:r>
      <w:proofErr w:type="gramStart"/>
      <w:r w:rsidRPr="002D79F2">
        <w:rPr>
          <w:rFonts w:eastAsia="AR PL SungtiL GB" w:cs="Times New Roman"/>
          <w:szCs w:val="24"/>
          <w:lang w:eastAsia="zh-CN" w:bidi="hi-IN"/>
        </w:rPr>
        <w:t>rising</w:t>
      </w:r>
      <w:proofErr w:type="gramEnd"/>
      <w:r w:rsidRPr="002D79F2">
        <w:rPr>
          <w:rFonts w:eastAsia="AR PL SungtiL GB" w:cs="Times New Roman"/>
          <w:szCs w:val="24"/>
          <w:lang w:eastAsia="zh-CN" w:bidi="hi-IN"/>
        </w:rPr>
        <w:t>, the country tends to experience economic growth, thus making the country more productive in exporting goods.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Long-Run Trade Openness Coefficient (</w:t>
      </w:r>
      <w:proofErr w:type="spellStart"/>
      <w:r w:rsidRPr="002D79F2">
        <w:rPr>
          <w:rFonts w:eastAsia="AR PL SungtiL GB" w:cs="Times New Roman"/>
          <w:szCs w:val="24"/>
          <w:lang w:eastAsia="zh-CN" w:bidi="hi-IN"/>
        </w:rPr>
        <w:t>LnTOP</w:t>
      </w:r>
      <w:proofErr w:type="spellEnd"/>
      <w:r w:rsidRPr="002D79F2">
        <w:rPr>
          <w:rFonts w:eastAsia="AR PL SungtiL GB" w:cs="Times New Roman"/>
          <w:szCs w:val="24"/>
          <w:lang w:eastAsia="zh-CN" w:bidi="hi-IN"/>
        </w:rPr>
        <w:t xml:space="preserve"> = 2.114): Long-run coefficient of openness is 2.114, significant at the 1% level (t = 3.600, p = 0.0010). It is this highly significant and large positive coefficient which represents the strongest economic effect of trade openness on the economy from the long-run specification. This coefficient means that a 1% increase in the long-run trade openness level (measured as trade/GDP) leads to 2.114% growth in the long-run export performance – a very high elasticity (higher than 1) which signifies that the export reaction to trade openness is magnifying.</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This high value of the elasticity shows multiple channels of influence of trade openness on the export performance of the large developing economy like Nigeria. In addition to the regular channels of influence on exports via access to foreign markets and reduction of barriers, trade openness causes productivity growth via competitive pressures (when domestic companies encounter more import competition and have to modernize themselves in order to compete with import), transfers of technologies (import liberalization allows import of more advanced intermediate products and capital equipment), and learning-by-exporting (exporting companies </w:t>
      </w:r>
      <w:r w:rsidRPr="002D79F2">
        <w:rPr>
          <w:rFonts w:eastAsia="AR PL SungtiL GB" w:cs="Times New Roman"/>
          <w:szCs w:val="24"/>
          <w:lang w:eastAsia="zh-CN" w:bidi="hi-IN"/>
        </w:rPr>
        <w:lastRenderedPageBreak/>
        <w:t xml:space="preserve">become more efficient after accumulation of knowledge and improvement of their products due to the requirements of foreign buyers). Positive long-run relationship between trade openness and exports is corroborated for the Nigerian case by Yusuf et al. (2024) who show a similar elasticity in the framework of the ARDL approach. This relationship is supported worldwide by Frankel and </w:t>
      </w:r>
      <w:proofErr w:type="spellStart"/>
      <w:r w:rsidRPr="002D79F2">
        <w:rPr>
          <w:rFonts w:eastAsia="AR PL SungtiL GB" w:cs="Times New Roman"/>
          <w:szCs w:val="24"/>
          <w:lang w:eastAsia="zh-CN" w:bidi="hi-IN"/>
        </w:rPr>
        <w:t>Romer</w:t>
      </w:r>
      <w:proofErr w:type="spellEnd"/>
      <w:r w:rsidRPr="002D79F2">
        <w:rPr>
          <w:rFonts w:eastAsia="AR PL SungtiL GB" w:cs="Times New Roman"/>
          <w:szCs w:val="24"/>
          <w:lang w:eastAsia="zh-CN" w:bidi="hi-IN"/>
        </w:rPr>
        <w:t xml:space="preserve"> (1999) in instrumental variable estimation.</w:t>
      </w:r>
    </w:p>
    <w:p w:rsidR="00EE2F97" w:rsidRPr="002D79F2" w:rsidRDefault="00EE2F97" w:rsidP="002F4CB0">
      <w:pPr>
        <w:pStyle w:val="Heading2"/>
        <w:rPr>
          <w:rFonts w:eastAsia="AR PL SungtiL GB"/>
          <w:lang w:eastAsia="zh-CN" w:bidi="hi-IN"/>
        </w:rPr>
      </w:pPr>
      <w:bookmarkStart w:id="57" w:name="_Toc235021781"/>
      <w:r w:rsidRPr="002D79F2">
        <w:rPr>
          <w:rFonts w:eastAsia="AR PL SungtiL GB"/>
          <w:lang w:eastAsia="zh-CN" w:bidi="hi-IN"/>
        </w:rPr>
        <w:t>4.6.1 SHORT-RUN ARDL ESTIMATES AND ERROR CORRECTION MODEL (ECM)</w:t>
      </w:r>
      <w:bookmarkEnd w:id="57"/>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Whereas the long-term coefficient values represent the permanent relationship between the variables in equilibrium, the short-term estimates for ARDL model and the ECM show how the export performance </w:t>
      </w:r>
      <w:r w:rsidRPr="001D2A0A">
        <w:rPr>
          <w:rFonts w:eastAsia="AR PL SungtiL GB" w:cs="Times New Roman"/>
          <w:szCs w:val="24"/>
          <w:lang w:eastAsia="zh-CN" w:bidi="hi-IN"/>
        </w:rPr>
        <w:t xml:space="preserve">adjusts to disturbances </w:t>
      </w:r>
      <w:r w:rsidRPr="002D79F2">
        <w:rPr>
          <w:rFonts w:eastAsia="AR PL SungtiL GB" w:cs="Times New Roman"/>
          <w:szCs w:val="24"/>
          <w:lang w:eastAsia="zh-CN" w:bidi="hi-IN"/>
        </w:rPr>
        <w:t xml:space="preserve">in the independent variables, and the </w:t>
      </w:r>
      <w:r>
        <w:rPr>
          <w:rFonts w:eastAsia="AR PL SungtiL GB" w:cs="Times New Roman"/>
          <w:szCs w:val="24"/>
          <w:lang w:eastAsia="zh-CN" w:bidi="hi-IN"/>
        </w:rPr>
        <w:t>pace</w:t>
      </w:r>
      <w:r w:rsidRPr="002D79F2">
        <w:rPr>
          <w:rFonts w:eastAsia="AR PL SungtiL GB" w:cs="Times New Roman"/>
          <w:szCs w:val="24"/>
          <w:lang w:eastAsia="zh-CN" w:bidi="hi-IN"/>
        </w:rPr>
        <w:t xml:space="preserve"> at which the deviations are corrected over time.</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Table 4.5: Short-Run ARDL Estimates / Error Correction Model</w:t>
      </w:r>
    </w:p>
    <w:tbl>
      <w:tblPr>
        <w:tblW w:w="5000" w:type="pct"/>
        <w:tblInd w:w="-5" w:type="dxa"/>
        <w:tblLayout w:type="fixed"/>
        <w:tblCellMar>
          <w:top w:w="55" w:type="dxa"/>
          <w:left w:w="55" w:type="dxa"/>
          <w:bottom w:w="55" w:type="dxa"/>
          <w:right w:w="55" w:type="dxa"/>
        </w:tblCellMar>
        <w:tblLook w:val="04A0"/>
      </w:tblPr>
      <w:tblGrid>
        <w:gridCol w:w="1894"/>
        <w:gridCol w:w="1895"/>
        <w:gridCol w:w="1893"/>
        <w:gridCol w:w="1894"/>
        <w:gridCol w:w="1894"/>
      </w:tblGrid>
      <w:tr w:rsidR="00EE2F97" w:rsidRPr="002D79F2" w:rsidTr="00E24E39">
        <w:trPr>
          <w:tblHeader/>
        </w:trPr>
        <w:tc>
          <w:tcPr>
            <w:tcW w:w="1927"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Variable</w:t>
            </w:r>
          </w:p>
        </w:tc>
        <w:tc>
          <w:tcPr>
            <w:tcW w:w="1928"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Coefficient</w:t>
            </w:r>
          </w:p>
        </w:tc>
        <w:tc>
          <w:tcPr>
            <w:tcW w:w="1927"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Std. Error</w:t>
            </w:r>
          </w:p>
        </w:tc>
        <w:tc>
          <w:tcPr>
            <w:tcW w:w="1928" w:type="dxa"/>
            <w:tcBorders>
              <w:top w:val="single" w:sz="4" w:space="0" w:color="000000"/>
              <w:left w:val="single" w:sz="4" w:space="0" w:color="000000"/>
              <w:bottom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t-Statistic</w:t>
            </w:r>
          </w:p>
        </w:tc>
        <w:tc>
          <w:tcPr>
            <w:tcW w:w="1928" w:type="dxa"/>
            <w:tcBorders>
              <w:top w:val="single" w:sz="4" w:space="0" w:color="000000"/>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bCs/>
                <w:szCs w:val="24"/>
                <w:lang w:eastAsia="zh-CN" w:bidi="hi-IN"/>
              </w:rPr>
            </w:pPr>
            <w:r w:rsidRPr="002D79F2">
              <w:rPr>
                <w:rFonts w:eastAsia="AR PL SungtiL GB" w:cs="Times New Roman"/>
                <w:bCs/>
                <w:szCs w:val="24"/>
                <w:lang w:eastAsia="zh-CN" w:bidi="hi-IN"/>
              </w:rPr>
              <w:t>Prob.</w:t>
            </w:r>
          </w:p>
        </w:tc>
      </w:tr>
      <w:tr w:rsidR="00EE2F97" w:rsidRPr="002D79F2" w:rsidTr="00E24E39">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D(LNEXR)</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1.127</w:t>
            </w:r>
          </w:p>
        </w:tc>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0.239</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4.722</w:t>
            </w:r>
          </w:p>
        </w:tc>
        <w:tc>
          <w:tcPr>
            <w:tcW w:w="1928"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0.0001</w:t>
            </w:r>
          </w:p>
        </w:tc>
      </w:tr>
      <w:tr w:rsidR="00EE2F97" w:rsidRPr="002D79F2" w:rsidTr="00E24E39">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D(LNEXV)</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-0.358</w:t>
            </w:r>
          </w:p>
        </w:tc>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0.176</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-2.028</w:t>
            </w:r>
          </w:p>
        </w:tc>
        <w:tc>
          <w:tcPr>
            <w:tcW w:w="1928"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0.0534</w:t>
            </w:r>
          </w:p>
        </w:tc>
      </w:tr>
      <w:tr w:rsidR="00EE2F97" w:rsidRPr="002D79F2" w:rsidTr="00E24E39">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D(LNINF)</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-0.105</w:t>
            </w:r>
          </w:p>
        </w:tc>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0.082</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-1.280</w:t>
            </w:r>
          </w:p>
        </w:tc>
        <w:tc>
          <w:tcPr>
            <w:tcW w:w="1928"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0.2019</w:t>
            </w:r>
          </w:p>
        </w:tc>
      </w:tr>
      <w:tr w:rsidR="00EE2F97" w:rsidRPr="002D79F2" w:rsidTr="00E24E39">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D(LNTOP)</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3.110</w:t>
            </w:r>
          </w:p>
        </w:tc>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0.590</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5.289</w:t>
            </w:r>
          </w:p>
        </w:tc>
        <w:tc>
          <w:tcPr>
            <w:tcW w:w="1928"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0.0000</w:t>
            </w:r>
          </w:p>
        </w:tc>
      </w:tr>
      <w:tr w:rsidR="00EE2F97" w:rsidRPr="002D79F2" w:rsidTr="00E24E39">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ECT(-1)</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-0.1397</w:t>
            </w:r>
          </w:p>
        </w:tc>
        <w:tc>
          <w:tcPr>
            <w:tcW w:w="1927"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0.037</w:t>
            </w:r>
          </w:p>
        </w:tc>
        <w:tc>
          <w:tcPr>
            <w:tcW w:w="1928" w:type="dxa"/>
            <w:tcBorders>
              <w:left w:val="single" w:sz="4" w:space="0" w:color="000000"/>
              <w:bottom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-3.794</w:t>
            </w:r>
          </w:p>
        </w:tc>
        <w:tc>
          <w:tcPr>
            <w:tcW w:w="1928" w:type="dxa"/>
            <w:tcBorders>
              <w:left w:val="single" w:sz="4" w:space="0" w:color="000000"/>
              <w:bottom w:val="single" w:sz="4" w:space="0" w:color="000000"/>
              <w:right w:val="single" w:sz="4" w:space="0" w:color="000000"/>
            </w:tcBorders>
          </w:tcPr>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0.0008</w:t>
            </w:r>
          </w:p>
        </w:tc>
      </w:tr>
    </w:tbl>
    <w:p w:rsidR="00EE2F97" w:rsidRPr="002D79F2" w:rsidRDefault="00EE2F97" w:rsidP="000A5CAC">
      <w:pPr>
        <w:rPr>
          <w:rFonts w:eastAsia="AR PL SungtiL GB" w:cs="Times New Roman"/>
          <w:szCs w:val="24"/>
          <w:lang w:eastAsia="zh-CN" w:bidi="hi-IN"/>
        </w:rPr>
      </w:pPr>
      <w:r w:rsidRPr="002D79F2">
        <w:rPr>
          <w:rFonts w:eastAsia="AR PL SungtiL GB" w:cs="Times New Roman"/>
          <w:i/>
          <w:szCs w:val="24"/>
          <w:lang w:eastAsia="zh-CN" w:bidi="hi-IN"/>
        </w:rPr>
        <w:t>Source: Author's Computation, 2026.</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lastRenderedPageBreak/>
        <w:t>Short-Run Exchange Rate Coefficient (</w:t>
      </w:r>
      <w:proofErr w:type="gramStart"/>
      <w:r w:rsidRPr="002D79F2">
        <w:rPr>
          <w:rFonts w:eastAsia="AR PL SungtiL GB" w:cs="Times New Roman"/>
          <w:szCs w:val="24"/>
          <w:lang w:eastAsia="zh-CN" w:bidi="hi-IN"/>
        </w:rPr>
        <w:t>D(</w:t>
      </w:r>
      <w:proofErr w:type="gramEnd"/>
      <w:r w:rsidRPr="002D79F2">
        <w:rPr>
          <w:rFonts w:eastAsia="AR PL SungtiL GB" w:cs="Times New Roman"/>
          <w:szCs w:val="24"/>
          <w:lang w:eastAsia="zh-CN" w:bidi="hi-IN"/>
        </w:rPr>
        <w:t>LNEXR) = 1.127): The coefficient for the short-run exchange rate is 1.127, and it is statistically significant at the 1% level (t = 4.722, p = 0.0001). It means that immediately after the depreciation of naira by 1%, there will be about a 1.127% increase in the export performance – elasticity greater than one and much higher compared to long-run elasticity of 0.127. Such a case of short-run overshooting in comparison with long-run effect coincides with the predictions of the J-curve hypothesis (</w:t>
      </w:r>
      <w:proofErr w:type="spellStart"/>
      <w:r w:rsidRPr="002D79F2">
        <w:rPr>
          <w:rFonts w:eastAsia="AR PL SungtiL GB" w:cs="Times New Roman"/>
          <w:szCs w:val="24"/>
          <w:lang w:eastAsia="zh-CN" w:bidi="hi-IN"/>
        </w:rPr>
        <w:t>Bahmani-Oskooee</w:t>
      </w:r>
      <w:proofErr w:type="spellEnd"/>
      <w:r w:rsidRPr="002D79F2">
        <w:rPr>
          <w:rFonts w:eastAsia="AR PL SungtiL GB" w:cs="Times New Roman"/>
          <w:szCs w:val="24"/>
          <w:lang w:eastAsia="zh-CN" w:bidi="hi-IN"/>
        </w:rPr>
        <w:t xml:space="preserve"> &amp; </w:t>
      </w:r>
      <w:proofErr w:type="spellStart"/>
      <w:r w:rsidRPr="002D79F2">
        <w:rPr>
          <w:rFonts w:eastAsia="AR PL SungtiL GB" w:cs="Times New Roman"/>
          <w:szCs w:val="24"/>
          <w:lang w:eastAsia="zh-CN" w:bidi="hi-IN"/>
        </w:rPr>
        <w:t>Hegerty</w:t>
      </w:r>
      <w:proofErr w:type="spellEnd"/>
      <w:r w:rsidRPr="002D79F2">
        <w:rPr>
          <w:rFonts w:eastAsia="AR PL SungtiL GB" w:cs="Times New Roman"/>
          <w:szCs w:val="24"/>
          <w:lang w:eastAsia="zh-CN" w:bidi="hi-IN"/>
        </w:rPr>
        <w:t>, 2010). According to this hypothesis, the effect of depreciation on export earnings will be higher due to the mechanical revaluation of export contracts in foreign currency during the period of depreciation, when naira will become equivalent to more dollars due to the fall in its exchange rate.</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In regard to the case of Nigeria, the importance of crude oil as the major exported product at </w:t>
      </w:r>
      <w:r>
        <w:rPr>
          <w:rFonts w:eastAsia="AR PL SungtiL GB" w:cs="Times New Roman"/>
          <w:szCs w:val="24"/>
          <w:lang w:eastAsia="zh-CN" w:bidi="hi-IN"/>
        </w:rPr>
        <w:t>an</w:t>
      </w:r>
      <w:r w:rsidRPr="002D79F2">
        <w:rPr>
          <w:rFonts w:eastAsia="AR PL SungtiL GB" w:cs="Times New Roman"/>
          <w:szCs w:val="24"/>
          <w:lang w:eastAsia="zh-CN" w:bidi="hi-IN"/>
        </w:rPr>
        <w:t xml:space="preserve"> international market </w:t>
      </w:r>
      <w:r>
        <w:rPr>
          <w:rFonts w:eastAsia="AR PL SungtiL GB" w:cs="Times New Roman"/>
          <w:szCs w:val="24"/>
          <w:lang w:eastAsia="zh-CN" w:bidi="hi-IN"/>
        </w:rPr>
        <w:t>alongside</w:t>
      </w:r>
      <w:r w:rsidRPr="002D79F2">
        <w:rPr>
          <w:rFonts w:eastAsia="AR PL SungtiL GB" w:cs="Times New Roman"/>
          <w:szCs w:val="24"/>
          <w:lang w:eastAsia="zh-CN" w:bidi="hi-IN"/>
        </w:rPr>
        <w:t xml:space="preserve"> its pricing in foreign currency leads to the fact that the mechanical effect of depreciation in the short-run period increases the naira equivalent of export contract in the current period. The elasticity of such an effect will be higher compared to the long-run elasticity of 0.127 as the literature states (</w:t>
      </w:r>
      <w:proofErr w:type="spellStart"/>
      <w:r w:rsidRPr="002D79F2">
        <w:rPr>
          <w:rFonts w:eastAsia="AR PL SungtiL GB" w:cs="Times New Roman"/>
          <w:szCs w:val="24"/>
          <w:lang w:eastAsia="zh-CN" w:bidi="hi-IN"/>
        </w:rPr>
        <w:t>Corden</w:t>
      </w:r>
      <w:proofErr w:type="spellEnd"/>
      <w:r w:rsidRPr="002D79F2">
        <w:rPr>
          <w:rFonts w:eastAsia="AR PL SungtiL GB" w:cs="Times New Roman"/>
          <w:szCs w:val="24"/>
          <w:lang w:eastAsia="zh-CN" w:bidi="hi-IN"/>
        </w:rPr>
        <w:t xml:space="preserve">, 1984; van </w:t>
      </w:r>
      <w:proofErr w:type="spellStart"/>
      <w:r w:rsidRPr="002D79F2">
        <w:rPr>
          <w:rFonts w:eastAsia="AR PL SungtiL GB" w:cs="Times New Roman"/>
          <w:szCs w:val="24"/>
          <w:lang w:eastAsia="zh-CN" w:bidi="hi-IN"/>
        </w:rPr>
        <w:t>Wijnbergen</w:t>
      </w:r>
      <w:proofErr w:type="spellEnd"/>
      <w:r w:rsidRPr="002D79F2">
        <w:rPr>
          <w:rFonts w:eastAsia="AR PL SungtiL GB" w:cs="Times New Roman"/>
          <w:szCs w:val="24"/>
          <w:lang w:eastAsia="zh-CN" w:bidi="hi-IN"/>
        </w:rPr>
        <w:t>, 1984). The main problem of increasing the supply of goods for export from Nigeria is the limited capacity of infrastructure, input import dependence, and other institutional factors that complicate the effect of depreciation on long-run supply increase.</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Such results coincide with the findings of </w:t>
      </w:r>
      <w:proofErr w:type="spellStart"/>
      <w:r w:rsidRPr="002D79F2">
        <w:rPr>
          <w:rFonts w:eastAsia="AR PL SungtiL GB" w:cs="Times New Roman"/>
          <w:szCs w:val="24"/>
          <w:lang w:eastAsia="zh-CN" w:bidi="hi-IN"/>
        </w:rPr>
        <w:t>Lawal</w:t>
      </w:r>
      <w:proofErr w:type="spellEnd"/>
      <w:r w:rsidRPr="002D79F2">
        <w:rPr>
          <w:rFonts w:eastAsia="AR PL SungtiL GB" w:cs="Times New Roman"/>
          <w:szCs w:val="24"/>
          <w:lang w:eastAsia="zh-CN" w:bidi="hi-IN"/>
        </w:rPr>
        <w:t xml:space="preserve"> et al. (2025) and </w:t>
      </w:r>
      <w:proofErr w:type="spellStart"/>
      <w:r w:rsidRPr="002D79F2">
        <w:rPr>
          <w:rFonts w:eastAsia="AR PL SungtiL GB" w:cs="Times New Roman"/>
          <w:szCs w:val="24"/>
          <w:lang w:eastAsia="zh-CN" w:bidi="hi-IN"/>
        </w:rPr>
        <w:t>Sule</w:t>
      </w:r>
      <w:proofErr w:type="spellEnd"/>
      <w:r w:rsidRPr="002D79F2">
        <w:rPr>
          <w:rFonts w:eastAsia="AR PL SungtiL GB" w:cs="Times New Roman"/>
          <w:szCs w:val="24"/>
          <w:lang w:eastAsia="zh-CN" w:bidi="hi-IN"/>
        </w:rPr>
        <w:t xml:space="preserve"> et al. (2023), which show that the short-run exchange rate effect on the export performance is positive and statistically significant in Nigeria. It also agrees with the findings of the literature review of McKenzie (1999) and </w:t>
      </w:r>
      <w:proofErr w:type="spellStart"/>
      <w:r w:rsidRPr="002D79F2">
        <w:rPr>
          <w:rFonts w:eastAsia="AR PL SungtiL GB" w:cs="Times New Roman"/>
          <w:szCs w:val="24"/>
          <w:lang w:eastAsia="zh-CN" w:bidi="hi-IN"/>
        </w:rPr>
        <w:t>Bahmani-Oskooee</w:t>
      </w:r>
      <w:proofErr w:type="spellEnd"/>
      <w:r w:rsidRPr="002D79F2">
        <w:rPr>
          <w:rFonts w:eastAsia="AR PL SungtiL GB" w:cs="Times New Roman"/>
          <w:szCs w:val="24"/>
          <w:lang w:eastAsia="zh-CN" w:bidi="hi-IN"/>
        </w:rPr>
        <w:t xml:space="preserve"> and </w:t>
      </w:r>
      <w:proofErr w:type="spellStart"/>
      <w:r w:rsidRPr="002D79F2">
        <w:rPr>
          <w:rFonts w:eastAsia="AR PL SungtiL GB" w:cs="Times New Roman"/>
          <w:szCs w:val="24"/>
          <w:lang w:eastAsia="zh-CN" w:bidi="hi-IN"/>
        </w:rPr>
        <w:t>Hegerty</w:t>
      </w:r>
      <w:proofErr w:type="spellEnd"/>
      <w:r w:rsidRPr="002D79F2">
        <w:rPr>
          <w:rFonts w:eastAsia="AR PL SungtiL GB" w:cs="Times New Roman"/>
          <w:szCs w:val="24"/>
          <w:lang w:eastAsia="zh-CN" w:bidi="hi-IN"/>
        </w:rPr>
        <w:t xml:space="preserve"> (2010).</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lastRenderedPageBreak/>
        <w:t>Short-Run Exchange Rate Volatility Coefficient (</w:t>
      </w:r>
      <w:proofErr w:type="gramStart"/>
      <w:r w:rsidRPr="002D79F2">
        <w:rPr>
          <w:rFonts w:eastAsia="AR PL SungtiL GB" w:cs="Times New Roman"/>
          <w:szCs w:val="24"/>
          <w:lang w:eastAsia="zh-CN" w:bidi="hi-IN"/>
        </w:rPr>
        <w:t>D(</w:t>
      </w:r>
      <w:proofErr w:type="gramEnd"/>
      <w:r w:rsidRPr="002D79F2">
        <w:rPr>
          <w:rFonts w:eastAsia="AR PL SungtiL GB" w:cs="Times New Roman"/>
          <w:szCs w:val="24"/>
          <w:lang w:eastAsia="zh-CN" w:bidi="hi-IN"/>
        </w:rPr>
        <w:t>LNEXV) = −0.358): Short-run volatility coefficient is −0.358; statistically significant at 10% (t=−2.028, p=0.0534). In the short term, a 1% rise in the exchange rate volatility leads to a 0.358% decline in export performance. Short-run value coincides with long-run value; this suggests that the dampening impact of volatility on the performance of exports does not exhibit any usual difference between short run and long run like in the case of the exchange rate level.</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The equal effect in the short run and long run can be theoretically justified. Unlike the change in the exchange rate level that leads to gradual changes in supply side, the effect of volatility shock happens immediately since it causes an alteration in the risk environment that firms face. The quick reaction of firms in the developing countries to exchange rate risks that occurs through the change in the number of accepted export deals is supported by the results of the World Bank survey (World Bank, 2023). It should be mentioned that such fast response to the risk environment happens due to the decisions to accept or reject foreign orders rather than due to production capacity limitations which would require several years for the adjustment.</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The economic importance of this finding can be explained by structural features of the Nigerian foreign exchange market. There is usually a big gap between the official and parallel market rates – more than 50% in 2021-2022 before 2023 FX unification – that serves as a constant exchange rate risk that decreases the share of transactions through formal channel and promotes round-tripping.</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Short-Run Inflation Coefficient (</w:t>
      </w:r>
      <w:proofErr w:type="gramStart"/>
      <w:r w:rsidRPr="002D79F2">
        <w:rPr>
          <w:rFonts w:eastAsia="AR PL SungtiL GB" w:cs="Times New Roman"/>
          <w:szCs w:val="24"/>
          <w:lang w:eastAsia="zh-CN" w:bidi="hi-IN"/>
        </w:rPr>
        <w:t>D(</w:t>
      </w:r>
      <w:proofErr w:type="gramEnd"/>
      <w:r w:rsidRPr="002D79F2">
        <w:rPr>
          <w:rFonts w:eastAsia="AR PL SungtiL GB" w:cs="Times New Roman"/>
          <w:szCs w:val="24"/>
          <w:lang w:eastAsia="zh-CN" w:bidi="hi-IN"/>
        </w:rPr>
        <w:t xml:space="preserve">LNINF) = −0.105): In the case of the short-run inflation coefficient, its value is equal to -0.105. The corresponding t-statistics equals -1.280, and the probability value amounts to 0.2019, which means that the short-run coefficient of inflation is not statistically significant. The meaning of this result can be interpreted in the following way: </w:t>
      </w:r>
      <w:r w:rsidRPr="002D79F2">
        <w:rPr>
          <w:rFonts w:eastAsia="AR PL SungtiL GB" w:cs="Times New Roman"/>
          <w:szCs w:val="24"/>
          <w:lang w:eastAsia="zh-CN" w:bidi="hi-IN"/>
        </w:rPr>
        <w:lastRenderedPageBreak/>
        <w:t>within-year fluctuations in inflation rate do not have any significant effect on export behavior of the country in question. It is quite reasonable from the economic point of view, since the negative effect of the increase in domestic prices on the competitiveness of the country in question should manifest itself gradually because of the depreciation of real exchange rate and higher costs of inputs during several periods of time. Besides, exporters usually make their pricing decisions and production planning depending on the medium-term expectations concerning price level.</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This result contradicts the positive coefficient of inflation in the long run. Thus, the previously suggested interpretation concerning the long-run positive relationship between inflation and exports becomes even more reasonable, since the short-run negative impact of the variable in question on the level of export of the country in question becomes evident, while the structural effects remain unchanged.</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Short-Run Trade Openness Coefficient (</w:t>
      </w:r>
      <w:proofErr w:type="gramStart"/>
      <w:r w:rsidRPr="002D79F2">
        <w:rPr>
          <w:rFonts w:eastAsia="AR PL SungtiL GB" w:cs="Times New Roman"/>
          <w:szCs w:val="24"/>
          <w:lang w:eastAsia="zh-CN" w:bidi="hi-IN"/>
        </w:rPr>
        <w:t>D(</w:t>
      </w:r>
      <w:proofErr w:type="gramEnd"/>
      <w:r w:rsidRPr="002D79F2">
        <w:rPr>
          <w:rFonts w:eastAsia="AR PL SungtiL GB" w:cs="Times New Roman"/>
          <w:szCs w:val="24"/>
          <w:lang w:eastAsia="zh-CN" w:bidi="hi-IN"/>
        </w:rPr>
        <w:t xml:space="preserve">LNTOP) = 3.110): Short-run openness coefficient of exports is 3.110, statistically significant at 1 percent level (t = 5.289, p = 0.0000). The large and precise positive coefficient value implies that higher levels of trade openness lead to considerable growth of export performance right away. This result is consistent with the assumption that liberalization of trade in Nigeria that includes tariff reforms after democratization of the country since 1999, ECOWAS Trade Liberalization Scheme and 2023 implementation procedures of </w:t>
      </w:r>
      <w:proofErr w:type="spellStart"/>
      <w:r w:rsidRPr="002D79F2">
        <w:rPr>
          <w:rFonts w:eastAsia="AR PL SungtiL GB" w:cs="Times New Roman"/>
          <w:szCs w:val="24"/>
          <w:lang w:eastAsia="zh-CN" w:bidi="hi-IN"/>
        </w:rPr>
        <w:t>AfCFTA</w:t>
      </w:r>
      <w:proofErr w:type="spellEnd"/>
      <w:r w:rsidRPr="002D79F2">
        <w:rPr>
          <w:rFonts w:eastAsia="AR PL SungtiL GB" w:cs="Times New Roman"/>
          <w:szCs w:val="24"/>
          <w:lang w:eastAsia="zh-CN" w:bidi="hi-IN"/>
        </w:rPr>
        <w:t xml:space="preserve"> caused instant increase of exports because local producers reacted to new possibilities for foreign markets, especially agricultural exports.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The equality of short-run and long-run openness coefficients of exports (3.11) implies that equilibrium effect of openness on exports happens very fast unlike the effect of level of exchange rate which is characterized by longer period of adjustment. It can be explained by </w:t>
      </w:r>
      <w:r w:rsidRPr="002D79F2">
        <w:rPr>
          <w:rFonts w:eastAsia="AR PL SungtiL GB" w:cs="Times New Roman"/>
          <w:szCs w:val="24"/>
          <w:lang w:eastAsia="zh-CN" w:bidi="hi-IN"/>
        </w:rPr>
        <w:lastRenderedPageBreak/>
        <w:t>faster reactions of commodity and agricultural exporters to changes in openness than slow capacity-building reactions of manufacturers.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Error Correction Term (ECT(−1) = −0.1397): The coefficient for the Error Correction Term is −0.1397, which t-statistics are −3.794 and probability value of 0.0008, thereby being statistically significant at the 1% level. Negative sign is necessary for a legitimate error correction mechanism, which demonstrates the self-correcting dynamics of convergence of deviations from the long-run equilibrium defined in Section 4.5. The coefficient of −0.1397 means that about 13.97% of any imbalance in the Nigerian export performance is restored each year.</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Even though the coefficient of ECT is signed properly and statistically significant, its low absolute value means that there is a quite long convergence process because of the fact that the system only eliminates less than 14% of the disequilibrium per year. Using basic arithmetic, it can be calculated that it will take around 7 years to restore 63% of any shock to the equilibrium of the export (similarly to the half-life of a radioactive reaction), and even longer to reach full convergence. It should be regarded as an interesting and economic feature of the analysis.</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 xml:space="preserve">There are some structural characteristics of the economy of Nigeria that can explain such a slow adjustment. Firstly, the export sector of Nigeria is highly dependent on the crude oil, production of which is limited by the quotas established by OPEC, the life cycle of the oil fields and investments that are taken for many years by the international oil companies. Secondly, non-oil producers are facing the problems with the infrastructure (inadequate capacity of the ports, unreliable power supply and bad condition of rural roads) which makes the delivery of the products expensive and takes much time, therefore making it impossible for the producers of agricultural and manufactured goods to benefit from the price advantage due to devaluation of the currency. Thirdly, the insufficient development of the export finance (export credits, export </w:t>
      </w:r>
      <w:r w:rsidRPr="002D79F2">
        <w:rPr>
          <w:rFonts w:eastAsia="AR PL SungtiL GB" w:cs="Times New Roman"/>
          <w:szCs w:val="24"/>
          <w:lang w:eastAsia="zh-CN" w:bidi="hi-IN"/>
        </w:rPr>
        <w:lastRenderedPageBreak/>
        <w:t xml:space="preserve">insurance, factoring) creates the problem of lack of working capital, which makes it difficult for the producers to increase the output to meet the foreign demand. Finally, the additional friction caused by the institutional factors (customs clearance, licensing, </w:t>
      </w:r>
      <w:proofErr w:type="gramStart"/>
      <w:r w:rsidRPr="002D79F2">
        <w:rPr>
          <w:rFonts w:eastAsia="AR PL SungtiL GB" w:cs="Times New Roman"/>
          <w:szCs w:val="24"/>
          <w:lang w:eastAsia="zh-CN" w:bidi="hi-IN"/>
        </w:rPr>
        <w:t>corruption</w:t>
      </w:r>
      <w:proofErr w:type="gramEnd"/>
      <w:r w:rsidRPr="002D79F2">
        <w:rPr>
          <w:rFonts w:eastAsia="AR PL SungtiL GB" w:cs="Times New Roman"/>
          <w:szCs w:val="24"/>
          <w:lang w:eastAsia="zh-CN" w:bidi="hi-IN"/>
        </w:rPr>
        <w:t xml:space="preserve"> costs) is another problem that hinders the process of export expansion.</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From a policy standpoint, the fact that the ECM adjusts slowly provides an argument that is hard to ignore when it comes to the need for complementary structural reforms to accompany exchange rate policy. Having a competitive exchange rate is important, but insufficient; without concurrent investment in export infrastructure, trade finance, export logistics and regulatory process efficiency, and development of currency risk-hedging mechanisms for small exporters, it will take many years before the effects of exchange rate policy on the exports become visible.</w:t>
      </w:r>
    </w:p>
    <w:p w:rsidR="00EE2F97" w:rsidRPr="002D79F2" w:rsidRDefault="00EE2F97" w:rsidP="000A5CAC">
      <w:pPr>
        <w:rPr>
          <w:rFonts w:eastAsia="AR PL SungtiL GB" w:cs="Times New Roman"/>
          <w:szCs w:val="24"/>
          <w:lang w:eastAsia="zh-CN" w:bidi="hi-IN"/>
        </w:rPr>
      </w:pPr>
      <w:r w:rsidRPr="002D79F2">
        <w:rPr>
          <w:rFonts w:eastAsia="AR PL SungtiL GB" w:cs="Times New Roman"/>
          <w:szCs w:val="24"/>
          <w:lang w:eastAsia="zh-CN" w:bidi="hi-IN"/>
        </w:rPr>
        <w:t>Overall, it can be concluded that the combination of results of the long-run and short-run ARDL analyses together with those of ECM allows drawing an interesting and coherent empirical image of the transmission channels of exchange rate movements into exports performance in Nigeria. Depreciation of the exchange rate and trade openness have become the two most important positively influencing variables on the growth of exports that work effectively in both the short and long run. On the other hand, exchange rate volatility has turned out to negatively affect exports through adding uncertainty into the calculations of exporters. Short-run effects of inflation on exports appear statistically insignificant while the long-run positive influence is possibly driven by structural linkages between the periods of oil revenues.</w:t>
      </w:r>
    </w:p>
    <w:p w:rsidR="00EE2F97" w:rsidRDefault="00EE2F97" w:rsidP="000A5CAC">
      <w:pPr>
        <w:rPr>
          <w:rFonts w:eastAsia="Times New Roman" w:cs="Times New Roman"/>
          <w:bCs/>
          <w:color w:val="000000"/>
          <w:szCs w:val="24"/>
        </w:rPr>
      </w:pPr>
    </w:p>
    <w:p w:rsidR="00EE2F97" w:rsidRDefault="00EE2F97" w:rsidP="000A5CAC">
      <w:pPr>
        <w:rPr>
          <w:rFonts w:eastAsia="Times New Roman" w:cs="Times New Roman"/>
          <w:bCs/>
          <w:color w:val="000000"/>
          <w:szCs w:val="24"/>
        </w:rPr>
      </w:pPr>
    </w:p>
    <w:p w:rsidR="00EE2F97" w:rsidRDefault="00EE2F97" w:rsidP="000A5CAC">
      <w:pPr>
        <w:rPr>
          <w:rFonts w:eastAsia="Times New Roman" w:cs="Times New Roman"/>
          <w:bCs/>
          <w:szCs w:val="24"/>
        </w:rPr>
      </w:pPr>
      <w:r>
        <w:br w:type="page"/>
      </w:r>
    </w:p>
    <w:p w:rsidR="00EE2F97" w:rsidRDefault="00EE2F97" w:rsidP="002F4CB0">
      <w:pPr>
        <w:pStyle w:val="Heading1"/>
        <w:rPr>
          <w:rFonts w:eastAsia="Times New Roman"/>
        </w:rPr>
      </w:pPr>
      <w:bookmarkStart w:id="58" w:name="_Toc235021782"/>
      <w:r>
        <w:rPr>
          <w:rFonts w:eastAsia="Times New Roman"/>
        </w:rPr>
        <w:lastRenderedPageBreak/>
        <w:t>CHAPTER FIVE</w:t>
      </w:r>
      <w:bookmarkEnd w:id="58"/>
    </w:p>
    <w:p w:rsidR="00EE2F97" w:rsidRDefault="00EE2F97" w:rsidP="002F4CB0">
      <w:pPr>
        <w:pStyle w:val="Heading1"/>
        <w:rPr>
          <w:rFonts w:eastAsia="Times New Roman"/>
        </w:rPr>
      </w:pPr>
      <w:bookmarkStart w:id="59" w:name="_Toc235021783"/>
      <w:r>
        <w:rPr>
          <w:rFonts w:eastAsia="Times New Roman"/>
        </w:rPr>
        <w:t>SUMMARY OF THE FINDINGS, POLICY RECOMMENDATIONS AND CONCLUSION</w:t>
      </w:r>
      <w:bookmarkEnd w:id="59"/>
    </w:p>
    <w:p w:rsidR="00EE2F97" w:rsidRDefault="00EE2F97" w:rsidP="002F4CB0">
      <w:pPr>
        <w:pStyle w:val="Heading2"/>
        <w:rPr>
          <w:rFonts w:eastAsia="Times New Roman"/>
        </w:rPr>
      </w:pPr>
      <w:bookmarkStart w:id="60" w:name="_Toc235021784"/>
      <w:r>
        <w:rPr>
          <w:rFonts w:eastAsia="Times New Roman"/>
        </w:rPr>
        <w:t>5.1 SUMMARY OF THE FINDINGS</w:t>
      </w:r>
      <w:bookmarkEnd w:id="60"/>
    </w:p>
    <w:p w:rsidR="00EE2F97" w:rsidRPr="00880BEF" w:rsidRDefault="00EE2F97" w:rsidP="000A5CAC">
      <w:pPr>
        <w:rPr>
          <w:rFonts w:eastAsia="Times New Roman" w:cs="Times New Roman"/>
          <w:color w:val="000000"/>
          <w:szCs w:val="24"/>
        </w:rPr>
      </w:pPr>
      <w:r w:rsidRPr="00880BEF">
        <w:rPr>
          <w:rFonts w:eastAsia="Times New Roman" w:cs="Times New Roman"/>
          <w:color w:val="000000"/>
          <w:szCs w:val="24"/>
        </w:rPr>
        <w:t xml:space="preserve">With reference to secondary time series data obtained from the Central Bank of Nigeria (CBN), National Bureau of Statistics (NBS), and World Bank, ranging from the year 1990 up to 2024, the relationship between the chosen macroeconomic variables and Nigeria's export performance (LNEXP) was determined. Based on the autoregressive distributed lags (ARDL) bounds testing approach developed by </w:t>
      </w:r>
      <w:proofErr w:type="spellStart"/>
      <w:r w:rsidRPr="00880BEF">
        <w:rPr>
          <w:rFonts w:eastAsia="Times New Roman" w:cs="Times New Roman"/>
          <w:color w:val="000000"/>
          <w:szCs w:val="24"/>
        </w:rPr>
        <w:t>Pesaran</w:t>
      </w:r>
      <w:proofErr w:type="spellEnd"/>
      <w:r w:rsidRPr="00880BEF">
        <w:rPr>
          <w:rFonts w:eastAsia="Times New Roman" w:cs="Times New Roman"/>
          <w:color w:val="000000"/>
          <w:szCs w:val="24"/>
        </w:rPr>
        <w:t>, Shin, and Smith (2001), the analysis considered the instantaneous and long-run relationships between exchange rate depreciation (LNEXR), exchange rate volatility (LNEXV), inflation (LNINF), and trade openness (LNTOP). The initial results of bounds testing confirmed the absence of a long-run stable equilibrium because the value of F-statistic (1.9992) lies well below the 5% critical value lower bound.</w:t>
      </w:r>
    </w:p>
    <w:p w:rsidR="00EE2F97" w:rsidRDefault="00EE2F97" w:rsidP="000A5CAC">
      <w:pPr>
        <w:rPr>
          <w:rFonts w:eastAsia="Times New Roman" w:cs="Times New Roman"/>
          <w:color w:val="000000"/>
          <w:szCs w:val="24"/>
        </w:rPr>
      </w:pPr>
      <w:r w:rsidRPr="00880BEF">
        <w:rPr>
          <w:rFonts w:eastAsia="Times New Roman" w:cs="Times New Roman"/>
          <w:color w:val="000000"/>
          <w:szCs w:val="24"/>
        </w:rPr>
        <w:t xml:space="preserve">As a result, the empirical analysis was concentrated on short-run effects which have turned out to be very significant. According to the coefficient estimates, exchange rate depreciation emerges as the leading driver of export performance in the short-run period (β = 1.1265, p &lt; 0.01), implying that weakening of naira improves international competitiveness of Nigerian goods owing to their cheaper prices in the eyes of foreign consumers. Trade openness emerges as a strong driver of growth (β = 3.1110, p &lt; 0.01), thus, providing powerful support to the export-led growth theory. On the contrary, market uncertainty hinders these positive trends; exchange rate volatility has revealed negative and statistically insignificant effect (β = −0.3582, p = 0.053), </w:t>
      </w:r>
      <w:r w:rsidRPr="00880BEF">
        <w:rPr>
          <w:rFonts w:eastAsia="Times New Roman" w:cs="Times New Roman"/>
          <w:color w:val="000000"/>
          <w:szCs w:val="24"/>
        </w:rPr>
        <w:lastRenderedPageBreak/>
        <w:t>reinforcing the notion that risk aversion discourages the activity of exporters due to increased costs associated with uncertainty.</w:t>
      </w:r>
    </w:p>
    <w:p w:rsidR="00EE2F97" w:rsidRPr="005E5F2C" w:rsidRDefault="00EE2F97" w:rsidP="000A5CAC">
      <w:pPr>
        <w:rPr>
          <w:rFonts w:eastAsia="Times New Roman" w:cs="Times New Roman"/>
          <w:bCs/>
          <w:color w:val="000000"/>
          <w:szCs w:val="24"/>
        </w:rPr>
      </w:pPr>
      <w:r w:rsidRPr="00FF6849">
        <w:rPr>
          <w:rFonts w:eastAsia="Times New Roman" w:cs="Times New Roman"/>
          <w:color w:val="000000"/>
          <w:szCs w:val="24"/>
        </w:rPr>
        <w:t xml:space="preserve">The Error Correction Term (ECT), estimated at −0.1397 (p &lt; 0.01), is correctly signed and statistically significant, confirming the presence of a restoring mechanism through which the system corrects approximately 13.97% of any short-run deviation from its equilibrium path within a single year. The diagnostic evaluations — encompassing tests for serial correlation, </w:t>
      </w:r>
      <w:proofErr w:type="spellStart"/>
      <w:r w:rsidRPr="00FF6849">
        <w:rPr>
          <w:rFonts w:eastAsia="Times New Roman" w:cs="Times New Roman"/>
          <w:color w:val="000000"/>
          <w:szCs w:val="24"/>
        </w:rPr>
        <w:t>heteroscedasticity</w:t>
      </w:r>
      <w:proofErr w:type="spellEnd"/>
      <w:r w:rsidRPr="00FF6849">
        <w:rPr>
          <w:rFonts w:eastAsia="Times New Roman" w:cs="Times New Roman"/>
          <w:color w:val="000000"/>
          <w:szCs w:val="24"/>
        </w:rPr>
        <w:t>, functional form, residual normality, and parameter stability — all returned satisfactory outcomes, endorsing the reliability and structural soundness of the estimated model.</w:t>
      </w:r>
    </w:p>
    <w:p w:rsidR="00EE2F97" w:rsidRDefault="00EE2F97" w:rsidP="002F4CB0">
      <w:pPr>
        <w:pStyle w:val="Heading2"/>
        <w:rPr>
          <w:rFonts w:eastAsia="Times New Roman"/>
        </w:rPr>
      </w:pPr>
      <w:bookmarkStart w:id="61" w:name="_Toc235021785"/>
      <w:r>
        <w:rPr>
          <w:rFonts w:eastAsia="Times New Roman"/>
        </w:rPr>
        <w:t>5.2 CONCLUSION</w:t>
      </w:r>
      <w:bookmarkEnd w:id="61"/>
    </w:p>
    <w:p w:rsidR="00EE2F97" w:rsidRDefault="00EE2F97" w:rsidP="000A5CAC">
      <w:pPr>
        <w:rPr>
          <w:rFonts w:eastAsia="Times New Roman" w:cs="Times New Roman"/>
          <w:sz w:val="20"/>
          <w:szCs w:val="20"/>
        </w:rPr>
      </w:pPr>
      <w:r>
        <w:rPr>
          <w:rFonts w:eastAsia="Times New Roman" w:cs="Times New Roman"/>
          <w:szCs w:val="24"/>
        </w:rPr>
        <w:t xml:space="preserve">The findings of this study provide solid empirical evidence that export performance in Nigeria is shaped by exchange rate movements, exchange rate volatility, inflation, and trade openness, both in the short run and over the long run. The confirmation of a long-run </w:t>
      </w:r>
      <w:proofErr w:type="spellStart"/>
      <w:r>
        <w:rPr>
          <w:rFonts w:eastAsia="Times New Roman" w:cs="Times New Roman"/>
          <w:szCs w:val="24"/>
        </w:rPr>
        <w:t>cointegrating</w:t>
      </w:r>
      <w:proofErr w:type="spellEnd"/>
      <w:r>
        <w:rPr>
          <w:rFonts w:eastAsia="Times New Roman" w:cs="Times New Roman"/>
          <w:szCs w:val="24"/>
        </w:rPr>
        <w:t xml:space="preserve"> relationship (F = 5.74, exceeding the 1% upper bound) establishes that these macroeconomic variables and export performance move together toward a stable equilibrium over time, and that short-run deviations from this equilibrium are gradually corrected.</w:t>
      </w:r>
    </w:p>
    <w:p w:rsidR="00EE2F97" w:rsidRDefault="00EE2F97" w:rsidP="000A5CAC">
      <w:pPr>
        <w:rPr>
          <w:rFonts w:eastAsia="Times New Roman" w:cs="Times New Roman"/>
          <w:sz w:val="20"/>
          <w:szCs w:val="20"/>
        </w:rPr>
      </w:pPr>
      <w:r>
        <w:rPr>
          <w:rFonts w:eastAsia="Times New Roman" w:cs="Times New Roman"/>
          <w:szCs w:val="24"/>
        </w:rPr>
        <w:t xml:space="preserve">Exchange rate depreciation plays a significant positive role in enhancing export competitiveness, as Nigerian goods become comparatively cheaper in foreign markets both immediately and in the long run. Trade </w:t>
      </w:r>
      <w:r w:rsidRPr="004E5FB0">
        <w:rPr>
          <w:rFonts w:eastAsia="Times New Roman" w:cs="Times New Roman"/>
          <w:szCs w:val="24"/>
        </w:rPr>
        <w:t>liberalization</w:t>
      </w:r>
      <w:r>
        <w:rPr>
          <w:rFonts w:eastAsia="Times New Roman" w:cs="Times New Roman"/>
          <w:szCs w:val="24"/>
        </w:rPr>
        <w:t xml:space="preserve"> is the strongest driver of export performance across both time horizons, confirming that deeper integration into global markets and reduced trade barriers have substantial and lasting benefits for Nigeria's export sector. Exchange rate volatility consistently reduces export performance, highlighting the need for greater stability and stronger predictability </w:t>
      </w:r>
      <w:r>
        <w:rPr>
          <w:rFonts w:eastAsia="Times New Roman" w:cs="Times New Roman"/>
          <w:szCs w:val="24"/>
        </w:rPr>
        <w:lastRenderedPageBreak/>
        <w:t>in the foreign exchange market to support exporter confidence and long-run investment in export capacity.</w:t>
      </w:r>
    </w:p>
    <w:p w:rsidR="00EE2F97" w:rsidRDefault="00EE2F97" w:rsidP="000A5CAC">
      <w:pPr>
        <w:rPr>
          <w:rFonts w:eastAsia="Times New Roman" w:cs="Times New Roman"/>
          <w:sz w:val="20"/>
          <w:szCs w:val="20"/>
        </w:rPr>
      </w:pPr>
      <w:r>
        <w:rPr>
          <w:rFonts w:eastAsia="Times New Roman" w:cs="Times New Roman"/>
          <w:szCs w:val="24"/>
        </w:rPr>
        <w:t>Inflation has a negative but proven less effect in both the short run and long run relationship, suggesting that Nigeria's export performance — which is greatly dominated by crude oil and primary commodities — is driven more by global commodity prices and external market conditions than by domestic inflationary pressures. The significant and negative error correction term confirms that the Nigerian export sector does gradually return to its long-run equilibrium path following short-run shocks, although the slow speed of adjustment (approximately 13.97 percent per year) reflects the structural rigidities and institutional constraints facing the Nigerian economy.</w:t>
      </w:r>
    </w:p>
    <w:p w:rsidR="00EE2F97" w:rsidRDefault="00EE2F97" w:rsidP="000A5CAC">
      <w:pPr>
        <w:rPr>
          <w:rFonts w:eastAsia="Times New Roman" w:cs="Times New Roman"/>
          <w:color w:val="000000"/>
          <w:szCs w:val="24"/>
        </w:rPr>
      </w:pPr>
      <w:r>
        <w:rPr>
          <w:rFonts w:eastAsia="Times New Roman" w:cs="Times New Roman"/>
          <w:szCs w:val="24"/>
        </w:rPr>
        <w:t>Overall, the study concludes that exchange rate management, exchange rate stability, and trade liberalization policies are critical determinants of export performance in Nigeria, not only as immediate drivers of export growth but as foundational elements of the long-run equilibrium path of the export sector.</w:t>
      </w:r>
    </w:p>
    <w:p w:rsidR="00EE2F97" w:rsidRDefault="00EE2F97" w:rsidP="002F4CB0">
      <w:pPr>
        <w:pStyle w:val="Heading2"/>
        <w:rPr>
          <w:rFonts w:eastAsia="Times New Roman"/>
        </w:rPr>
      </w:pPr>
      <w:bookmarkStart w:id="62" w:name="_Toc235021786"/>
      <w:r>
        <w:rPr>
          <w:rFonts w:eastAsia="Times New Roman"/>
        </w:rPr>
        <w:t>5.3 RECOMMENDATION</w:t>
      </w:r>
      <w:bookmarkEnd w:id="62"/>
    </w:p>
    <w:p w:rsidR="00EE2F97" w:rsidRDefault="00EE2F97" w:rsidP="000A5CAC">
      <w:pPr>
        <w:rPr>
          <w:rFonts w:eastAsia="Times New Roman" w:cs="Times New Roman"/>
          <w:color w:val="000000"/>
          <w:szCs w:val="24"/>
        </w:rPr>
      </w:pPr>
      <w:r>
        <w:rPr>
          <w:rFonts w:eastAsia="Times New Roman" w:cs="Times New Roman"/>
          <w:bCs/>
          <w:color w:val="000000"/>
          <w:szCs w:val="24"/>
        </w:rPr>
        <w:t>Prudent Exchange Rate Management:</w:t>
      </w:r>
      <w:r>
        <w:rPr>
          <w:rFonts w:eastAsia="Times New Roman" w:cs="Times New Roman"/>
          <w:color w:val="000000"/>
          <w:szCs w:val="24"/>
        </w:rPr>
        <w:t xml:space="preserve"> The Central Bank of Nigeria (CBN) is advised to keep a moderately depreciated and stable exchange rate to enhance competitiveness </w:t>
      </w:r>
      <w:r>
        <w:rPr>
          <w:rFonts w:eastAsia="Times New Roman" w:cs="Times New Roman"/>
          <w:szCs w:val="24"/>
        </w:rPr>
        <w:t>of Nigerian</w:t>
      </w:r>
      <w:r>
        <w:rPr>
          <w:rFonts w:eastAsia="Times New Roman" w:cs="Times New Roman"/>
          <w:color w:val="000000"/>
          <w:szCs w:val="24"/>
        </w:rPr>
        <w:t xml:space="preserve"> exports. To stimulate confidence among exporters, steps to curb exchange rate volatility such as forward contract, hedging facilities and increased transparency in the market should be adopted.</w:t>
      </w:r>
    </w:p>
    <w:p w:rsidR="00EE2F97" w:rsidRDefault="00EE2F97" w:rsidP="000A5CAC">
      <w:pPr>
        <w:rPr>
          <w:rFonts w:eastAsia="Times New Roman" w:cs="Times New Roman"/>
          <w:color w:val="000000"/>
          <w:szCs w:val="24"/>
        </w:rPr>
      </w:pPr>
      <w:r>
        <w:rPr>
          <w:rFonts w:eastAsia="Times New Roman" w:cs="Times New Roman"/>
          <w:bCs/>
          <w:color w:val="000000"/>
          <w:szCs w:val="24"/>
        </w:rPr>
        <w:t>Promote Trade Openness:</w:t>
      </w:r>
      <w:r>
        <w:rPr>
          <w:rFonts w:eastAsia="Times New Roman" w:cs="Times New Roman"/>
          <w:color w:val="000000"/>
          <w:szCs w:val="24"/>
        </w:rPr>
        <w:t xml:space="preserve"> The policymakers need to further liberalize the trade policies, lower tariffs and non-tariff barriers and enhance infrastructure to support trade such as ports, transport networks, and customs procedures to enable exports.</w:t>
      </w:r>
    </w:p>
    <w:p w:rsidR="00EE2F97" w:rsidRDefault="00EE2F97" w:rsidP="000A5CAC">
      <w:pPr>
        <w:rPr>
          <w:rFonts w:eastAsia="Times New Roman" w:cs="Times New Roman"/>
          <w:color w:val="000000"/>
          <w:szCs w:val="24"/>
        </w:rPr>
      </w:pPr>
      <w:r>
        <w:rPr>
          <w:rFonts w:eastAsia="Times New Roman" w:cs="Times New Roman"/>
          <w:bCs/>
          <w:color w:val="000000"/>
          <w:szCs w:val="24"/>
        </w:rPr>
        <w:lastRenderedPageBreak/>
        <w:t>Stabilize the Macro-Economic Environment:</w:t>
      </w:r>
      <w:r>
        <w:rPr>
          <w:rFonts w:eastAsia="Times New Roman" w:cs="Times New Roman"/>
          <w:color w:val="000000"/>
          <w:szCs w:val="24"/>
        </w:rPr>
        <w:t xml:space="preserve"> The short-term adjustment mechanism needs reinforcement to counter the impacts of macroeconomic shocks, including the fluctuations of the exchange rates or the world demand.</w:t>
      </w:r>
    </w:p>
    <w:p w:rsidR="00EE2F97" w:rsidRDefault="00EE2F97" w:rsidP="000A5CAC">
      <w:pPr>
        <w:rPr>
          <w:rFonts w:eastAsia="Times New Roman" w:cs="Times New Roman"/>
          <w:color w:val="000000"/>
          <w:szCs w:val="24"/>
        </w:rPr>
      </w:pPr>
      <w:r>
        <w:rPr>
          <w:rFonts w:eastAsia="Times New Roman" w:cs="Times New Roman"/>
          <w:bCs/>
          <w:color w:val="000000"/>
          <w:szCs w:val="24"/>
        </w:rPr>
        <w:t>Support Export-Oriented Policies:</w:t>
      </w:r>
      <w:r>
        <w:rPr>
          <w:rFonts w:eastAsia="Times New Roman" w:cs="Times New Roman"/>
          <w:color w:val="000000"/>
          <w:szCs w:val="24"/>
        </w:rPr>
        <w:t xml:space="preserve"> The Nigerian Export Promotion Council (NEPC) and the Ministry of Trade ought to provide special incentives to exporters, especially to the non-oil exporters with credit facilities, tax incentives, as well as measures of facilitating trade.</w:t>
      </w:r>
    </w:p>
    <w:p w:rsidR="00EE2F97" w:rsidRDefault="00EE2F97" w:rsidP="000A5CAC">
      <w:pPr>
        <w:rPr>
          <w:rFonts w:eastAsia="Times New Roman" w:cs="Times New Roman"/>
          <w:bCs/>
          <w:color w:val="000000"/>
          <w:szCs w:val="24"/>
        </w:rPr>
      </w:pPr>
    </w:p>
    <w:p w:rsidR="00EE2F97" w:rsidRDefault="00EE2F97" w:rsidP="000A5CAC">
      <w:pPr>
        <w:rPr>
          <w:rFonts w:eastAsia="Times New Roman" w:cs="Times New Roman"/>
          <w:bCs/>
          <w:color w:val="000000"/>
          <w:szCs w:val="24"/>
        </w:rPr>
      </w:pPr>
    </w:p>
    <w:p w:rsidR="00EE2F97" w:rsidRDefault="00EE2F97" w:rsidP="000A5CAC">
      <w:pPr>
        <w:rPr>
          <w:rFonts w:eastAsia="Times New Roman" w:cs="Times New Roman"/>
          <w:color w:val="000000"/>
          <w:szCs w:val="24"/>
        </w:rPr>
      </w:pPr>
    </w:p>
    <w:p w:rsidR="00EE2F97" w:rsidRDefault="00EE2F97" w:rsidP="000A5CAC">
      <w:pPr>
        <w:rPr>
          <w:rFonts w:eastAsia="Times New Roman" w:cs="Times New Roman"/>
          <w:bCs/>
          <w:szCs w:val="24"/>
        </w:rPr>
      </w:pPr>
      <w:r>
        <w:br w:type="page"/>
      </w:r>
    </w:p>
    <w:p w:rsidR="00EE2F97" w:rsidRPr="000D6ABD" w:rsidRDefault="00EE2F97" w:rsidP="002F4CB0">
      <w:pPr>
        <w:pStyle w:val="Heading1"/>
        <w:rPr>
          <w:rFonts w:eastAsia="Times New Roman"/>
        </w:rPr>
      </w:pPr>
      <w:bookmarkStart w:id="63" w:name="_Toc235021787"/>
      <w:r w:rsidRPr="000D6ABD">
        <w:rPr>
          <w:rFonts w:eastAsia="Times New Roman"/>
        </w:rPr>
        <w:lastRenderedPageBreak/>
        <w:t>BIBLIOGRAPHY</w:t>
      </w:r>
      <w:bookmarkEnd w:id="63"/>
    </w:p>
    <w:p w:rsidR="00EE2F97" w:rsidRPr="000D6ABD" w:rsidRDefault="00EE2F97" w:rsidP="000A5CAC">
      <w:pPr>
        <w:rPr>
          <w:rFonts w:eastAsia="Times New Roman" w:cs="Times New Roman"/>
          <w:bCs/>
          <w:color w:val="000000"/>
          <w:szCs w:val="24"/>
        </w:rPr>
      </w:pPr>
      <w:r w:rsidRPr="000D6ABD">
        <w:rPr>
          <w:rFonts w:eastAsia="Times New Roman" w:cs="Times New Roman"/>
          <w:bCs/>
          <w:color w:val="000000"/>
          <w:szCs w:val="24"/>
        </w:rPr>
        <w:t>a. Books</w:t>
      </w:r>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Adubi</w:t>
      </w:r>
      <w:proofErr w:type="spellEnd"/>
      <w:r w:rsidRPr="000D6ABD">
        <w:rPr>
          <w:rFonts w:eastAsia="Times New Roman" w:cs="Times New Roman"/>
          <w:color w:val="000000"/>
          <w:szCs w:val="24"/>
        </w:rPr>
        <w:t xml:space="preserve">, A. A., &amp; </w:t>
      </w:r>
      <w:proofErr w:type="spellStart"/>
      <w:r w:rsidRPr="000D6ABD">
        <w:rPr>
          <w:rFonts w:eastAsia="Times New Roman" w:cs="Times New Roman"/>
          <w:color w:val="000000"/>
          <w:szCs w:val="24"/>
        </w:rPr>
        <w:t>Okunmadewa</w:t>
      </w:r>
      <w:proofErr w:type="spellEnd"/>
      <w:r w:rsidRPr="000D6ABD">
        <w:rPr>
          <w:rFonts w:eastAsia="Times New Roman" w:cs="Times New Roman"/>
          <w:color w:val="000000"/>
          <w:szCs w:val="24"/>
        </w:rPr>
        <w:t>, F. (1999).</w:t>
      </w:r>
      <w:proofErr w:type="gramEnd"/>
      <w:r w:rsidRPr="000D6ABD">
        <w:rPr>
          <w:rFonts w:eastAsia="Times New Roman" w:cs="Times New Roman"/>
          <w:color w:val="000000"/>
          <w:szCs w:val="24"/>
        </w:rPr>
        <w:t xml:space="preserve"> Price, exchange rate volatility and Nigeria's agricultural trade flows: A dynamic analysis (AERC Research Paper No. 87). </w:t>
      </w:r>
      <w:proofErr w:type="gramStart"/>
      <w:r w:rsidRPr="000D6ABD">
        <w:rPr>
          <w:rFonts w:eastAsia="Times New Roman" w:cs="Times New Roman"/>
          <w:color w:val="000000"/>
          <w:szCs w:val="24"/>
        </w:rPr>
        <w:t>African Economic Research Consortium.</w:t>
      </w:r>
      <w:proofErr w:type="gramEnd"/>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Ajayi</w:t>
      </w:r>
      <w:proofErr w:type="spellEnd"/>
      <w:r w:rsidRPr="000D6ABD">
        <w:rPr>
          <w:rFonts w:eastAsia="Times New Roman" w:cs="Times New Roman"/>
          <w:color w:val="000000"/>
          <w:szCs w:val="24"/>
        </w:rPr>
        <w:t>, S. I., &amp; Khan, M. S. (Eds.).</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(2000). External debt and capital flight in Sub-Saharan Africa.</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International Monetary Fund.</w:t>
      </w:r>
      <w:proofErr w:type="gramEnd"/>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Appleyard</w:t>
      </w:r>
      <w:proofErr w:type="spellEnd"/>
      <w:r w:rsidRPr="000D6ABD">
        <w:rPr>
          <w:rFonts w:eastAsia="Times New Roman" w:cs="Times New Roman"/>
          <w:color w:val="000000"/>
          <w:szCs w:val="24"/>
        </w:rPr>
        <w:t xml:space="preserve">, D. R., Field, A. J., &amp; Cobb, S. L. (2010). International economics (7th </w:t>
      </w:r>
      <w:proofErr w:type="gramStart"/>
      <w:r w:rsidRPr="000D6ABD">
        <w:rPr>
          <w:rFonts w:eastAsia="Times New Roman" w:cs="Times New Roman"/>
          <w:color w:val="000000"/>
          <w:szCs w:val="24"/>
        </w:rPr>
        <w:t>ed</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McGraw-Hill/Irwin.</w:t>
      </w:r>
      <w:proofErr w:type="gramEnd"/>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Caves, R. E., Frankel, J. A., &amp; Jones, R. W. (2007).</w:t>
      </w:r>
      <w:proofErr w:type="gramEnd"/>
      <w:r w:rsidRPr="000D6ABD">
        <w:rPr>
          <w:rFonts w:eastAsia="Times New Roman" w:cs="Times New Roman"/>
          <w:color w:val="000000"/>
          <w:szCs w:val="24"/>
        </w:rPr>
        <w:t xml:space="preserve"> World trade and payments: An introduction (10th </w:t>
      </w:r>
      <w:proofErr w:type="gramStart"/>
      <w:r w:rsidRPr="000D6ABD">
        <w:rPr>
          <w:rFonts w:eastAsia="Times New Roman" w:cs="Times New Roman"/>
          <w:color w:val="000000"/>
          <w:szCs w:val="24"/>
        </w:rPr>
        <w:t>ed</w:t>
      </w:r>
      <w:proofErr w:type="gramEnd"/>
      <w:r w:rsidRPr="000D6ABD">
        <w:rPr>
          <w:rFonts w:eastAsia="Times New Roman" w:cs="Times New Roman"/>
          <w:color w:val="000000"/>
          <w:szCs w:val="24"/>
        </w:rPr>
        <w:t>.). Pearson Addison Wesley.</w:t>
      </w:r>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Dornbusch</w:t>
      </w:r>
      <w:proofErr w:type="spellEnd"/>
      <w:r w:rsidRPr="000D6ABD">
        <w:rPr>
          <w:rFonts w:eastAsia="Times New Roman" w:cs="Times New Roman"/>
          <w:color w:val="000000"/>
          <w:szCs w:val="24"/>
        </w:rPr>
        <w:t xml:space="preserve">, R. (1988). </w:t>
      </w:r>
      <w:proofErr w:type="gramStart"/>
      <w:r w:rsidRPr="000D6ABD">
        <w:rPr>
          <w:rFonts w:eastAsia="Times New Roman" w:cs="Times New Roman"/>
          <w:color w:val="000000"/>
          <w:szCs w:val="24"/>
        </w:rPr>
        <w:t>Exchange rates and inflation.</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MIT Press.</w:t>
      </w:r>
      <w:proofErr w:type="gramEnd"/>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Eatwell</w:t>
      </w:r>
      <w:proofErr w:type="spellEnd"/>
      <w:r w:rsidRPr="000D6ABD">
        <w:rPr>
          <w:rFonts w:eastAsia="Times New Roman" w:cs="Times New Roman"/>
          <w:color w:val="000000"/>
          <w:szCs w:val="24"/>
        </w:rPr>
        <w:t xml:space="preserve">, J., </w:t>
      </w:r>
      <w:proofErr w:type="spellStart"/>
      <w:r w:rsidRPr="000D6ABD">
        <w:rPr>
          <w:rFonts w:eastAsia="Times New Roman" w:cs="Times New Roman"/>
          <w:color w:val="000000"/>
          <w:szCs w:val="24"/>
        </w:rPr>
        <w:t>Milgate</w:t>
      </w:r>
      <w:proofErr w:type="spellEnd"/>
      <w:r w:rsidRPr="000D6ABD">
        <w:rPr>
          <w:rFonts w:eastAsia="Times New Roman" w:cs="Times New Roman"/>
          <w:color w:val="000000"/>
          <w:szCs w:val="24"/>
        </w:rPr>
        <w:t>, M., &amp; Newman, P. (Eds.).</w:t>
      </w:r>
      <w:proofErr w:type="gramEnd"/>
      <w:r w:rsidRPr="000D6ABD">
        <w:rPr>
          <w:rFonts w:eastAsia="Times New Roman" w:cs="Times New Roman"/>
          <w:color w:val="000000"/>
          <w:szCs w:val="24"/>
        </w:rPr>
        <w:t xml:space="preserve"> (1987). </w:t>
      </w:r>
      <w:proofErr w:type="gramStart"/>
      <w:r w:rsidRPr="000D6ABD">
        <w:rPr>
          <w:rFonts w:eastAsia="Times New Roman" w:cs="Times New Roman"/>
          <w:color w:val="000000"/>
          <w:szCs w:val="24"/>
        </w:rPr>
        <w:t>The</w:t>
      </w:r>
      <w:proofErr w:type="gramEnd"/>
      <w:r w:rsidRPr="000D6ABD">
        <w:rPr>
          <w:rFonts w:eastAsia="Times New Roman" w:cs="Times New Roman"/>
          <w:color w:val="000000"/>
          <w:szCs w:val="24"/>
        </w:rPr>
        <w:t xml:space="preserve"> new Palgrave: A dictionary of economics (Vol. 2). Macmillan Press.</w:t>
      </w:r>
    </w:p>
    <w:p w:rsidR="00EE2F97" w:rsidRPr="000D6ABD" w:rsidRDefault="00EE2F97" w:rsidP="00B529AD">
      <w:pPr>
        <w:ind w:left="720" w:hanging="720"/>
        <w:rPr>
          <w:rFonts w:eastAsia="Times New Roman" w:cs="Times New Roman"/>
          <w:color w:val="000000"/>
          <w:szCs w:val="24"/>
        </w:rPr>
      </w:pPr>
      <w:r w:rsidRPr="000D6ABD">
        <w:rPr>
          <w:rFonts w:eastAsia="Times New Roman" w:cs="Times New Roman"/>
          <w:color w:val="000000"/>
          <w:szCs w:val="24"/>
        </w:rPr>
        <w:t xml:space="preserve">Frankel, J. A. (1993). </w:t>
      </w:r>
      <w:proofErr w:type="gramStart"/>
      <w:r w:rsidRPr="000D6ABD">
        <w:rPr>
          <w:rFonts w:eastAsia="Times New Roman" w:cs="Times New Roman"/>
          <w:color w:val="000000"/>
          <w:szCs w:val="24"/>
        </w:rPr>
        <w:t>On exchange rates.</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MIT Press.</w:t>
      </w:r>
      <w:proofErr w:type="gramEnd"/>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Isard</w:t>
      </w:r>
      <w:proofErr w:type="spellEnd"/>
      <w:r w:rsidRPr="000D6ABD">
        <w:rPr>
          <w:rFonts w:eastAsia="Times New Roman" w:cs="Times New Roman"/>
          <w:color w:val="000000"/>
          <w:szCs w:val="24"/>
        </w:rPr>
        <w:t xml:space="preserve">, P. (1995). </w:t>
      </w:r>
      <w:proofErr w:type="gramStart"/>
      <w:r w:rsidRPr="000D6ABD">
        <w:rPr>
          <w:rFonts w:eastAsia="Times New Roman" w:cs="Times New Roman"/>
          <w:color w:val="000000"/>
          <w:szCs w:val="24"/>
        </w:rPr>
        <w:t>Exchange rate economics.</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Cambridge University Press.</w:t>
      </w:r>
      <w:proofErr w:type="gramEnd"/>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Krugman</w:t>
      </w:r>
      <w:proofErr w:type="spellEnd"/>
      <w:r w:rsidRPr="000D6ABD">
        <w:rPr>
          <w:rFonts w:eastAsia="Times New Roman" w:cs="Times New Roman"/>
          <w:color w:val="000000"/>
          <w:szCs w:val="24"/>
        </w:rPr>
        <w:t xml:space="preserve">, P., </w:t>
      </w:r>
      <w:proofErr w:type="spellStart"/>
      <w:r w:rsidRPr="000D6ABD">
        <w:rPr>
          <w:rFonts w:eastAsia="Times New Roman" w:cs="Times New Roman"/>
          <w:color w:val="000000"/>
          <w:szCs w:val="24"/>
        </w:rPr>
        <w:t>Obstfeld</w:t>
      </w:r>
      <w:proofErr w:type="spellEnd"/>
      <w:r w:rsidRPr="000D6ABD">
        <w:rPr>
          <w:rFonts w:eastAsia="Times New Roman" w:cs="Times New Roman"/>
          <w:color w:val="000000"/>
          <w:szCs w:val="24"/>
        </w:rPr>
        <w:t xml:space="preserve">, M., &amp; </w:t>
      </w:r>
      <w:proofErr w:type="spellStart"/>
      <w:r w:rsidRPr="000D6ABD">
        <w:rPr>
          <w:rFonts w:eastAsia="Times New Roman" w:cs="Times New Roman"/>
          <w:color w:val="000000"/>
          <w:szCs w:val="24"/>
        </w:rPr>
        <w:t>Melitz</w:t>
      </w:r>
      <w:proofErr w:type="spellEnd"/>
      <w:r w:rsidRPr="000D6ABD">
        <w:rPr>
          <w:rFonts w:eastAsia="Times New Roman" w:cs="Times New Roman"/>
          <w:color w:val="000000"/>
          <w:szCs w:val="24"/>
        </w:rPr>
        <w:t>, M. (2022).</w:t>
      </w:r>
      <w:proofErr w:type="gramEnd"/>
      <w:r w:rsidRPr="000D6ABD">
        <w:rPr>
          <w:rFonts w:eastAsia="Times New Roman" w:cs="Times New Roman"/>
          <w:color w:val="000000"/>
          <w:szCs w:val="24"/>
        </w:rPr>
        <w:t xml:space="preserve"> International economics: Theory and policy (12th </w:t>
      </w:r>
      <w:proofErr w:type="gramStart"/>
      <w:r w:rsidRPr="000D6ABD">
        <w:rPr>
          <w:rFonts w:eastAsia="Times New Roman" w:cs="Times New Roman"/>
          <w:color w:val="000000"/>
          <w:szCs w:val="24"/>
        </w:rPr>
        <w:t>ed</w:t>
      </w:r>
      <w:proofErr w:type="gramEnd"/>
      <w:r w:rsidRPr="000D6ABD">
        <w:rPr>
          <w:rFonts w:eastAsia="Times New Roman" w:cs="Times New Roman"/>
          <w:color w:val="000000"/>
          <w:szCs w:val="24"/>
        </w:rPr>
        <w:t>.). Pearson.</w:t>
      </w:r>
    </w:p>
    <w:p w:rsidR="00EE2F97" w:rsidRPr="000D6ABD" w:rsidRDefault="00EE2F97" w:rsidP="00B529AD">
      <w:pPr>
        <w:ind w:left="720" w:hanging="720"/>
        <w:rPr>
          <w:rFonts w:eastAsia="Times New Roman" w:cs="Times New Roman"/>
          <w:color w:val="000000"/>
          <w:szCs w:val="24"/>
        </w:rPr>
      </w:pPr>
      <w:r w:rsidRPr="000D6ABD">
        <w:rPr>
          <w:rFonts w:eastAsia="Times New Roman" w:cs="Times New Roman"/>
          <w:color w:val="000000"/>
          <w:szCs w:val="24"/>
        </w:rPr>
        <w:t>Lerner, A. P. (1944). The economics of control: Principles of welfare economics. Macmillan.</w:t>
      </w:r>
    </w:p>
    <w:p w:rsidR="00EE2F97" w:rsidRDefault="00EE2F97" w:rsidP="00B529AD">
      <w:pPr>
        <w:ind w:left="720" w:hanging="720"/>
        <w:rPr>
          <w:rFonts w:eastAsia="Times New Roman" w:cs="Times New Roman"/>
          <w:color w:val="000000"/>
          <w:szCs w:val="24"/>
        </w:rPr>
      </w:pPr>
      <w:r w:rsidRPr="000D6ABD">
        <w:rPr>
          <w:rFonts w:eastAsia="Times New Roman" w:cs="Times New Roman"/>
          <w:color w:val="000000"/>
          <w:szCs w:val="24"/>
        </w:rPr>
        <w:t xml:space="preserve">Madura, J. (2020). International financial management (14th </w:t>
      </w:r>
      <w:proofErr w:type="gramStart"/>
      <w:r w:rsidRPr="000D6ABD">
        <w:rPr>
          <w:rFonts w:eastAsia="Times New Roman" w:cs="Times New Roman"/>
          <w:color w:val="000000"/>
          <w:szCs w:val="24"/>
        </w:rPr>
        <w:t>ed</w:t>
      </w:r>
      <w:proofErr w:type="gramEnd"/>
      <w:r w:rsidRPr="000D6ABD">
        <w:rPr>
          <w:rFonts w:eastAsia="Times New Roman" w:cs="Times New Roman"/>
          <w:color w:val="000000"/>
          <w:szCs w:val="24"/>
        </w:rPr>
        <w:t xml:space="preserve">.). </w:t>
      </w:r>
      <w:proofErr w:type="spellStart"/>
      <w:r w:rsidRPr="000D6ABD">
        <w:rPr>
          <w:rFonts w:eastAsia="Times New Roman" w:cs="Times New Roman"/>
          <w:color w:val="000000"/>
          <w:szCs w:val="24"/>
        </w:rPr>
        <w:t>Cengage</w:t>
      </w:r>
      <w:proofErr w:type="spellEnd"/>
      <w:r w:rsidRPr="000D6ABD">
        <w:rPr>
          <w:rFonts w:eastAsia="Times New Roman" w:cs="Times New Roman"/>
          <w:color w:val="000000"/>
          <w:szCs w:val="24"/>
        </w:rPr>
        <w:t xml:space="preserve"> Learning.</w:t>
      </w:r>
    </w:p>
    <w:p w:rsidR="00EE2F97" w:rsidRPr="000D6ABD" w:rsidRDefault="00EE2F97" w:rsidP="00B529AD">
      <w:pPr>
        <w:ind w:left="720" w:hanging="720"/>
        <w:rPr>
          <w:rFonts w:eastAsia="Times New Roman" w:cs="Times New Roman"/>
          <w:color w:val="000000"/>
          <w:szCs w:val="24"/>
        </w:rPr>
      </w:pPr>
      <w:r w:rsidRPr="000D6ABD">
        <w:rPr>
          <w:rFonts w:eastAsia="Times New Roman" w:cs="Times New Roman"/>
          <w:color w:val="000000"/>
          <w:szCs w:val="24"/>
        </w:rPr>
        <w:lastRenderedPageBreak/>
        <w:t xml:space="preserve">Macdonald, R. (2007). Exchange rate economics: Theories and evidence. </w:t>
      </w:r>
      <w:proofErr w:type="spellStart"/>
      <w:proofErr w:type="gramStart"/>
      <w:r w:rsidRPr="000D6ABD">
        <w:rPr>
          <w:rFonts w:eastAsia="Times New Roman" w:cs="Times New Roman"/>
          <w:color w:val="000000"/>
          <w:szCs w:val="24"/>
        </w:rPr>
        <w:t>Routledge</w:t>
      </w:r>
      <w:proofErr w:type="spellEnd"/>
      <w:r w:rsidRPr="000D6ABD">
        <w:rPr>
          <w:rFonts w:eastAsia="Times New Roman" w:cs="Times New Roman"/>
          <w:color w:val="000000"/>
          <w:szCs w:val="24"/>
        </w:rPr>
        <w:t>.</w:t>
      </w:r>
      <w:proofErr w:type="gramEnd"/>
    </w:p>
    <w:p w:rsidR="00EE2F97" w:rsidRPr="000D6ABD" w:rsidRDefault="00EE2F97" w:rsidP="00B529AD">
      <w:pPr>
        <w:ind w:left="720" w:hanging="720"/>
        <w:rPr>
          <w:rFonts w:eastAsia="Times New Roman" w:cs="Times New Roman"/>
          <w:color w:val="000000"/>
          <w:szCs w:val="24"/>
        </w:rPr>
      </w:pPr>
      <w:r w:rsidRPr="000D6ABD">
        <w:rPr>
          <w:rFonts w:eastAsia="Times New Roman" w:cs="Times New Roman"/>
          <w:color w:val="000000"/>
          <w:szCs w:val="24"/>
        </w:rPr>
        <w:t xml:space="preserve">Marshall, A. (1923). </w:t>
      </w:r>
      <w:proofErr w:type="gramStart"/>
      <w:r w:rsidRPr="000D6ABD">
        <w:rPr>
          <w:rFonts w:eastAsia="Times New Roman" w:cs="Times New Roman"/>
          <w:color w:val="000000"/>
          <w:szCs w:val="24"/>
        </w:rPr>
        <w:t>Money, credit, and commerce.</w:t>
      </w:r>
      <w:proofErr w:type="gramEnd"/>
      <w:r w:rsidRPr="000D6ABD">
        <w:rPr>
          <w:rFonts w:eastAsia="Times New Roman" w:cs="Times New Roman"/>
          <w:color w:val="000000"/>
          <w:szCs w:val="24"/>
        </w:rPr>
        <w:t xml:space="preserve"> Macmillan.</w:t>
      </w:r>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Milesi-Ferretti</w:t>
      </w:r>
      <w:proofErr w:type="spellEnd"/>
      <w:r w:rsidRPr="000D6ABD">
        <w:rPr>
          <w:rFonts w:eastAsia="Times New Roman" w:cs="Times New Roman"/>
          <w:color w:val="000000"/>
          <w:szCs w:val="24"/>
        </w:rPr>
        <w:t xml:space="preserve">, G. M., &amp; </w:t>
      </w:r>
      <w:proofErr w:type="spellStart"/>
      <w:r w:rsidRPr="000D6ABD">
        <w:rPr>
          <w:rFonts w:eastAsia="Times New Roman" w:cs="Times New Roman"/>
          <w:color w:val="000000"/>
          <w:szCs w:val="24"/>
        </w:rPr>
        <w:t>Razin</w:t>
      </w:r>
      <w:proofErr w:type="spellEnd"/>
      <w:r w:rsidRPr="000D6ABD">
        <w:rPr>
          <w:rFonts w:eastAsia="Times New Roman" w:cs="Times New Roman"/>
          <w:color w:val="000000"/>
          <w:szCs w:val="24"/>
        </w:rPr>
        <w:t>, A. (1998).</w:t>
      </w:r>
      <w:proofErr w:type="gramEnd"/>
      <w:r w:rsidRPr="000D6ABD">
        <w:rPr>
          <w:rFonts w:eastAsia="Times New Roman" w:cs="Times New Roman"/>
          <w:color w:val="000000"/>
          <w:szCs w:val="24"/>
        </w:rPr>
        <w:t xml:space="preserve"> Sharp reductions in current account deficits: An empirical analysis. </w:t>
      </w:r>
      <w:proofErr w:type="gramStart"/>
      <w:r w:rsidRPr="000D6ABD">
        <w:rPr>
          <w:rFonts w:eastAsia="Times New Roman" w:cs="Times New Roman"/>
          <w:color w:val="000000"/>
          <w:szCs w:val="24"/>
        </w:rPr>
        <w:t>European Economic Review.</w:t>
      </w:r>
      <w:proofErr w:type="gramEnd"/>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Nnanna</w:t>
      </w:r>
      <w:proofErr w:type="spellEnd"/>
      <w:r w:rsidRPr="000D6ABD">
        <w:rPr>
          <w:rFonts w:eastAsia="Times New Roman" w:cs="Times New Roman"/>
          <w:color w:val="000000"/>
          <w:szCs w:val="24"/>
        </w:rPr>
        <w:t xml:space="preserve">, O. J., </w:t>
      </w:r>
      <w:proofErr w:type="spellStart"/>
      <w:r w:rsidRPr="000D6ABD">
        <w:rPr>
          <w:rFonts w:eastAsia="Times New Roman" w:cs="Times New Roman"/>
          <w:color w:val="000000"/>
          <w:szCs w:val="24"/>
        </w:rPr>
        <w:t>Alade</w:t>
      </w:r>
      <w:proofErr w:type="spellEnd"/>
      <w:r w:rsidRPr="000D6ABD">
        <w:rPr>
          <w:rFonts w:eastAsia="Times New Roman" w:cs="Times New Roman"/>
          <w:color w:val="000000"/>
          <w:szCs w:val="24"/>
        </w:rPr>
        <w:t xml:space="preserve">, S. O., &amp; </w:t>
      </w:r>
      <w:proofErr w:type="spellStart"/>
      <w:r w:rsidRPr="000D6ABD">
        <w:rPr>
          <w:rFonts w:eastAsia="Times New Roman" w:cs="Times New Roman"/>
          <w:color w:val="000000"/>
          <w:szCs w:val="24"/>
        </w:rPr>
        <w:t>Odoko</w:t>
      </w:r>
      <w:proofErr w:type="spellEnd"/>
      <w:r w:rsidRPr="000D6ABD">
        <w:rPr>
          <w:rFonts w:eastAsia="Times New Roman" w:cs="Times New Roman"/>
          <w:color w:val="000000"/>
          <w:szCs w:val="24"/>
        </w:rPr>
        <w:t>, F. O. (Eds.).</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(2003). Contemporary economic policy issues in Nigeria.</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Central Bank of Nigeria.</w:t>
      </w:r>
      <w:proofErr w:type="gramEnd"/>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Obadan</w:t>
      </w:r>
      <w:proofErr w:type="spellEnd"/>
      <w:r w:rsidRPr="000D6ABD">
        <w:rPr>
          <w:rFonts w:eastAsia="Times New Roman" w:cs="Times New Roman"/>
          <w:color w:val="000000"/>
          <w:szCs w:val="24"/>
        </w:rPr>
        <w:t xml:space="preserve">, M. I. (2012). Foreign exchange markets and the balance of payments: A Nigerian perspective. </w:t>
      </w:r>
      <w:proofErr w:type="spellStart"/>
      <w:r w:rsidRPr="000D6ABD">
        <w:rPr>
          <w:rFonts w:eastAsia="Times New Roman" w:cs="Times New Roman"/>
          <w:color w:val="000000"/>
          <w:szCs w:val="24"/>
        </w:rPr>
        <w:t>Goldmark</w:t>
      </w:r>
      <w:proofErr w:type="spellEnd"/>
      <w:r w:rsidRPr="000D6ABD">
        <w:rPr>
          <w:rFonts w:eastAsia="Times New Roman" w:cs="Times New Roman"/>
          <w:color w:val="000000"/>
          <w:szCs w:val="24"/>
        </w:rPr>
        <w:t xml:space="preserve"> Press.</w:t>
      </w:r>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Obstfeld</w:t>
      </w:r>
      <w:proofErr w:type="spellEnd"/>
      <w:r w:rsidRPr="000D6ABD">
        <w:rPr>
          <w:rFonts w:eastAsia="Times New Roman" w:cs="Times New Roman"/>
          <w:color w:val="000000"/>
          <w:szCs w:val="24"/>
        </w:rPr>
        <w:t xml:space="preserve">, M., &amp; </w:t>
      </w:r>
      <w:proofErr w:type="spellStart"/>
      <w:r w:rsidRPr="000D6ABD">
        <w:rPr>
          <w:rFonts w:eastAsia="Times New Roman" w:cs="Times New Roman"/>
          <w:color w:val="000000"/>
          <w:szCs w:val="24"/>
        </w:rPr>
        <w:t>Rogoff</w:t>
      </w:r>
      <w:proofErr w:type="spellEnd"/>
      <w:r w:rsidRPr="000D6ABD">
        <w:rPr>
          <w:rFonts w:eastAsia="Times New Roman" w:cs="Times New Roman"/>
          <w:color w:val="000000"/>
          <w:szCs w:val="24"/>
        </w:rPr>
        <w:t>, K. (1996).</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Foundations of international macroeconomics.</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MIT Press.</w:t>
      </w:r>
      <w:proofErr w:type="gramEnd"/>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Pugel</w:t>
      </w:r>
      <w:proofErr w:type="spellEnd"/>
      <w:r w:rsidRPr="000D6ABD">
        <w:rPr>
          <w:rFonts w:eastAsia="Times New Roman" w:cs="Times New Roman"/>
          <w:color w:val="000000"/>
          <w:szCs w:val="24"/>
        </w:rPr>
        <w:t xml:space="preserve">, T. A. (2015). International economics (16th </w:t>
      </w:r>
      <w:proofErr w:type="gramStart"/>
      <w:r w:rsidRPr="000D6ABD">
        <w:rPr>
          <w:rFonts w:eastAsia="Times New Roman" w:cs="Times New Roman"/>
          <w:color w:val="000000"/>
          <w:szCs w:val="24"/>
        </w:rPr>
        <w:t>ed</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McGraw-Hill Education.</w:t>
      </w:r>
      <w:proofErr w:type="gramEnd"/>
    </w:p>
    <w:p w:rsidR="00EE2F97" w:rsidRPr="000D6ABD" w:rsidRDefault="00EE2F97" w:rsidP="00B529AD">
      <w:pPr>
        <w:ind w:left="720" w:hanging="720"/>
        <w:rPr>
          <w:rFonts w:eastAsia="Times New Roman" w:cs="Times New Roman"/>
          <w:color w:val="000000"/>
          <w:szCs w:val="24"/>
        </w:rPr>
      </w:pPr>
      <w:r w:rsidRPr="000D6ABD">
        <w:rPr>
          <w:rFonts w:eastAsia="Times New Roman" w:cs="Times New Roman"/>
          <w:color w:val="000000"/>
          <w:szCs w:val="24"/>
        </w:rPr>
        <w:t xml:space="preserve">Salvatore, D. (2019). International economics: Trade and finance (13th </w:t>
      </w:r>
      <w:proofErr w:type="gramStart"/>
      <w:r w:rsidRPr="000D6ABD">
        <w:rPr>
          <w:rFonts w:eastAsia="Times New Roman" w:cs="Times New Roman"/>
          <w:color w:val="000000"/>
          <w:szCs w:val="24"/>
        </w:rPr>
        <w:t>ed</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Wiley.</w:t>
      </w:r>
      <w:proofErr w:type="gramEnd"/>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Todaro</w:t>
      </w:r>
      <w:proofErr w:type="spellEnd"/>
      <w:r w:rsidRPr="000D6ABD">
        <w:rPr>
          <w:rFonts w:eastAsia="Times New Roman" w:cs="Times New Roman"/>
          <w:color w:val="000000"/>
          <w:szCs w:val="24"/>
        </w:rPr>
        <w:t>, M. P., &amp; Smith, S. C. (2020).</w:t>
      </w:r>
      <w:proofErr w:type="gramEnd"/>
      <w:r w:rsidRPr="000D6ABD">
        <w:rPr>
          <w:rFonts w:eastAsia="Times New Roman" w:cs="Times New Roman"/>
          <w:color w:val="000000"/>
          <w:szCs w:val="24"/>
        </w:rPr>
        <w:t xml:space="preserve"> Economic development (13th </w:t>
      </w:r>
      <w:proofErr w:type="gramStart"/>
      <w:r w:rsidRPr="000D6ABD">
        <w:rPr>
          <w:rFonts w:eastAsia="Times New Roman" w:cs="Times New Roman"/>
          <w:color w:val="000000"/>
          <w:szCs w:val="24"/>
        </w:rPr>
        <w:t>ed</w:t>
      </w:r>
      <w:proofErr w:type="gramEnd"/>
      <w:r w:rsidRPr="000D6ABD">
        <w:rPr>
          <w:rFonts w:eastAsia="Times New Roman" w:cs="Times New Roman"/>
          <w:color w:val="000000"/>
          <w:szCs w:val="24"/>
        </w:rPr>
        <w:t>.). Pearson.</w:t>
      </w:r>
    </w:p>
    <w:p w:rsidR="00EE2F97" w:rsidRPr="000D6ABD" w:rsidRDefault="00EE2F97" w:rsidP="000A5CAC">
      <w:pPr>
        <w:rPr>
          <w:rFonts w:eastAsia="Times New Roman" w:cs="Times New Roman"/>
          <w:bCs/>
          <w:color w:val="000000"/>
          <w:szCs w:val="24"/>
        </w:rPr>
      </w:pPr>
      <w:r w:rsidRPr="000D6ABD">
        <w:rPr>
          <w:rFonts w:eastAsia="Times New Roman" w:cs="Times New Roman"/>
          <w:bCs/>
          <w:color w:val="000000"/>
          <w:szCs w:val="24"/>
        </w:rPr>
        <w:t>b. Book Chapters</w:t>
      </w:r>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Aghion</w:t>
      </w:r>
      <w:proofErr w:type="spellEnd"/>
      <w:r w:rsidRPr="000D6ABD">
        <w:rPr>
          <w:rFonts w:eastAsia="Times New Roman" w:cs="Times New Roman"/>
          <w:color w:val="000000"/>
          <w:szCs w:val="24"/>
        </w:rPr>
        <w:t xml:space="preserve">, P., </w:t>
      </w:r>
      <w:proofErr w:type="spellStart"/>
      <w:r w:rsidRPr="000D6ABD">
        <w:rPr>
          <w:rFonts w:eastAsia="Times New Roman" w:cs="Times New Roman"/>
          <w:color w:val="000000"/>
          <w:szCs w:val="24"/>
        </w:rPr>
        <w:t>Bacchetta</w:t>
      </w:r>
      <w:proofErr w:type="spellEnd"/>
      <w:r w:rsidRPr="000D6ABD">
        <w:rPr>
          <w:rFonts w:eastAsia="Times New Roman" w:cs="Times New Roman"/>
          <w:color w:val="000000"/>
          <w:szCs w:val="24"/>
        </w:rPr>
        <w:t xml:space="preserve">, P., </w:t>
      </w:r>
      <w:proofErr w:type="spellStart"/>
      <w:r w:rsidRPr="000D6ABD">
        <w:rPr>
          <w:rFonts w:eastAsia="Times New Roman" w:cs="Times New Roman"/>
          <w:color w:val="000000"/>
          <w:szCs w:val="24"/>
        </w:rPr>
        <w:t>Rancière</w:t>
      </w:r>
      <w:proofErr w:type="spellEnd"/>
      <w:r w:rsidRPr="000D6ABD">
        <w:rPr>
          <w:rFonts w:eastAsia="Times New Roman" w:cs="Times New Roman"/>
          <w:color w:val="000000"/>
          <w:szCs w:val="24"/>
        </w:rPr>
        <w:t xml:space="preserve">, R., &amp; </w:t>
      </w:r>
      <w:proofErr w:type="spellStart"/>
      <w:r w:rsidRPr="000D6ABD">
        <w:rPr>
          <w:rFonts w:eastAsia="Times New Roman" w:cs="Times New Roman"/>
          <w:color w:val="000000"/>
          <w:szCs w:val="24"/>
        </w:rPr>
        <w:t>Rogoff</w:t>
      </w:r>
      <w:proofErr w:type="spellEnd"/>
      <w:r w:rsidRPr="000D6ABD">
        <w:rPr>
          <w:rFonts w:eastAsia="Times New Roman" w:cs="Times New Roman"/>
          <w:color w:val="000000"/>
          <w:szCs w:val="24"/>
        </w:rPr>
        <w:t>, K. (2009).</w:t>
      </w:r>
      <w:proofErr w:type="gramEnd"/>
      <w:r w:rsidRPr="000D6ABD">
        <w:rPr>
          <w:rFonts w:eastAsia="Times New Roman" w:cs="Times New Roman"/>
          <w:color w:val="000000"/>
          <w:szCs w:val="24"/>
        </w:rPr>
        <w:t xml:space="preserve"> Exchange rate volatility and productivity growth: The role of financial development. </w:t>
      </w:r>
      <w:proofErr w:type="gramStart"/>
      <w:r w:rsidRPr="000D6ABD">
        <w:rPr>
          <w:rFonts w:eastAsia="Times New Roman" w:cs="Times New Roman"/>
          <w:color w:val="000000"/>
          <w:szCs w:val="24"/>
        </w:rPr>
        <w:t xml:space="preserve">In R. </w:t>
      </w:r>
      <w:proofErr w:type="spellStart"/>
      <w:r w:rsidRPr="000D6ABD">
        <w:rPr>
          <w:rFonts w:eastAsia="Times New Roman" w:cs="Times New Roman"/>
          <w:color w:val="000000"/>
          <w:szCs w:val="24"/>
        </w:rPr>
        <w:t>Clarida</w:t>
      </w:r>
      <w:proofErr w:type="spellEnd"/>
      <w:r w:rsidRPr="000D6ABD">
        <w:rPr>
          <w:rFonts w:eastAsia="Times New Roman" w:cs="Times New Roman"/>
          <w:color w:val="000000"/>
          <w:szCs w:val="24"/>
        </w:rPr>
        <w:t xml:space="preserve"> &amp; F. </w:t>
      </w:r>
      <w:proofErr w:type="spellStart"/>
      <w:r w:rsidRPr="000D6ABD">
        <w:rPr>
          <w:rFonts w:eastAsia="Times New Roman" w:cs="Times New Roman"/>
          <w:color w:val="000000"/>
          <w:szCs w:val="24"/>
        </w:rPr>
        <w:t>Giavazzi</w:t>
      </w:r>
      <w:proofErr w:type="spellEnd"/>
      <w:r w:rsidRPr="000D6ABD">
        <w:rPr>
          <w:rFonts w:eastAsia="Times New Roman" w:cs="Times New Roman"/>
          <w:color w:val="000000"/>
          <w:szCs w:val="24"/>
        </w:rPr>
        <w:t xml:space="preserve"> (Eds.), NBER international seminar on macroeconomics 2007 (pp. 25–70).</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University of Chicago Press.</w:t>
      </w:r>
      <w:proofErr w:type="gramEnd"/>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Collier, P., &amp; Gunning, J. W. (1999).</w:t>
      </w:r>
      <w:proofErr w:type="gramEnd"/>
      <w:r w:rsidRPr="000D6ABD">
        <w:rPr>
          <w:rFonts w:eastAsia="Times New Roman" w:cs="Times New Roman"/>
          <w:color w:val="000000"/>
          <w:szCs w:val="24"/>
        </w:rPr>
        <w:t xml:space="preserve"> Trade shocks in developing countries. In P. Collier &amp; J. W. Gunning (Eds.), Trade shocks in developing countries: Theory and evidence (Vol. 1, pp. 1–30). </w:t>
      </w:r>
      <w:proofErr w:type="gramStart"/>
      <w:r w:rsidRPr="000D6ABD">
        <w:rPr>
          <w:rFonts w:eastAsia="Times New Roman" w:cs="Times New Roman"/>
          <w:color w:val="000000"/>
          <w:szCs w:val="24"/>
        </w:rPr>
        <w:t>Oxford University Press.</w:t>
      </w:r>
      <w:proofErr w:type="gramEnd"/>
    </w:p>
    <w:p w:rsidR="00EE2F97" w:rsidRPr="000D6ABD" w:rsidRDefault="00EE2F97" w:rsidP="00B529AD">
      <w:pPr>
        <w:ind w:left="720" w:hanging="720"/>
        <w:rPr>
          <w:rFonts w:eastAsia="Times New Roman" w:cs="Times New Roman"/>
          <w:color w:val="000000"/>
          <w:szCs w:val="24"/>
        </w:rPr>
      </w:pPr>
      <w:r w:rsidRPr="000D6ABD">
        <w:rPr>
          <w:rFonts w:eastAsia="Times New Roman" w:cs="Times New Roman"/>
          <w:color w:val="000000"/>
          <w:szCs w:val="24"/>
        </w:rPr>
        <w:lastRenderedPageBreak/>
        <w:t xml:space="preserve">Edwards, S. (1989). </w:t>
      </w:r>
      <w:proofErr w:type="gramStart"/>
      <w:r w:rsidRPr="000D6ABD">
        <w:rPr>
          <w:rFonts w:eastAsia="Times New Roman" w:cs="Times New Roman"/>
          <w:color w:val="000000"/>
          <w:szCs w:val="24"/>
        </w:rPr>
        <w:t>Exchange rate misalignment in developing countries.</w:t>
      </w:r>
      <w:proofErr w:type="gramEnd"/>
      <w:r w:rsidRPr="000D6ABD">
        <w:rPr>
          <w:rFonts w:eastAsia="Times New Roman" w:cs="Times New Roman"/>
          <w:color w:val="000000"/>
          <w:szCs w:val="24"/>
        </w:rPr>
        <w:t xml:space="preserve"> In S. Edwards &amp; L. </w:t>
      </w:r>
      <w:proofErr w:type="spellStart"/>
      <w:r w:rsidRPr="000D6ABD">
        <w:rPr>
          <w:rFonts w:eastAsia="Times New Roman" w:cs="Times New Roman"/>
          <w:color w:val="000000"/>
          <w:szCs w:val="24"/>
        </w:rPr>
        <w:t>Ahamed</w:t>
      </w:r>
      <w:proofErr w:type="spellEnd"/>
      <w:r w:rsidRPr="000D6ABD">
        <w:rPr>
          <w:rFonts w:eastAsia="Times New Roman" w:cs="Times New Roman"/>
          <w:color w:val="000000"/>
          <w:szCs w:val="24"/>
        </w:rPr>
        <w:t xml:space="preserve"> (Eds.), Economic adjustment and exchange rates in developing countries (pp. 3–48). </w:t>
      </w:r>
      <w:proofErr w:type="gramStart"/>
      <w:r w:rsidRPr="000D6ABD">
        <w:rPr>
          <w:rFonts w:eastAsia="Times New Roman" w:cs="Times New Roman"/>
          <w:color w:val="000000"/>
          <w:szCs w:val="24"/>
        </w:rPr>
        <w:t>University of Chicago Press.</w:t>
      </w:r>
      <w:proofErr w:type="gramEnd"/>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Frenkel</w:t>
      </w:r>
      <w:proofErr w:type="spellEnd"/>
      <w:r w:rsidRPr="000D6ABD">
        <w:rPr>
          <w:rFonts w:eastAsia="Times New Roman" w:cs="Times New Roman"/>
          <w:color w:val="000000"/>
          <w:szCs w:val="24"/>
        </w:rPr>
        <w:t>, J. A., &amp; Goldstein, M. (1988).</w:t>
      </w:r>
      <w:proofErr w:type="gramEnd"/>
      <w:r w:rsidRPr="000D6ABD">
        <w:rPr>
          <w:rFonts w:eastAsia="Times New Roman" w:cs="Times New Roman"/>
          <w:color w:val="000000"/>
          <w:szCs w:val="24"/>
        </w:rPr>
        <w:t xml:space="preserve"> Exchange rate volatility and misalignment: Evaluating some proposals for reform. In F. </w:t>
      </w:r>
      <w:proofErr w:type="spellStart"/>
      <w:r w:rsidRPr="000D6ABD">
        <w:rPr>
          <w:rFonts w:eastAsia="Times New Roman" w:cs="Times New Roman"/>
          <w:color w:val="000000"/>
          <w:szCs w:val="24"/>
        </w:rPr>
        <w:t>Eckaus</w:t>
      </w:r>
      <w:proofErr w:type="spellEnd"/>
      <w:r w:rsidRPr="000D6ABD">
        <w:rPr>
          <w:rFonts w:eastAsia="Times New Roman" w:cs="Times New Roman"/>
          <w:color w:val="000000"/>
          <w:szCs w:val="24"/>
        </w:rPr>
        <w:t xml:space="preserve"> &amp; P. Rosenstein-</w:t>
      </w:r>
      <w:proofErr w:type="spellStart"/>
      <w:r w:rsidRPr="000D6ABD">
        <w:rPr>
          <w:rFonts w:eastAsia="Times New Roman" w:cs="Times New Roman"/>
          <w:color w:val="000000"/>
          <w:szCs w:val="24"/>
        </w:rPr>
        <w:t>Rodan</w:t>
      </w:r>
      <w:proofErr w:type="spellEnd"/>
      <w:r w:rsidRPr="000D6ABD">
        <w:rPr>
          <w:rFonts w:eastAsia="Times New Roman" w:cs="Times New Roman"/>
          <w:color w:val="000000"/>
          <w:szCs w:val="24"/>
        </w:rPr>
        <w:t xml:space="preserve"> (Eds.), Economic effects of exchange rate adjustment (pp. 1–34). </w:t>
      </w:r>
      <w:proofErr w:type="gramStart"/>
      <w:r w:rsidRPr="000D6ABD">
        <w:rPr>
          <w:rFonts w:eastAsia="Times New Roman" w:cs="Times New Roman"/>
          <w:color w:val="000000"/>
          <w:szCs w:val="24"/>
        </w:rPr>
        <w:t>IMF Research Department.</w:t>
      </w:r>
      <w:proofErr w:type="gramEnd"/>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Goldstein, M., &amp; Khan, M. S. (1985).</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Income and price effects in foreign trade.</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 xml:space="preserve">In R. W. Jones &amp; P. B. </w:t>
      </w:r>
      <w:proofErr w:type="spellStart"/>
      <w:r w:rsidRPr="000D6ABD">
        <w:rPr>
          <w:rFonts w:eastAsia="Times New Roman" w:cs="Times New Roman"/>
          <w:color w:val="000000"/>
          <w:szCs w:val="24"/>
        </w:rPr>
        <w:t>Kenen</w:t>
      </w:r>
      <w:proofErr w:type="spellEnd"/>
      <w:r w:rsidRPr="000D6ABD">
        <w:rPr>
          <w:rFonts w:eastAsia="Times New Roman" w:cs="Times New Roman"/>
          <w:color w:val="000000"/>
          <w:szCs w:val="24"/>
        </w:rPr>
        <w:t xml:space="preserve"> (Eds.), Handbook of international economics (Vol. 2, pp. 1041–1105).</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North-Holland.</w:t>
      </w:r>
      <w:proofErr w:type="gramEnd"/>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Kenen</w:t>
      </w:r>
      <w:proofErr w:type="spellEnd"/>
      <w:r w:rsidRPr="000D6ABD">
        <w:rPr>
          <w:rFonts w:eastAsia="Times New Roman" w:cs="Times New Roman"/>
          <w:color w:val="000000"/>
          <w:szCs w:val="24"/>
        </w:rPr>
        <w:t xml:space="preserve">, P. B. (2000). </w:t>
      </w:r>
      <w:proofErr w:type="gramStart"/>
      <w:r w:rsidRPr="000D6ABD">
        <w:rPr>
          <w:rFonts w:eastAsia="Times New Roman" w:cs="Times New Roman"/>
          <w:color w:val="000000"/>
          <w:szCs w:val="24"/>
        </w:rPr>
        <w:t>Currency areas, policy instruments, and economic performance.</w:t>
      </w:r>
      <w:proofErr w:type="gramEnd"/>
      <w:r w:rsidRPr="000D6ABD">
        <w:rPr>
          <w:rFonts w:eastAsia="Times New Roman" w:cs="Times New Roman"/>
          <w:color w:val="000000"/>
          <w:szCs w:val="24"/>
        </w:rPr>
        <w:t xml:space="preserve"> In G. A. </w:t>
      </w:r>
      <w:proofErr w:type="spellStart"/>
      <w:r w:rsidRPr="000D6ABD">
        <w:rPr>
          <w:rFonts w:eastAsia="Times New Roman" w:cs="Times New Roman"/>
          <w:color w:val="000000"/>
          <w:szCs w:val="24"/>
        </w:rPr>
        <w:t>Calvo</w:t>
      </w:r>
      <w:proofErr w:type="spellEnd"/>
      <w:r w:rsidRPr="000D6ABD">
        <w:rPr>
          <w:rFonts w:eastAsia="Times New Roman" w:cs="Times New Roman"/>
          <w:color w:val="000000"/>
          <w:szCs w:val="24"/>
        </w:rPr>
        <w:t xml:space="preserve"> &amp; M. King (Eds.), </w:t>
      </w:r>
      <w:proofErr w:type="gramStart"/>
      <w:r w:rsidRPr="000D6ABD">
        <w:rPr>
          <w:rFonts w:eastAsia="Times New Roman" w:cs="Times New Roman"/>
          <w:color w:val="000000"/>
          <w:szCs w:val="24"/>
        </w:rPr>
        <w:t>The</w:t>
      </w:r>
      <w:proofErr w:type="gramEnd"/>
      <w:r w:rsidRPr="000D6ABD">
        <w:rPr>
          <w:rFonts w:eastAsia="Times New Roman" w:cs="Times New Roman"/>
          <w:color w:val="000000"/>
          <w:szCs w:val="24"/>
        </w:rPr>
        <w:t xml:space="preserve"> debt burden and its consequences for monetary policy (pp. 1–28). Macmillan.</w:t>
      </w:r>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Krugman</w:t>
      </w:r>
      <w:proofErr w:type="spellEnd"/>
      <w:r w:rsidRPr="000D6ABD">
        <w:rPr>
          <w:rFonts w:eastAsia="Times New Roman" w:cs="Times New Roman"/>
          <w:color w:val="000000"/>
          <w:szCs w:val="24"/>
        </w:rPr>
        <w:t xml:space="preserve">, P. (1989). </w:t>
      </w:r>
      <w:proofErr w:type="gramStart"/>
      <w:r w:rsidRPr="000D6ABD">
        <w:rPr>
          <w:rFonts w:eastAsia="Times New Roman" w:cs="Times New Roman"/>
          <w:color w:val="000000"/>
          <w:szCs w:val="24"/>
        </w:rPr>
        <w:t>The J-curve, the fire sale, and the hard landing.</w:t>
      </w:r>
      <w:proofErr w:type="gramEnd"/>
      <w:r w:rsidRPr="000D6ABD">
        <w:rPr>
          <w:rFonts w:eastAsia="Times New Roman" w:cs="Times New Roman"/>
          <w:color w:val="000000"/>
          <w:szCs w:val="24"/>
        </w:rPr>
        <w:t xml:space="preserve"> In American Economic Association Papers and Proceedings (pp. 31–35). </w:t>
      </w:r>
      <w:proofErr w:type="gramStart"/>
      <w:r w:rsidRPr="000D6ABD">
        <w:rPr>
          <w:rFonts w:eastAsia="Times New Roman" w:cs="Times New Roman"/>
          <w:color w:val="000000"/>
          <w:szCs w:val="24"/>
        </w:rPr>
        <w:t>American Economic Association.</w:t>
      </w:r>
      <w:proofErr w:type="gramEnd"/>
    </w:p>
    <w:p w:rsidR="00EE2F97" w:rsidRPr="000D6ABD" w:rsidRDefault="00EE2F97" w:rsidP="00B529AD">
      <w:pPr>
        <w:ind w:left="720" w:hanging="720"/>
        <w:rPr>
          <w:rFonts w:eastAsia="Times New Roman" w:cs="Times New Roman"/>
          <w:color w:val="000000"/>
          <w:szCs w:val="24"/>
        </w:rPr>
      </w:pPr>
      <w:r w:rsidRPr="000D6ABD">
        <w:rPr>
          <w:rFonts w:eastAsia="Times New Roman" w:cs="Times New Roman"/>
          <w:color w:val="000000"/>
          <w:szCs w:val="24"/>
        </w:rPr>
        <w:t xml:space="preserve">Masson, P. R. (2000). </w:t>
      </w:r>
      <w:proofErr w:type="gramStart"/>
      <w:r w:rsidRPr="000D6ABD">
        <w:rPr>
          <w:rFonts w:eastAsia="Times New Roman" w:cs="Times New Roman"/>
          <w:color w:val="000000"/>
          <w:szCs w:val="24"/>
        </w:rPr>
        <w:t>Exchange rate regime transitions.</w:t>
      </w:r>
      <w:proofErr w:type="gramEnd"/>
      <w:r w:rsidRPr="000D6ABD">
        <w:rPr>
          <w:rFonts w:eastAsia="Times New Roman" w:cs="Times New Roman"/>
          <w:color w:val="000000"/>
          <w:szCs w:val="24"/>
        </w:rPr>
        <w:t xml:space="preserve"> In P. </w:t>
      </w:r>
      <w:proofErr w:type="spellStart"/>
      <w:r w:rsidRPr="000D6ABD">
        <w:rPr>
          <w:rFonts w:eastAsia="Times New Roman" w:cs="Times New Roman"/>
          <w:color w:val="000000"/>
          <w:szCs w:val="24"/>
        </w:rPr>
        <w:t>Isard</w:t>
      </w:r>
      <w:proofErr w:type="spellEnd"/>
      <w:r w:rsidRPr="000D6ABD">
        <w:rPr>
          <w:rFonts w:eastAsia="Times New Roman" w:cs="Times New Roman"/>
          <w:color w:val="000000"/>
          <w:szCs w:val="24"/>
        </w:rPr>
        <w:t xml:space="preserve">, A. </w:t>
      </w:r>
      <w:proofErr w:type="spellStart"/>
      <w:r w:rsidRPr="000D6ABD">
        <w:rPr>
          <w:rFonts w:eastAsia="Times New Roman" w:cs="Times New Roman"/>
          <w:color w:val="000000"/>
          <w:szCs w:val="24"/>
        </w:rPr>
        <w:t>Razin</w:t>
      </w:r>
      <w:proofErr w:type="spellEnd"/>
      <w:r w:rsidRPr="000D6ABD">
        <w:rPr>
          <w:rFonts w:eastAsia="Times New Roman" w:cs="Times New Roman"/>
          <w:color w:val="000000"/>
          <w:szCs w:val="24"/>
        </w:rPr>
        <w:t xml:space="preserve">, &amp; A. K. Rose (Eds.), International finance and financial crises (pp. 1–30). </w:t>
      </w:r>
      <w:proofErr w:type="spellStart"/>
      <w:proofErr w:type="gramStart"/>
      <w:r w:rsidRPr="000D6ABD">
        <w:rPr>
          <w:rFonts w:eastAsia="Times New Roman" w:cs="Times New Roman"/>
          <w:color w:val="000000"/>
          <w:szCs w:val="24"/>
        </w:rPr>
        <w:t>Kluwer</w:t>
      </w:r>
      <w:proofErr w:type="spellEnd"/>
      <w:r w:rsidRPr="000D6ABD">
        <w:rPr>
          <w:rFonts w:eastAsia="Times New Roman" w:cs="Times New Roman"/>
          <w:color w:val="000000"/>
          <w:szCs w:val="24"/>
        </w:rPr>
        <w:t xml:space="preserve"> Academic Publishers.</w:t>
      </w:r>
      <w:proofErr w:type="gramEnd"/>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Obadan</w:t>
      </w:r>
      <w:proofErr w:type="spellEnd"/>
      <w:r w:rsidRPr="000D6ABD">
        <w:rPr>
          <w:rFonts w:eastAsia="Times New Roman" w:cs="Times New Roman"/>
          <w:color w:val="000000"/>
          <w:szCs w:val="24"/>
        </w:rPr>
        <w:t xml:space="preserve">, M. I. (2006). </w:t>
      </w:r>
      <w:proofErr w:type="gramStart"/>
      <w:r w:rsidRPr="000D6ABD">
        <w:rPr>
          <w:rFonts w:eastAsia="Times New Roman" w:cs="Times New Roman"/>
          <w:color w:val="000000"/>
          <w:szCs w:val="24"/>
        </w:rPr>
        <w:t>Overview of exchange rate management in Nigeria from 1986 to date.</w:t>
      </w:r>
      <w:proofErr w:type="gramEnd"/>
      <w:r w:rsidRPr="000D6ABD">
        <w:rPr>
          <w:rFonts w:eastAsia="Times New Roman" w:cs="Times New Roman"/>
          <w:color w:val="000000"/>
          <w:szCs w:val="24"/>
        </w:rPr>
        <w:t xml:space="preserve"> In Central Bank of Nigeria (Ed.), </w:t>
      </w:r>
      <w:proofErr w:type="gramStart"/>
      <w:r w:rsidRPr="000D6ABD">
        <w:rPr>
          <w:rFonts w:eastAsia="Times New Roman" w:cs="Times New Roman"/>
          <w:color w:val="000000"/>
          <w:szCs w:val="24"/>
        </w:rPr>
        <w:t>The</w:t>
      </w:r>
      <w:proofErr w:type="gramEnd"/>
      <w:r w:rsidRPr="000D6ABD">
        <w:rPr>
          <w:rFonts w:eastAsia="Times New Roman" w:cs="Times New Roman"/>
          <w:color w:val="000000"/>
          <w:szCs w:val="24"/>
        </w:rPr>
        <w:t xml:space="preserve"> dynamics of exchange rate in Nigeria (pp. 1–29). </w:t>
      </w:r>
      <w:proofErr w:type="gramStart"/>
      <w:r w:rsidRPr="000D6ABD">
        <w:rPr>
          <w:rFonts w:eastAsia="Times New Roman" w:cs="Times New Roman"/>
          <w:color w:val="000000"/>
          <w:szCs w:val="24"/>
        </w:rPr>
        <w:t>CBN Bullion.</w:t>
      </w:r>
      <w:proofErr w:type="gramEnd"/>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lastRenderedPageBreak/>
        <w:t>Olofin</w:t>
      </w:r>
      <w:proofErr w:type="spellEnd"/>
      <w:r w:rsidRPr="000D6ABD">
        <w:rPr>
          <w:rFonts w:eastAsia="Times New Roman" w:cs="Times New Roman"/>
          <w:color w:val="000000"/>
          <w:szCs w:val="24"/>
        </w:rPr>
        <w:t xml:space="preserve">, S. O. (2001). </w:t>
      </w:r>
      <w:proofErr w:type="gramStart"/>
      <w:r w:rsidRPr="000D6ABD">
        <w:rPr>
          <w:rFonts w:eastAsia="Times New Roman" w:cs="Times New Roman"/>
          <w:color w:val="000000"/>
          <w:szCs w:val="24"/>
        </w:rPr>
        <w:t>Trade policy reform and performance in Nigeria.</w:t>
      </w:r>
      <w:proofErr w:type="gramEnd"/>
      <w:r w:rsidRPr="000D6ABD">
        <w:rPr>
          <w:rFonts w:eastAsia="Times New Roman" w:cs="Times New Roman"/>
          <w:color w:val="000000"/>
          <w:szCs w:val="24"/>
        </w:rPr>
        <w:t xml:space="preserve"> In S. </w:t>
      </w:r>
      <w:proofErr w:type="spellStart"/>
      <w:r w:rsidRPr="000D6ABD">
        <w:rPr>
          <w:rFonts w:eastAsia="Times New Roman" w:cs="Times New Roman"/>
          <w:color w:val="000000"/>
          <w:szCs w:val="24"/>
        </w:rPr>
        <w:t>Kayizzi-Mugerwa</w:t>
      </w:r>
      <w:proofErr w:type="spellEnd"/>
      <w:r w:rsidRPr="000D6ABD">
        <w:rPr>
          <w:rFonts w:eastAsia="Times New Roman" w:cs="Times New Roman"/>
          <w:color w:val="000000"/>
          <w:szCs w:val="24"/>
        </w:rPr>
        <w:t xml:space="preserve"> (Ed.), The African economy: Policy, institutions and the future (pp. 119–143). </w:t>
      </w:r>
      <w:proofErr w:type="spellStart"/>
      <w:proofErr w:type="gramStart"/>
      <w:r w:rsidRPr="000D6ABD">
        <w:rPr>
          <w:rFonts w:eastAsia="Times New Roman" w:cs="Times New Roman"/>
          <w:color w:val="000000"/>
          <w:szCs w:val="24"/>
        </w:rPr>
        <w:t>Routledge</w:t>
      </w:r>
      <w:proofErr w:type="spellEnd"/>
      <w:r w:rsidRPr="000D6ABD">
        <w:rPr>
          <w:rFonts w:eastAsia="Times New Roman" w:cs="Times New Roman"/>
          <w:color w:val="000000"/>
          <w:szCs w:val="24"/>
        </w:rPr>
        <w:t>.</w:t>
      </w:r>
      <w:proofErr w:type="gramEnd"/>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Oyejide</w:t>
      </w:r>
      <w:proofErr w:type="spellEnd"/>
      <w:r w:rsidRPr="000D6ABD">
        <w:rPr>
          <w:rFonts w:eastAsia="Times New Roman" w:cs="Times New Roman"/>
          <w:color w:val="000000"/>
          <w:szCs w:val="24"/>
        </w:rPr>
        <w:t xml:space="preserve">, T. A. (2001). </w:t>
      </w:r>
      <w:proofErr w:type="gramStart"/>
      <w:r w:rsidRPr="000D6ABD">
        <w:rPr>
          <w:rFonts w:eastAsia="Times New Roman" w:cs="Times New Roman"/>
          <w:color w:val="000000"/>
          <w:szCs w:val="24"/>
        </w:rPr>
        <w:t>Dominant issues in trade policy debates in Nigeria.</w:t>
      </w:r>
      <w:proofErr w:type="gramEnd"/>
      <w:r w:rsidRPr="000D6ABD">
        <w:rPr>
          <w:rFonts w:eastAsia="Times New Roman" w:cs="Times New Roman"/>
          <w:color w:val="000000"/>
          <w:szCs w:val="24"/>
        </w:rPr>
        <w:t xml:space="preserve"> In T. A. </w:t>
      </w:r>
      <w:proofErr w:type="spellStart"/>
      <w:r w:rsidRPr="000D6ABD">
        <w:rPr>
          <w:rFonts w:eastAsia="Times New Roman" w:cs="Times New Roman"/>
          <w:color w:val="000000"/>
          <w:szCs w:val="24"/>
        </w:rPr>
        <w:t>Oyejide</w:t>
      </w:r>
      <w:proofErr w:type="spellEnd"/>
      <w:r w:rsidRPr="000D6ABD">
        <w:rPr>
          <w:rFonts w:eastAsia="Times New Roman" w:cs="Times New Roman"/>
          <w:color w:val="000000"/>
          <w:szCs w:val="24"/>
        </w:rPr>
        <w:t xml:space="preserve">, B. </w:t>
      </w:r>
      <w:proofErr w:type="spellStart"/>
      <w:r w:rsidRPr="000D6ABD">
        <w:rPr>
          <w:rFonts w:eastAsia="Times New Roman" w:cs="Times New Roman"/>
          <w:color w:val="000000"/>
          <w:szCs w:val="24"/>
        </w:rPr>
        <w:t>Ndulu</w:t>
      </w:r>
      <w:proofErr w:type="spellEnd"/>
      <w:r w:rsidRPr="000D6ABD">
        <w:rPr>
          <w:rFonts w:eastAsia="Times New Roman" w:cs="Times New Roman"/>
          <w:color w:val="000000"/>
          <w:szCs w:val="24"/>
        </w:rPr>
        <w:t>, &amp; D. Greenaway (Eds.), Regional integration and trade liberalization in Sub-Saharan Africa (Vol. 4, pp. 1–30). Macmillan.</w:t>
      </w:r>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Rogoff</w:t>
      </w:r>
      <w:proofErr w:type="spellEnd"/>
      <w:r w:rsidRPr="000D6ABD">
        <w:rPr>
          <w:rFonts w:eastAsia="Times New Roman" w:cs="Times New Roman"/>
          <w:color w:val="000000"/>
          <w:szCs w:val="24"/>
        </w:rPr>
        <w:t xml:space="preserve">, K. (2002). </w:t>
      </w:r>
      <w:proofErr w:type="spellStart"/>
      <w:r w:rsidRPr="000D6ABD">
        <w:rPr>
          <w:rFonts w:eastAsia="Times New Roman" w:cs="Times New Roman"/>
          <w:color w:val="000000"/>
          <w:szCs w:val="24"/>
        </w:rPr>
        <w:t>Dornbusch's</w:t>
      </w:r>
      <w:proofErr w:type="spellEnd"/>
      <w:r w:rsidRPr="000D6ABD">
        <w:rPr>
          <w:rFonts w:eastAsia="Times New Roman" w:cs="Times New Roman"/>
          <w:color w:val="000000"/>
          <w:szCs w:val="24"/>
        </w:rPr>
        <w:t xml:space="preserve"> overshooting model after twenty-five years. In S. Edwards &amp; J. Frankel (Eds.), Preventing currency crises in emerging markets (pp. 1–30). </w:t>
      </w:r>
      <w:proofErr w:type="gramStart"/>
      <w:r w:rsidRPr="000D6ABD">
        <w:rPr>
          <w:rFonts w:eastAsia="Times New Roman" w:cs="Times New Roman"/>
          <w:color w:val="000000"/>
          <w:szCs w:val="24"/>
        </w:rPr>
        <w:t>University of Chicago Press.</w:t>
      </w:r>
      <w:proofErr w:type="gramEnd"/>
    </w:p>
    <w:p w:rsidR="00EE2F97" w:rsidRPr="000D6ABD" w:rsidRDefault="00EE2F97" w:rsidP="000A5CAC">
      <w:pPr>
        <w:rPr>
          <w:rFonts w:eastAsia="Times New Roman" w:cs="Times New Roman"/>
          <w:bCs/>
          <w:color w:val="000000"/>
          <w:szCs w:val="24"/>
        </w:rPr>
      </w:pPr>
      <w:r w:rsidRPr="000D6ABD">
        <w:rPr>
          <w:rFonts w:eastAsia="Times New Roman" w:cs="Times New Roman"/>
          <w:bCs/>
          <w:color w:val="000000"/>
          <w:szCs w:val="24"/>
        </w:rPr>
        <w:t>c. Journal Articles</w:t>
      </w:r>
    </w:p>
    <w:p w:rsidR="00EE2F97" w:rsidRPr="000D6ABD" w:rsidRDefault="00EE2F97" w:rsidP="00B529AD">
      <w:pPr>
        <w:ind w:hanging="720"/>
        <w:rPr>
          <w:rFonts w:eastAsia="Times New Roman" w:cs="Times New Roman"/>
          <w:color w:val="000000"/>
          <w:szCs w:val="24"/>
        </w:rPr>
      </w:pPr>
      <w:proofErr w:type="spellStart"/>
      <w:r w:rsidRPr="000D6ABD">
        <w:rPr>
          <w:rFonts w:eastAsia="Times New Roman" w:cs="Times New Roman"/>
          <w:color w:val="000000"/>
          <w:szCs w:val="24"/>
        </w:rPr>
        <w:t>Adedokun</w:t>
      </w:r>
      <w:proofErr w:type="spellEnd"/>
      <w:r w:rsidRPr="000D6ABD">
        <w:rPr>
          <w:rFonts w:eastAsia="Times New Roman" w:cs="Times New Roman"/>
          <w:color w:val="000000"/>
          <w:szCs w:val="24"/>
        </w:rPr>
        <w:t>, A. J. (2012). Effects of oil exports on economic growth in Nigeria (1970–2010): An empirical investigation. European Journal of Humanities and Social Sciences, 3(1), 183–198.</w:t>
      </w:r>
    </w:p>
    <w:p w:rsidR="00EE2F97" w:rsidRDefault="00EE2F97" w:rsidP="00B529AD">
      <w:pPr>
        <w:ind w:hanging="720"/>
        <w:rPr>
          <w:rFonts w:eastAsia="Times New Roman" w:cs="Times New Roman"/>
          <w:color w:val="000000"/>
          <w:szCs w:val="24"/>
        </w:rPr>
      </w:pPr>
      <w:proofErr w:type="spellStart"/>
      <w:r w:rsidRPr="000D6ABD">
        <w:rPr>
          <w:rFonts w:eastAsia="Times New Roman" w:cs="Times New Roman"/>
          <w:color w:val="000000"/>
          <w:szCs w:val="24"/>
        </w:rPr>
        <w:t>Aliyu</w:t>
      </w:r>
      <w:proofErr w:type="spellEnd"/>
      <w:r w:rsidRPr="000D6ABD">
        <w:rPr>
          <w:rFonts w:eastAsia="Times New Roman" w:cs="Times New Roman"/>
          <w:color w:val="000000"/>
          <w:szCs w:val="24"/>
        </w:rPr>
        <w:t>, S. U. R. (2011). Exchange rate volatility and export trade in Nigeria: An empirical investigation. Applied Financial Economics, 21(13), 1039–1048.</w:t>
      </w:r>
    </w:p>
    <w:p w:rsidR="00EE2F97" w:rsidRDefault="00EE2F97" w:rsidP="00B529AD">
      <w:pPr>
        <w:ind w:hanging="720"/>
        <w:rPr>
          <w:rFonts w:eastAsia="Times New Roman" w:cs="Times New Roman"/>
          <w:color w:val="000000"/>
          <w:szCs w:val="24"/>
        </w:rPr>
      </w:pPr>
      <w:proofErr w:type="spellStart"/>
      <w:proofErr w:type="gramStart"/>
      <w:r w:rsidRPr="00142647">
        <w:rPr>
          <w:rFonts w:eastAsia="Times New Roman" w:cs="Times New Roman"/>
          <w:color w:val="000000"/>
          <w:szCs w:val="24"/>
        </w:rPr>
        <w:t>Abimbola</w:t>
      </w:r>
      <w:proofErr w:type="spellEnd"/>
      <w:r w:rsidRPr="00142647">
        <w:rPr>
          <w:rFonts w:eastAsia="Times New Roman" w:cs="Times New Roman"/>
          <w:color w:val="000000"/>
          <w:szCs w:val="24"/>
        </w:rPr>
        <w:t xml:space="preserve">, O. M., </w:t>
      </w:r>
      <w:proofErr w:type="spellStart"/>
      <w:r w:rsidRPr="00142647">
        <w:rPr>
          <w:rFonts w:eastAsia="Times New Roman" w:cs="Times New Roman"/>
          <w:color w:val="000000"/>
          <w:szCs w:val="24"/>
        </w:rPr>
        <w:t>Adeniyi</w:t>
      </w:r>
      <w:proofErr w:type="spellEnd"/>
      <w:r w:rsidRPr="00142647">
        <w:rPr>
          <w:rFonts w:eastAsia="Times New Roman" w:cs="Times New Roman"/>
          <w:color w:val="000000"/>
          <w:szCs w:val="24"/>
        </w:rPr>
        <w:t xml:space="preserve">, O., &amp; </w:t>
      </w:r>
      <w:proofErr w:type="spellStart"/>
      <w:r w:rsidRPr="00142647">
        <w:rPr>
          <w:rFonts w:eastAsia="Times New Roman" w:cs="Times New Roman"/>
          <w:color w:val="000000"/>
          <w:szCs w:val="24"/>
        </w:rPr>
        <w:t>Kumeka</w:t>
      </w:r>
      <w:proofErr w:type="spellEnd"/>
      <w:r w:rsidRPr="00142647">
        <w:rPr>
          <w:rFonts w:eastAsia="Times New Roman" w:cs="Times New Roman"/>
          <w:color w:val="000000"/>
          <w:szCs w:val="24"/>
        </w:rPr>
        <w:t>, T. T. (2023).</w:t>
      </w:r>
      <w:proofErr w:type="gramEnd"/>
      <w:r w:rsidRPr="00142647">
        <w:rPr>
          <w:rFonts w:eastAsia="Times New Roman" w:cs="Times New Roman"/>
          <w:color w:val="000000"/>
          <w:szCs w:val="24"/>
        </w:rPr>
        <w:t xml:space="preserve"> Dependence between foreign trade performance and exchange rate volatility: Panel ARDL approach. </w:t>
      </w:r>
      <w:r w:rsidRPr="00142647">
        <w:rPr>
          <w:rFonts w:eastAsia="Times New Roman" w:cs="Times New Roman"/>
          <w:i/>
          <w:iCs/>
          <w:color w:val="000000"/>
          <w:szCs w:val="24"/>
        </w:rPr>
        <w:t>Croatian Review of Economic, Business and Social Statistics (CREBSS)</w:t>
      </w:r>
      <w:r w:rsidRPr="00142647">
        <w:rPr>
          <w:rFonts w:eastAsia="Times New Roman" w:cs="Times New Roman"/>
          <w:color w:val="000000"/>
          <w:szCs w:val="24"/>
        </w:rPr>
        <w:t>, 9(1), 1–15.</w:t>
      </w:r>
    </w:p>
    <w:p w:rsidR="00EE2F97" w:rsidRDefault="00EE2F97" w:rsidP="00B529AD">
      <w:pPr>
        <w:ind w:hanging="720"/>
        <w:rPr>
          <w:rFonts w:eastAsia="Times New Roman" w:cs="Times New Roman"/>
          <w:color w:val="000000"/>
          <w:szCs w:val="24"/>
        </w:rPr>
      </w:pPr>
      <w:proofErr w:type="gramStart"/>
      <w:r w:rsidRPr="00614AAF">
        <w:rPr>
          <w:rFonts w:eastAsia="Times New Roman" w:cs="Times New Roman"/>
          <w:color w:val="000000"/>
          <w:szCs w:val="24"/>
        </w:rPr>
        <w:t>Advancing Endogenous African business: entrepreneurship, innovation and sustainability.</w:t>
      </w:r>
      <w:proofErr w:type="gramEnd"/>
      <w:r w:rsidRPr="00614AAF">
        <w:rPr>
          <w:rFonts w:eastAsia="Times New Roman" w:cs="Times New Roman"/>
          <w:color w:val="000000"/>
          <w:szCs w:val="24"/>
        </w:rPr>
        <w:t xml:space="preserve"> </w:t>
      </w:r>
      <w:proofErr w:type="gramStart"/>
      <w:r w:rsidRPr="00614AAF">
        <w:rPr>
          <w:rFonts w:eastAsia="Times New Roman" w:cs="Times New Roman"/>
          <w:color w:val="000000"/>
          <w:szCs w:val="24"/>
        </w:rPr>
        <w:t>(</w:t>
      </w:r>
      <w:proofErr w:type="spellStart"/>
      <w:r w:rsidRPr="00614AAF">
        <w:rPr>
          <w:rFonts w:eastAsia="Times New Roman" w:cs="Times New Roman"/>
          <w:color w:val="000000"/>
          <w:szCs w:val="24"/>
        </w:rPr>
        <w:t>n.d</w:t>
      </w:r>
      <w:proofErr w:type="spellEnd"/>
      <w:r w:rsidRPr="00614AAF">
        <w:rPr>
          <w:rFonts w:eastAsia="Times New Roman" w:cs="Times New Roman"/>
          <w:color w:val="000000"/>
          <w:szCs w:val="24"/>
        </w:rPr>
        <w:t>.).</w:t>
      </w:r>
      <w:proofErr w:type="gramEnd"/>
      <w:r w:rsidRPr="00614AAF">
        <w:rPr>
          <w:rFonts w:eastAsia="Times New Roman" w:cs="Times New Roman"/>
          <w:color w:val="000000"/>
          <w:szCs w:val="24"/>
        </w:rPr>
        <w:t xml:space="preserve"> </w:t>
      </w:r>
      <w:proofErr w:type="gramStart"/>
      <w:r w:rsidRPr="00614AAF">
        <w:rPr>
          <w:rFonts w:eastAsia="Times New Roman" w:cs="Times New Roman"/>
          <w:color w:val="000000"/>
          <w:szCs w:val="24"/>
        </w:rPr>
        <w:t xml:space="preserve">In </w:t>
      </w:r>
      <w:r w:rsidRPr="00614AAF">
        <w:rPr>
          <w:rFonts w:eastAsia="Times New Roman" w:cs="Times New Roman"/>
          <w:i/>
          <w:iCs/>
          <w:color w:val="000000"/>
          <w:szCs w:val="24"/>
        </w:rPr>
        <w:t>Proceedings</w:t>
      </w:r>
      <w:r w:rsidRPr="00614AAF">
        <w:rPr>
          <w:rFonts w:eastAsia="Times New Roman" w:cs="Times New Roman"/>
          <w:color w:val="000000"/>
          <w:szCs w:val="24"/>
        </w:rPr>
        <w:t>.</w:t>
      </w:r>
      <w:proofErr w:type="gramEnd"/>
      <w:r w:rsidRPr="00614AAF">
        <w:rPr>
          <w:rFonts w:eastAsia="Times New Roman" w:cs="Times New Roman"/>
          <w:color w:val="000000"/>
          <w:szCs w:val="24"/>
        </w:rPr>
        <w:t xml:space="preserve"> </w:t>
      </w:r>
      <w:proofErr w:type="gramStart"/>
      <w:r w:rsidRPr="00614AAF">
        <w:rPr>
          <w:rFonts w:eastAsia="Times New Roman" w:cs="Times New Roman"/>
          <w:color w:val="000000"/>
          <w:szCs w:val="24"/>
        </w:rPr>
        <w:t xml:space="preserve">College of Management Sciences, Michael </w:t>
      </w:r>
      <w:proofErr w:type="spellStart"/>
      <w:r w:rsidRPr="00614AAF">
        <w:rPr>
          <w:rFonts w:eastAsia="Times New Roman" w:cs="Times New Roman"/>
          <w:color w:val="000000"/>
          <w:szCs w:val="24"/>
        </w:rPr>
        <w:t>Okpara</w:t>
      </w:r>
      <w:proofErr w:type="spellEnd"/>
      <w:r w:rsidRPr="00614AAF">
        <w:rPr>
          <w:rFonts w:eastAsia="Times New Roman" w:cs="Times New Roman"/>
          <w:color w:val="000000"/>
          <w:szCs w:val="24"/>
        </w:rPr>
        <w:t xml:space="preserve"> University of Agriculture.</w:t>
      </w:r>
      <w:proofErr w:type="gramEnd"/>
      <w:r w:rsidRPr="00614AAF">
        <w:rPr>
          <w:rFonts w:eastAsia="Times New Roman" w:cs="Times New Roman"/>
          <w:color w:val="000000"/>
          <w:szCs w:val="24"/>
        </w:rPr>
        <w:t xml:space="preserve"> </w:t>
      </w:r>
      <w:hyperlink r:id="rId18" w:history="1">
        <w:r w:rsidRPr="002B3449">
          <w:rPr>
            <w:rStyle w:val="Hyperlink"/>
            <w:rFonts w:eastAsia="Times New Roman" w:cs="Times New Roman"/>
            <w:szCs w:val="24"/>
          </w:rPr>
          <w:t>https://jormass.com/conference-2023/wp-content/uploads/2024/03/COLMAS-Proceedings.pdf</w:t>
        </w:r>
      </w:hyperlink>
    </w:p>
    <w:p w:rsidR="00EE2F97" w:rsidRPr="00614AAF" w:rsidRDefault="00EE2F97" w:rsidP="00B529AD">
      <w:pPr>
        <w:ind w:hanging="720"/>
        <w:rPr>
          <w:rFonts w:eastAsia="Times New Roman" w:cs="Times New Roman"/>
          <w:color w:val="000000"/>
          <w:szCs w:val="24"/>
        </w:rPr>
      </w:pPr>
      <w:proofErr w:type="spellStart"/>
      <w:proofErr w:type="gramStart"/>
      <w:r w:rsidRPr="002A32B2">
        <w:rPr>
          <w:rFonts w:eastAsia="Times New Roman" w:cs="Times New Roman"/>
          <w:color w:val="000000"/>
          <w:szCs w:val="24"/>
        </w:rPr>
        <w:t>Akpan</w:t>
      </w:r>
      <w:proofErr w:type="spellEnd"/>
      <w:r w:rsidRPr="002A32B2">
        <w:rPr>
          <w:rFonts w:eastAsia="Times New Roman" w:cs="Times New Roman"/>
          <w:color w:val="000000"/>
          <w:szCs w:val="24"/>
        </w:rPr>
        <w:t xml:space="preserve">, E. O., &amp; </w:t>
      </w:r>
      <w:proofErr w:type="spellStart"/>
      <w:r w:rsidRPr="002A32B2">
        <w:rPr>
          <w:rFonts w:eastAsia="Times New Roman" w:cs="Times New Roman"/>
          <w:color w:val="000000"/>
          <w:szCs w:val="24"/>
        </w:rPr>
        <w:t>Atan</w:t>
      </w:r>
      <w:proofErr w:type="spellEnd"/>
      <w:r w:rsidRPr="002A32B2">
        <w:rPr>
          <w:rFonts w:eastAsia="Times New Roman" w:cs="Times New Roman"/>
          <w:color w:val="000000"/>
          <w:szCs w:val="24"/>
        </w:rPr>
        <w:t>, J. A. (</w:t>
      </w:r>
      <w:proofErr w:type="spellStart"/>
      <w:r w:rsidRPr="002A32B2">
        <w:rPr>
          <w:rFonts w:eastAsia="Times New Roman" w:cs="Times New Roman"/>
          <w:color w:val="000000"/>
          <w:szCs w:val="24"/>
        </w:rPr>
        <w:t>n.d</w:t>
      </w:r>
      <w:proofErr w:type="spellEnd"/>
      <w:r w:rsidRPr="002A32B2">
        <w:rPr>
          <w:rFonts w:eastAsia="Times New Roman" w:cs="Times New Roman"/>
          <w:color w:val="000000"/>
          <w:szCs w:val="24"/>
        </w:rPr>
        <w:t>.).</w:t>
      </w:r>
      <w:proofErr w:type="gramEnd"/>
      <w:r w:rsidRPr="002A32B2">
        <w:rPr>
          <w:rFonts w:eastAsia="Times New Roman" w:cs="Times New Roman"/>
          <w:color w:val="000000"/>
          <w:szCs w:val="24"/>
        </w:rPr>
        <w:t xml:space="preserve"> </w:t>
      </w:r>
      <w:proofErr w:type="gramStart"/>
      <w:r w:rsidRPr="002A32B2">
        <w:rPr>
          <w:rFonts w:eastAsia="Times New Roman" w:cs="Times New Roman"/>
          <w:color w:val="000000"/>
          <w:szCs w:val="24"/>
        </w:rPr>
        <w:t>Effects of exchange rate movements on economic growth in Nigeria.</w:t>
      </w:r>
      <w:proofErr w:type="gramEnd"/>
      <w:r w:rsidRPr="002A32B2">
        <w:rPr>
          <w:rFonts w:eastAsia="Times New Roman" w:cs="Times New Roman"/>
          <w:color w:val="000000"/>
          <w:szCs w:val="24"/>
        </w:rPr>
        <w:t xml:space="preserve"> </w:t>
      </w:r>
      <w:proofErr w:type="gramStart"/>
      <w:r w:rsidRPr="002A32B2">
        <w:rPr>
          <w:rFonts w:eastAsia="Times New Roman" w:cs="Times New Roman"/>
          <w:color w:val="000000"/>
          <w:szCs w:val="24"/>
        </w:rPr>
        <w:t xml:space="preserve">In </w:t>
      </w:r>
      <w:r w:rsidRPr="002A32B2">
        <w:rPr>
          <w:rFonts w:eastAsia="Times New Roman" w:cs="Times New Roman"/>
          <w:i/>
          <w:iCs/>
          <w:color w:val="000000"/>
          <w:szCs w:val="24"/>
        </w:rPr>
        <w:t>CBN Journal of Applied Statistics</w:t>
      </w:r>
      <w:r w:rsidRPr="002A32B2">
        <w:rPr>
          <w:rFonts w:eastAsia="Times New Roman" w:cs="Times New Roman"/>
          <w:color w:val="000000"/>
          <w:szCs w:val="24"/>
        </w:rPr>
        <w:t xml:space="preserve"> (Vol. 2, Issue 2, p. 1).</w:t>
      </w:r>
      <w:proofErr w:type="gramEnd"/>
    </w:p>
    <w:p w:rsidR="00EE2F97" w:rsidRDefault="00EE2F97" w:rsidP="00B529AD">
      <w:pPr>
        <w:ind w:hanging="720"/>
        <w:rPr>
          <w:rFonts w:eastAsia="Times New Roman" w:cs="Times New Roman"/>
          <w:color w:val="000000"/>
          <w:szCs w:val="24"/>
        </w:rPr>
      </w:pPr>
      <w:proofErr w:type="gramStart"/>
      <w:r w:rsidRPr="00142647">
        <w:rPr>
          <w:rFonts w:eastAsia="Times New Roman" w:cs="Times New Roman"/>
          <w:color w:val="000000"/>
          <w:szCs w:val="24"/>
        </w:rPr>
        <w:lastRenderedPageBreak/>
        <w:t xml:space="preserve">Annan, E., </w:t>
      </w:r>
      <w:proofErr w:type="spellStart"/>
      <w:r w:rsidRPr="00142647">
        <w:rPr>
          <w:rFonts w:eastAsia="Times New Roman" w:cs="Times New Roman"/>
          <w:color w:val="000000"/>
          <w:szCs w:val="24"/>
        </w:rPr>
        <w:t>Marfo</w:t>
      </w:r>
      <w:proofErr w:type="spellEnd"/>
      <w:r w:rsidRPr="00142647">
        <w:rPr>
          <w:rFonts w:eastAsia="Times New Roman" w:cs="Times New Roman"/>
          <w:color w:val="000000"/>
          <w:szCs w:val="24"/>
        </w:rPr>
        <w:t xml:space="preserve">, M., </w:t>
      </w:r>
      <w:proofErr w:type="spellStart"/>
      <w:r w:rsidRPr="00142647">
        <w:rPr>
          <w:rFonts w:eastAsia="Times New Roman" w:cs="Times New Roman"/>
          <w:color w:val="000000"/>
          <w:szCs w:val="24"/>
        </w:rPr>
        <w:t>Ofei</w:t>
      </w:r>
      <w:proofErr w:type="spellEnd"/>
      <w:r w:rsidRPr="00142647">
        <w:rPr>
          <w:rFonts w:eastAsia="Times New Roman" w:cs="Times New Roman"/>
          <w:color w:val="000000"/>
          <w:szCs w:val="24"/>
        </w:rPr>
        <w:t xml:space="preserve">, E. F., </w:t>
      </w:r>
      <w:proofErr w:type="spellStart"/>
      <w:r w:rsidRPr="00142647">
        <w:rPr>
          <w:rFonts w:eastAsia="Times New Roman" w:cs="Times New Roman"/>
          <w:color w:val="000000"/>
          <w:szCs w:val="24"/>
        </w:rPr>
        <w:t>Aidoo</w:t>
      </w:r>
      <w:proofErr w:type="spellEnd"/>
      <w:r w:rsidRPr="00142647">
        <w:rPr>
          <w:rFonts w:eastAsia="Times New Roman" w:cs="Times New Roman"/>
          <w:color w:val="000000"/>
          <w:szCs w:val="24"/>
        </w:rPr>
        <w:t xml:space="preserve">, T. A. P., </w:t>
      </w:r>
      <w:proofErr w:type="spellStart"/>
      <w:r w:rsidRPr="00142647">
        <w:rPr>
          <w:rFonts w:eastAsia="Times New Roman" w:cs="Times New Roman"/>
          <w:color w:val="000000"/>
          <w:szCs w:val="24"/>
        </w:rPr>
        <w:t>Peasah</w:t>
      </w:r>
      <w:proofErr w:type="spellEnd"/>
      <w:r w:rsidRPr="00142647">
        <w:rPr>
          <w:rFonts w:eastAsia="Times New Roman" w:cs="Times New Roman"/>
          <w:color w:val="000000"/>
          <w:szCs w:val="24"/>
        </w:rPr>
        <w:t xml:space="preserve">, T., &amp; </w:t>
      </w:r>
      <w:proofErr w:type="spellStart"/>
      <w:r w:rsidRPr="00142647">
        <w:rPr>
          <w:rFonts w:eastAsia="Times New Roman" w:cs="Times New Roman"/>
          <w:color w:val="000000"/>
          <w:szCs w:val="24"/>
        </w:rPr>
        <w:t>Boateng</w:t>
      </w:r>
      <w:proofErr w:type="spellEnd"/>
      <w:r w:rsidRPr="00142647">
        <w:rPr>
          <w:rFonts w:eastAsia="Times New Roman" w:cs="Times New Roman"/>
          <w:color w:val="000000"/>
          <w:szCs w:val="24"/>
        </w:rPr>
        <w:t>, S. (2026).</w:t>
      </w:r>
      <w:proofErr w:type="gramEnd"/>
      <w:r w:rsidRPr="00142647">
        <w:rPr>
          <w:rFonts w:eastAsia="Times New Roman" w:cs="Times New Roman"/>
          <w:color w:val="000000"/>
          <w:szCs w:val="24"/>
        </w:rPr>
        <w:t xml:space="preserve"> The influence of exchange rate fluctuations on import-export performance in Ghana: Moderated by hedging strategies. </w:t>
      </w:r>
      <w:proofErr w:type="gramStart"/>
      <w:r w:rsidRPr="00142647">
        <w:rPr>
          <w:rFonts w:eastAsia="Times New Roman" w:cs="Times New Roman"/>
          <w:i/>
          <w:iCs/>
          <w:color w:val="000000"/>
          <w:szCs w:val="24"/>
        </w:rPr>
        <w:t>SN Business &amp; Economics</w:t>
      </w:r>
      <w:r w:rsidRPr="00142647">
        <w:rPr>
          <w:rFonts w:eastAsia="Times New Roman" w:cs="Times New Roman"/>
          <w:color w:val="000000"/>
          <w:szCs w:val="24"/>
        </w:rPr>
        <w:t>.</w:t>
      </w:r>
      <w:proofErr w:type="gramEnd"/>
      <w:r w:rsidRPr="00142647">
        <w:rPr>
          <w:rFonts w:eastAsia="Times New Roman" w:cs="Times New Roman"/>
          <w:color w:val="000000"/>
          <w:szCs w:val="24"/>
        </w:rPr>
        <w:t> </w:t>
      </w:r>
      <w:hyperlink r:id="rId19" w:history="1">
        <w:r w:rsidRPr="00142647">
          <w:rPr>
            <w:rStyle w:val="Hyperlink"/>
            <w:rFonts w:eastAsia="Times New Roman" w:cs="Times New Roman"/>
            <w:szCs w:val="24"/>
          </w:rPr>
          <w:t>https://doi.org/10.1007/s43546-026-00782-6</w:t>
        </w:r>
      </w:hyperlink>
    </w:p>
    <w:p w:rsidR="00EE2F97" w:rsidRPr="000D6ABD"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Arize</w:t>
      </w:r>
      <w:proofErr w:type="spellEnd"/>
      <w:r w:rsidRPr="000D6ABD">
        <w:rPr>
          <w:rFonts w:eastAsia="Times New Roman" w:cs="Times New Roman"/>
          <w:color w:val="000000"/>
          <w:szCs w:val="24"/>
        </w:rPr>
        <w:t xml:space="preserve">, A. C., </w:t>
      </w:r>
      <w:proofErr w:type="spellStart"/>
      <w:r w:rsidRPr="000D6ABD">
        <w:rPr>
          <w:rFonts w:eastAsia="Times New Roman" w:cs="Times New Roman"/>
          <w:color w:val="000000"/>
          <w:szCs w:val="24"/>
        </w:rPr>
        <w:t>Osang</w:t>
      </w:r>
      <w:proofErr w:type="spellEnd"/>
      <w:r w:rsidRPr="000D6ABD">
        <w:rPr>
          <w:rFonts w:eastAsia="Times New Roman" w:cs="Times New Roman"/>
          <w:color w:val="000000"/>
          <w:szCs w:val="24"/>
        </w:rPr>
        <w:t xml:space="preserve">, T., &amp; </w:t>
      </w:r>
      <w:proofErr w:type="spellStart"/>
      <w:r w:rsidRPr="000D6ABD">
        <w:rPr>
          <w:rFonts w:eastAsia="Times New Roman" w:cs="Times New Roman"/>
          <w:color w:val="000000"/>
          <w:szCs w:val="24"/>
        </w:rPr>
        <w:t>Slottje</w:t>
      </w:r>
      <w:proofErr w:type="spellEnd"/>
      <w:r w:rsidRPr="000D6ABD">
        <w:rPr>
          <w:rFonts w:eastAsia="Times New Roman" w:cs="Times New Roman"/>
          <w:color w:val="000000"/>
          <w:szCs w:val="24"/>
        </w:rPr>
        <w:t>, D. J. (2000).</w:t>
      </w:r>
      <w:proofErr w:type="gramEnd"/>
      <w:r w:rsidRPr="000D6ABD">
        <w:rPr>
          <w:rFonts w:eastAsia="Times New Roman" w:cs="Times New Roman"/>
          <w:color w:val="000000"/>
          <w:szCs w:val="24"/>
        </w:rPr>
        <w:t xml:space="preserve"> Exchange-rate volatility and foreign trade: Evidence </w:t>
      </w:r>
      <w:proofErr w:type="gramStart"/>
      <w:r w:rsidRPr="000D6ABD">
        <w:rPr>
          <w:rFonts w:eastAsia="Times New Roman" w:cs="Times New Roman"/>
          <w:color w:val="000000"/>
          <w:szCs w:val="24"/>
        </w:rPr>
        <w:t>from thirteen LDCs. Journal of Business &amp; Economic Statistics, 18(1), 10–17</w:t>
      </w:r>
      <w:proofErr w:type="gramEnd"/>
      <w:r w:rsidRPr="000D6ABD">
        <w:rPr>
          <w:rFonts w:eastAsia="Times New Roman" w:cs="Times New Roman"/>
          <w:color w:val="000000"/>
          <w:szCs w:val="24"/>
        </w:rPr>
        <w:t>.</w:t>
      </w:r>
    </w:p>
    <w:p w:rsidR="00EE2F97"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Aydaş</w:t>
      </w:r>
      <w:proofErr w:type="spellEnd"/>
      <w:r w:rsidRPr="000D6ABD">
        <w:rPr>
          <w:rFonts w:eastAsia="Times New Roman" w:cs="Times New Roman"/>
          <w:color w:val="000000"/>
          <w:szCs w:val="24"/>
        </w:rPr>
        <w:t xml:space="preserve">, O. T., &amp; </w:t>
      </w:r>
      <w:proofErr w:type="spellStart"/>
      <w:r w:rsidRPr="000D6ABD">
        <w:rPr>
          <w:rFonts w:eastAsia="Times New Roman" w:cs="Times New Roman"/>
          <w:color w:val="000000"/>
          <w:szCs w:val="24"/>
        </w:rPr>
        <w:t>Canbaloğlu</w:t>
      </w:r>
      <w:proofErr w:type="spellEnd"/>
      <w:r w:rsidRPr="000D6ABD">
        <w:rPr>
          <w:rFonts w:eastAsia="Times New Roman" w:cs="Times New Roman"/>
          <w:color w:val="000000"/>
          <w:szCs w:val="24"/>
        </w:rPr>
        <w:t>, B. (2024).</w:t>
      </w:r>
      <w:proofErr w:type="gramEnd"/>
      <w:r w:rsidRPr="000D6ABD">
        <w:rPr>
          <w:rFonts w:eastAsia="Times New Roman" w:cs="Times New Roman"/>
          <w:color w:val="000000"/>
          <w:szCs w:val="24"/>
        </w:rPr>
        <w:t xml:space="preserve"> Real effective exchange rate and macroeconomic determinants of Turkey's exports: An ARDL bounds test approach. AYBU Business Journal, 4(2), 1–44.</w:t>
      </w:r>
    </w:p>
    <w:p w:rsidR="00EE2F97" w:rsidRPr="001A2805" w:rsidRDefault="00EE2F97" w:rsidP="00B529AD">
      <w:pPr>
        <w:ind w:hanging="720"/>
        <w:rPr>
          <w:rFonts w:eastAsia="Times New Roman" w:cs="Times New Roman"/>
          <w:color w:val="000000"/>
          <w:szCs w:val="24"/>
        </w:rPr>
      </w:pPr>
      <w:proofErr w:type="spellStart"/>
      <w:proofErr w:type="gramStart"/>
      <w:r w:rsidRPr="001A2805">
        <w:rPr>
          <w:rFonts w:eastAsia="Times New Roman" w:cs="Times New Roman"/>
          <w:color w:val="000000"/>
          <w:szCs w:val="24"/>
        </w:rPr>
        <w:t>Azebi</w:t>
      </w:r>
      <w:proofErr w:type="spellEnd"/>
      <w:r w:rsidRPr="001A2805">
        <w:rPr>
          <w:rFonts w:eastAsia="Times New Roman" w:cs="Times New Roman"/>
          <w:color w:val="000000"/>
          <w:szCs w:val="24"/>
        </w:rPr>
        <w:t xml:space="preserve">, O. I., &amp; </w:t>
      </w:r>
      <w:proofErr w:type="spellStart"/>
      <w:r w:rsidRPr="001A2805">
        <w:rPr>
          <w:rFonts w:eastAsia="Times New Roman" w:cs="Times New Roman"/>
          <w:color w:val="000000"/>
          <w:szCs w:val="24"/>
        </w:rPr>
        <w:t>Lubo</w:t>
      </w:r>
      <w:proofErr w:type="spellEnd"/>
      <w:r w:rsidRPr="001A2805">
        <w:rPr>
          <w:rFonts w:eastAsia="Times New Roman" w:cs="Times New Roman"/>
          <w:color w:val="000000"/>
          <w:szCs w:val="24"/>
        </w:rPr>
        <w:t>, E. (2025).</w:t>
      </w:r>
      <w:proofErr w:type="gramEnd"/>
      <w:r w:rsidRPr="001A2805">
        <w:rPr>
          <w:rFonts w:eastAsia="Times New Roman" w:cs="Times New Roman"/>
          <w:color w:val="000000"/>
          <w:szCs w:val="24"/>
        </w:rPr>
        <w:t xml:space="preserve"> </w:t>
      </w:r>
      <w:proofErr w:type="gramStart"/>
      <w:r w:rsidRPr="001A2805">
        <w:rPr>
          <w:rFonts w:eastAsia="Times New Roman" w:cs="Times New Roman"/>
          <w:color w:val="000000"/>
          <w:szCs w:val="24"/>
        </w:rPr>
        <w:t>The role of renewable energy investment in sustainable economic development in Nigeria.</w:t>
      </w:r>
      <w:proofErr w:type="gramEnd"/>
      <w:r w:rsidRPr="001A2805">
        <w:rPr>
          <w:rFonts w:eastAsia="Times New Roman" w:cs="Times New Roman"/>
          <w:color w:val="000000"/>
          <w:szCs w:val="24"/>
        </w:rPr>
        <w:t xml:space="preserve"> </w:t>
      </w:r>
      <w:r w:rsidRPr="001A2805">
        <w:rPr>
          <w:rFonts w:eastAsia="Times New Roman" w:cs="Times New Roman"/>
          <w:i/>
          <w:iCs/>
          <w:color w:val="000000"/>
          <w:szCs w:val="24"/>
        </w:rPr>
        <w:t>Cross Current International Journal of Economics Management and Media Studies</w:t>
      </w:r>
      <w:r w:rsidRPr="001A2805">
        <w:rPr>
          <w:rFonts w:eastAsia="Times New Roman" w:cs="Times New Roman"/>
          <w:color w:val="000000"/>
          <w:szCs w:val="24"/>
        </w:rPr>
        <w:t xml:space="preserve">, </w:t>
      </w:r>
      <w:r w:rsidRPr="001A2805">
        <w:rPr>
          <w:rFonts w:eastAsia="Times New Roman" w:cs="Times New Roman"/>
          <w:i/>
          <w:iCs/>
          <w:color w:val="000000"/>
          <w:szCs w:val="24"/>
        </w:rPr>
        <w:t>7</w:t>
      </w:r>
      <w:r w:rsidRPr="001A2805">
        <w:rPr>
          <w:rFonts w:eastAsia="Times New Roman" w:cs="Times New Roman"/>
          <w:color w:val="000000"/>
          <w:szCs w:val="24"/>
        </w:rPr>
        <w:t>(04), 82–90</w:t>
      </w:r>
      <w:r>
        <w:rPr>
          <w:rFonts w:eastAsia="Times New Roman" w:cs="Times New Roman"/>
          <w:color w:val="000000"/>
          <w:szCs w:val="24"/>
        </w:rPr>
        <w:t xml:space="preserve">. </w:t>
      </w:r>
      <w:hyperlink r:id="rId20" w:history="1">
        <w:r w:rsidRPr="002B3449">
          <w:rPr>
            <w:rStyle w:val="Hyperlink"/>
            <w:rFonts w:eastAsia="Times New Roman" w:cs="Times New Roman"/>
            <w:szCs w:val="24"/>
          </w:rPr>
          <w:t>https://doi.org/10.36344/ccijemms.2025.v07i04.003</w:t>
        </w:r>
      </w:hyperlink>
    </w:p>
    <w:p w:rsidR="00EE2F97" w:rsidRPr="000D6ABD"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Bahmani-Oskooee</w:t>
      </w:r>
      <w:proofErr w:type="spellEnd"/>
      <w:r w:rsidRPr="000D6ABD">
        <w:rPr>
          <w:rFonts w:eastAsia="Times New Roman" w:cs="Times New Roman"/>
          <w:color w:val="000000"/>
          <w:szCs w:val="24"/>
        </w:rPr>
        <w:t xml:space="preserve">, M., &amp; </w:t>
      </w:r>
      <w:proofErr w:type="spellStart"/>
      <w:r w:rsidRPr="000D6ABD">
        <w:rPr>
          <w:rFonts w:eastAsia="Times New Roman" w:cs="Times New Roman"/>
          <w:color w:val="000000"/>
          <w:szCs w:val="24"/>
        </w:rPr>
        <w:t>Hegerty</w:t>
      </w:r>
      <w:proofErr w:type="spellEnd"/>
      <w:r w:rsidRPr="000D6ABD">
        <w:rPr>
          <w:rFonts w:eastAsia="Times New Roman" w:cs="Times New Roman"/>
          <w:color w:val="000000"/>
          <w:szCs w:val="24"/>
        </w:rPr>
        <w:t>, S. W. (2010).</w:t>
      </w:r>
      <w:proofErr w:type="gramEnd"/>
      <w:r w:rsidRPr="000D6ABD">
        <w:rPr>
          <w:rFonts w:eastAsia="Times New Roman" w:cs="Times New Roman"/>
          <w:color w:val="000000"/>
          <w:szCs w:val="24"/>
        </w:rPr>
        <w:t xml:space="preserve"> The J- and S-curves: A survey of the recent literature. Journal of Economic Studies, 37(6), 580–596.</w:t>
      </w:r>
    </w:p>
    <w:p w:rsidR="00EE2F97" w:rsidRPr="000D6ABD" w:rsidRDefault="00EE2F97" w:rsidP="00B529AD">
      <w:pPr>
        <w:ind w:hanging="720"/>
        <w:rPr>
          <w:rFonts w:eastAsia="Times New Roman" w:cs="Times New Roman"/>
          <w:color w:val="000000"/>
          <w:szCs w:val="24"/>
        </w:rPr>
      </w:pPr>
      <w:proofErr w:type="spellStart"/>
      <w:r w:rsidRPr="000D6ABD">
        <w:rPr>
          <w:rFonts w:eastAsia="Times New Roman" w:cs="Times New Roman"/>
          <w:color w:val="000000"/>
          <w:szCs w:val="24"/>
        </w:rPr>
        <w:t>Balassa</w:t>
      </w:r>
      <w:proofErr w:type="spellEnd"/>
      <w:r w:rsidRPr="000D6ABD">
        <w:rPr>
          <w:rFonts w:eastAsia="Times New Roman" w:cs="Times New Roman"/>
          <w:color w:val="000000"/>
          <w:szCs w:val="24"/>
        </w:rPr>
        <w:t>, B. (1978). Exports and economic growth: Further evidence. Journal of Development Economics, 5(2), 181–189.</w:t>
      </w:r>
    </w:p>
    <w:p w:rsidR="00EE2F97"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Basak</w:t>
      </w:r>
      <w:proofErr w:type="spellEnd"/>
      <w:r w:rsidRPr="000D6ABD">
        <w:rPr>
          <w:rFonts w:eastAsia="Times New Roman" w:cs="Times New Roman"/>
          <w:color w:val="000000"/>
          <w:szCs w:val="24"/>
        </w:rPr>
        <w:t xml:space="preserve">, T., </w:t>
      </w:r>
      <w:proofErr w:type="spellStart"/>
      <w:r w:rsidRPr="000D6ABD">
        <w:rPr>
          <w:rFonts w:eastAsia="Times New Roman" w:cs="Times New Roman"/>
          <w:color w:val="000000"/>
          <w:szCs w:val="24"/>
        </w:rPr>
        <w:t>Rahman</w:t>
      </w:r>
      <w:proofErr w:type="spellEnd"/>
      <w:r w:rsidRPr="000D6ABD">
        <w:rPr>
          <w:rFonts w:eastAsia="Times New Roman" w:cs="Times New Roman"/>
          <w:color w:val="000000"/>
          <w:szCs w:val="24"/>
        </w:rPr>
        <w:t xml:space="preserve">, A., </w:t>
      </w:r>
      <w:proofErr w:type="spellStart"/>
      <w:r w:rsidRPr="000D6ABD">
        <w:rPr>
          <w:rFonts w:eastAsia="Times New Roman" w:cs="Times New Roman"/>
          <w:color w:val="000000"/>
          <w:szCs w:val="24"/>
        </w:rPr>
        <w:t>Sadekin</w:t>
      </w:r>
      <w:proofErr w:type="spellEnd"/>
      <w:r w:rsidRPr="000D6ABD">
        <w:rPr>
          <w:rFonts w:eastAsia="Times New Roman" w:cs="Times New Roman"/>
          <w:color w:val="000000"/>
          <w:szCs w:val="24"/>
        </w:rPr>
        <w:t>, M. N., &amp; Ali, K. S. (2025).</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Evaluating the effects of exchange rate volatility on knitwear export performance to assess economic growth in Bangladesh.</w:t>
      </w:r>
      <w:proofErr w:type="gramEnd"/>
      <w:r w:rsidRPr="000D6ABD">
        <w:rPr>
          <w:rFonts w:eastAsia="Times New Roman" w:cs="Times New Roman"/>
          <w:color w:val="000000"/>
          <w:szCs w:val="24"/>
        </w:rPr>
        <w:t xml:space="preserve"> Discover Sustainability, 6(1), 556. </w:t>
      </w:r>
      <w:hyperlink r:id="rId21" w:history="1">
        <w:r w:rsidRPr="0006595C">
          <w:rPr>
            <w:rStyle w:val="Hyperlink"/>
            <w:rFonts w:eastAsia="Times New Roman" w:cs="Times New Roman"/>
            <w:szCs w:val="24"/>
          </w:rPr>
          <w:t>https://doi.org/10.1007/s43621-025-00772-z</w:t>
        </w:r>
      </w:hyperlink>
    </w:p>
    <w:p w:rsidR="00EE2F97" w:rsidRPr="002152F5" w:rsidRDefault="00EE2F97" w:rsidP="00B529AD">
      <w:pPr>
        <w:ind w:hanging="720"/>
        <w:rPr>
          <w:rFonts w:eastAsia="Times New Roman" w:cs="Times New Roman"/>
          <w:color w:val="000000"/>
          <w:szCs w:val="24"/>
        </w:rPr>
      </w:pPr>
      <w:proofErr w:type="spellStart"/>
      <w:r w:rsidRPr="002152F5">
        <w:rPr>
          <w:rFonts w:eastAsia="Times New Roman" w:cs="Times New Roman"/>
          <w:color w:val="000000"/>
          <w:szCs w:val="24"/>
        </w:rPr>
        <w:t>Bhagwati</w:t>
      </w:r>
      <w:proofErr w:type="spellEnd"/>
      <w:r w:rsidRPr="002152F5">
        <w:rPr>
          <w:rFonts w:eastAsia="Times New Roman" w:cs="Times New Roman"/>
          <w:color w:val="000000"/>
          <w:szCs w:val="24"/>
        </w:rPr>
        <w:t>, J. N. (1978). </w:t>
      </w:r>
      <w:r w:rsidRPr="002152F5">
        <w:rPr>
          <w:rFonts w:eastAsia="Times New Roman" w:cs="Times New Roman"/>
          <w:i/>
          <w:iCs/>
          <w:color w:val="000000"/>
          <w:szCs w:val="24"/>
        </w:rPr>
        <w:t>Anatomy and consequences of exchange control regimes</w:t>
      </w:r>
      <w:r w:rsidRPr="002152F5">
        <w:rPr>
          <w:rFonts w:eastAsia="Times New Roman" w:cs="Times New Roman"/>
          <w:color w:val="000000"/>
          <w:szCs w:val="24"/>
        </w:rPr>
        <w:t xml:space="preserve">. </w:t>
      </w:r>
      <w:proofErr w:type="gramStart"/>
      <w:r w:rsidRPr="002152F5">
        <w:rPr>
          <w:rFonts w:eastAsia="Times New Roman" w:cs="Times New Roman"/>
          <w:color w:val="000000"/>
          <w:szCs w:val="24"/>
        </w:rPr>
        <w:t>National Bureau of Economic Research (NBER), Cambridge, MA.</w:t>
      </w:r>
      <w:proofErr w:type="gramEnd"/>
    </w:p>
    <w:p w:rsidR="00EE2F97" w:rsidRPr="002152F5" w:rsidRDefault="00EE2F97" w:rsidP="00B529AD">
      <w:pPr>
        <w:ind w:hanging="720"/>
        <w:rPr>
          <w:rFonts w:eastAsia="Times New Roman" w:cs="Times New Roman"/>
          <w:color w:val="000000"/>
          <w:szCs w:val="24"/>
        </w:rPr>
      </w:pPr>
      <w:proofErr w:type="spellStart"/>
      <w:r w:rsidRPr="002152F5">
        <w:rPr>
          <w:rFonts w:eastAsia="Times New Roman" w:cs="Times New Roman"/>
          <w:color w:val="000000"/>
          <w:szCs w:val="24"/>
        </w:rPr>
        <w:t>Bickerdike</w:t>
      </w:r>
      <w:proofErr w:type="spellEnd"/>
      <w:r w:rsidRPr="002152F5">
        <w:rPr>
          <w:rFonts w:eastAsia="Times New Roman" w:cs="Times New Roman"/>
          <w:color w:val="000000"/>
          <w:szCs w:val="24"/>
        </w:rPr>
        <w:t>, C. F. (1920). </w:t>
      </w:r>
      <w:proofErr w:type="gramStart"/>
      <w:r w:rsidRPr="002152F5">
        <w:rPr>
          <w:rFonts w:eastAsia="Times New Roman" w:cs="Times New Roman"/>
          <w:color w:val="000000"/>
          <w:szCs w:val="24"/>
        </w:rPr>
        <w:t>The instability of foreign exchange.</w:t>
      </w:r>
      <w:proofErr w:type="gramEnd"/>
      <w:r w:rsidRPr="002152F5">
        <w:rPr>
          <w:rFonts w:eastAsia="Times New Roman" w:cs="Times New Roman"/>
          <w:color w:val="000000"/>
          <w:szCs w:val="24"/>
        </w:rPr>
        <w:t> </w:t>
      </w:r>
      <w:r w:rsidRPr="002152F5">
        <w:rPr>
          <w:rFonts w:eastAsia="Times New Roman" w:cs="Times New Roman"/>
          <w:i/>
          <w:iCs/>
          <w:color w:val="000000"/>
          <w:szCs w:val="24"/>
        </w:rPr>
        <w:t>The Economic Journal</w:t>
      </w:r>
      <w:r w:rsidRPr="002152F5">
        <w:rPr>
          <w:rFonts w:eastAsia="Times New Roman" w:cs="Times New Roman"/>
          <w:color w:val="000000"/>
          <w:szCs w:val="24"/>
        </w:rPr>
        <w:t>, 30(117), 118–122.</w:t>
      </w:r>
    </w:p>
    <w:p w:rsidR="00EE2F97" w:rsidRPr="002152F5" w:rsidRDefault="00EE2F97" w:rsidP="00B529AD">
      <w:pPr>
        <w:ind w:hanging="720"/>
        <w:rPr>
          <w:rFonts w:eastAsia="Times New Roman" w:cs="Times New Roman"/>
          <w:color w:val="000000"/>
          <w:szCs w:val="24"/>
        </w:rPr>
      </w:pPr>
      <w:proofErr w:type="gramStart"/>
      <w:r w:rsidRPr="002152F5">
        <w:rPr>
          <w:rFonts w:eastAsia="Times New Roman" w:cs="Times New Roman"/>
          <w:color w:val="000000"/>
          <w:szCs w:val="24"/>
        </w:rPr>
        <w:lastRenderedPageBreak/>
        <w:t>Brown, R. L., Durbin, J., &amp; Evans, J. M. (1975).</w:t>
      </w:r>
      <w:proofErr w:type="gramEnd"/>
      <w:r w:rsidRPr="002152F5">
        <w:rPr>
          <w:rFonts w:eastAsia="Times New Roman" w:cs="Times New Roman"/>
          <w:color w:val="000000"/>
          <w:szCs w:val="24"/>
        </w:rPr>
        <w:t> </w:t>
      </w:r>
      <w:proofErr w:type="gramStart"/>
      <w:r w:rsidRPr="002152F5">
        <w:rPr>
          <w:rFonts w:eastAsia="Times New Roman" w:cs="Times New Roman"/>
          <w:color w:val="000000"/>
          <w:szCs w:val="24"/>
        </w:rPr>
        <w:t>Techniques for testing the constancy of regression relationships over time.</w:t>
      </w:r>
      <w:proofErr w:type="gramEnd"/>
      <w:r w:rsidRPr="002152F5">
        <w:rPr>
          <w:rFonts w:eastAsia="Times New Roman" w:cs="Times New Roman"/>
          <w:color w:val="000000"/>
          <w:szCs w:val="24"/>
        </w:rPr>
        <w:t> </w:t>
      </w:r>
      <w:r w:rsidRPr="002152F5">
        <w:rPr>
          <w:rFonts w:eastAsia="Times New Roman" w:cs="Times New Roman"/>
          <w:i/>
          <w:iCs/>
          <w:color w:val="000000"/>
          <w:szCs w:val="24"/>
        </w:rPr>
        <w:t>Journal of the Royal Statistical Society: Series B (Methodological)</w:t>
      </w:r>
      <w:r w:rsidRPr="002152F5">
        <w:rPr>
          <w:rFonts w:eastAsia="Times New Roman" w:cs="Times New Roman"/>
          <w:color w:val="000000"/>
          <w:szCs w:val="24"/>
        </w:rPr>
        <w:t>, 37(2), 149–163.</w:t>
      </w:r>
    </w:p>
    <w:p w:rsidR="00EE2F97" w:rsidRPr="000D6ABD" w:rsidRDefault="00EE2F97" w:rsidP="00B529AD">
      <w:pPr>
        <w:ind w:hanging="720"/>
        <w:rPr>
          <w:rFonts w:eastAsia="Times New Roman" w:cs="Times New Roman"/>
          <w:color w:val="000000"/>
          <w:szCs w:val="24"/>
        </w:rPr>
      </w:pPr>
      <w:r w:rsidRPr="000D6ABD">
        <w:rPr>
          <w:rFonts w:eastAsia="Times New Roman" w:cs="Times New Roman"/>
          <w:color w:val="000000"/>
          <w:szCs w:val="24"/>
        </w:rPr>
        <w:t xml:space="preserve">Cassel, G. (1918). </w:t>
      </w:r>
      <w:proofErr w:type="gramStart"/>
      <w:r w:rsidRPr="000D6ABD">
        <w:rPr>
          <w:rFonts w:eastAsia="Times New Roman" w:cs="Times New Roman"/>
          <w:color w:val="000000"/>
          <w:szCs w:val="24"/>
        </w:rPr>
        <w:t>Abnormal deviations in international exchanges.</w:t>
      </w:r>
      <w:proofErr w:type="gramEnd"/>
      <w:r w:rsidRPr="000D6ABD">
        <w:rPr>
          <w:rFonts w:eastAsia="Times New Roman" w:cs="Times New Roman"/>
          <w:color w:val="000000"/>
          <w:szCs w:val="24"/>
        </w:rPr>
        <w:t xml:space="preserve"> The Economic Journal, 28(112), 413–415.</w:t>
      </w:r>
    </w:p>
    <w:p w:rsidR="00EE2F97" w:rsidRPr="000D6ABD" w:rsidRDefault="00EE2F97" w:rsidP="00B529AD">
      <w:pPr>
        <w:ind w:hanging="720"/>
        <w:rPr>
          <w:rFonts w:eastAsia="Times New Roman" w:cs="Times New Roman"/>
          <w:color w:val="000000"/>
          <w:szCs w:val="24"/>
        </w:rPr>
      </w:pPr>
      <w:r w:rsidRPr="000D6ABD">
        <w:rPr>
          <w:rFonts w:eastAsia="Times New Roman" w:cs="Times New Roman"/>
          <w:color w:val="000000"/>
          <w:szCs w:val="24"/>
        </w:rPr>
        <w:t xml:space="preserve">Can, M., </w:t>
      </w:r>
      <w:proofErr w:type="spellStart"/>
      <w:r w:rsidRPr="000D6ABD">
        <w:rPr>
          <w:rFonts w:eastAsia="Times New Roman" w:cs="Times New Roman"/>
          <w:color w:val="000000"/>
          <w:szCs w:val="24"/>
        </w:rPr>
        <w:t>Balsalobre-Lorente</w:t>
      </w:r>
      <w:proofErr w:type="spellEnd"/>
      <w:r w:rsidRPr="000D6ABD">
        <w:rPr>
          <w:rFonts w:eastAsia="Times New Roman" w:cs="Times New Roman"/>
          <w:color w:val="000000"/>
          <w:szCs w:val="24"/>
        </w:rPr>
        <w:t xml:space="preserve">, D., </w:t>
      </w:r>
      <w:proofErr w:type="spellStart"/>
      <w:r w:rsidRPr="000D6ABD">
        <w:rPr>
          <w:rFonts w:eastAsia="Times New Roman" w:cs="Times New Roman"/>
          <w:color w:val="000000"/>
          <w:szCs w:val="24"/>
        </w:rPr>
        <w:t>Adedoyin</w:t>
      </w:r>
      <w:proofErr w:type="spellEnd"/>
      <w:r w:rsidRPr="000D6ABD">
        <w:rPr>
          <w:rFonts w:eastAsia="Times New Roman" w:cs="Times New Roman"/>
          <w:color w:val="000000"/>
          <w:szCs w:val="24"/>
        </w:rPr>
        <w:t xml:space="preserve">, F. F., &amp; </w:t>
      </w:r>
      <w:proofErr w:type="spellStart"/>
      <w:r w:rsidRPr="000D6ABD">
        <w:rPr>
          <w:rFonts w:eastAsia="Times New Roman" w:cs="Times New Roman"/>
          <w:color w:val="000000"/>
          <w:szCs w:val="24"/>
        </w:rPr>
        <w:t>Mercan</w:t>
      </w:r>
      <w:proofErr w:type="spellEnd"/>
      <w:r w:rsidRPr="000D6ABD">
        <w:rPr>
          <w:rFonts w:eastAsia="Times New Roman" w:cs="Times New Roman"/>
          <w:color w:val="000000"/>
          <w:szCs w:val="24"/>
        </w:rPr>
        <w:t xml:space="preserve">, M. (2025). </w:t>
      </w:r>
      <w:proofErr w:type="gramStart"/>
      <w:r w:rsidRPr="000D6ABD">
        <w:rPr>
          <w:rFonts w:eastAsia="Times New Roman" w:cs="Times New Roman"/>
          <w:color w:val="000000"/>
          <w:szCs w:val="24"/>
        </w:rPr>
        <w:t>The impact of trade openness, export concentration and economic complexity on energy demand among G7 countries.</w:t>
      </w:r>
      <w:proofErr w:type="gramEnd"/>
      <w:r w:rsidRPr="000D6ABD">
        <w:rPr>
          <w:rFonts w:eastAsia="Times New Roman" w:cs="Times New Roman"/>
          <w:color w:val="000000"/>
          <w:szCs w:val="24"/>
        </w:rPr>
        <w:t xml:space="preserve"> Energy &amp; Environment, 36(2), 638–659.</w:t>
      </w:r>
    </w:p>
    <w:p w:rsidR="00EE2F97" w:rsidRDefault="00EE2F97" w:rsidP="00B529AD">
      <w:pPr>
        <w:ind w:hanging="720"/>
        <w:rPr>
          <w:rFonts w:eastAsia="Times New Roman" w:cs="Times New Roman"/>
          <w:color w:val="000000"/>
          <w:szCs w:val="24"/>
        </w:rPr>
      </w:pPr>
      <w:proofErr w:type="spellStart"/>
      <w:r w:rsidRPr="000D6ABD">
        <w:rPr>
          <w:rFonts w:eastAsia="Times New Roman" w:cs="Times New Roman"/>
          <w:color w:val="000000"/>
          <w:szCs w:val="24"/>
        </w:rPr>
        <w:t>Dell'Ariccia</w:t>
      </w:r>
      <w:proofErr w:type="spellEnd"/>
      <w:r w:rsidRPr="000D6ABD">
        <w:rPr>
          <w:rFonts w:eastAsia="Times New Roman" w:cs="Times New Roman"/>
          <w:color w:val="000000"/>
          <w:szCs w:val="24"/>
        </w:rPr>
        <w:t>, G. (1999). Exchange rate fluctuations and trade flows: Evidence from the European Union. IMF Staff Papers, 46(3), 315–334.</w:t>
      </w:r>
    </w:p>
    <w:p w:rsidR="00EE2F97" w:rsidRDefault="00EE2F97" w:rsidP="00B529AD">
      <w:pPr>
        <w:ind w:hanging="720"/>
      </w:pPr>
      <w:proofErr w:type="spellStart"/>
      <w:r w:rsidRPr="00142647">
        <w:rPr>
          <w:rFonts w:eastAsia="Times New Roman" w:cs="Times New Roman"/>
          <w:color w:val="000000"/>
          <w:szCs w:val="24"/>
        </w:rPr>
        <w:t>Dewi</w:t>
      </w:r>
      <w:proofErr w:type="spellEnd"/>
      <w:r w:rsidRPr="00142647">
        <w:rPr>
          <w:rFonts w:eastAsia="Times New Roman" w:cs="Times New Roman"/>
          <w:color w:val="000000"/>
          <w:szCs w:val="24"/>
        </w:rPr>
        <w:t xml:space="preserve">, L. G. K., </w:t>
      </w:r>
      <w:proofErr w:type="spellStart"/>
      <w:r w:rsidRPr="00142647">
        <w:rPr>
          <w:rFonts w:eastAsia="Times New Roman" w:cs="Times New Roman"/>
          <w:color w:val="000000"/>
          <w:szCs w:val="24"/>
        </w:rPr>
        <w:t>Widiasa</w:t>
      </w:r>
      <w:proofErr w:type="spellEnd"/>
      <w:r w:rsidRPr="00142647">
        <w:rPr>
          <w:rFonts w:eastAsia="Times New Roman" w:cs="Times New Roman"/>
          <w:color w:val="000000"/>
          <w:szCs w:val="24"/>
        </w:rPr>
        <w:t xml:space="preserve">, K. A. P., &amp; </w:t>
      </w:r>
      <w:proofErr w:type="spellStart"/>
      <w:r w:rsidRPr="00142647">
        <w:rPr>
          <w:rFonts w:eastAsia="Times New Roman" w:cs="Times New Roman"/>
          <w:color w:val="000000"/>
          <w:szCs w:val="24"/>
        </w:rPr>
        <w:t>Dewi</w:t>
      </w:r>
      <w:proofErr w:type="spellEnd"/>
      <w:r w:rsidRPr="00142647">
        <w:rPr>
          <w:rFonts w:eastAsia="Times New Roman" w:cs="Times New Roman"/>
          <w:color w:val="000000"/>
          <w:szCs w:val="24"/>
        </w:rPr>
        <w:t>, N. L. P. S. (2025). The effect of foreign exchange rate changes on Indonesia's import-export values. </w:t>
      </w:r>
      <w:r w:rsidRPr="00142647">
        <w:rPr>
          <w:rFonts w:eastAsia="Times New Roman" w:cs="Times New Roman"/>
          <w:i/>
          <w:iCs/>
          <w:color w:val="000000"/>
          <w:szCs w:val="24"/>
        </w:rPr>
        <w:t>JUSTBEST Journal of Sustainable Business and Management</w:t>
      </w:r>
      <w:r w:rsidRPr="00142647">
        <w:rPr>
          <w:rFonts w:eastAsia="Times New Roman" w:cs="Times New Roman"/>
          <w:color w:val="000000"/>
          <w:szCs w:val="24"/>
        </w:rPr>
        <w:t>, 5(1), 25–33. </w:t>
      </w:r>
      <w:hyperlink r:id="rId22" w:history="1">
        <w:r w:rsidRPr="00142647">
          <w:rPr>
            <w:rStyle w:val="Hyperlink"/>
            <w:rFonts w:eastAsia="Times New Roman" w:cs="Times New Roman"/>
            <w:szCs w:val="24"/>
          </w:rPr>
          <w:t>https://doi.org/10.52432/justbest.5.1.25-33</w:t>
        </w:r>
      </w:hyperlink>
    </w:p>
    <w:p w:rsidR="00EE2F97" w:rsidRPr="002152F5" w:rsidRDefault="00EE2F97" w:rsidP="00B529AD">
      <w:pPr>
        <w:ind w:hanging="720"/>
        <w:rPr>
          <w:rFonts w:eastAsia="Times New Roman" w:cs="Times New Roman"/>
          <w:color w:val="000000"/>
          <w:szCs w:val="24"/>
        </w:rPr>
      </w:pPr>
      <w:r w:rsidRPr="002152F5">
        <w:rPr>
          <w:rFonts w:eastAsia="Times New Roman" w:cs="Times New Roman"/>
          <w:color w:val="000000"/>
          <w:szCs w:val="24"/>
        </w:rPr>
        <w:t>Dickey, D. A., &amp; Fuller, W. A. (1979). </w:t>
      </w:r>
      <w:proofErr w:type="gramStart"/>
      <w:r w:rsidRPr="002152F5">
        <w:rPr>
          <w:rFonts w:eastAsia="Times New Roman" w:cs="Times New Roman"/>
          <w:color w:val="000000"/>
          <w:szCs w:val="24"/>
        </w:rPr>
        <w:t>Distribution of the estimators for autoregressive time series with a unit root.</w:t>
      </w:r>
      <w:proofErr w:type="gramEnd"/>
      <w:r w:rsidRPr="002152F5">
        <w:rPr>
          <w:rFonts w:eastAsia="Times New Roman" w:cs="Times New Roman"/>
          <w:color w:val="000000"/>
          <w:szCs w:val="24"/>
        </w:rPr>
        <w:t> </w:t>
      </w:r>
      <w:r w:rsidRPr="002152F5">
        <w:rPr>
          <w:rFonts w:eastAsia="Times New Roman" w:cs="Times New Roman"/>
          <w:i/>
          <w:iCs/>
          <w:color w:val="000000"/>
          <w:szCs w:val="24"/>
        </w:rPr>
        <w:t>Journal of the American Statistical Association</w:t>
      </w:r>
      <w:r w:rsidRPr="002152F5">
        <w:rPr>
          <w:rFonts w:eastAsia="Times New Roman" w:cs="Times New Roman"/>
          <w:color w:val="000000"/>
          <w:szCs w:val="24"/>
        </w:rPr>
        <w:t>, 74(366a), 427–431.</w:t>
      </w:r>
    </w:p>
    <w:p w:rsidR="00EE2F97" w:rsidRPr="002152F5" w:rsidRDefault="00EE2F97" w:rsidP="00B529AD">
      <w:pPr>
        <w:ind w:hanging="720"/>
        <w:rPr>
          <w:rFonts w:eastAsia="Times New Roman" w:cs="Times New Roman"/>
          <w:color w:val="000000"/>
          <w:szCs w:val="24"/>
        </w:rPr>
      </w:pPr>
      <w:r w:rsidRPr="002152F5">
        <w:rPr>
          <w:rFonts w:eastAsia="Times New Roman" w:cs="Times New Roman"/>
          <w:color w:val="000000"/>
          <w:szCs w:val="24"/>
        </w:rPr>
        <w:t>Dickey, D. A., &amp; Fuller, W. A. (1981). Likelihood ratio statistics for autoregressive time series with a unit root. </w:t>
      </w:r>
      <w:proofErr w:type="spellStart"/>
      <w:r w:rsidRPr="002152F5">
        <w:rPr>
          <w:rFonts w:eastAsia="Times New Roman" w:cs="Times New Roman"/>
          <w:i/>
          <w:iCs/>
          <w:color w:val="000000"/>
          <w:szCs w:val="24"/>
        </w:rPr>
        <w:t>Econometrica</w:t>
      </w:r>
      <w:proofErr w:type="spellEnd"/>
      <w:r w:rsidRPr="002152F5">
        <w:rPr>
          <w:rFonts w:eastAsia="Times New Roman" w:cs="Times New Roman"/>
          <w:color w:val="000000"/>
          <w:szCs w:val="24"/>
        </w:rPr>
        <w:t>, 49(4), 1057–1072.</w:t>
      </w:r>
    </w:p>
    <w:p w:rsidR="00EE2F97" w:rsidRPr="000D6ABD" w:rsidRDefault="00EE2F97" w:rsidP="00B529AD">
      <w:pPr>
        <w:ind w:hanging="720"/>
        <w:rPr>
          <w:rFonts w:eastAsia="Times New Roman" w:cs="Times New Roman"/>
          <w:color w:val="000000"/>
          <w:szCs w:val="24"/>
        </w:rPr>
      </w:pPr>
      <w:proofErr w:type="spellStart"/>
      <w:r w:rsidRPr="000D6ABD">
        <w:rPr>
          <w:rFonts w:eastAsia="Times New Roman" w:cs="Times New Roman"/>
          <w:color w:val="000000"/>
          <w:szCs w:val="24"/>
        </w:rPr>
        <w:t>Doughan</w:t>
      </w:r>
      <w:proofErr w:type="spellEnd"/>
      <w:r w:rsidRPr="000D6ABD">
        <w:rPr>
          <w:rFonts w:eastAsia="Times New Roman" w:cs="Times New Roman"/>
          <w:color w:val="000000"/>
          <w:szCs w:val="24"/>
        </w:rPr>
        <w:t xml:space="preserve">, Y. A. R. (2020). </w:t>
      </w:r>
      <w:proofErr w:type="gramStart"/>
      <w:r w:rsidRPr="000D6ABD">
        <w:rPr>
          <w:rFonts w:eastAsia="Times New Roman" w:cs="Times New Roman"/>
          <w:color w:val="000000"/>
          <w:szCs w:val="24"/>
        </w:rPr>
        <w:t>Factors of production, economic growth, and sustainable development.</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In Decent work and economic growth (pp. 427–439).</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Springer.</w:t>
      </w:r>
      <w:proofErr w:type="gramEnd"/>
      <w:r w:rsidRPr="000D6ABD">
        <w:rPr>
          <w:rFonts w:eastAsia="Times New Roman" w:cs="Times New Roman"/>
          <w:color w:val="000000"/>
          <w:szCs w:val="24"/>
        </w:rPr>
        <w:t xml:space="preserve"> https://doi.org/10.1007/978-3-319-71058-7_46</w:t>
      </w:r>
    </w:p>
    <w:p w:rsidR="00EE2F97" w:rsidRPr="002152F5"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lastRenderedPageBreak/>
        <w:t>Fidele</w:t>
      </w:r>
      <w:proofErr w:type="spellEnd"/>
      <w:r w:rsidRPr="000D6ABD">
        <w:rPr>
          <w:rFonts w:eastAsia="Times New Roman" w:cs="Times New Roman"/>
          <w:color w:val="000000"/>
          <w:szCs w:val="24"/>
        </w:rPr>
        <w:t xml:space="preserve">, M., </w:t>
      </w:r>
      <w:proofErr w:type="spellStart"/>
      <w:r w:rsidRPr="000D6ABD">
        <w:rPr>
          <w:rFonts w:eastAsia="Times New Roman" w:cs="Times New Roman"/>
          <w:color w:val="000000"/>
          <w:szCs w:val="24"/>
        </w:rPr>
        <w:t>Habumugisha</w:t>
      </w:r>
      <w:proofErr w:type="spellEnd"/>
      <w:r w:rsidRPr="000D6ABD">
        <w:rPr>
          <w:rFonts w:eastAsia="Times New Roman" w:cs="Times New Roman"/>
          <w:color w:val="000000"/>
          <w:szCs w:val="24"/>
        </w:rPr>
        <w:t>, P., &amp; Flora, N. T. (2025).</w:t>
      </w:r>
      <w:proofErr w:type="gramEnd"/>
      <w:r w:rsidRPr="000D6ABD">
        <w:rPr>
          <w:rFonts w:eastAsia="Times New Roman" w:cs="Times New Roman"/>
          <w:color w:val="000000"/>
          <w:szCs w:val="24"/>
        </w:rPr>
        <w:t xml:space="preserve"> The impact of trade openness on economic growth in Rwanda: An empirical analysis. African Journal of Economic Review, </w:t>
      </w:r>
      <w:r w:rsidRPr="002152F5">
        <w:rPr>
          <w:rFonts w:eastAsia="Times New Roman" w:cs="Times New Roman"/>
          <w:color w:val="000000"/>
          <w:szCs w:val="24"/>
        </w:rPr>
        <w:t>13(1), 45–62.</w:t>
      </w:r>
    </w:p>
    <w:p w:rsidR="00EE2F97" w:rsidRPr="002152F5" w:rsidRDefault="00EE2F97" w:rsidP="00B529AD">
      <w:pPr>
        <w:ind w:hanging="720"/>
        <w:rPr>
          <w:rFonts w:eastAsia="Times New Roman" w:cs="Times New Roman"/>
          <w:color w:val="000000"/>
          <w:szCs w:val="24"/>
        </w:rPr>
      </w:pPr>
      <w:proofErr w:type="spellStart"/>
      <w:proofErr w:type="gramStart"/>
      <w:r w:rsidRPr="002152F5">
        <w:rPr>
          <w:rFonts w:eastAsia="Times New Roman" w:cs="Times New Roman"/>
          <w:color w:val="000000"/>
          <w:szCs w:val="24"/>
        </w:rPr>
        <w:t>Feder</w:t>
      </w:r>
      <w:proofErr w:type="spellEnd"/>
      <w:r w:rsidRPr="002152F5">
        <w:rPr>
          <w:rFonts w:eastAsia="Times New Roman" w:cs="Times New Roman"/>
          <w:color w:val="000000"/>
          <w:szCs w:val="24"/>
        </w:rPr>
        <w:t>, G. (1983).</w:t>
      </w:r>
      <w:proofErr w:type="gramEnd"/>
      <w:r w:rsidRPr="002152F5">
        <w:rPr>
          <w:rFonts w:eastAsia="Times New Roman" w:cs="Times New Roman"/>
          <w:color w:val="000000"/>
          <w:szCs w:val="24"/>
        </w:rPr>
        <w:t> </w:t>
      </w:r>
      <w:proofErr w:type="gramStart"/>
      <w:r w:rsidRPr="002152F5">
        <w:rPr>
          <w:rFonts w:eastAsia="Times New Roman" w:cs="Times New Roman"/>
          <w:color w:val="000000"/>
          <w:szCs w:val="24"/>
        </w:rPr>
        <w:t>On exports and economic growth.</w:t>
      </w:r>
      <w:proofErr w:type="gramEnd"/>
      <w:r w:rsidRPr="002152F5">
        <w:rPr>
          <w:rFonts w:eastAsia="Times New Roman" w:cs="Times New Roman"/>
          <w:color w:val="000000"/>
          <w:szCs w:val="24"/>
        </w:rPr>
        <w:t> </w:t>
      </w:r>
      <w:r w:rsidRPr="002152F5">
        <w:rPr>
          <w:rFonts w:eastAsia="Times New Roman" w:cs="Times New Roman"/>
          <w:i/>
          <w:iCs/>
          <w:color w:val="000000"/>
          <w:szCs w:val="24"/>
        </w:rPr>
        <w:t>Journal of Development Economics</w:t>
      </w:r>
      <w:r w:rsidRPr="002152F5">
        <w:rPr>
          <w:rFonts w:eastAsia="Times New Roman" w:cs="Times New Roman"/>
          <w:color w:val="000000"/>
          <w:szCs w:val="24"/>
        </w:rPr>
        <w:t>, 12(1–2), 59–73.</w:t>
      </w:r>
    </w:p>
    <w:p w:rsidR="00EE2F97" w:rsidRPr="002152F5" w:rsidRDefault="00EE2F97" w:rsidP="00B529AD">
      <w:pPr>
        <w:ind w:hanging="720"/>
        <w:rPr>
          <w:rFonts w:eastAsia="Times New Roman" w:cs="Times New Roman"/>
          <w:color w:val="000000"/>
          <w:szCs w:val="24"/>
        </w:rPr>
      </w:pPr>
      <w:proofErr w:type="gramStart"/>
      <w:r w:rsidRPr="000D6ABD">
        <w:rPr>
          <w:rFonts w:eastAsia="Times New Roman" w:cs="Times New Roman"/>
          <w:color w:val="000000"/>
          <w:szCs w:val="24"/>
        </w:rPr>
        <w:t>Goodman, D., &amp; University of Africa.</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(2026). Exchange rate volatility and its effect on domestic price stability in Nigeria.</w:t>
      </w:r>
      <w:proofErr w:type="gramEnd"/>
      <w:r w:rsidRPr="000D6ABD">
        <w:rPr>
          <w:rFonts w:eastAsia="Times New Roman" w:cs="Times New Roman"/>
          <w:color w:val="000000"/>
          <w:szCs w:val="24"/>
        </w:rPr>
        <w:t xml:space="preserve"> International Journal of Economics and Financial Management (IJEFM), 11(4), 130–143. </w:t>
      </w:r>
      <w:hyperlink r:id="rId23" w:history="1">
        <w:r w:rsidRPr="00033E72">
          <w:rPr>
            <w:rStyle w:val="Hyperlink"/>
            <w:rFonts w:eastAsia="Times New Roman" w:cs="Times New Roman"/>
            <w:szCs w:val="24"/>
          </w:rPr>
          <w:t>https://doi.org/10.56201/ijefm.v11.no4.2026.pg130.143</w:t>
        </w:r>
      </w:hyperlink>
    </w:p>
    <w:p w:rsidR="00EE2F97" w:rsidRPr="002152F5" w:rsidRDefault="00EE2F97" w:rsidP="00B529AD">
      <w:pPr>
        <w:ind w:hanging="720"/>
        <w:rPr>
          <w:rFonts w:eastAsia="Times New Roman" w:cs="Times New Roman"/>
          <w:color w:val="000000"/>
          <w:szCs w:val="24"/>
        </w:rPr>
      </w:pPr>
      <w:proofErr w:type="gramStart"/>
      <w:r w:rsidRPr="002152F5">
        <w:rPr>
          <w:rFonts w:eastAsia="Times New Roman" w:cs="Times New Roman"/>
          <w:color w:val="000000"/>
          <w:szCs w:val="24"/>
        </w:rPr>
        <w:t xml:space="preserve">Granger, C. W. J., &amp; </w:t>
      </w:r>
      <w:proofErr w:type="spellStart"/>
      <w:r w:rsidRPr="002152F5">
        <w:rPr>
          <w:rFonts w:eastAsia="Times New Roman" w:cs="Times New Roman"/>
          <w:color w:val="000000"/>
          <w:szCs w:val="24"/>
        </w:rPr>
        <w:t>Newbold</w:t>
      </w:r>
      <w:proofErr w:type="spellEnd"/>
      <w:r w:rsidRPr="002152F5">
        <w:rPr>
          <w:rFonts w:eastAsia="Times New Roman" w:cs="Times New Roman"/>
          <w:color w:val="000000"/>
          <w:szCs w:val="24"/>
        </w:rPr>
        <w:t>, P. (1974).</w:t>
      </w:r>
      <w:proofErr w:type="gramEnd"/>
      <w:r w:rsidRPr="002152F5">
        <w:rPr>
          <w:rFonts w:eastAsia="Times New Roman" w:cs="Times New Roman"/>
          <w:color w:val="000000"/>
          <w:szCs w:val="24"/>
        </w:rPr>
        <w:t> </w:t>
      </w:r>
      <w:proofErr w:type="gramStart"/>
      <w:r w:rsidRPr="002152F5">
        <w:rPr>
          <w:rFonts w:eastAsia="Times New Roman" w:cs="Times New Roman"/>
          <w:color w:val="000000"/>
          <w:szCs w:val="24"/>
        </w:rPr>
        <w:t>Spurious regressions in econometrics.</w:t>
      </w:r>
      <w:proofErr w:type="gramEnd"/>
      <w:r w:rsidRPr="002152F5">
        <w:rPr>
          <w:rFonts w:eastAsia="Times New Roman" w:cs="Times New Roman"/>
          <w:color w:val="000000"/>
          <w:szCs w:val="24"/>
        </w:rPr>
        <w:t> </w:t>
      </w:r>
      <w:r w:rsidRPr="002152F5">
        <w:rPr>
          <w:rFonts w:eastAsia="Times New Roman" w:cs="Times New Roman"/>
          <w:i/>
          <w:iCs/>
          <w:color w:val="000000"/>
          <w:szCs w:val="24"/>
        </w:rPr>
        <w:t>Journal of Econometrics</w:t>
      </w:r>
      <w:r w:rsidRPr="002152F5">
        <w:rPr>
          <w:rFonts w:eastAsia="Times New Roman" w:cs="Times New Roman"/>
          <w:color w:val="000000"/>
          <w:szCs w:val="24"/>
        </w:rPr>
        <w:t>, 2(2), 111–120.</w:t>
      </w:r>
    </w:p>
    <w:p w:rsidR="00EE2F97" w:rsidRPr="000D6ABD" w:rsidRDefault="00EE2F97" w:rsidP="00B529AD">
      <w:pPr>
        <w:ind w:hanging="720"/>
        <w:rPr>
          <w:rFonts w:eastAsia="Times New Roman" w:cs="Times New Roman"/>
          <w:color w:val="000000"/>
          <w:szCs w:val="24"/>
        </w:rPr>
      </w:pPr>
      <w:proofErr w:type="gramStart"/>
      <w:r w:rsidRPr="000D6ABD">
        <w:rPr>
          <w:rFonts w:eastAsia="Times New Roman" w:cs="Times New Roman"/>
          <w:color w:val="000000"/>
          <w:szCs w:val="24"/>
        </w:rPr>
        <w:t>Hakim, A. (2024).</w:t>
      </w:r>
      <w:proofErr w:type="gramEnd"/>
      <w:r w:rsidRPr="000D6ABD">
        <w:rPr>
          <w:rFonts w:eastAsia="Times New Roman" w:cs="Times New Roman"/>
          <w:color w:val="000000"/>
          <w:szCs w:val="24"/>
        </w:rPr>
        <w:t xml:space="preserve"> Exchange rate volatility and export performance: Case of Malaysia. International Journal of Economics, 9(2), 1–12.</w:t>
      </w:r>
    </w:p>
    <w:p w:rsidR="00EE2F97" w:rsidRPr="000D6ABD" w:rsidRDefault="00EE2F97" w:rsidP="00B529AD">
      <w:pPr>
        <w:ind w:hanging="720"/>
        <w:rPr>
          <w:rFonts w:eastAsia="Times New Roman" w:cs="Times New Roman"/>
          <w:color w:val="000000"/>
          <w:szCs w:val="24"/>
        </w:rPr>
      </w:pPr>
      <w:r w:rsidRPr="000D6ABD">
        <w:rPr>
          <w:rFonts w:eastAsia="Times New Roman" w:cs="Times New Roman"/>
          <w:color w:val="000000"/>
          <w:szCs w:val="24"/>
        </w:rPr>
        <w:t xml:space="preserve">Hong </w:t>
      </w:r>
      <w:proofErr w:type="spellStart"/>
      <w:r w:rsidRPr="000D6ABD">
        <w:rPr>
          <w:rFonts w:eastAsia="Times New Roman" w:cs="Times New Roman"/>
          <w:color w:val="000000"/>
          <w:szCs w:val="24"/>
        </w:rPr>
        <w:t>Nga</w:t>
      </w:r>
      <w:proofErr w:type="spellEnd"/>
      <w:r w:rsidRPr="000D6ABD">
        <w:rPr>
          <w:rFonts w:eastAsia="Times New Roman" w:cs="Times New Roman"/>
          <w:color w:val="000000"/>
          <w:szCs w:val="24"/>
        </w:rPr>
        <w:t xml:space="preserve">, N., Hoang </w:t>
      </w:r>
      <w:proofErr w:type="gramStart"/>
      <w:r w:rsidRPr="000D6ABD">
        <w:rPr>
          <w:rFonts w:eastAsia="Times New Roman" w:cs="Times New Roman"/>
          <w:color w:val="000000"/>
          <w:szCs w:val="24"/>
        </w:rPr>
        <w:t>An</w:t>
      </w:r>
      <w:proofErr w:type="gramEnd"/>
      <w:r w:rsidRPr="000D6ABD">
        <w:rPr>
          <w:rFonts w:eastAsia="Times New Roman" w:cs="Times New Roman"/>
          <w:color w:val="000000"/>
          <w:szCs w:val="24"/>
        </w:rPr>
        <w:t xml:space="preserve">, P., </w:t>
      </w:r>
      <w:proofErr w:type="spellStart"/>
      <w:r w:rsidRPr="000D6ABD">
        <w:rPr>
          <w:rFonts w:eastAsia="Times New Roman" w:cs="Times New Roman"/>
          <w:color w:val="000000"/>
          <w:szCs w:val="24"/>
        </w:rPr>
        <w:t>Thi</w:t>
      </w:r>
      <w:proofErr w:type="spellEnd"/>
      <w:r w:rsidRPr="000D6ABD">
        <w:rPr>
          <w:rFonts w:eastAsia="Times New Roman" w:cs="Times New Roman"/>
          <w:color w:val="000000"/>
          <w:szCs w:val="24"/>
        </w:rPr>
        <w:t xml:space="preserve"> Kim Loan, V., &amp; </w:t>
      </w:r>
      <w:proofErr w:type="spellStart"/>
      <w:r w:rsidRPr="000D6ABD">
        <w:rPr>
          <w:rFonts w:eastAsia="Times New Roman" w:cs="Times New Roman"/>
          <w:color w:val="000000"/>
          <w:szCs w:val="24"/>
        </w:rPr>
        <w:t>Cuong</w:t>
      </w:r>
      <w:proofErr w:type="spellEnd"/>
      <w:r w:rsidRPr="000D6ABD">
        <w:rPr>
          <w:rFonts w:eastAsia="Times New Roman" w:cs="Times New Roman"/>
          <w:color w:val="000000"/>
          <w:szCs w:val="24"/>
        </w:rPr>
        <w:t xml:space="preserve">, T. Q. K. (2024). </w:t>
      </w:r>
      <w:proofErr w:type="gramStart"/>
      <w:r w:rsidRPr="000D6ABD">
        <w:rPr>
          <w:rFonts w:eastAsia="Times New Roman" w:cs="Times New Roman"/>
          <w:color w:val="000000"/>
          <w:szCs w:val="24"/>
        </w:rPr>
        <w:t>Impact of exchange rate changes on export-import dynamics in Vietnam.</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Cogent Economics &amp; Finance, 12(1), 2409415.</w:t>
      </w:r>
      <w:proofErr w:type="gramEnd"/>
      <w:r w:rsidRPr="000D6ABD">
        <w:rPr>
          <w:rFonts w:eastAsia="Times New Roman" w:cs="Times New Roman"/>
          <w:color w:val="000000"/>
          <w:szCs w:val="24"/>
        </w:rPr>
        <w:t xml:space="preserve"> https://doi.org/10.1080/23322039.2024.2409415</w:t>
      </w:r>
    </w:p>
    <w:p w:rsidR="00EE2F97" w:rsidRPr="000D6ABD"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Ikpe</w:t>
      </w:r>
      <w:proofErr w:type="spellEnd"/>
      <w:r w:rsidRPr="000D6ABD">
        <w:rPr>
          <w:rFonts w:eastAsia="Times New Roman" w:cs="Times New Roman"/>
          <w:color w:val="000000"/>
          <w:szCs w:val="24"/>
        </w:rPr>
        <w:t xml:space="preserve">, M. E., </w:t>
      </w:r>
      <w:proofErr w:type="spellStart"/>
      <w:r w:rsidRPr="000D6ABD">
        <w:rPr>
          <w:rFonts w:eastAsia="Times New Roman" w:cs="Times New Roman"/>
          <w:color w:val="000000"/>
          <w:szCs w:val="24"/>
        </w:rPr>
        <w:t>Ubom</w:t>
      </w:r>
      <w:proofErr w:type="spellEnd"/>
      <w:r w:rsidRPr="000D6ABD">
        <w:rPr>
          <w:rFonts w:eastAsia="Times New Roman" w:cs="Times New Roman"/>
          <w:color w:val="000000"/>
          <w:szCs w:val="24"/>
        </w:rPr>
        <w:t>, A. U., &amp; Johnson, G. (2024).</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Effect of exchange rate volatility on international trade in Nigeria.</w:t>
      </w:r>
      <w:proofErr w:type="gramEnd"/>
      <w:r w:rsidRPr="000D6ABD">
        <w:rPr>
          <w:rFonts w:eastAsia="Times New Roman" w:cs="Times New Roman"/>
          <w:color w:val="000000"/>
          <w:szCs w:val="24"/>
        </w:rPr>
        <w:t xml:space="preserve"> International Journal of Research in Finance and Management, 7(2), 441–451.</w:t>
      </w:r>
    </w:p>
    <w:p w:rsidR="00EE2F97" w:rsidRDefault="00EE2F97" w:rsidP="00B529AD">
      <w:pPr>
        <w:ind w:hanging="720"/>
        <w:rPr>
          <w:rFonts w:eastAsia="Times New Roman" w:cs="Times New Roman"/>
          <w:color w:val="000000"/>
          <w:szCs w:val="24"/>
        </w:rPr>
      </w:pPr>
      <w:proofErr w:type="spellStart"/>
      <w:r w:rsidRPr="000D6ABD">
        <w:rPr>
          <w:rFonts w:eastAsia="Times New Roman" w:cs="Times New Roman"/>
          <w:color w:val="000000"/>
          <w:szCs w:val="24"/>
        </w:rPr>
        <w:t>Jadoon</w:t>
      </w:r>
      <w:proofErr w:type="spellEnd"/>
      <w:r w:rsidRPr="000D6ABD">
        <w:rPr>
          <w:rFonts w:eastAsia="Times New Roman" w:cs="Times New Roman"/>
          <w:color w:val="000000"/>
          <w:szCs w:val="24"/>
        </w:rPr>
        <w:t xml:space="preserve">, A. U., </w:t>
      </w:r>
      <w:proofErr w:type="spellStart"/>
      <w:r w:rsidRPr="000D6ABD">
        <w:rPr>
          <w:rFonts w:eastAsia="Times New Roman" w:cs="Times New Roman"/>
          <w:color w:val="000000"/>
          <w:szCs w:val="24"/>
        </w:rPr>
        <w:t>Guang</w:t>
      </w:r>
      <w:proofErr w:type="spellEnd"/>
      <w:r w:rsidRPr="000D6ABD">
        <w:rPr>
          <w:rFonts w:eastAsia="Times New Roman" w:cs="Times New Roman"/>
          <w:color w:val="000000"/>
          <w:szCs w:val="24"/>
        </w:rPr>
        <w:t xml:space="preserve">, Y., Ahmad, A., &amp; Ali, S. (2018). Determinants of Pakistan's exports: An econometric analysis. </w:t>
      </w:r>
      <w:proofErr w:type="gramStart"/>
      <w:r w:rsidRPr="000D6ABD">
        <w:rPr>
          <w:rFonts w:eastAsia="Times New Roman" w:cs="Times New Roman"/>
          <w:color w:val="000000"/>
          <w:szCs w:val="24"/>
        </w:rPr>
        <w:t>Comparative Economic Research.</w:t>
      </w:r>
      <w:proofErr w:type="gramEnd"/>
      <w:r w:rsidRPr="000D6ABD">
        <w:rPr>
          <w:rFonts w:eastAsia="Times New Roman" w:cs="Times New Roman"/>
          <w:color w:val="000000"/>
          <w:szCs w:val="24"/>
        </w:rPr>
        <w:t xml:space="preserve"> Central and Eastern Europe, 21(3), 95–108.</w:t>
      </w:r>
    </w:p>
    <w:p w:rsidR="00EE2F97" w:rsidRPr="002152F5" w:rsidRDefault="00EE2F97" w:rsidP="00B529AD">
      <w:pPr>
        <w:ind w:hanging="720"/>
        <w:rPr>
          <w:rFonts w:eastAsia="Times New Roman" w:cs="Times New Roman"/>
          <w:color w:val="000000"/>
          <w:szCs w:val="24"/>
        </w:rPr>
      </w:pPr>
      <w:proofErr w:type="gramStart"/>
      <w:r w:rsidRPr="002152F5">
        <w:rPr>
          <w:rFonts w:eastAsia="Times New Roman" w:cs="Times New Roman"/>
          <w:color w:val="000000"/>
          <w:szCs w:val="24"/>
        </w:rPr>
        <w:t>Johansen, S. (1991).</w:t>
      </w:r>
      <w:proofErr w:type="gramEnd"/>
      <w:r w:rsidRPr="002152F5">
        <w:rPr>
          <w:rFonts w:eastAsia="Times New Roman" w:cs="Times New Roman"/>
          <w:color w:val="000000"/>
          <w:szCs w:val="24"/>
        </w:rPr>
        <w:t xml:space="preserve"> Estimation and hypothesis testing of </w:t>
      </w:r>
      <w:proofErr w:type="spellStart"/>
      <w:r w:rsidRPr="002152F5">
        <w:rPr>
          <w:rFonts w:eastAsia="Times New Roman" w:cs="Times New Roman"/>
          <w:color w:val="000000"/>
          <w:szCs w:val="24"/>
        </w:rPr>
        <w:t>cointegration</w:t>
      </w:r>
      <w:proofErr w:type="spellEnd"/>
      <w:r w:rsidRPr="002152F5">
        <w:rPr>
          <w:rFonts w:eastAsia="Times New Roman" w:cs="Times New Roman"/>
          <w:color w:val="000000"/>
          <w:szCs w:val="24"/>
        </w:rPr>
        <w:t xml:space="preserve"> vectors in Gaussian vector autoregressive models. </w:t>
      </w:r>
      <w:proofErr w:type="spellStart"/>
      <w:r w:rsidRPr="002152F5">
        <w:rPr>
          <w:rFonts w:eastAsia="Times New Roman" w:cs="Times New Roman"/>
          <w:i/>
          <w:iCs/>
          <w:color w:val="000000"/>
          <w:szCs w:val="24"/>
        </w:rPr>
        <w:t>Econometrica</w:t>
      </w:r>
      <w:proofErr w:type="spellEnd"/>
      <w:r w:rsidRPr="002152F5">
        <w:rPr>
          <w:rFonts w:eastAsia="Times New Roman" w:cs="Times New Roman"/>
          <w:color w:val="000000"/>
          <w:szCs w:val="24"/>
        </w:rPr>
        <w:t>, 59(6), 1551–1580.</w:t>
      </w:r>
    </w:p>
    <w:p w:rsidR="00EE2F97" w:rsidRPr="000D6ABD" w:rsidRDefault="00EE2F97" w:rsidP="00B529AD">
      <w:pPr>
        <w:ind w:hanging="720"/>
        <w:rPr>
          <w:rFonts w:eastAsia="Times New Roman" w:cs="Times New Roman"/>
          <w:color w:val="000000"/>
          <w:szCs w:val="24"/>
        </w:rPr>
      </w:pPr>
      <w:proofErr w:type="gramStart"/>
      <w:r w:rsidRPr="000D6ABD">
        <w:rPr>
          <w:rFonts w:eastAsia="Times New Roman" w:cs="Times New Roman"/>
          <w:color w:val="000000"/>
          <w:szCs w:val="24"/>
        </w:rPr>
        <w:lastRenderedPageBreak/>
        <w:t>Khan, M. M., &amp; Ahmed, A. (2024).</w:t>
      </w:r>
      <w:proofErr w:type="gramEnd"/>
      <w:r w:rsidRPr="000D6ABD">
        <w:rPr>
          <w:rFonts w:eastAsia="Times New Roman" w:cs="Times New Roman"/>
          <w:color w:val="000000"/>
          <w:szCs w:val="24"/>
        </w:rPr>
        <w:t xml:space="preserve"> The effects of exchange rate fluctuation on Bangladeshi exports: An ARDL bound testing technique. International Journal of Economics and Financial Issues, 14(3), 125–136.</w:t>
      </w:r>
    </w:p>
    <w:p w:rsidR="00EE2F97" w:rsidRPr="000D6ABD"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Kiptarus</w:t>
      </w:r>
      <w:proofErr w:type="spellEnd"/>
      <w:r w:rsidRPr="000D6ABD">
        <w:rPr>
          <w:rFonts w:eastAsia="Times New Roman" w:cs="Times New Roman"/>
          <w:color w:val="000000"/>
          <w:szCs w:val="24"/>
        </w:rPr>
        <w:t xml:space="preserve">, N. S., </w:t>
      </w:r>
      <w:proofErr w:type="spellStart"/>
      <w:r w:rsidRPr="000D6ABD">
        <w:rPr>
          <w:rFonts w:eastAsia="Times New Roman" w:cs="Times New Roman"/>
          <w:color w:val="000000"/>
          <w:szCs w:val="24"/>
        </w:rPr>
        <w:t>Chepng'eno</w:t>
      </w:r>
      <w:proofErr w:type="spellEnd"/>
      <w:r w:rsidRPr="000D6ABD">
        <w:rPr>
          <w:rFonts w:eastAsia="Times New Roman" w:cs="Times New Roman"/>
          <w:color w:val="000000"/>
          <w:szCs w:val="24"/>
        </w:rPr>
        <w:t xml:space="preserve">, W., &amp; </w:t>
      </w:r>
      <w:proofErr w:type="spellStart"/>
      <w:r w:rsidRPr="000D6ABD">
        <w:rPr>
          <w:rFonts w:eastAsia="Times New Roman" w:cs="Times New Roman"/>
          <w:color w:val="000000"/>
          <w:szCs w:val="24"/>
        </w:rPr>
        <w:t>Saina</w:t>
      </w:r>
      <w:proofErr w:type="spellEnd"/>
      <w:r w:rsidRPr="000D6ABD">
        <w:rPr>
          <w:rFonts w:eastAsia="Times New Roman" w:cs="Times New Roman"/>
          <w:color w:val="000000"/>
          <w:szCs w:val="24"/>
        </w:rPr>
        <w:t>, E. K. (2022).</w:t>
      </w:r>
      <w:proofErr w:type="gramEnd"/>
      <w:r w:rsidRPr="000D6ABD">
        <w:rPr>
          <w:rFonts w:eastAsia="Times New Roman" w:cs="Times New Roman"/>
          <w:color w:val="000000"/>
          <w:szCs w:val="24"/>
        </w:rPr>
        <w:t xml:space="preserve"> Exchange rate volatility and its effect on trade export performance in Kenya. Economic Research, 6(3), 91–107.</w:t>
      </w:r>
    </w:p>
    <w:p w:rsidR="00EE2F97" w:rsidRPr="000D6ABD"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Lawal</w:t>
      </w:r>
      <w:proofErr w:type="spellEnd"/>
      <w:r w:rsidRPr="000D6ABD">
        <w:rPr>
          <w:rFonts w:eastAsia="Times New Roman" w:cs="Times New Roman"/>
          <w:color w:val="000000"/>
          <w:szCs w:val="24"/>
        </w:rPr>
        <w:t xml:space="preserve">, M., James, I., </w:t>
      </w:r>
      <w:proofErr w:type="spellStart"/>
      <w:r w:rsidRPr="000D6ABD">
        <w:rPr>
          <w:rFonts w:eastAsia="Times New Roman" w:cs="Times New Roman"/>
          <w:color w:val="000000"/>
          <w:szCs w:val="24"/>
        </w:rPr>
        <w:t>Linus</w:t>
      </w:r>
      <w:proofErr w:type="spellEnd"/>
      <w:r w:rsidRPr="000D6ABD">
        <w:rPr>
          <w:rFonts w:eastAsia="Times New Roman" w:cs="Times New Roman"/>
          <w:color w:val="000000"/>
          <w:szCs w:val="24"/>
        </w:rPr>
        <w:t xml:space="preserve">, L., </w:t>
      </w:r>
      <w:proofErr w:type="spellStart"/>
      <w:r w:rsidRPr="000D6ABD">
        <w:rPr>
          <w:rFonts w:eastAsia="Times New Roman" w:cs="Times New Roman"/>
          <w:color w:val="000000"/>
          <w:szCs w:val="24"/>
        </w:rPr>
        <w:t>Yonkor</w:t>
      </w:r>
      <w:proofErr w:type="spellEnd"/>
      <w:r w:rsidRPr="000D6ABD">
        <w:rPr>
          <w:rFonts w:eastAsia="Times New Roman" w:cs="Times New Roman"/>
          <w:color w:val="000000"/>
          <w:szCs w:val="24"/>
        </w:rPr>
        <w:t xml:space="preserve">, E., </w:t>
      </w:r>
      <w:proofErr w:type="spellStart"/>
      <w:r w:rsidRPr="000D6ABD">
        <w:rPr>
          <w:rFonts w:eastAsia="Times New Roman" w:cs="Times New Roman"/>
          <w:color w:val="000000"/>
          <w:szCs w:val="24"/>
        </w:rPr>
        <w:t>Kpazhin</w:t>
      </w:r>
      <w:proofErr w:type="spellEnd"/>
      <w:r w:rsidRPr="000D6ABD">
        <w:rPr>
          <w:rFonts w:eastAsia="Times New Roman" w:cs="Times New Roman"/>
          <w:color w:val="000000"/>
          <w:szCs w:val="24"/>
        </w:rPr>
        <w:t xml:space="preserve">, H., &amp; </w:t>
      </w:r>
      <w:proofErr w:type="spellStart"/>
      <w:r w:rsidRPr="000D6ABD">
        <w:rPr>
          <w:rFonts w:eastAsia="Times New Roman" w:cs="Times New Roman"/>
          <w:color w:val="000000"/>
          <w:szCs w:val="24"/>
        </w:rPr>
        <w:t>Ezeduru</w:t>
      </w:r>
      <w:proofErr w:type="spellEnd"/>
      <w:r w:rsidRPr="000D6ABD">
        <w:rPr>
          <w:rFonts w:eastAsia="Times New Roman" w:cs="Times New Roman"/>
          <w:color w:val="000000"/>
          <w:szCs w:val="24"/>
        </w:rPr>
        <w:t>, E. (2025).</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The impact of exchange rate fluctuations on Nigeria's export performance.</w:t>
      </w:r>
      <w:proofErr w:type="gramEnd"/>
      <w:r w:rsidRPr="000D6ABD">
        <w:rPr>
          <w:rFonts w:eastAsia="Times New Roman" w:cs="Times New Roman"/>
          <w:color w:val="000000"/>
          <w:szCs w:val="24"/>
        </w:rPr>
        <w:t xml:space="preserve"> African Journal of Management and Business Research, 20(1), 376–389.</w:t>
      </w:r>
    </w:p>
    <w:p w:rsidR="00EE2F97" w:rsidRPr="000D6ABD" w:rsidRDefault="00EE2F97" w:rsidP="00B529AD">
      <w:pPr>
        <w:ind w:hanging="720"/>
        <w:rPr>
          <w:rFonts w:eastAsia="Times New Roman" w:cs="Times New Roman"/>
          <w:color w:val="000000"/>
          <w:szCs w:val="24"/>
        </w:rPr>
      </w:pPr>
      <w:proofErr w:type="gramStart"/>
      <w:r w:rsidRPr="000D6ABD">
        <w:rPr>
          <w:rFonts w:eastAsia="Times New Roman" w:cs="Times New Roman"/>
          <w:color w:val="000000"/>
          <w:szCs w:val="24"/>
        </w:rPr>
        <w:t>Liu, S. (2024).</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Impact of exchange rate fluctuation on import and export enterprises in China and Japan and countermeasures.</w:t>
      </w:r>
      <w:proofErr w:type="gramEnd"/>
      <w:r w:rsidRPr="000D6ABD">
        <w:rPr>
          <w:rFonts w:eastAsia="Times New Roman" w:cs="Times New Roman"/>
          <w:color w:val="000000"/>
          <w:szCs w:val="24"/>
        </w:rPr>
        <w:t xml:space="preserve"> Highlights in Business, Economics and Management, 24, 322–330.</w:t>
      </w:r>
    </w:p>
    <w:p w:rsidR="00EE2F97" w:rsidRDefault="00EE2F97" w:rsidP="00B529AD">
      <w:pPr>
        <w:ind w:hanging="720"/>
        <w:rPr>
          <w:rFonts w:eastAsia="Times New Roman" w:cs="Times New Roman"/>
          <w:color w:val="000000"/>
          <w:szCs w:val="24"/>
        </w:rPr>
      </w:pPr>
      <w:proofErr w:type="gramStart"/>
      <w:r w:rsidRPr="000D6ABD">
        <w:rPr>
          <w:rFonts w:eastAsia="Times New Roman" w:cs="Times New Roman"/>
          <w:color w:val="000000"/>
          <w:szCs w:val="24"/>
        </w:rPr>
        <w:t xml:space="preserve">Mala, S., </w:t>
      </w:r>
      <w:proofErr w:type="spellStart"/>
      <w:r w:rsidRPr="000D6ABD">
        <w:rPr>
          <w:rFonts w:eastAsia="Times New Roman" w:cs="Times New Roman"/>
          <w:color w:val="000000"/>
          <w:szCs w:val="24"/>
        </w:rPr>
        <w:t>Hatim</w:t>
      </w:r>
      <w:proofErr w:type="spellEnd"/>
      <w:r w:rsidRPr="000D6ABD">
        <w:rPr>
          <w:rFonts w:eastAsia="Times New Roman" w:cs="Times New Roman"/>
          <w:color w:val="000000"/>
          <w:szCs w:val="24"/>
        </w:rPr>
        <w:t xml:space="preserve">, F., &amp; </w:t>
      </w:r>
      <w:proofErr w:type="spellStart"/>
      <w:r w:rsidRPr="000D6ABD">
        <w:rPr>
          <w:rFonts w:eastAsia="Times New Roman" w:cs="Times New Roman"/>
          <w:color w:val="000000"/>
          <w:szCs w:val="24"/>
        </w:rPr>
        <w:t>Hasim</w:t>
      </w:r>
      <w:proofErr w:type="spellEnd"/>
      <w:r w:rsidRPr="000D6ABD">
        <w:rPr>
          <w:rFonts w:eastAsia="Times New Roman" w:cs="Times New Roman"/>
          <w:color w:val="000000"/>
          <w:szCs w:val="24"/>
        </w:rPr>
        <w:t>, D. (2024).</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The effect of exchange rates, interest rates, inflation, net exports on economic growth in Indonesia.</w:t>
      </w:r>
      <w:proofErr w:type="gramEnd"/>
      <w:r w:rsidRPr="000D6ABD">
        <w:rPr>
          <w:rFonts w:eastAsia="Times New Roman" w:cs="Times New Roman"/>
          <w:color w:val="000000"/>
          <w:szCs w:val="24"/>
        </w:rPr>
        <w:t xml:space="preserve"> Global Economic, Social, and Development Review, 28(2), 47–61.</w:t>
      </w:r>
      <w:r w:rsidRPr="002152F5">
        <w:rPr>
          <w:rFonts w:eastAsia="Times New Roman" w:cs="Times New Roman"/>
          <w:color w:val="000000"/>
          <w:szCs w:val="24"/>
        </w:rPr>
        <w:t xml:space="preserve"> </w:t>
      </w:r>
    </w:p>
    <w:p w:rsidR="00EE2F97" w:rsidRPr="002152F5" w:rsidRDefault="00EE2F97" w:rsidP="00B529AD">
      <w:pPr>
        <w:ind w:hanging="720"/>
        <w:rPr>
          <w:rFonts w:eastAsia="Times New Roman" w:cs="Times New Roman"/>
          <w:color w:val="000000"/>
          <w:szCs w:val="24"/>
        </w:rPr>
      </w:pPr>
      <w:r w:rsidRPr="002152F5">
        <w:rPr>
          <w:rFonts w:eastAsia="Times New Roman" w:cs="Times New Roman"/>
          <w:color w:val="000000"/>
          <w:szCs w:val="24"/>
        </w:rPr>
        <w:t xml:space="preserve">MacKinnon, J. G. (1996). Numerical distribution functions for unit root and </w:t>
      </w:r>
      <w:proofErr w:type="spellStart"/>
      <w:r w:rsidRPr="002152F5">
        <w:rPr>
          <w:rFonts w:eastAsia="Times New Roman" w:cs="Times New Roman"/>
          <w:color w:val="000000"/>
          <w:szCs w:val="24"/>
        </w:rPr>
        <w:t>cointegration</w:t>
      </w:r>
      <w:proofErr w:type="spellEnd"/>
      <w:r w:rsidRPr="002152F5">
        <w:rPr>
          <w:rFonts w:eastAsia="Times New Roman" w:cs="Times New Roman"/>
          <w:color w:val="000000"/>
          <w:szCs w:val="24"/>
        </w:rPr>
        <w:t xml:space="preserve"> tests. </w:t>
      </w:r>
      <w:r w:rsidRPr="002152F5">
        <w:rPr>
          <w:rFonts w:eastAsia="Times New Roman" w:cs="Times New Roman"/>
          <w:i/>
          <w:iCs/>
          <w:color w:val="000000"/>
          <w:szCs w:val="24"/>
        </w:rPr>
        <w:t>Journal of Applied Econometrics</w:t>
      </w:r>
      <w:r w:rsidRPr="002152F5">
        <w:rPr>
          <w:rFonts w:eastAsia="Times New Roman" w:cs="Times New Roman"/>
          <w:color w:val="000000"/>
          <w:szCs w:val="24"/>
        </w:rPr>
        <w:t>, 11(6), 601–618.</w:t>
      </w:r>
    </w:p>
    <w:p w:rsidR="00EE2F97" w:rsidRPr="000D6ABD" w:rsidRDefault="00EE2F97" w:rsidP="00B529AD">
      <w:pPr>
        <w:ind w:hanging="720"/>
        <w:rPr>
          <w:rFonts w:eastAsia="Times New Roman" w:cs="Times New Roman"/>
          <w:color w:val="000000"/>
          <w:szCs w:val="24"/>
        </w:rPr>
      </w:pPr>
      <w:r w:rsidRPr="000D6ABD">
        <w:rPr>
          <w:rFonts w:eastAsia="Times New Roman" w:cs="Times New Roman"/>
          <w:color w:val="000000"/>
          <w:szCs w:val="24"/>
        </w:rPr>
        <w:t>McKenzie, M. D. (1999). The impact of exchange rate volatility on international trade flows. Journal of Economic Surveys, 13(1), 71–106</w:t>
      </w:r>
    </w:p>
    <w:p w:rsidR="00EE2F97" w:rsidRPr="000D6ABD"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Micheni</w:t>
      </w:r>
      <w:proofErr w:type="spellEnd"/>
      <w:r w:rsidRPr="000D6ABD">
        <w:rPr>
          <w:rFonts w:eastAsia="Times New Roman" w:cs="Times New Roman"/>
          <w:color w:val="000000"/>
          <w:szCs w:val="24"/>
        </w:rPr>
        <w:t xml:space="preserve">, W., </w:t>
      </w:r>
      <w:proofErr w:type="spellStart"/>
      <w:r w:rsidRPr="000D6ABD">
        <w:rPr>
          <w:rFonts w:eastAsia="Times New Roman" w:cs="Times New Roman"/>
          <w:color w:val="000000"/>
          <w:szCs w:val="24"/>
        </w:rPr>
        <w:t>Muriungi</w:t>
      </w:r>
      <w:proofErr w:type="spellEnd"/>
      <w:r w:rsidRPr="000D6ABD">
        <w:rPr>
          <w:rFonts w:eastAsia="Times New Roman" w:cs="Times New Roman"/>
          <w:color w:val="000000"/>
          <w:szCs w:val="24"/>
        </w:rPr>
        <w:t xml:space="preserve">, A., </w:t>
      </w:r>
      <w:proofErr w:type="spellStart"/>
      <w:r w:rsidRPr="000D6ABD">
        <w:rPr>
          <w:rFonts w:eastAsia="Times New Roman" w:cs="Times New Roman"/>
          <w:color w:val="000000"/>
          <w:szCs w:val="24"/>
        </w:rPr>
        <w:t>Ndagara</w:t>
      </w:r>
      <w:proofErr w:type="spellEnd"/>
      <w:r w:rsidRPr="000D6ABD">
        <w:rPr>
          <w:rFonts w:eastAsia="Times New Roman" w:cs="Times New Roman"/>
          <w:color w:val="000000"/>
          <w:szCs w:val="24"/>
        </w:rPr>
        <w:t xml:space="preserve">, M., &amp; </w:t>
      </w:r>
      <w:proofErr w:type="spellStart"/>
      <w:r w:rsidRPr="000D6ABD">
        <w:rPr>
          <w:rFonts w:eastAsia="Times New Roman" w:cs="Times New Roman"/>
          <w:color w:val="000000"/>
          <w:szCs w:val="24"/>
        </w:rPr>
        <w:t>Ncurai</w:t>
      </w:r>
      <w:proofErr w:type="spellEnd"/>
      <w:r w:rsidRPr="000D6ABD">
        <w:rPr>
          <w:rFonts w:eastAsia="Times New Roman" w:cs="Times New Roman"/>
          <w:color w:val="000000"/>
          <w:szCs w:val="24"/>
        </w:rPr>
        <w:t>, A. (2024).</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The role of currency fluctuations in shaping Kenya's export performance.</w:t>
      </w:r>
      <w:proofErr w:type="gramEnd"/>
      <w:r w:rsidRPr="000D6ABD">
        <w:rPr>
          <w:rFonts w:eastAsia="Times New Roman" w:cs="Times New Roman"/>
          <w:color w:val="000000"/>
          <w:szCs w:val="24"/>
        </w:rPr>
        <w:t xml:space="preserve"> International Journal of Research, 8, 548–561.</w:t>
      </w:r>
    </w:p>
    <w:p w:rsidR="00EE2F97" w:rsidRDefault="00EE2F97" w:rsidP="00B529AD">
      <w:pPr>
        <w:ind w:hanging="720"/>
        <w:rPr>
          <w:rFonts w:eastAsia="Times New Roman" w:cs="Times New Roman"/>
          <w:color w:val="000000"/>
          <w:szCs w:val="24"/>
        </w:rPr>
      </w:pPr>
      <w:proofErr w:type="gramStart"/>
      <w:r w:rsidRPr="000D6ABD">
        <w:rPr>
          <w:rFonts w:eastAsia="Times New Roman" w:cs="Times New Roman"/>
          <w:color w:val="000000"/>
          <w:szCs w:val="24"/>
        </w:rPr>
        <w:t xml:space="preserve">Musa, I., &amp; </w:t>
      </w:r>
      <w:proofErr w:type="spellStart"/>
      <w:r w:rsidRPr="000D6ABD">
        <w:rPr>
          <w:rFonts w:eastAsia="Times New Roman" w:cs="Times New Roman"/>
          <w:color w:val="000000"/>
          <w:szCs w:val="24"/>
        </w:rPr>
        <w:t>Yahaya</w:t>
      </w:r>
      <w:proofErr w:type="spellEnd"/>
      <w:r w:rsidRPr="000D6ABD">
        <w:rPr>
          <w:rFonts w:eastAsia="Times New Roman" w:cs="Times New Roman"/>
          <w:color w:val="000000"/>
          <w:szCs w:val="24"/>
        </w:rPr>
        <w:t>, I. (2024).</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Evaluating the influence of currency exchange rate on the export performance in Nigeria.</w:t>
      </w:r>
      <w:proofErr w:type="gramEnd"/>
      <w:r w:rsidRPr="000D6ABD">
        <w:rPr>
          <w:rFonts w:eastAsia="Times New Roman" w:cs="Times New Roman"/>
          <w:color w:val="000000"/>
          <w:szCs w:val="24"/>
        </w:rPr>
        <w:t xml:space="preserve"> MSI Journal of Economics and Business Management, 1(1), 7–16.</w:t>
      </w:r>
    </w:p>
    <w:p w:rsidR="00EE2F97" w:rsidRPr="000D6ABD"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lastRenderedPageBreak/>
        <w:t>Napilah</w:t>
      </w:r>
      <w:proofErr w:type="spellEnd"/>
      <w:r w:rsidRPr="000D6ABD">
        <w:rPr>
          <w:rFonts w:eastAsia="Times New Roman" w:cs="Times New Roman"/>
          <w:color w:val="000000"/>
          <w:szCs w:val="24"/>
        </w:rPr>
        <w:t xml:space="preserve">, H. G., &amp; </w:t>
      </w:r>
      <w:proofErr w:type="spellStart"/>
      <w:r w:rsidRPr="000D6ABD">
        <w:rPr>
          <w:rFonts w:eastAsia="Times New Roman" w:cs="Times New Roman"/>
          <w:color w:val="000000"/>
          <w:szCs w:val="24"/>
        </w:rPr>
        <w:t>Ramdani</w:t>
      </w:r>
      <w:proofErr w:type="spellEnd"/>
      <w:r w:rsidRPr="000D6ABD">
        <w:rPr>
          <w:rFonts w:eastAsia="Times New Roman" w:cs="Times New Roman"/>
          <w:color w:val="000000"/>
          <w:szCs w:val="24"/>
        </w:rPr>
        <w:t>, D. (2025).</w:t>
      </w:r>
      <w:proofErr w:type="gramEnd"/>
      <w:r w:rsidRPr="000D6ABD">
        <w:rPr>
          <w:rFonts w:eastAsia="Times New Roman" w:cs="Times New Roman"/>
          <w:color w:val="000000"/>
          <w:szCs w:val="24"/>
        </w:rPr>
        <w:t xml:space="preserve"> Analysis of the impact of exchange rate fluctuations on the profitability of footwear export companies in Indonesia. International Journal of Economics, Management and Accounting (IJEMA), 3(3), 265–271.</w:t>
      </w:r>
    </w:p>
    <w:p w:rsidR="00EE2F97" w:rsidRDefault="00EE2F97" w:rsidP="00B529AD">
      <w:pPr>
        <w:ind w:hanging="720"/>
        <w:rPr>
          <w:rFonts w:eastAsia="Times New Roman" w:cs="Times New Roman"/>
          <w:color w:val="000000"/>
          <w:szCs w:val="24"/>
        </w:rPr>
      </w:pPr>
      <w:proofErr w:type="gramStart"/>
      <w:r w:rsidRPr="000D6ABD">
        <w:rPr>
          <w:rFonts w:eastAsia="Times New Roman" w:cs="Times New Roman"/>
          <w:color w:val="000000"/>
          <w:szCs w:val="24"/>
        </w:rPr>
        <w:t xml:space="preserve">Nguyen, T. T. T., &amp; </w:t>
      </w:r>
      <w:proofErr w:type="spellStart"/>
      <w:r w:rsidRPr="000D6ABD">
        <w:rPr>
          <w:rFonts w:eastAsia="Times New Roman" w:cs="Times New Roman"/>
          <w:color w:val="000000"/>
          <w:szCs w:val="24"/>
        </w:rPr>
        <w:t>Choi</w:t>
      </w:r>
      <w:proofErr w:type="spellEnd"/>
      <w:r w:rsidRPr="000D6ABD">
        <w:rPr>
          <w:rFonts w:eastAsia="Times New Roman" w:cs="Times New Roman"/>
          <w:color w:val="000000"/>
          <w:szCs w:val="24"/>
        </w:rPr>
        <w:t>, C. H. (2025).</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Assessing the impact of ICT on export performance: A comparative analysis of ASEAN-5 and partner countries.</w:t>
      </w:r>
      <w:proofErr w:type="gramEnd"/>
      <w:r w:rsidRPr="000D6ABD">
        <w:rPr>
          <w:rFonts w:eastAsia="Times New Roman" w:cs="Times New Roman"/>
          <w:color w:val="000000"/>
          <w:szCs w:val="24"/>
        </w:rPr>
        <w:t xml:space="preserve"> Review of Development Economics, 29(3), 1834–1848.</w:t>
      </w:r>
    </w:p>
    <w:p w:rsidR="00EE2F97" w:rsidRPr="00177920" w:rsidRDefault="00EE2F97" w:rsidP="00B529AD">
      <w:pPr>
        <w:ind w:hanging="720"/>
        <w:rPr>
          <w:rFonts w:eastAsia="Times New Roman" w:cs="Times New Roman"/>
          <w:i/>
          <w:iCs/>
          <w:color w:val="000000"/>
          <w:szCs w:val="24"/>
        </w:rPr>
      </w:pPr>
      <w:proofErr w:type="spellStart"/>
      <w:r w:rsidRPr="00177920">
        <w:rPr>
          <w:rFonts w:eastAsia="Times New Roman" w:cs="Times New Roman"/>
          <w:color w:val="000000"/>
          <w:szCs w:val="24"/>
        </w:rPr>
        <w:t>Nnadede</w:t>
      </w:r>
      <w:proofErr w:type="spellEnd"/>
      <w:r w:rsidRPr="00177920">
        <w:rPr>
          <w:rFonts w:eastAsia="Times New Roman" w:cs="Times New Roman"/>
          <w:color w:val="000000"/>
          <w:szCs w:val="24"/>
        </w:rPr>
        <w:t xml:space="preserve"> Augustine </w:t>
      </w:r>
      <w:proofErr w:type="spellStart"/>
      <w:r w:rsidRPr="00177920">
        <w:rPr>
          <w:rFonts w:eastAsia="Times New Roman" w:cs="Times New Roman"/>
          <w:color w:val="000000"/>
          <w:szCs w:val="24"/>
        </w:rPr>
        <w:t>Chinatu</w:t>
      </w:r>
      <w:proofErr w:type="spellEnd"/>
      <w:r w:rsidRPr="00177920">
        <w:rPr>
          <w:rFonts w:eastAsia="Times New Roman" w:cs="Times New Roman"/>
          <w:color w:val="000000"/>
          <w:szCs w:val="24"/>
        </w:rPr>
        <w:t xml:space="preserve">, </w:t>
      </w:r>
      <w:proofErr w:type="spellStart"/>
      <w:r w:rsidRPr="00177920">
        <w:rPr>
          <w:rFonts w:eastAsia="Times New Roman" w:cs="Times New Roman"/>
          <w:color w:val="000000"/>
          <w:szCs w:val="24"/>
        </w:rPr>
        <w:t>Venantius</w:t>
      </w:r>
      <w:proofErr w:type="spellEnd"/>
      <w:r w:rsidRPr="00177920">
        <w:rPr>
          <w:rFonts w:eastAsia="Times New Roman" w:cs="Times New Roman"/>
          <w:color w:val="000000"/>
          <w:szCs w:val="24"/>
        </w:rPr>
        <w:t xml:space="preserve"> </w:t>
      </w:r>
      <w:proofErr w:type="spellStart"/>
      <w:r w:rsidRPr="00177920">
        <w:rPr>
          <w:rFonts w:eastAsia="Times New Roman" w:cs="Times New Roman"/>
          <w:color w:val="000000"/>
          <w:szCs w:val="24"/>
        </w:rPr>
        <w:t>Onyekachukwu</w:t>
      </w:r>
      <w:proofErr w:type="spellEnd"/>
      <w:r w:rsidRPr="00177920">
        <w:rPr>
          <w:rFonts w:eastAsia="Times New Roman" w:cs="Times New Roman"/>
          <w:color w:val="000000"/>
          <w:szCs w:val="24"/>
        </w:rPr>
        <w:t xml:space="preserve"> Patrick </w:t>
      </w:r>
      <w:proofErr w:type="spellStart"/>
      <w:r w:rsidRPr="00177920">
        <w:rPr>
          <w:rFonts w:eastAsia="Times New Roman" w:cs="Times New Roman"/>
          <w:color w:val="000000"/>
          <w:szCs w:val="24"/>
        </w:rPr>
        <w:t>Mgbeasiri</w:t>
      </w:r>
      <w:proofErr w:type="spellEnd"/>
      <w:r w:rsidRPr="00177920">
        <w:rPr>
          <w:rFonts w:eastAsia="Times New Roman" w:cs="Times New Roman"/>
          <w:color w:val="000000"/>
          <w:szCs w:val="24"/>
        </w:rPr>
        <w:t xml:space="preserve"> (2025). Effect of Oil Price and Exchange Rate Volatility on Trade Performance in </w:t>
      </w:r>
      <w:proofErr w:type="gramStart"/>
      <w:r w:rsidRPr="00177920">
        <w:rPr>
          <w:rFonts w:eastAsia="Times New Roman" w:cs="Times New Roman"/>
          <w:color w:val="000000"/>
          <w:szCs w:val="24"/>
        </w:rPr>
        <w:t>Nigeria . </w:t>
      </w:r>
      <w:proofErr w:type="gramEnd"/>
      <w:r w:rsidRPr="00177920">
        <w:rPr>
          <w:rFonts w:eastAsia="Times New Roman" w:cs="Times New Roman"/>
          <w:color w:val="000000"/>
          <w:szCs w:val="24"/>
        </w:rPr>
        <w:t>International Journal of Multidisciplinary Research and Growth Evaluation (IJMRGE), 6(5), 273-284</w:t>
      </w:r>
      <w:r w:rsidRPr="000F3EDE">
        <w:rPr>
          <w:rFonts w:eastAsia="Times New Roman" w:cs="Times New Roman"/>
          <w:i/>
          <w:iCs/>
          <w:color w:val="000000"/>
          <w:szCs w:val="24"/>
        </w:rPr>
        <w:t>.</w:t>
      </w:r>
      <w:r>
        <w:rPr>
          <w:rFonts w:eastAsia="Times New Roman" w:cs="Times New Roman"/>
          <w:i/>
          <w:iCs/>
          <w:color w:val="000000"/>
          <w:szCs w:val="24"/>
        </w:rPr>
        <w:t xml:space="preserve"> </w:t>
      </w:r>
      <w:r w:rsidRPr="00177920">
        <w:rPr>
          <w:rFonts w:eastAsia="Times New Roman" w:cs="Times New Roman"/>
          <w:color w:val="000000"/>
          <w:szCs w:val="24"/>
          <w:u w:val="single"/>
        </w:rPr>
        <w:t>https://www.allmultidisciplinaryjournal.com/uploads/archives/20250910122915_MGE-2025-5-046.1.pdf</w:t>
      </w:r>
    </w:p>
    <w:p w:rsidR="00EE2F97"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Nwosu</w:t>
      </w:r>
      <w:proofErr w:type="spellEnd"/>
      <w:r w:rsidRPr="000D6ABD">
        <w:rPr>
          <w:rFonts w:eastAsia="Times New Roman" w:cs="Times New Roman"/>
          <w:color w:val="000000"/>
          <w:szCs w:val="24"/>
        </w:rPr>
        <w:t xml:space="preserve">, O., </w:t>
      </w:r>
      <w:proofErr w:type="spellStart"/>
      <w:r w:rsidRPr="000D6ABD">
        <w:rPr>
          <w:rFonts w:eastAsia="Times New Roman" w:cs="Times New Roman"/>
          <w:color w:val="000000"/>
          <w:szCs w:val="24"/>
        </w:rPr>
        <w:t>Mairafi</w:t>
      </w:r>
      <w:proofErr w:type="spellEnd"/>
      <w:r w:rsidRPr="000D6ABD">
        <w:rPr>
          <w:rFonts w:eastAsia="Times New Roman" w:cs="Times New Roman"/>
          <w:color w:val="000000"/>
          <w:szCs w:val="24"/>
        </w:rPr>
        <w:t xml:space="preserve">, S. L., Musa, A. A., &amp; </w:t>
      </w:r>
      <w:proofErr w:type="spellStart"/>
      <w:r w:rsidRPr="000D6ABD">
        <w:rPr>
          <w:rFonts w:eastAsia="Times New Roman" w:cs="Times New Roman"/>
          <w:color w:val="000000"/>
          <w:szCs w:val="24"/>
        </w:rPr>
        <w:t>Kolo</w:t>
      </w:r>
      <w:proofErr w:type="spellEnd"/>
      <w:r w:rsidRPr="000D6ABD">
        <w:rPr>
          <w:rFonts w:eastAsia="Times New Roman" w:cs="Times New Roman"/>
          <w:color w:val="000000"/>
          <w:szCs w:val="24"/>
        </w:rPr>
        <w:t>, I. (2025).</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Effect of inflation and exchange rates on financial performance of selected quoted manufacturing companies in Nigeria.</w:t>
      </w:r>
      <w:proofErr w:type="gramEnd"/>
      <w:r w:rsidRPr="000D6ABD">
        <w:rPr>
          <w:rFonts w:eastAsia="Times New Roman" w:cs="Times New Roman"/>
          <w:color w:val="000000"/>
          <w:szCs w:val="24"/>
        </w:rPr>
        <w:t xml:space="preserve"> </w:t>
      </w:r>
    </w:p>
    <w:p w:rsidR="00EE2F97" w:rsidRDefault="00EE2F97" w:rsidP="00B529AD">
      <w:pPr>
        <w:ind w:hanging="720"/>
        <w:rPr>
          <w:rFonts w:eastAsia="Times New Roman" w:cs="Times New Roman"/>
          <w:color w:val="000000"/>
          <w:szCs w:val="24"/>
        </w:rPr>
      </w:pPr>
      <w:proofErr w:type="spellStart"/>
      <w:r w:rsidRPr="00FA77BB">
        <w:rPr>
          <w:rFonts w:eastAsia="Times New Roman" w:cs="Times New Roman"/>
          <w:color w:val="000000"/>
          <w:szCs w:val="24"/>
        </w:rPr>
        <w:t>Ijirshar</w:t>
      </w:r>
      <w:proofErr w:type="spellEnd"/>
      <w:r w:rsidRPr="00FA77BB">
        <w:rPr>
          <w:rFonts w:eastAsia="Times New Roman" w:cs="Times New Roman"/>
          <w:color w:val="000000"/>
          <w:szCs w:val="24"/>
        </w:rPr>
        <w:t xml:space="preserve">, Victor </w:t>
      </w:r>
      <w:proofErr w:type="spellStart"/>
      <w:r w:rsidRPr="00FA77BB">
        <w:rPr>
          <w:rFonts w:eastAsia="Times New Roman" w:cs="Times New Roman"/>
          <w:color w:val="000000"/>
          <w:szCs w:val="24"/>
        </w:rPr>
        <w:t>Ushahemba</w:t>
      </w:r>
      <w:proofErr w:type="spellEnd"/>
      <w:r w:rsidRPr="00FA77BB">
        <w:rPr>
          <w:rFonts w:eastAsia="Times New Roman" w:cs="Times New Roman"/>
          <w:color w:val="000000"/>
          <w:szCs w:val="24"/>
        </w:rPr>
        <w:t xml:space="preserve">; </w:t>
      </w:r>
      <w:proofErr w:type="spellStart"/>
      <w:r w:rsidRPr="00FA77BB">
        <w:rPr>
          <w:rFonts w:eastAsia="Times New Roman" w:cs="Times New Roman"/>
          <w:color w:val="000000"/>
          <w:szCs w:val="24"/>
        </w:rPr>
        <w:t>Okpe</w:t>
      </w:r>
      <w:proofErr w:type="spellEnd"/>
      <w:r w:rsidRPr="00FA77BB">
        <w:rPr>
          <w:rFonts w:eastAsia="Times New Roman" w:cs="Times New Roman"/>
          <w:color w:val="000000"/>
          <w:szCs w:val="24"/>
        </w:rPr>
        <w:t xml:space="preserve">, Isa J.; </w:t>
      </w:r>
      <w:proofErr w:type="spellStart"/>
      <w:r w:rsidRPr="00FA77BB">
        <w:rPr>
          <w:rFonts w:eastAsia="Times New Roman" w:cs="Times New Roman"/>
          <w:color w:val="000000"/>
          <w:szCs w:val="24"/>
        </w:rPr>
        <w:t>Andohol</w:t>
      </w:r>
      <w:proofErr w:type="spellEnd"/>
      <w:r w:rsidRPr="00FA77BB">
        <w:rPr>
          <w:rFonts w:eastAsia="Times New Roman" w:cs="Times New Roman"/>
          <w:color w:val="000000"/>
          <w:szCs w:val="24"/>
        </w:rPr>
        <w:t>, Jerome T. (2022</w:t>
      </w:r>
      <w:proofErr w:type="gramStart"/>
      <w:r w:rsidRPr="00FA77BB">
        <w:rPr>
          <w:rFonts w:eastAsia="Times New Roman" w:cs="Times New Roman"/>
          <w:color w:val="000000"/>
          <w:szCs w:val="24"/>
        </w:rPr>
        <w:t>) :</w:t>
      </w:r>
      <w:proofErr w:type="gramEnd"/>
      <w:r w:rsidRPr="00FA77BB">
        <w:rPr>
          <w:rFonts w:eastAsia="Times New Roman" w:cs="Times New Roman"/>
          <w:color w:val="000000"/>
          <w:szCs w:val="24"/>
        </w:rPr>
        <w:t xml:space="preserve"> Impact of exchange rate on trade flow in </w:t>
      </w:r>
      <w:proofErr w:type="spellStart"/>
      <w:r w:rsidRPr="00FA77BB">
        <w:rPr>
          <w:rFonts w:eastAsia="Times New Roman" w:cs="Times New Roman"/>
          <w:color w:val="000000"/>
          <w:szCs w:val="24"/>
        </w:rPr>
        <w:t>nigeria</w:t>
      </w:r>
      <w:proofErr w:type="spellEnd"/>
      <w:r w:rsidRPr="00FA77BB">
        <w:rPr>
          <w:rFonts w:eastAsia="Times New Roman" w:cs="Times New Roman"/>
          <w:color w:val="000000"/>
          <w:szCs w:val="24"/>
        </w:rPr>
        <w:t xml:space="preserve">, CBN Journal of Applied Statistics, ISSN 2476-8472, The Central Bank of Nigeria, Abuja, Vol. 13, </w:t>
      </w:r>
      <w:proofErr w:type="spellStart"/>
      <w:r w:rsidRPr="00FA77BB">
        <w:rPr>
          <w:rFonts w:eastAsia="Times New Roman" w:cs="Times New Roman"/>
          <w:color w:val="000000"/>
          <w:szCs w:val="24"/>
        </w:rPr>
        <w:t>Iss</w:t>
      </w:r>
      <w:proofErr w:type="spellEnd"/>
      <w:r w:rsidRPr="00FA77BB">
        <w:rPr>
          <w:rFonts w:eastAsia="Times New Roman" w:cs="Times New Roman"/>
          <w:color w:val="000000"/>
          <w:szCs w:val="24"/>
        </w:rPr>
        <w:t>. 2, pp. 185-222, https://doi.org/10.33429/Cjas.13222.6/7</w:t>
      </w:r>
    </w:p>
    <w:p w:rsidR="00EE2F97" w:rsidRDefault="00EE2F97" w:rsidP="00B529AD">
      <w:pPr>
        <w:ind w:hanging="720"/>
        <w:rPr>
          <w:rFonts w:eastAsia="Times New Roman" w:cs="Times New Roman"/>
          <w:color w:val="000000"/>
          <w:szCs w:val="24"/>
        </w:rPr>
      </w:pPr>
      <w:proofErr w:type="gramStart"/>
      <w:r w:rsidRPr="000D6ABD">
        <w:rPr>
          <w:rFonts w:eastAsia="Times New Roman" w:cs="Times New Roman"/>
          <w:color w:val="000000"/>
          <w:szCs w:val="24"/>
        </w:rPr>
        <w:t>Journal of Business Development and Management Research.</w:t>
      </w:r>
      <w:proofErr w:type="gramEnd"/>
      <w:r w:rsidRPr="000D6ABD">
        <w:rPr>
          <w:rFonts w:eastAsia="Times New Roman" w:cs="Times New Roman"/>
          <w:color w:val="000000"/>
          <w:szCs w:val="24"/>
        </w:rPr>
        <w:t xml:space="preserve"> </w:t>
      </w:r>
      <w:hyperlink r:id="rId24" w:history="1">
        <w:r w:rsidRPr="002B3449">
          <w:rPr>
            <w:rStyle w:val="Hyperlink"/>
            <w:rFonts w:eastAsia="Times New Roman" w:cs="Times New Roman"/>
            <w:szCs w:val="24"/>
          </w:rPr>
          <w:t>https://doi.org/10.70382/ajbdmr.v7i7.017</w:t>
        </w:r>
      </w:hyperlink>
    </w:p>
    <w:p w:rsidR="00EE2F97" w:rsidRPr="002A32B2" w:rsidRDefault="00EE2F97" w:rsidP="00B529AD">
      <w:pPr>
        <w:ind w:hanging="720"/>
        <w:rPr>
          <w:rFonts w:eastAsia="Times New Roman" w:cs="Times New Roman"/>
          <w:color w:val="000000"/>
          <w:szCs w:val="24"/>
        </w:rPr>
      </w:pPr>
      <w:proofErr w:type="spellStart"/>
      <w:proofErr w:type="gramStart"/>
      <w:r w:rsidRPr="002A32B2">
        <w:rPr>
          <w:rFonts w:eastAsia="Times New Roman" w:cs="Times New Roman"/>
          <w:color w:val="000000"/>
          <w:szCs w:val="24"/>
        </w:rPr>
        <w:t>Okeke</w:t>
      </w:r>
      <w:proofErr w:type="spellEnd"/>
      <w:r w:rsidRPr="002A32B2">
        <w:rPr>
          <w:rFonts w:eastAsia="Times New Roman" w:cs="Times New Roman"/>
          <w:color w:val="000000"/>
          <w:szCs w:val="24"/>
        </w:rPr>
        <w:t xml:space="preserve">, I., &amp; </w:t>
      </w:r>
      <w:proofErr w:type="spellStart"/>
      <w:r w:rsidRPr="002A32B2">
        <w:rPr>
          <w:rFonts w:eastAsia="Times New Roman" w:cs="Times New Roman"/>
          <w:color w:val="000000"/>
          <w:szCs w:val="24"/>
        </w:rPr>
        <w:t>Anuforo</w:t>
      </w:r>
      <w:proofErr w:type="spellEnd"/>
      <w:r w:rsidRPr="002A32B2">
        <w:rPr>
          <w:rFonts w:eastAsia="Times New Roman" w:cs="Times New Roman"/>
          <w:color w:val="000000"/>
          <w:szCs w:val="24"/>
        </w:rPr>
        <w:t>, C. (2025).</w:t>
      </w:r>
      <w:proofErr w:type="gramEnd"/>
      <w:r w:rsidRPr="002A32B2">
        <w:rPr>
          <w:rFonts w:eastAsia="Times New Roman" w:cs="Times New Roman"/>
          <w:color w:val="000000"/>
          <w:szCs w:val="24"/>
        </w:rPr>
        <w:t xml:space="preserve"> Exchange rate volatility and trade balance in Nigeria. </w:t>
      </w:r>
      <w:proofErr w:type="gramStart"/>
      <w:r w:rsidRPr="002A32B2">
        <w:rPr>
          <w:rFonts w:eastAsia="Times New Roman" w:cs="Times New Roman"/>
          <w:color w:val="000000"/>
          <w:szCs w:val="24"/>
        </w:rPr>
        <w:t xml:space="preserve">In International Journal of Humanities Social Sciences and Education (IJHSSE), </w:t>
      </w:r>
      <w:r w:rsidRPr="002A32B2">
        <w:rPr>
          <w:rFonts w:eastAsia="Times New Roman" w:cs="Times New Roman"/>
          <w:i/>
          <w:iCs/>
          <w:color w:val="000000"/>
          <w:szCs w:val="24"/>
        </w:rPr>
        <w:t>International Journal of Humanities Social Sciences and Education (IJHSSE)</w:t>
      </w:r>
      <w:r w:rsidRPr="002A32B2">
        <w:rPr>
          <w:rFonts w:eastAsia="Times New Roman" w:cs="Times New Roman"/>
          <w:color w:val="000000"/>
          <w:szCs w:val="24"/>
        </w:rPr>
        <w:t xml:space="preserve"> (Vol. 12, Issue 11, pp. 109–123).</w:t>
      </w:r>
      <w:proofErr w:type="gramEnd"/>
      <w:r w:rsidRPr="002A32B2">
        <w:rPr>
          <w:rFonts w:eastAsia="Times New Roman" w:cs="Times New Roman"/>
          <w:color w:val="000000"/>
          <w:szCs w:val="24"/>
        </w:rPr>
        <w:t xml:space="preserve"> https://www.arcjournals.org/pdfs/ijhsse/v12-i11/11.pdf</w:t>
      </w:r>
    </w:p>
    <w:p w:rsidR="00EE2F97" w:rsidRPr="000D6ABD" w:rsidRDefault="00EE2F97" w:rsidP="00B529AD">
      <w:pPr>
        <w:ind w:hanging="720"/>
        <w:rPr>
          <w:rFonts w:eastAsia="Times New Roman" w:cs="Times New Roman"/>
          <w:color w:val="000000"/>
          <w:szCs w:val="24"/>
        </w:rPr>
      </w:pPr>
      <w:proofErr w:type="spellStart"/>
      <w:r w:rsidRPr="000D6ABD">
        <w:rPr>
          <w:rFonts w:eastAsia="Times New Roman" w:cs="Times New Roman"/>
          <w:color w:val="000000"/>
          <w:szCs w:val="24"/>
        </w:rPr>
        <w:lastRenderedPageBreak/>
        <w:t>Ouattara</w:t>
      </w:r>
      <w:proofErr w:type="spellEnd"/>
      <w:r w:rsidRPr="000D6ABD">
        <w:rPr>
          <w:rFonts w:eastAsia="Times New Roman" w:cs="Times New Roman"/>
          <w:color w:val="000000"/>
          <w:szCs w:val="24"/>
        </w:rPr>
        <w:t xml:space="preserve">, Z. (2023). The impact of exchange rate volatility on international trade in developing countries: Evidence from </w:t>
      </w:r>
      <w:proofErr w:type="spellStart"/>
      <w:r w:rsidRPr="000D6ABD">
        <w:rPr>
          <w:rFonts w:eastAsia="Times New Roman" w:cs="Times New Roman"/>
          <w:color w:val="000000"/>
          <w:szCs w:val="24"/>
        </w:rPr>
        <w:t>Turkiye</w:t>
      </w:r>
      <w:proofErr w:type="spellEnd"/>
      <w:r w:rsidRPr="000D6ABD">
        <w:rPr>
          <w:rFonts w:eastAsia="Times New Roman" w:cs="Times New Roman"/>
          <w:color w:val="000000"/>
          <w:szCs w:val="24"/>
        </w:rPr>
        <w:t xml:space="preserve">. Press Academia </w:t>
      </w:r>
      <w:proofErr w:type="spellStart"/>
      <w:r w:rsidRPr="000D6ABD">
        <w:rPr>
          <w:rFonts w:eastAsia="Times New Roman" w:cs="Times New Roman"/>
          <w:color w:val="000000"/>
          <w:szCs w:val="24"/>
        </w:rPr>
        <w:t>Procedia</w:t>
      </w:r>
      <w:proofErr w:type="spellEnd"/>
      <w:r w:rsidRPr="000D6ABD">
        <w:rPr>
          <w:rFonts w:eastAsia="Times New Roman" w:cs="Times New Roman"/>
          <w:color w:val="000000"/>
          <w:szCs w:val="24"/>
        </w:rPr>
        <w:t>, 17(1), 140–148.</w:t>
      </w:r>
    </w:p>
    <w:p w:rsidR="00EE2F97"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Pesaran</w:t>
      </w:r>
      <w:proofErr w:type="spellEnd"/>
      <w:r w:rsidRPr="000D6ABD">
        <w:rPr>
          <w:rFonts w:eastAsia="Times New Roman" w:cs="Times New Roman"/>
          <w:color w:val="000000"/>
          <w:szCs w:val="24"/>
        </w:rPr>
        <w:t>, M. H., Shin, Y., &amp; Smith, R. J. (2001).</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Bounds testing approaches to the analysis of level relationships.</w:t>
      </w:r>
      <w:proofErr w:type="gramEnd"/>
      <w:r w:rsidRPr="000D6ABD">
        <w:rPr>
          <w:rFonts w:eastAsia="Times New Roman" w:cs="Times New Roman"/>
          <w:color w:val="000000"/>
          <w:szCs w:val="24"/>
        </w:rPr>
        <w:t xml:space="preserve"> Journal of Applied Econometrics, 16(3), 289–326.</w:t>
      </w:r>
    </w:p>
    <w:p w:rsidR="00EE2F97" w:rsidRPr="002152F5" w:rsidRDefault="00EE2F97" w:rsidP="00B529AD">
      <w:pPr>
        <w:ind w:hanging="720"/>
        <w:rPr>
          <w:rFonts w:eastAsia="Times New Roman" w:cs="Times New Roman"/>
          <w:color w:val="000000"/>
          <w:szCs w:val="24"/>
        </w:rPr>
      </w:pPr>
      <w:proofErr w:type="gramStart"/>
      <w:r w:rsidRPr="002152F5">
        <w:rPr>
          <w:rFonts w:eastAsia="Times New Roman" w:cs="Times New Roman"/>
          <w:color w:val="000000"/>
          <w:szCs w:val="24"/>
        </w:rPr>
        <w:t xml:space="preserve">Phillips, P. C. B., &amp; </w:t>
      </w:r>
      <w:proofErr w:type="spellStart"/>
      <w:r w:rsidRPr="002152F5">
        <w:rPr>
          <w:rFonts w:eastAsia="Times New Roman" w:cs="Times New Roman"/>
          <w:color w:val="000000"/>
          <w:szCs w:val="24"/>
        </w:rPr>
        <w:t>Perron</w:t>
      </w:r>
      <w:proofErr w:type="spellEnd"/>
      <w:r w:rsidRPr="002152F5">
        <w:rPr>
          <w:rFonts w:eastAsia="Times New Roman" w:cs="Times New Roman"/>
          <w:color w:val="000000"/>
          <w:szCs w:val="24"/>
        </w:rPr>
        <w:t>, P. (1988).</w:t>
      </w:r>
      <w:proofErr w:type="gramEnd"/>
      <w:r w:rsidRPr="002152F5">
        <w:rPr>
          <w:rFonts w:eastAsia="Times New Roman" w:cs="Times New Roman"/>
          <w:color w:val="000000"/>
          <w:szCs w:val="24"/>
        </w:rPr>
        <w:t> </w:t>
      </w:r>
      <w:proofErr w:type="gramStart"/>
      <w:r w:rsidRPr="002152F5">
        <w:rPr>
          <w:rFonts w:eastAsia="Times New Roman" w:cs="Times New Roman"/>
          <w:color w:val="000000"/>
          <w:szCs w:val="24"/>
        </w:rPr>
        <w:t>Testing for a unit root in time series regression.</w:t>
      </w:r>
      <w:proofErr w:type="gramEnd"/>
      <w:r w:rsidRPr="002152F5">
        <w:rPr>
          <w:rFonts w:eastAsia="Times New Roman" w:cs="Times New Roman"/>
          <w:color w:val="000000"/>
          <w:szCs w:val="24"/>
        </w:rPr>
        <w:t> </w:t>
      </w:r>
      <w:proofErr w:type="spellStart"/>
      <w:r w:rsidRPr="002152F5">
        <w:rPr>
          <w:rFonts w:eastAsia="Times New Roman" w:cs="Times New Roman"/>
          <w:i/>
          <w:iCs/>
          <w:color w:val="000000"/>
          <w:szCs w:val="24"/>
        </w:rPr>
        <w:t>Biometrika</w:t>
      </w:r>
      <w:proofErr w:type="spellEnd"/>
      <w:r w:rsidRPr="002152F5">
        <w:rPr>
          <w:rFonts w:eastAsia="Times New Roman" w:cs="Times New Roman"/>
          <w:color w:val="000000"/>
          <w:szCs w:val="24"/>
        </w:rPr>
        <w:t>, 75(2), 335–346.</w:t>
      </w:r>
    </w:p>
    <w:p w:rsidR="00EE2F97"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Rojid</w:t>
      </w:r>
      <w:proofErr w:type="spellEnd"/>
      <w:r w:rsidRPr="000D6ABD">
        <w:rPr>
          <w:rFonts w:eastAsia="Times New Roman" w:cs="Times New Roman"/>
          <w:color w:val="000000"/>
          <w:szCs w:val="24"/>
        </w:rPr>
        <w:t xml:space="preserve">, T., &amp; </w:t>
      </w:r>
      <w:proofErr w:type="spellStart"/>
      <w:r w:rsidRPr="000D6ABD">
        <w:rPr>
          <w:rFonts w:eastAsia="Times New Roman" w:cs="Times New Roman"/>
          <w:color w:val="000000"/>
          <w:szCs w:val="24"/>
        </w:rPr>
        <w:t>Rojid</w:t>
      </w:r>
      <w:proofErr w:type="spellEnd"/>
      <w:r w:rsidRPr="000D6ABD">
        <w:rPr>
          <w:rFonts w:eastAsia="Times New Roman" w:cs="Times New Roman"/>
          <w:color w:val="000000"/>
          <w:szCs w:val="24"/>
        </w:rPr>
        <w:t>, S. (2024).</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Impact of exchange rate volatility on export of small economies.</w:t>
      </w:r>
      <w:proofErr w:type="gramEnd"/>
      <w:r w:rsidRPr="000D6ABD">
        <w:rPr>
          <w:rFonts w:eastAsia="Times New Roman" w:cs="Times New Roman"/>
          <w:color w:val="000000"/>
          <w:szCs w:val="24"/>
        </w:rPr>
        <w:t xml:space="preserve"> International Trade, Politics and Development, 8(3), 165–187.</w:t>
      </w:r>
    </w:p>
    <w:p w:rsidR="00EE2F97" w:rsidRPr="002152F5" w:rsidRDefault="00EE2F97" w:rsidP="00B529AD">
      <w:pPr>
        <w:ind w:hanging="720"/>
        <w:rPr>
          <w:rFonts w:eastAsia="Times New Roman" w:cs="Times New Roman"/>
          <w:color w:val="000000"/>
          <w:szCs w:val="24"/>
        </w:rPr>
      </w:pPr>
      <w:r w:rsidRPr="002152F5">
        <w:rPr>
          <w:rFonts w:eastAsia="Times New Roman" w:cs="Times New Roman"/>
          <w:color w:val="000000"/>
          <w:szCs w:val="24"/>
        </w:rPr>
        <w:t>Ramsey, J. B. (1969). </w:t>
      </w:r>
      <w:proofErr w:type="gramStart"/>
      <w:r w:rsidRPr="002152F5">
        <w:rPr>
          <w:rFonts w:eastAsia="Times New Roman" w:cs="Times New Roman"/>
          <w:color w:val="000000"/>
          <w:szCs w:val="24"/>
        </w:rPr>
        <w:t>Tests for specification errors in classical linear least-squares regression analysis.</w:t>
      </w:r>
      <w:proofErr w:type="gramEnd"/>
      <w:r w:rsidRPr="002152F5">
        <w:rPr>
          <w:rFonts w:eastAsia="Times New Roman" w:cs="Times New Roman"/>
          <w:color w:val="000000"/>
          <w:szCs w:val="24"/>
        </w:rPr>
        <w:t> </w:t>
      </w:r>
      <w:r w:rsidRPr="002152F5">
        <w:rPr>
          <w:rFonts w:eastAsia="Times New Roman" w:cs="Times New Roman"/>
          <w:i/>
          <w:iCs/>
          <w:color w:val="000000"/>
          <w:szCs w:val="24"/>
        </w:rPr>
        <w:t>Journal of the Royal Statistical Society: Series B (Methodological)</w:t>
      </w:r>
      <w:r w:rsidRPr="002152F5">
        <w:rPr>
          <w:rFonts w:eastAsia="Times New Roman" w:cs="Times New Roman"/>
          <w:color w:val="000000"/>
          <w:szCs w:val="24"/>
        </w:rPr>
        <w:t>, 31(2), 250–271.</w:t>
      </w:r>
    </w:p>
    <w:p w:rsidR="00EE2F97" w:rsidRPr="002152F5" w:rsidRDefault="00EE2F97" w:rsidP="00B529AD">
      <w:pPr>
        <w:ind w:hanging="720"/>
        <w:rPr>
          <w:rFonts w:eastAsia="Times New Roman" w:cs="Times New Roman"/>
          <w:color w:val="000000"/>
          <w:szCs w:val="24"/>
        </w:rPr>
      </w:pPr>
      <w:r w:rsidRPr="002152F5">
        <w:rPr>
          <w:rFonts w:eastAsia="Times New Roman" w:cs="Times New Roman"/>
          <w:color w:val="000000"/>
          <w:szCs w:val="24"/>
        </w:rPr>
        <w:t>Robinson, J. (1947). </w:t>
      </w:r>
      <w:proofErr w:type="gramStart"/>
      <w:r w:rsidRPr="002152F5">
        <w:rPr>
          <w:rFonts w:eastAsia="Times New Roman" w:cs="Times New Roman"/>
          <w:color w:val="000000"/>
          <w:szCs w:val="24"/>
        </w:rPr>
        <w:t>The foreign exchanges.</w:t>
      </w:r>
      <w:proofErr w:type="gramEnd"/>
      <w:r w:rsidRPr="002152F5">
        <w:rPr>
          <w:rFonts w:eastAsia="Times New Roman" w:cs="Times New Roman"/>
          <w:color w:val="000000"/>
          <w:szCs w:val="24"/>
        </w:rPr>
        <w:t xml:space="preserve"> </w:t>
      </w:r>
      <w:proofErr w:type="gramStart"/>
      <w:r w:rsidRPr="002152F5">
        <w:rPr>
          <w:rFonts w:eastAsia="Times New Roman" w:cs="Times New Roman"/>
          <w:color w:val="000000"/>
          <w:szCs w:val="24"/>
        </w:rPr>
        <w:t>In </w:t>
      </w:r>
      <w:r w:rsidRPr="002152F5">
        <w:rPr>
          <w:rFonts w:eastAsia="Times New Roman" w:cs="Times New Roman"/>
          <w:i/>
          <w:iCs/>
          <w:color w:val="000000"/>
          <w:szCs w:val="24"/>
        </w:rPr>
        <w:t>Essays in the theory of employment</w:t>
      </w:r>
      <w:r w:rsidRPr="002152F5">
        <w:rPr>
          <w:rFonts w:eastAsia="Times New Roman" w:cs="Times New Roman"/>
          <w:color w:val="000000"/>
          <w:szCs w:val="24"/>
        </w:rPr>
        <w:t> (2nd ed., pp. 134–155).</w:t>
      </w:r>
      <w:proofErr w:type="gramEnd"/>
      <w:r w:rsidRPr="002152F5">
        <w:rPr>
          <w:rFonts w:eastAsia="Times New Roman" w:cs="Times New Roman"/>
          <w:color w:val="000000"/>
          <w:szCs w:val="24"/>
        </w:rPr>
        <w:t xml:space="preserve"> Basil Blackwell.</w:t>
      </w:r>
    </w:p>
    <w:p w:rsidR="00EE2F97" w:rsidRPr="000D6ABD" w:rsidRDefault="00EE2F97" w:rsidP="00B529AD">
      <w:pPr>
        <w:ind w:hanging="720"/>
        <w:rPr>
          <w:rFonts w:eastAsia="Times New Roman" w:cs="Times New Roman"/>
          <w:color w:val="000000"/>
          <w:szCs w:val="24"/>
        </w:rPr>
      </w:pPr>
      <w:r w:rsidRPr="000D6ABD">
        <w:rPr>
          <w:rFonts w:eastAsia="Times New Roman" w:cs="Times New Roman"/>
          <w:color w:val="000000"/>
          <w:szCs w:val="24"/>
        </w:rPr>
        <w:t xml:space="preserve">Rose, A. K. (2000). </w:t>
      </w:r>
      <w:proofErr w:type="gramStart"/>
      <w:r w:rsidRPr="000D6ABD">
        <w:rPr>
          <w:rFonts w:eastAsia="Times New Roman" w:cs="Times New Roman"/>
          <w:color w:val="000000"/>
          <w:szCs w:val="24"/>
        </w:rPr>
        <w:t>One money</w:t>
      </w:r>
      <w:proofErr w:type="gramEnd"/>
      <w:r w:rsidRPr="000D6ABD">
        <w:rPr>
          <w:rFonts w:eastAsia="Times New Roman" w:cs="Times New Roman"/>
          <w:color w:val="000000"/>
          <w:szCs w:val="24"/>
        </w:rPr>
        <w:t>, one market: The effect of common currencies on trade. Economic Policy, 15(30), 7–46.</w:t>
      </w:r>
    </w:p>
    <w:p w:rsidR="00EE2F97" w:rsidRPr="000D6ABD" w:rsidRDefault="00EE2F97" w:rsidP="00B529AD">
      <w:pPr>
        <w:ind w:hanging="720"/>
        <w:rPr>
          <w:rFonts w:eastAsia="Times New Roman" w:cs="Times New Roman"/>
          <w:color w:val="000000"/>
          <w:szCs w:val="24"/>
        </w:rPr>
      </w:pPr>
      <w:proofErr w:type="spellStart"/>
      <w:r w:rsidRPr="000D6ABD">
        <w:rPr>
          <w:rFonts w:eastAsia="Times New Roman" w:cs="Times New Roman"/>
          <w:color w:val="000000"/>
          <w:szCs w:val="24"/>
        </w:rPr>
        <w:t>Sule</w:t>
      </w:r>
      <w:proofErr w:type="spellEnd"/>
      <w:r w:rsidRPr="000D6ABD">
        <w:rPr>
          <w:rFonts w:eastAsia="Times New Roman" w:cs="Times New Roman"/>
          <w:color w:val="000000"/>
          <w:szCs w:val="24"/>
        </w:rPr>
        <w:t xml:space="preserve">, S. A., Hakim, L., </w:t>
      </w:r>
      <w:proofErr w:type="spellStart"/>
      <w:r w:rsidRPr="000D6ABD">
        <w:rPr>
          <w:rFonts w:eastAsia="Times New Roman" w:cs="Times New Roman"/>
          <w:color w:val="000000"/>
          <w:szCs w:val="24"/>
        </w:rPr>
        <w:t>Rahayu</w:t>
      </w:r>
      <w:proofErr w:type="spellEnd"/>
      <w:r w:rsidRPr="000D6ABD">
        <w:rPr>
          <w:rFonts w:eastAsia="Times New Roman" w:cs="Times New Roman"/>
          <w:color w:val="000000"/>
          <w:szCs w:val="24"/>
        </w:rPr>
        <w:t xml:space="preserve">, S. A. T., </w:t>
      </w:r>
      <w:proofErr w:type="spellStart"/>
      <w:r w:rsidRPr="000D6ABD">
        <w:rPr>
          <w:rFonts w:eastAsia="Times New Roman" w:cs="Times New Roman"/>
          <w:color w:val="000000"/>
          <w:szCs w:val="24"/>
        </w:rPr>
        <w:t>Samudro</w:t>
      </w:r>
      <w:proofErr w:type="spellEnd"/>
      <w:r w:rsidRPr="000D6ABD">
        <w:rPr>
          <w:rFonts w:eastAsia="Times New Roman" w:cs="Times New Roman"/>
          <w:color w:val="000000"/>
          <w:szCs w:val="24"/>
        </w:rPr>
        <w:t xml:space="preserve">, B. R., </w:t>
      </w:r>
      <w:proofErr w:type="spellStart"/>
      <w:r w:rsidRPr="000D6ABD">
        <w:rPr>
          <w:rFonts w:eastAsia="Times New Roman" w:cs="Times New Roman"/>
          <w:color w:val="000000"/>
          <w:szCs w:val="24"/>
        </w:rPr>
        <w:t>Putro</w:t>
      </w:r>
      <w:proofErr w:type="spellEnd"/>
      <w:r w:rsidRPr="000D6ABD">
        <w:rPr>
          <w:rFonts w:eastAsia="Times New Roman" w:cs="Times New Roman"/>
          <w:color w:val="000000"/>
          <w:szCs w:val="24"/>
        </w:rPr>
        <w:t xml:space="preserve">, T. R., &amp; </w:t>
      </w:r>
      <w:proofErr w:type="spellStart"/>
      <w:r w:rsidRPr="000D6ABD">
        <w:rPr>
          <w:rFonts w:eastAsia="Times New Roman" w:cs="Times New Roman"/>
          <w:color w:val="000000"/>
          <w:szCs w:val="24"/>
        </w:rPr>
        <w:t>Pamungkas</w:t>
      </w:r>
      <w:proofErr w:type="spellEnd"/>
      <w:r w:rsidRPr="000D6ABD">
        <w:rPr>
          <w:rFonts w:eastAsia="Times New Roman" w:cs="Times New Roman"/>
          <w:color w:val="000000"/>
          <w:szCs w:val="24"/>
        </w:rPr>
        <w:t>, P. (2023). The effect of exchange rate on export in Nigeria: An econometric analysis. The Es Economics and Entrepreneurship, 2(2), 117–136.</w:t>
      </w:r>
    </w:p>
    <w:p w:rsidR="00EE2F97" w:rsidRPr="000D6ABD"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Sunde</w:t>
      </w:r>
      <w:proofErr w:type="spellEnd"/>
      <w:r w:rsidRPr="000D6ABD">
        <w:rPr>
          <w:rFonts w:eastAsia="Times New Roman" w:cs="Times New Roman"/>
          <w:color w:val="000000"/>
          <w:szCs w:val="24"/>
        </w:rPr>
        <w:t>, T. (2025).</w:t>
      </w:r>
      <w:proofErr w:type="gramEnd"/>
      <w:r w:rsidRPr="000D6ABD">
        <w:rPr>
          <w:rFonts w:eastAsia="Times New Roman" w:cs="Times New Roman"/>
          <w:color w:val="000000"/>
          <w:szCs w:val="24"/>
        </w:rPr>
        <w:t xml:space="preserve"> Impact of trade openness and exchange rate volatility on South Africa's industrial growth: Assessment using ARDL and SVAR models. </w:t>
      </w:r>
      <w:proofErr w:type="gramStart"/>
      <w:r w:rsidRPr="000D6ABD">
        <w:rPr>
          <w:rFonts w:eastAsia="Times New Roman" w:cs="Times New Roman"/>
          <w:color w:val="000000"/>
          <w:szCs w:val="24"/>
        </w:rPr>
        <w:t>Sustainability, 17(11), 4933.</w:t>
      </w:r>
      <w:proofErr w:type="gramEnd"/>
    </w:p>
    <w:p w:rsidR="00EE2F97" w:rsidRPr="000D6ABD"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lastRenderedPageBreak/>
        <w:t>Sylvanus</w:t>
      </w:r>
      <w:proofErr w:type="spellEnd"/>
      <w:r w:rsidRPr="000D6ABD">
        <w:rPr>
          <w:rFonts w:eastAsia="Times New Roman" w:cs="Times New Roman"/>
          <w:color w:val="000000"/>
          <w:szCs w:val="24"/>
        </w:rPr>
        <w:t>, U. F., Victor, I. E., &amp; Lynda, I. D. (2023).</w:t>
      </w:r>
      <w:proofErr w:type="gramEnd"/>
      <w:r w:rsidRPr="000D6ABD">
        <w:rPr>
          <w:rFonts w:eastAsia="Times New Roman" w:cs="Times New Roman"/>
          <w:color w:val="000000"/>
          <w:szCs w:val="24"/>
        </w:rPr>
        <w:t xml:space="preserve"> Foreign exchange rates on the performance of agricultural export in Nigeria. </w:t>
      </w:r>
      <w:proofErr w:type="gramStart"/>
      <w:r w:rsidRPr="000D6ABD">
        <w:rPr>
          <w:rFonts w:eastAsia="Times New Roman" w:cs="Times New Roman"/>
          <w:color w:val="000000"/>
          <w:szCs w:val="24"/>
        </w:rPr>
        <w:t>In 8th Annual International Academic Conference on Accounting and Finance (p. 467).</w:t>
      </w:r>
      <w:proofErr w:type="gramEnd"/>
    </w:p>
    <w:p w:rsidR="00EE2F97" w:rsidRPr="000D6ABD"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Wanzala</w:t>
      </w:r>
      <w:proofErr w:type="spellEnd"/>
      <w:r w:rsidRPr="000D6ABD">
        <w:rPr>
          <w:rFonts w:eastAsia="Times New Roman" w:cs="Times New Roman"/>
          <w:color w:val="000000"/>
          <w:szCs w:val="24"/>
        </w:rPr>
        <w:t xml:space="preserve">, R. W., </w:t>
      </w:r>
      <w:proofErr w:type="spellStart"/>
      <w:r w:rsidRPr="000D6ABD">
        <w:rPr>
          <w:rFonts w:eastAsia="Times New Roman" w:cs="Times New Roman"/>
          <w:color w:val="000000"/>
          <w:szCs w:val="24"/>
        </w:rPr>
        <w:t>Marwa</w:t>
      </w:r>
      <w:proofErr w:type="spellEnd"/>
      <w:r w:rsidRPr="000D6ABD">
        <w:rPr>
          <w:rFonts w:eastAsia="Times New Roman" w:cs="Times New Roman"/>
          <w:color w:val="000000"/>
          <w:szCs w:val="24"/>
        </w:rPr>
        <w:t xml:space="preserve">, N., &amp; </w:t>
      </w:r>
      <w:proofErr w:type="spellStart"/>
      <w:r w:rsidRPr="000D6ABD">
        <w:rPr>
          <w:rFonts w:eastAsia="Times New Roman" w:cs="Times New Roman"/>
          <w:color w:val="000000"/>
          <w:szCs w:val="24"/>
        </w:rPr>
        <w:t>Nanziri</w:t>
      </w:r>
      <w:proofErr w:type="spellEnd"/>
      <w:r w:rsidRPr="000D6ABD">
        <w:rPr>
          <w:rFonts w:eastAsia="Times New Roman" w:cs="Times New Roman"/>
          <w:color w:val="000000"/>
          <w:szCs w:val="24"/>
        </w:rPr>
        <w:t xml:space="preserve"> </w:t>
      </w:r>
      <w:proofErr w:type="spellStart"/>
      <w:r w:rsidRPr="000D6ABD">
        <w:rPr>
          <w:rFonts w:eastAsia="Times New Roman" w:cs="Times New Roman"/>
          <w:color w:val="000000"/>
          <w:szCs w:val="24"/>
        </w:rPr>
        <w:t>Lwanga</w:t>
      </w:r>
      <w:proofErr w:type="spellEnd"/>
      <w:r w:rsidRPr="000D6ABD">
        <w:rPr>
          <w:rFonts w:eastAsia="Times New Roman" w:cs="Times New Roman"/>
          <w:color w:val="000000"/>
          <w:szCs w:val="24"/>
        </w:rPr>
        <w:t>, E. (2024).</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Impact of exchange rate volatility on coffee export in Kenya.</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Cogent Economics &amp; Finance, 12(1), 2330447.</w:t>
      </w:r>
      <w:proofErr w:type="gramEnd"/>
      <w:r w:rsidRPr="000D6ABD">
        <w:rPr>
          <w:rFonts w:eastAsia="Times New Roman" w:cs="Times New Roman"/>
          <w:color w:val="000000"/>
          <w:szCs w:val="24"/>
        </w:rPr>
        <w:t xml:space="preserve"> https://doi.org/10.1080/23322039.2024.2330447</w:t>
      </w:r>
    </w:p>
    <w:p w:rsidR="00EE2F97" w:rsidRPr="000D6ABD" w:rsidRDefault="00EE2F97" w:rsidP="00B529AD">
      <w:pPr>
        <w:ind w:hanging="720"/>
        <w:rPr>
          <w:rFonts w:eastAsia="Times New Roman" w:cs="Times New Roman"/>
          <w:color w:val="000000"/>
          <w:szCs w:val="24"/>
        </w:rPr>
      </w:pPr>
      <w:proofErr w:type="gramStart"/>
      <w:r w:rsidRPr="000D6ABD">
        <w:rPr>
          <w:rFonts w:eastAsia="Times New Roman" w:cs="Times New Roman"/>
          <w:color w:val="000000"/>
          <w:szCs w:val="24"/>
        </w:rPr>
        <w:t xml:space="preserve">Yusuf, J. A., </w:t>
      </w:r>
      <w:proofErr w:type="spellStart"/>
      <w:r w:rsidRPr="000D6ABD">
        <w:rPr>
          <w:rFonts w:eastAsia="Times New Roman" w:cs="Times New Roman"/>
          <w:color w:val="000000"/>
          <w:szCs w:val="24"/>
        </w:rPr>
        <w:t>Lawal</w:t>
      </w:r>
      <w:proofErr w:type="spellEnd"/>
      <w:r w:rsidRPr="000D6ABD">
        <w:rPr>
          <w:rFonts w:eastAsia="Times New Roman" w:cs="Times New Roman"/>
          <w:color w:val="000000"/>
          <w:szCs w:val="24"/>
        </w:rPr>
        <w:t xml:space="preserve">, Y. D., &amp; </w:t>
      </w:r>
      <w:proofErr w:type="spellStart"/>
      <w:r w:rsidRPr="000D6ABD">
        <w:rPr>
          <w:rFonts w:eastAsia="Times New Roman" w:cs="Times New Roman"/>
          <w:color w:val="000000"/>
          <w:szCs w:val="24"/>
        </w:rPr>
        <w:t>Araoye</w:t>
      </w:r>
      <w:proofErr w:type="spellEnd"/>
      <w:r w:rsidRPr="000D6ABD">
        <w:rPr>
          <w:rFonts w:eastAsia="Times New Roman" w:cs="Times New Roman"/>
          <w:color w:val="000000"/>
          <w:szCs w:val="24"/>
        </w:rPr>
        <w:t>, S. O. (2024).</w:t>
      </w:r>
      <w:proofErr w:type="gramEnd"/>
      <w:r w:rsidRPr="000D6ABD">
        <w:rPr>
          <w:rFonts w:eastAsia="Times New Roman" w:cs="Times New Roman"/>
          <w:color w:val="000000"/>
          <w:szCs w:val="24"/>
        </w:rPr>
        <w:t xml:space="preserve"> Trade openness and agricultural export performance in Nigeria: An econometric approach. Journal of Agriculture, Aquaculture, and Animal Science, 1(1), 5–13</w:t>
      </w:r>
    </w:p>
    <w:p w:rsidR="00EE2F97" w:rsidRPr="000D6ABD" w:rsidRDefault="00EE2F97" w:rsidP="00B529AD">
      <w:pPr>
        <w:ind w:hanging="720"/>
        <w:rPr>
          <w:rFonts w:eastAsia="Times New Roman" w:cs="Times New Roman"/>
          <w:color w:val="000000"/>
          <w:szCs w:val="24"/>
        </w:rPr>
      </w:pPr>
      <w:proofErr w:type="spellStart"/>
      <w:proofErr w:type="gramStart"/>
      <w:r w:rsidRPr="000D6ABD">
        <w:rPr>
          <w:rFonts w:eastAsia="Times New Roman" w:cs="Times New Roman"/>
          <w:color w:val="000000"/>
          <w:szCs w:val="24"/>
        </w:rPr>
        <w:t>Zahir</w:t>
      </w:r>
      <w:proofErr w:type="spellEnd"/>
      <w:r w:rsidRPr="000D6ABD">
        <w:rPr>
          <w:rFonts w:eastAsia="Times New Roman" w:cs="Times New Roman"/>
          <w:color w:val="000000"/>
          <w:szCs w:val="24"/>
        </w:rPr>
        <w:t xml:space="preserve">, S., </w:t>
      </w:r>
      <w:proofErr w:type="spellStart"/>
      <w:r w:rsidRPr="000D6ABD">
        <w:rPr>
          <w:rFonts w:eastAsia="Times New Roman" w:cs="Times New Roman"/>
          <w:color w:val="000000"/>
          <w:szCs w:val="24"/>
        </w:rPr>
        <w:t>Shahid</w:t>
      </w:r>
      <w:proofErr w:type="spellEnd"/>
      <w:r w:rsidRPr="000D6ABD">
        <w:rPr>
          <w:rFonts w:eastAsia="Times New Roman" w:cs="Times New Roman"/>
          <w:color w:val="000000"/>
          <w:szCs w:val="24"/>
        </w:rPr>
        <w:t xml:space="preserve">, M., &amp; </w:t>
      </w:r>
      <w:proofErr w:type="spellStart"/>
      <w:r w:rsidRPr="000D6ABD">
        <w:rPr>
          <w:rFonts w:eastAsia="Times New Roman" w:cs="Times New Roman"/>
          <w:color w:val="000000"/>
          <w:szCs w:val="24"/>
        </w:rPr>
        <w:t>Nawaz</w:t>
      </w:r>
      <w:proofErr w:type="spellEnd"/>
      <w:r w:rsidRPr="000D6ABD">
        <w:rPr>
          <w:rFonts w:eastAsia="Times New Roman" w:cs="Times New Roman"/>
          <w:color w:val="000000"/>
          <w:szCs w:val="24"/>
        </w:rPr>
        <w:t>, M. (2023).</w:t>
      </w:r>
      <w:proofErr w:type="gramEnd"/>
      <w:r w:rsidRPr="000D6ABD">
        <w:rPr>
          <w:rFonts w:eastAsia="Times New Roman" w:cs="Times New Roman"/>
          <w:color w:val="000000"/>
          <w:szCs w:val="24"/>
        </w:rPr>
        <w:t xml:space="preserve"> Does exchange rate volatility affect foreign trade? The empirical evidence from some selected MENA countries. Journal of Policy Research, 9(2), 689–700.</w:t>
      </w:r>
    </w:p>
    <w:p w:rsidR="00EE2F97" w:rsidRPr="000D6ABD" w:rsidRDefault="00EE2F97" w:rsidP="000A5CAC">
      <w:pPr>
        <w:rPr>
          <w:rFonts w:eastAsia="Times New Roman" w:cs="Times New Roman"/>
          <w:bCs/>
          <w:color w:val="000000"/>
          <w:szCs w:val="24"/>
        </w:rPr>
      </w:pPr>
      <w:r w:rsidRPr="000D6ABD">
        <w:rPr>
          <w:rFonts w:eastAsia="Times New Roman" w:cs="Times New Roman"/>
          <w:bCs/>
          <w:color w:val="000000"/>
          <w:szCs w:val="24"/>
        </w:rPr>
        <w:t>d. Official Documents</w:t>
      </w:r>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Central Bank of Nigeria (CBN).</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(2022). Annual report and statement of accounts 2022.</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CBN.</w:t>
      </w:r>
      <w:proofErr w:type="gramEnd"/>
      <w:r w:rsidRPr="000D6ABD">
        <w:rPr>
          <w:rFonts w:eastAsia="Times New Roman" w:cs="Times New Roman"/>
          <w:color w:val="000000"/>
          <w:szCs w:val="24"/>
        </w:rPr>
        <w:t xml:space="preserve"> https://www.cbn.gov.ng/documents/annualreports.asp</w:t>
      </w:r>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Central Bank of Nigeria (CBN).</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(2023). Statistical bulletin 2023 (Vol. 34).</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CBN.</w:t>
      </w:r>
      <w:proofErr w:type="gramEnd"/>
      <w:r w:rsidRPr="000D6ABD">
        <w:rPr>
          <w:rFonts w:eastAsia="Times New Roman" w:cs="Times New Roman"/>
          <w:color w:val="000000"/>
          <w:szCs w:val="24"/>
        </w:rPr>
        <w:t xml:space="preserve"> https://www.cbn.gov.ng/documents/statbulletin.asp</w:t>
      </w:r>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Central Bank of Nigeria (CBN).</w:t>
      </w:r>
      <w:proofErr w:type="gramEnd"/>
      <w:r w:rsidRPr="000D6ABD">
        <w:rPr>
          <w:rFonts w:eastAsia="Times New Roman" w:cs="Times New Roman"/>
          <w:color w:val="000000"/>
          <w:szCs w:val="24"/>
        </w:rPr>
        <w:t xml:space="preserve"> (2024). </w:t>
      </w:r>
      <w:proofErr w:type="gramStart"/>
      <w:r w:rsidRPr="000D6ABD">
        <w:rPr>
          <w:rFonts w:eastAsia="Times New Roman" w:cs="Times New Roman"/>
          <w:color w:val="000000"/>
          <w:szCs w:val="24"/>
        </w:rPr>
        <w:t>Monetary</w:t>
      </w:r>
      <w:proofErr w:type="gramEnd"/>
      <w:r w:rsidRPr="000D6ABD">
        <w:rPr>
          <w:rFonts w:eastAsia="Times New Roman" w:cs="Times New Roman"/>
          <w:color w:val="000000"/>
          <w:szCs w:val="24"/>
        </w:rPr>
        <w:t xml:space="preserve"> policy committee communiqué: 2024 monetary policy decisions. </w:t>
      </w:r>
      <w:proofErr w:type="gramStart"/>
      <w:r w:rsidRPr="000D6ABD">
        <w:rPr>
          <w:rFonts w:eastAsia="Times New Roman" w:cs="Times New Roman"/>
          <w:color w:val="000000"/>
          <w:szCs w:val="24"/>
        </w:rPr>
        <w:t>CBN.</w:t>
      </w:r>
      <w:proofErr w:type="gramEnd"/>
      <w:r w:rsidRPr="000D6ABD">
        <w:rPr>
          <w:rFonts w:eastAsia="Times New Roman" w:cs="Times New Roman"/>
          <w:color w:val="000000"/>
          <w:szCs w:val="24"/>
        </w:rPr>
        <w:t xml:space="preserve"> https://www.cbn.gov.ng/monetary-policy-committee</w:t>
      </w:r>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International Monetary Fund (IMF).</w:t>
      </w:r>
      <w:proofErr w:type="gramEnd"/>
      <w:r w:rsidRPr="000D6ABD">
        <w:rPr>
          <w:rFonts w:eastAsia="Times New Roman" w:cs="Times New Roman"/>
          <w:color w:val="000000"/>
          <w:szCs w:val="24"/>
        </w:rPr>
        <w:t xml:space="preserve"> (2023). Nigeria: 2022 Article IV consultation—Press release; Staff report; and Statement by the Executive Director for Nigeria (IMF Staff </w:t>
      </w:r>
      <w:r w:rsidRPr="000D6ABD">
        <w:rPr>
          <w:rFonts w:eastAsia="Times New Roman" w:cs="Times New Roman"/>
          <w:color w:val="000000"/>
          <w:szCs w:val="24"/>
        </w:rPr>
        <w:lastRenderedPageBreak/>
        <w:t xml:space="preserve">Country Report No. 2023/093). </w:t>
      </w:r>
      <w:proofErr w:type="gramStart"/>
      <w:r w:rsidRPr="000D6ABD">
        <w:rPr>
          <w:rFonts w:eastAsia="Times New Roman" w:cs="Times New Roman"/>
          <w:color w:val="000000"/>
          <w:szCs w:val="24"/>
        </w:rPr>
        <w:t>IMF.</w:t>
      </w:r>
      <w:proofErr w:type="gramEnd"/>
      <w:r w:rsidRPr="000D6ABD">
        <w:rPr>
          <w:rFonts w:eastAsia="Times New Roman" w:cs="Times New Roman"/>
          <w:color w:val="000000"/>
          <w:szCs w:val="24"/>
        </w:rPr>
        <w:t xml:space="preserve"> https://www.imf.org/en/Publications/CR/Issues/2023/02/06/Nigeria-2022-Article-IV-Consultation</w:t>
      </w:r>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National Bureau of Statistics (NBS).</w:t>
      </w:r>
      <w:proofErr w:type="gramEnd"/>
      <w:r w:rsidRPr="000D6ABD">
        <w:rPr>
          <w:rFonts w:eastAsia="Times New Roman" w:cs="Times New Roman"/>
          <w:color w:val="000000"/>
          <w:szCs w:val="24"/>
        </w:rPr>
        <w:t xml:space="preserve"> (2024). </w:t>
      </w:r>
      <w:proofErr w:type="gramStart"/>
      <w:r w:rsidRPr="000D6ABD">
        <w:rPr>
          <w:rFonts w:eastAsia="Times New Roman" w:cs="Times New Roman"/>
          <w:color w:val="000000"/>
          <w:szCs w:val="24"/>
        </w:rPr>
        <w:t>Foreign</w:t>
      </w:r>
      <w:proofErr w:type="gramEnd"/>
      <w:r w:rsidRPr="000D6ABD">
        <w:rPr>
          <w:rFonts w:eastAsia="Times New Roman" w:cs="Times New Roman"/>
          <w:color w:val="000000"/>
          <w:szCs w:val="24"/>
        </w:rPr>
        <w:t xml:space="preserve"> trade statistics: First quarter 2024. </w:t>
      </w:r>
      <w:proofErr w:type="gramStart"/>
      <w:r w:rsidRPr="000D6ABD">
        <w:rPr>
          <w:rFonts w:eastAsia="Times New Roman" w:cs="Times New Roman"/>
          <w:color w:val="000000"/>
          <w:szCs w:val="24"/>
        </w:rPr>
        <w:t>NBS Nigeria.</w:t>
      </w:r>
      <w:proofErr w:type="gramEnd"/>
      <w:r w:rsidRPr="000D6ABD">
        <w:rPr>
          <w:rFonts w:eastAsia="Times New Roman" w:cs="Times New Roman"/>
          <w:color w:val="000000"/>
          <w:szCs w:val="24"/>
        </w:rPr>
        <w:t xml:space="preserve"> https://www.nigerianstat.gov.ng/pdfuploads/Q1_2024_Foreign_Trade.pdf</w:t>
      </w:r>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Nigerian Export Promotion Council (NEPC).</w:t>
      </w:r>
      <w:proofErr w:type="gramEnd"/>
      <w:r w:rsidRPr="000D6ABD">
        <w:rPr>
          <w:rFonts w:eastAsia="Times New Roman" w:cs="Times New Roman"/>
          <w:color w:val="000000"/>
          <w:szCs w:val="24"/>
        </w:rPr>
        <w:t xml:space="preserve"> (2024). Non-oil export performance report: Full year 2024. </w:t>
      </w:r>
      <w:proofErr w:type="gramStart"/>
      <w:r w:rsidRPr="000D6ABD">
        <w:rPr>
          <w:rFonts w:eastAsia="Times New Roman" w:cs="Times New Roman"/>
          <w:color w:val="000000"/>
          <w:szCs w:val="24"/>
        </w:rPr>
        <w:t>NEPC.</w:t>
      </w:r>
      <w:proofErr w:type="gramEnd"/>
      <w:r w:rsidRPr="000D6ABD">
        <w:rPr>
          <w:rFonts w:eastAsia="Times New Roman" w:cs="Times New Roman"/>
          <w:color w:val="000000"/>
          <w:szCs w:val="24"/>
        </w:rPr>
        <w:t xml:space="preserve"> https://www.nepc.gov.ng</w:t>
      </w:r>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United Nations Conference on Trade and Development (UNCTAD).</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(2023). Key statistics and trends in international trade 2023.</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UNCTAD.</w:t>
      </w:r>
      <w:proofErr w:type="gramEnd"/>
      <w:r w:rsidRPr="000D6ABD">
        <w:rPr>
          <w:rFonts w:eastAsia="Times New Roman" w:cs="Times New Roman"/>
          <w:color w:val="000000"/>
          <w:szCs w:val="24"/>
        </w:rPr>
        <w:t xml:space="preserve"> https://unctad.org/publication/key-statistics-and-trends-international-trade-2023</w:t>
      </w:r>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United Nations Conference on Trade and Development (UNCTAD).</w:t>
      </w:r>
      <w:proofErr w:type="gramEnd"/>
      <w:r w:rsidRPr="000D6ABD">
        <w:rPr>
          <w:rFonts w:eastAsia="Times New Roman" w:cs="Times New Roman"/>
          <w:color w:val="000000"/>
          <w:szCs w:val="24"/>
        </w:rPr>
        <w:t xml:space="preserve"> (2024). Trade and development report 2024: Rethinking development in the age of discontent. </w:t>
      </w:r>
      <w:proofErr w:type="gramStart"/>
      <w:r w:rsidRPr="000D6ABD">
        <w:rPr>
          <w:rFonts w:eastAsia="Times New Roman" w:cs="Times New Roman"/>
          <w:color w:val="000000"/>
          <w:szCs w:val="24"/>
        </w:rPr>
        <w:t>UNCTAD.</w:t>
      </w:r>
      <w:proofErr w:type="gramEnd"/>
      <w:r w:rsidRPr="000D6ABD">
        <w:rPr>
          <w:rFonts w:eastAsia="Times New Roman" w:cs="Times New Roman"/>
          <w:color w:val="000000"/>
          <w:szCs w:val="24"/>
        </w:rPr>
        <w:t xml:space="preserve"> https://unctad.org/publication/trade-and-development-report-2024</w:t>
      </w:r>
    </w:p>
    <w:p w:rsidR="00EE2F97" w:rsidRPr="000D6ABD" w:rsidRDefault="00EE2F97" w:rsidP="00B529AD">
      <w:pPr>
        <w:ind w:left="720" w:hanging="720"/>
        <w:rPr>
          <w:rFonts w:eastAsia="Times New Roman" w:cs="Times New Roman"/>
          <w:color w:val="000000"/>
          <w:szCs w:val="24"/>
        </w:rPr>
      </w:pPr>
      <w:r w:rsidRPr="000D6ABD">
        <w:rPr>
          <w:rFonts w:eastAsia="Times New Roman" w:cs="Times New Roman"/>
          <w:color w:val="000000"/>
          <w:szCs w:val="24"/>
        </w:rPr>
        <w:t xml:space="preserve">World Bank Group. </w:t>
      </w:r>
      <w:proofErr w:type="gramStart"/>
      <w:r w:rsidRPr="000D6ABD">
        <w:rPr>
          <w:rFonts w:eastAsia="Times New Roman" w:cs="Times New Roman"/>
          <w:color w:val="000000"/>
          <w:szCs w:val="24"/>
        </w:rPr>
        <w:t>(2023). Global economic prospects, January 2023.</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World Bank Publications.</w:t>
      </w:r>
      <w:proofErr w:type="gramEnd"/>
    </w:p>
    <w:p w:rsidR="00EE2F97" w:rsidRPr="000D6ABD" w:rsidRDefault="00EE2F97" w:rsidP="00B529AD">
      <w:pPr>
        <w:ind w:left="720" w:hanging="720"/>
        <w:rPr>
          <w:rFonts w:eastAsia="Times New Roman" w:cs="Times New Roman"/>
          <w:color w:val="000000"/>
          <w:szCs w:val="24"/>
        </w:rPr>
      </w:pPr>
      <w:r w:rsidRPr="000D6ABD">
        <w:rPr>
          <w:rFonts w:eastAsia="Times New Roman" w:cs="Times New Roman"/>
          <w:color w:val="000000"/>
          <w:szCs w:val="24"/>
        </w:rPr>
        <w:t xml:space="preserve">World Bank Group. (2024). Nigeria development update: Staying the course (June 2024). </w:t>
      </w:r>
      <w:proofErr w:type="gramStart"/>
      <w:r w:rsidRPr="000D6ABD">
        <w:rPr>
          <w:rFonts w:eastAsia="Times New Roman" w:cs="Times New Roman"/>
          <w:color w:val="000000"/>
          <w:szCs w:val="24"/>
        </w:rPr>
        <w:t>World Bank Publications.</w:t>
      </w:r>
      <w:proofErr w:type="gramEnd"/>
      <w:r w:rsidRPr="000D6ABD">
        <w:rPr>
          <w:rFonts w:eastAsia="Times New Roman" w:cs="Times New Roman"/>
          <w:color w:val="000000"/>
          <w:szCs w:val="24"/>
        </w:rPr>
        <w:t xml:space="preserve"> https://www.worldbank.org/en/country/nigeria/publication/nigeria-development-update</w:t>
      </w:r>
    </w:p>
    <w:p w:rsidR="00EE2F97" w:rsidRPr="000D6ABD" w:rsidRDefault="00EE2F97" w:rsidP="00B529AD">
      <w:pPr>
        <w:ind w:left="720" w:hanging="720"/>
        <w:rPr>
          <w:rFonts w:eastAsia="Times New Roman" w:cs="Times New Roman"/>
          <w:color w:val="000000"/>
          <w:szCs w:val="24"/>
        </w:rPr>
      </w:pPr>
      <w:r w:rsidRPr="000D6ABD">
        <w:rPr>
          <w:rFonts w:eastAsia="Times New Roman" w:cs="Times New Roman"/>
          <w:color w:val="000000"/>
          <w:szCs w:val="24"/>
        </w:rPr>
        <w:t xml:space="preserve">World Bank Group. </w:t>
      </w:r>
      <w:proofErr w:type="gramStart"/>
      <w:r w:rsidRPr="000D6ABD">
        <w:rPr>
          <w:rFonts w:eastAsia="Times New Roman" w:cs="Times New Roman"/>
          <w:color w:val="000000"/>
          <w:szCs w:val="24"/>
        </w:rPr>
        <w:t>(2025). World development indicators 2025.</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World Bank.</w:t>
      </w:r>
      <w:proofErr w:type="gramEnd"/>
      <w:r w:rsidRPr="000D6ABD">
        <w:rPr>
          <w:rFonts w:eastAsia="Times New Roman" w:cs="Times New Roman"/>
          <w:color w:val="000000"/>
          <w:szCs w:val="24"/>
        </w:rPr>
        <w:t xml:space="preserve"> https://datatopics.worldbank.org/world-development-indicators</w:t>
      </w:r>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World Trade Organization (WTO).</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(2023). World trade statistical review 2023.</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WTO.</w:t>
      </w:r>
      <w:proofErr w:type="gramEnd"/>
      <w:r w:rsidRPr="000D6ABD">
        <w:rPr>
          <w:rFonts w:eastAsia="Times New Roman" w:cs="Times New Roman"/>
          <w:color w:val="000000"/>
          <w:szCs w:val="24"/>
        </w:rPr>
        <w:t xml:space="preserve"> https://www.wto.org/english/res_e/statis_e/wts2023_e/wts2023_e.pdf</w:t>
      </w:r>
    </w:p>
    <w:p w:rsidR="00EE2F97" w:rsidRPr="000D6ABD" w:rsidRDefault="00EE2F97" w:rsidP="000A5CAC">
      <w:pPr>
        <w:rPr>
          <w:rFonts w:eastAsia="Times New Roman" w:cs="Times New Roman"/>
          <w:bCs/>
          <w:color w:val="000000"/>
          <w:szCs w:val="24"/>
        </w:rPr>
      </w:pPr>
      <w:r w:rsidRPr="000D6ABD">
        <w:rPr>
          <w:rFonts w:eastAsia="Times New Roman" w:cs="Times New Roman"/>
          <w:bCs/>
          <w:color w:val="000000"/>
          <w:szCs w:val="24"/>
        </w:rPr>
        <w:lastRenderedPageBreak/>
        <w:t>e. Conference Papers</w:t>
      </w:r>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Adubi</w:t>
      </w:r>
      <w:proofErr w:type="spellEnd"/>
      <w:r w:rsidRPr="000D6ABD">
        <w:rPr>
          <w:rFonts w:eastAsia="Times New Roman" w:cs="Times New Roman"/>
          <w:color w:val="000000"/>
          <w:szCs w:val="24"/>
        </w:rPr>
        <w:t xml:space="preserve">, A. A., &amp; </w:t>
      </w:r>
      <w:proofErr w:type="spellStart"/>
      <w:r w:rsidRPr="000D6ABD">
        <w:rPr>
          <w:rFonts w:eastAsia="Times New Roman" w:cs="Times New Roman"/>
          <w:color w:val="000000"/>
          <w:szCs w:val="24"/>
        </w:rPr>
        <w:t>Okunmadewa</w:t>
      </w:r>
      <w:proofErr w:type="spellEnd"/>
      <w:r w:rsidRPr="000D6ABD">
        <w:rPr>
          <w:rFonts w:eastAsia="Times New Roman" w:cs="Times New Roman"/>
          <w:color w:val="000000"/>
          <w:szCs w:val="24"/>
        </w:rPr>
        <w:t>, F. (1999).</w:t>
      </w:r>
      <w:proofErr w:type="gramEnd"/>
      <w:r w:rsidRPr="000D6ABD">
        <w:rPr>
          <w:rFonts w:eastAsia="Times New Roman" w:cs="Times New Roman"/>
          <w:color w:val="000000"/>
          <w:szCs w:val="24"/>
        </w:rPr>
        <w:t xml:space="preserve"> Price, exchange rate volatility and Nigeria's agricultural trade flows. Paper presented at the Annual Conference of the Nigerian Economic Society (NES), Ibadan, Nigeria.</w:t>
      </w:r>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Devereux, M. B., &amp; Engel, C. (2003).</w:t>
      </w:r>
      <w:proofErr w:type="gramEnd"/>
      <w:r w:rsidRPr="000D6ABD">
        <w:rPr>
          <w:rFonts w:eastAsia="Times New Roman" w:cs="Times New Roman"/>
          <w:color w:val="000000"/>
          <w:szCs w:val="24"/>
        </w:rPr>
        <w:t xml:space="preserve"> Monetary policy in the open economy revisited: Price setting and exchange rate flexibility. Paper presented at the NBER Conference on Research in International Finance and Macroeconomics, Cambridge, MA. https://doi.org/10.1162/154247603770383362</w:t>
      </w:r>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Eze</w:t>
      </w:r>
      <w:proofErr w:type="spellEnd"/>
      <w:r w:rsidRPr="000D6ABD">
        <w:rPr>
          <w:rFonts w:eastAsia="Times New Roman" w:cs="Times New Roman"/>
          <w:color w:val="000000"/>
          <w:szCs w:val="24"/>
        </w:rPr>
        <w:t xml:space="preserve">, F. J., James, E. E., </w:t>
      </w:r>
      <w:proofErr w:type="spellStart"/>
      <w:r w:rsidRPr="000D6ABD">
        <w:rPr>
          <w:rFonts w:eastAsia="Times New Roman" w:cs="Times New Roman"/>
          <w:color w:val="000000"/>
          <w:szCs w:val="24"/>
        </w:rPr>
        <w:t>Inyang</w:t>
      </w:r>
      <w:proofErr w:type="spellEnd"/>
      <w:r w:rsidRPr="000D6ABD">
        <w:rPr>
          <w:rFonts w:eastAsia="Times New Roman" w:cs="Times New Roman"/>
          <w:color w:val="000000"/>
          <w:szCs w:val="24"/>
        </w:rPr>
        <w:t>, I. B., &amp; Abe, G. N. (2024).</w:t>
      </w:r>
      <w:proofErr w:type="gramEnd"/>
      <w:r w:rsidRPr="000D6ABD">
        <w:rPr>
          <w:rFonts w:eastAsia="Times New Roman" w:cs="Times New Roman"/>
          <w:color w:val="000000"/>
          <w:szCs w:val="24"/>
        </w:rPr>
        <w:t xml:space="preserve"> Entry-level export strategies in developing African countries: Evidence from Nigeria. Paper presented at the 8th Annual International Academic Conference on Accounting, Finance, and Economics, Enugu, Nigeria. African Journal of Humanities and Contemporary Education Research, 14(1), 173–192.</w:t>
      </w:r>
    </w:p>
    <w:p w:rsidR="00EE2F97"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Fidele</w:t>
      </w:r>
      <w:proofErr w:type="spellEnd"/>
      <w:r w:rsidRPr="000D6ABD">
        <w:rPr>
          <w:rFonts w:eastAsia="Times New Roman" w:cs="Times New Roman"/>
          <w:color w:val="000000"/>
          <w:szCs w:val="24"/>
        </w:rPr>
        <w:t xml:space="preserve">, M., </w:t>
      </w:r>
      <w:proofErr w:type="spellStart"/>
      <w:r w:rsidRPr="000D6ABD">
        <w:rPr>
          <w:rFonts w:eastAsia="Times New Roman" w:cs="Times New Roman"/>
          <w:color w:val="000000"/>
          <w:szCs w:val="24"/>
        </w:rPr>
        <w:t>Habumugisha</w:t>
      </w:r>
      <w:proofErr w:type="spellEnd"/>
      <w:r w:rsidRPr="000D6ABD">
        <w:rPr>
          <w:rFonts w:eastAsia="Times New Roman" w:cs="Times New Roman"/>
          <w:color w:val="000000"/>
          <w:szCs w:val="24"/>
        </w:rPr>
        <w:t>, P., &amp; Flora, N. T. (2025).</w:t>
      </w:r>
      <w:proofErr w:type="gramEnd"/>
      <w:r w:rsidRPr="000D6ABD">
        <w:rPr>
          <w:rFonts w:eastAsia="Times New Roman" w:cs="Times New Roman"/>
          <w:color w:val="000000"/>
          <w:szCs w:val="24"/>
        </w:rPr>
        <w:t xml:space="preserve"> The impact of trade openness on economic growth in Rwanda: An empirical analysis. Paper presented at the International Conference on Emerging Economies and Sustainable Development, Kigali, Rwanda.</w:t>
      </w:r>
    </w:p>
    <w:p w:rsidR="00EE2F97" w:rsidRPr="000D6ABD" w:rsidRDefault="00EE2F97" w:rsidP="00B529AD">
      <w:pPr>
        <w:ind w:left="720" w:hanging="720"/>
        <w:rPr>
          <w:rFonts w:eastAsia="Times New Roman" w:cs="Times New Roman"/>
          <w:color w:val="000000"/>
          <w:szCs w:val="24"/>
        </w:rPr>
      </w:pPr>
      <w:proofErr w:type="gramStart"/>
      <w:r w:rsidRPr="000D6ABD">
        <w:rPr>
          <w:rFonts w:eastAsia="Times New Roman" w:cs="Times New Roman"/>
          <w:color w:val="000000"/>
          <w:szCs w:val="24"/>
        </w:rPr>
        <w:t xml:space="preserve">Hooper, P., &amp; </w:t>
      </w:r>
      <w:proofErr w:type="spellStart"/>
      <w:r w:rsidRPr="000D6ABD">
        <w:rPr>
          <w:rFonts w:eastAsia="Times New Roman" w:cs="Times New Roman"/>
          <w:color w:val="000000"/>
          <w:szCs w:val="24"/>
        </w:rPr>
        <w:t>Kohlhagen</w:t>
      </w:r>
      <w:proofErr w:type="spellEnd"/>
      <w:r w:rsidRPr="000D6ABD">
        <w:rPr>
          <w:rFonts w:eastAsia="Times New Roman" w:cs="Times New Roman"/>
          <w:color w:val="000000"/>
          <w:szCs w:val="24"/>
        </w:rPr>
        <w:t>, S. W. (1978).</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The effect of exchange rate uncertainty on the prices and volume of international trade.</w:t>
      </w:r>
      <w:proofErr w:type="gramEnd"/>
      <w:r w:rsidRPr="000D6ABD">
        <w:rPr>
          <w:rFonts w:eastAsia="Times New Roman" w:cs="Times New Roman"/>
          <w:color w:val="000000"/>
          <w:szCs w:val="24"/>
        </w:rPr>
        <w:t xml:space="preserve"> Paper presented at the Annual Meeting of the American Economic Association, Chicago, IL. Journal of International Economics, 8(4), 483–511.</w:t>
      </w:r>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Obadan</w:t>
      </w:r>
      <w:proofErr w:type="spellEnd"/>
      <w:r w:rsidRPr="000D6ABD">
        <w:rPr>
          <w:rFonts w:eastAsia="Times New Roman" w:cs="Times New Roman"/>
          <w:color w:val="000000"/>
          <w:szCs w:val="24"/>
        </w:rPr>
        <w:t xml:space="preserve">, M. I. (2012). </w:t>
      </w:r>
      <w:proofErr w:type="gramStart"/>
      <w:r w:rsidRPr="000D6ABD">
        <w:rPr>
          <w:rFonts w:eastAsia="Times New Roman" w:cs="Times New Roman"/>
          <w:color w:val="000000"/>
          <w:szCs w:val="24"/>
        </w:rPr>
        <w:t>The management of foreign exchange resources in Nigeria.</w:t>
      </w:r>
      <w:proofErr w:type="gramEnd"/>
      <w:r w:rsidRPr="000D6ABD">
        <w:rPr>
          <w:rFonts w:eastAsia="Times New Roman" w:cs="Times New Roman"/>
          <w:color w:val="000000"/>
          <w:szCs w:val="24"/>
        </w:rPr>
        <w:t xml:space="preserve"> Paper presented at the Monetary Policy Forum of the Central Bank of Nigeria, Abuja, Nigeria.</w:t>
      </w:r>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lastRenderedPageBreak/>
        <w:t>Oyejide</w:t>
      </w:r>
      <w:proofErr w:type="spellEnd"/>
      <w:r w:rsidRPr="000D6ABD">
        <w:rPr>
          <w:rFonts w:eastAsia="Times New Roman" w:cs="Times New Roman"/>
          <w:color w:val="000000"/>
          <w:szCs w:val="24"/>
        </w:rPr>
        <w:t xml:space="preserve">, T. A. (2002). </w:t>
      </w:r>
      <w:proofErr w:type="gramStart"/>
      <w:r w:rsidRPr="000D6ABD">
        <w:rPr>
          <w:rFonts w:eastAsia="Times New Roman" w:cs="Times New Roman"/>
          <w:color w:val="000000"/>
          <w:szCs w:val="24"/>
        </w:rPr>
        <w:t>Nigeria's trade policy in the context of regional and multilateral trade negotiations.</w:t>
      </w:r>
      <w:proofErr w:type="gramEnd"/>
      <w:r w:rsidRPr="000D6ABD">
        <w:rPr>
          <w:rFonts w:eastAsia="Times New Roman" w:cs="Times New Roman"/>
          <w:color w:val="000000"/>
          <w:szCs w:val="24"/>
        </w:rPr>
        <w:t xml:space="preserve"> Paper presented at the 10th Annual Conference on Trade Policy Reform in Africa, Nairobi, Kenya.</w:t>
      </w:r>
    </w:p>
    <w:p w:rsidR="00EE2F97" w:rsidRPr="000D6ABD" w:rsidRDefault="00EE2F97" w:rsidP="00B529AD">
      <w:pPr>
        <w:ind w:left="720" w:hanging="720"/>
        <w:rPr>
          <w:rFonts w:eastAsia="Times New Roman" w:cs="Times New Roman"/>
          <w:color w:val="000000"/>
          <w:szCs w:val="24"/>
        </w:rPr>
      </w:pPr>
      <w:proofErr w:type="spellStart"/>
      <w:r w:rsidRPr="000D6ABD">
        <w:rPr>
          <w:rFonts w:eastAsia="Times New Roman" w:cs="Times New Roman"/>
          <w:color w:val="000000"/>
          <w:szCs w:val="24"/>
        </w:rPr>
        <w:t>Starbird</w:t>
      </w:r>
      <w:proofErr w:type="spellEnd"/>
      <w:r w:rsidRPr="000D6ABD">
        <w:rPr>
          <w:rFonts w:eastAsia="Times New Roman" w:cs="Times New Roman"/>
          <w:color w:val="000000"/>
          <w:szCs w:val="24"/>
        </w:rPr>
        <w:t xml:space="preserve">, K. (2017). </w:t>
      </w:r>
      <w:proofErr w:type="gramStart"/>
      <w:r w:rsidRPr="000D6ABD">
        <w:rPr>
          <w:rFonts w:eastAsia="Times New Roman" w:cs="Times New Roman"/>
          <w:color w:val="000000"/>
          <w:szCs w:val="24"/>
        </w:rPr>
        <w:t>The effect of exchange rate volatility on export growth in Sub-Saharan Africa.</w:t>
      </w:r>
      <w:proofErr w:type="gramEnd"/>
      <w:r w:rsidRPr="000D6ABD">
        <w:rPr>
          <w:rFonts w:eastAsia="Times New Roman" w:cs="Times New Roman"/>
          <w:color w:val="000000"/>
          <w:szCs w:val="24"/>
        </w:rPr>
        <w:t xml:space="preserve"> Paper presented at the African Development Bank Group Annual Meetings, </w:t>
      </w:r>
      <w:proofErr w:type="spellStart"/>
      <w:r w:rsidRPr="000D6ABD">
        <w:rPr>
          <w:rFonts w:eastAsia="Times New Roman" w:cs="Times New Roman"/>
          <w:color w:val="000000"/>
          <w:szCs w:val="24"/>
        </w:rPr>
        <w:t>Ahmedabad</w:t>
      </w:r>
      <w:proofErr w:type="spellEnd"/>
      <w:r w:rsidRPr="000D6ABD">
        <w:rPr>
          <w:rFonts w:eastAsia="Times New Roman" w:cs="Times New Roman"/>
          <w:color w:val="000000"/>
          <w:szCs w:val="24"/>
        </w:rPr>
        <w:t>, India.</w:t>
      </w:r>
    </w:p>
    <w:p w:rsidR="00EE2F97" w:rsidRPr="000D6ABD" w:rsidRDefault="00EE2F97" w:rsidP="00B529AD">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Sylvanus</w:t>
      </w:r>
      <w:proofErr w:type="spellEnd"/>
      <w:r w:rsidRPr="000D6ABD">
        <w:rPr>
          <w:rFonts w:eastAsia="Times New Roman" w:cs="Times New Roman"/>
          <w:color w:val="000000"/>
          <w:szCs w:val="24"/>
        </w:rPr>
        <w:t>, U. F., Victor, I. E., &amp; Lynda, I. D. (2023).</w:t>
      </w:r>
      <w:proofErr w:type="gramEnd"/>
      <w:r w:rsidRPr="000D6ABD">
        <w:rPr>
          <w:rFonts w:eastAsia="Times New Roman" w:cs="Times New Roman"/>
          <w:color w:val="000000"/>
          <w:szCs w:val="24"/>
        </w:rPr>
        <w:t xml:space="preserve"> Foreign exchange rates on the performance of agricultural export in Nigeria. Paper presented at the 8th Annual International Academic Conference on Accounting and Finance, Enugu, Nigeria.</w:t>
      </w:r>
    </w:p>
    <w:p w:rsidR="00EE2F97" w:rsidRPr="000D6ABD" w:rsidRDefault="00EE2F97" w:rsidP="000A5CAC">
      <w:pPr>
        <w:rPr>
          <w:rFonts w:eastAsia="Times New Roman" w:cs="Times New Roman"/>
          <w:bCs/>
          <w:color w:val="000000"/>
          <w:szCs w:val="24"/>
        </w:rPr>
      </w:pPr>
      <w:r w:rsidRPr="000D6ABD">
        <w:rPr>
          <w:rFonts w:eastAsia="Times New Roman" w:cs="Times New Roman"/>
          <w:bCs/>
          <w:color w:val="000000"/>
          <w:szCs w:val="24"/>
        </w:rPr>
        <w:t>f. Other Articles</w:t>
      </w:r>
    </w:p>
    <w:p w:rsidR="00EE2F97" w:rsidRPr="000D6ABD" w:rsidRDefault="00EE2F97" w:rsidP="00C73CDC">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BusinessDay</w:t>
      </w:r>
      <w:proofErr w:type="spellEnd"/>
      <w:r w:rsidRPr="000D6ABD">
        <w:rPr>
          <w:rFonts w:eastAsia="Times New Roman" w:cs="Times New Roman"/>
          <w:color w:val="000000"/>
          <w:szCs w:val="24"/>
        </w:rPr>
        <w:t>.</w:t>
      </w:r>
      <w:proofErr w:type="gramEnd"/>
      <w:r w:rsidRPr="000D6ABD">
        <w:rPr>
          <w:rFonts w:eastAsia="Times New Roman" w:cs="Times New Roman"/>
          <w:color w:val="000000"/>
          <w:szCs w:val="24"/>
        </w:rPr>
        <w:t xml:space="preserve"> (2024, June 10). Nigeria's naira hit by fresh foreign exchange pressures amid CBN reforms. </w:t>
      </w:r>
      <w:proofErr w:type="spellStart"/>
      <w:proofErr w:type="gramStart"/>
      <w:r w:rsidRPr="000D6ABD">
        <w:rPr>
          <w:rFonts w:eastAsia="Times New Roman" w:cs="Times New Roman"/>
          <w:color w:val="000000"/>
          <w:szCs w:val="24"/>
        </w:rPr>
        <w:t>BusinessDay</w:t>
      </w:r>
      <w:proofErr w:type="spellEnd"/>
      <w:r w:rsidRPr="000D6ABD">
        <w:rPr>
          <w:rFonts w:eastAsia="Times New Roman" w:cs="Times New Roman"/>
          <w:color w:val="000000"/>
          <w:szCs w:val="24"/>
        </w:rPr>
        <w:t xml:space="preserve"> Nigeria.</w:t>
      </w:r>
      <w:proofErr w:type="gramEnd"/>
      <w:r w:rsidRPr="000D6ABD">
        <w:rPr>
          <w:rFonts w:eastAsia="Times New Roman" w:cs="Times New Roman"/>
          <w:color w:val="000000"/>
          <w:szCs w:val="24"/>
        </w:rPr>
        <w:t xml:space="preserve"> https://businessday.ng/economy/article/nigerias-naira-exchange-rate-pressures-cbn-reforms</w:t>
      </w:r>
    </w:p>
    <w:p w:rsidR="00EE2F97" w:rsidRPr="000D6ABD" w:rsidRDefault="00EE2F97" w:rsidP="00C73CDC">
      <w:pPr>
        <w:ind w:left="720" w:hanging="720"/>
        <w:rPr>
          <w:rFonts w:eastAsia="Times New Roman" w:cs="Times New Roman"/>
          <w:color w:val="000000"/>
          <w:szCs w:val="24"/>
        </w:rPr>
      </w:pPr>
      <w:proofErr w:type="spellStart"/>
      <w:r w:rsidRPr="000D6ABD">
        <w:rPr>
          <w:rFonts w:eastAsia="Times New Roman" w:cs="Times New Roman"/>
          <w:color w:val="000000"/>
          <w:szCs w:val="24"/>
        </w:rPr>
        <w:t>Candra</w:t>
      </w:r>
      <w:proofErr w:type="spellEnd"/>
      <w:r w:rsidRPr="000D6ABD">
        <w:rPr>
          <w:rFonts w:eastAsia="Times New Roman" w:cs="Times New Roman"/>
          <w:color w:val="000000"/>
          <w:szCs w:val="24"/>
        </w:rPr>
        <w:t xml:space="preserve">, K. (2025). </w:t>
      </w:r>
      <w:proofErr w:type="gramStart"/>
      <w:r w:rsidRPr="000D6ABD">
        <w:rPr>
          <w:rFonts w:eastAsia="Times New Roman" w:cs="Times New Roman"/>
          <w:color w:val="000000"/>
          <w:szCs w:val="24"/>
        </w:rPr>
        <w:t>The impact of exchange rate fluctuations on Indonesia's export-import performance.</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Available at SSRN 5258411.</w:t>
      </w:r>
      <w:proofErr w:type="gramEnd"/>
      <w:r w:rsidRPr="000D6ABD">
        <w:rPr>
          <w:rFonts w:eastAsia="Times New Roman" w:cs="Times New Roman"/>
          <w:color w:val="000000"/>
          <w:szCs w:val="24"/>
        </w:rPr>
        <w:t xml:space="preserve"> https://dx.doi.org/10.2139/ssrn.5258411</w:t>
      </w:r>
    </w:p>
    <w:p w:rsidR="00EE2F97" w:rsidRPr="000D6ABD" w:rsidRDefault="00EE2F97" w:rsidP="00C73CDC">
      <w:pPr>
        <w:ind w:left="720" w:hanging="720"/>
        <w:rPr>
          <w:rFonts w:eastAsia="Times New Roman" w:cs="Times New Roman"/>
          <w:color w:val="000000"/>
          <w:szCs w:val="24"/>
        </w:rPr>
      </w:pPr>
      <w:proofErr w:type="spellStart"/>
      <w:r w:rsidRPr="000D6ABD">
        <w:rPr>
          <w:rFonts w:eastAsia="Times New Roman" w:cs="Times New Roman"/>
          <w:color w:val="000000"/>
          <w:szCs w:val="24"/>
        </w:rPr>
        <w:t>Jantunen</w:t>
      </w:r>
      <w:proofErr w:type="spellEnd"/>
      <w:r w:rsidRPr="000D6ABD">
        <w:rPr>
          <w:rFonts w:eastAsia="Times New Roman" w:cs="Times New Roman"/>
          <w:color w:val="000000"/>
          <w:szCs w:val="24"/>
        </w:rPr>
        <w:t xml:space="preserve">, H. (2025). </w:t>
      </w:r>
      <w:proofErr w:type="gramStart"/>
      <w:r w:rsidRPr="000D6ABD">
        <w:rPr>
          <w:rFonts w:eastAsia="Times New Roman" w:cs="Times New Roman"/>
          <w:color w:val="000000"/>
          <w:szCs w:val="24"/>
        </w:rPr>
        <w:t>The impact of currency fluctuations on Finland's export performance in the United States market [Bachelor project, University of Applied Sciences].</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Repository of Thesis.</w:t>
      </w:r>
      <w:proofErr w:type="gramEnd"/>
      <w:r w:rsidRPr="000D6ABD">
        <w:rPr>
          <w:rFonts w:eastAsia="Times New Roman" w:cs="Times New Roman"/>
          <w:color w:val="000000"/>
          <w:szCs w:val="24"/>
        </w:rPr>
        <w:t xml:space="preserve"> https://etd.uum.edu.my/8790/1/s96192_01.pdf</w:t>
      </w:r>
    </w:p>
    <w:p w:rsidR="00EE2F97" w:rsidRPr="000D6ABD" w:rsidRDefault="00EE2F97" w:rsidP="00C73CDC">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Loučanová</w:t>
      </w:r>
      <w:proofErr w:type="spellEnd"/>
      <w:r w:rsidRPr="000D6ABD">
        <w:rPr>
          <w:rFonts w:eastAsia="Times New Roman" w:cs="Times New Roman"/>
          <w:color w:val="000000"/>
          <w:szCs w:val="24"/>
        </w:rPr>
        <w:t xml:space="preserve">, E., </w:t>
      </w:r>
      <w:proofErr w:type="spellStart"/>
      <w:r w:rsidRPr="000D6ABD">
        <w:rPr>
          <w:rFonts w:eastAsia="Times New Roman" w:cs="Times New Roman"/>
          <w:color w:val="000000"/>
          <w:szCs w:val="24"/>
        </w:rPr>
        <w:t>Olšiaková</w:t>
      </w:r>
      <w:proofErr w:type="spellEnd"/>
      <w:r w:rsidRPr="000D6ABD">
        <w:rPr>
          <w:rFonts w:eastAsia="Times New Roman" w:cs="Times New Roman"/>
          <w:color w:val="000000"/>
          <w:szCs w:val="24"/>
        </w:rPr>
        <w:t xml:space="preserve">, M., &amp; </w:t>
      </w:r>
      <w:proofErr w:type="spellStart"/>
      <w:r w:rsidRPr="000D6ABD">
        <w:rPr>
          <w:rFonts w:eastAsia="Times New Roman" w:cs="Times New Roman"/>
          <w:color w:val="000000"/>
          <w:szCs w:val="24"/>
        </w:rPr>
        <w:t>Paluš</w:t>
      </w:r>
      <w:proofErr w:type="spellEnd"/>
      <w:r w:rsidRPr="000D6ABD">
        <w:rPr>
          <w:rFonts w:eastAsia="Times New Roman" w:cs="Times New Roman"/>
          <w:color w:val="000000"/>
          <w:szCs w:val="24"/>
        </w:rPr>
        <w:t>, H. (2025).</w:t>
      </w:r>
      <w:proofErr w:type="gramEnd"/>
      <w:r w:rsidRPr="000D6ABD">
        <w:rPr>
          <w:rFonts w:eastAsia="Times New Roman" w:cs="Times New Roman"/>
          <w:color w:val="000000"/>
          <w:szCs w:val="24"/>
        </w:rPr>
        <w:t xml:space="preserve"> Trade openness and innovation performance in the EU: An analysis of cluster dynamics. </w:t>
      </w:r>
      <w:proofErr w:type="gramStart"/>
      <w:r w:rsidRPr="000D6ABD">
        <w:rPr>
          <w:rFonts w:eastAsia="Times New Roman" w:cs="Times New Roman"/>
          <w:color w:val="000000"/>
          <w:szCs w:val="24"/>
        </w:rPr>
        <w:t>Economies, 14(1), 4.</w:t>
      </w:r>
      <w:proofErr w:type="gramEnd"/>
      <w:r w:rsidRPr="000D6ABD">
        <w:rPr>
          <w:rFonts w:eastAsia="Times New Roman" w:cs="Times New Roman"/>
          <w:color w:val="000000"/>
          <w:szCs w:val="24"/>
        </w:rPr>
        <w:t xml:space="preserve"> https://doi.org/10.3390/economies14010004</w:t>
      </w:r>
    </w:p>
    <w:p w:rsidR="00EE2F97" w:rsidRPr="000D6ABD" w:rsidRDefault="00EE2F97" w:rsidP="00C73CDC">
      <w:pPr>
        <w:ind w:left="720" w:hanging="720"/>
        <w:rPr>
          <w:rFonts w:eastAsia="Times New Roman" w:cs="Times New Roman"/>
          <w:color w:val="000000"/>
          <w:szCs w:val="24"/>
        </w:rPr>
      </w:pPr>
      <w:proofErr w:type="spellStart"/>
      <w:r w:rsidRPr="000D6ABD">
        <w:rPr>
          <w:rFonts w:eastAsia="Times New Roman" w:cs="Times New Roman"/>
          <w:color w:val="000000"/>
          <w:szCs w:val="24"/>
        </w:rPr>
        <w:lastRenderedPageBreak/>
        <w:t>Okonkwo</w:t>
      </w:r>
      <w:proofErr w:type="spellEnd"/>
      <w:r w:rsidRPr="000D6ABD">
        <w:rPr>
          <w:rFonts w:eastAsia="Times New Roman" w:cs="Times New Roman"/>
          <w:color w:val="000000"/>
          <w:szCs w:val="24"/>
        </w:rPr>
        <w:t xml:space="preserve">, C. (2018). </w:t>
      </w:r>
      <w:proofErr w:type="gramStart"/>
      <w:r w:rsidRPr="000D6ABD">
        <w:rPr>
          <w:rFonts w:eastAsia="Times New Roman" w:cs="Times New Roman"/>
          <w:color w:val="000000"/>
          <w:szCs w:val="24"/>
        </w:rPr>
        <w:t>Impact of fiscal policy on economic growth in Nigeria [Monograph].</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 xml:space="preserve">Godfrey </w:t>
      </w:r>
      <w:proofErr w:type="spellStart"/>
      <w:r w:rsidRPr="000D6ABD">
        <w:rPr>
          <w:rFonts w:eastAsia="Times New Roman" w:cs="Times New Roman"/>
          <w:color w:val="000000"/>
          <w:szCs w:val="24"/>
        </w:rPr>
        <w:t>Okoye</w:t>
      </w:r>
      <w:proofErr w:type="spellEnd"/>
      <w:r w:rsidRPr="000D6ABD">
        <w:rPr>
          <w:rFonts w:eastAsia="Times New Roman" w:cs="Times New Roman"/>
          <w:color w:val="000000"/>
          <w:szCs w:val="24"/>
        </w:rPr>
        <w:t xml:space="preserve"> University, Enugu.</w:t>
      </w:r>
      <w:proofErr w:type="gramEnd"/>
    </w:p>
    <w:p w:rsidR="00EE2F97" w:rsidRPr="000D6ABD" w:rsidRDefault="00EE2F97" w:rsidP="00C73CDC">
      <w:pPr>
        <w:ind w:left="720" w:hanging="720"/>
        <w:rPr>
          <w:rFonts w:eastAsia="Times New Roman" w:cs="Times New Roman"/>
          <w:color w:val="000000"/>
          <w:szCs w:val="24"/>
        </w:rPr>
      </w:pPr>
      <w:proofErr w:type="spellStart"/>
      <w:r w:rsidRPr="000D6ABD">
        <w:rPr>
          <w:rFonts w:eastAsia="Times New Roman" w:cs="Times New Roman"/>
          <w:color w:val="000000"/>
          <w:szCs w:val="24"/>
        </w:rPr>
        <w:t>Okonkwo</w:t>
      </w:r>
      <w:proofErr w:type="spellEnd"/>
      <w:r w:rsidRPr="000D6ABD">
        <w:rPr>
          <w:rFonts w:eastAsia="Times New Roman" w:cs="Times New Roman"/>
          <w:color w:val="000000"/>
          <w:szCs w:val="24"/>
        </w:rPr>
        <w:t>, K. (</w:t>
      </w:r>
      <w:proofErr w:type="spellStart"/>
      <w:r w:rsidRPr="000D6ABD">
        <w:rPr>
          <w:rFonts w:eastAsia="Times New Roman" w:cs="Times New Roman"/>
          <w:color w:val="000000"/>
          <w:szCs w:val="24"/>
        </w:rPr>
        <w:t>n.d</w:t>
      </w:r>
      <w:proofErr w:type="spellEnd"/>
      <w:r w:rsidRPr="000D6ABD">
        <w:rPr>
          <w:rFonts w:eastAsia="Times New Roman" w:cs="Times New Roman"/>
          <w:color w:val="000000"/>
          <w:szCs w:val="24"/>
        </w:rPr>
        <w:t xml:space="preserve">.). Welcome to GOUNI repository. </w:t>
      </w:r>
      <w:proofErr w:type="gramStart"/>
      <w:r w:rsidRPr="000D6ABD">
        <w:rPr>
          <w:rFonts w:eastAsia="Times New Roman" w:cs="Times New Roman"/>
          <w:color w:val="000000"/>
          <w:szCs w:val="24"/>
        </w:rPr>
        <w:t>GOUNI Repository.</w:t>
      </w:r>
      <w:proofErr w:type="gramEnd"/>
      <w:r w:rsidRPr="000D6ABD">
        <w:rPr>
          <w:rFonts w:eastAsia="Times New Roman" w:cs="Times New Roman"/>
          <w:color w:val="000000"/>
          <w:szCs w:val="24"/>
        </w:rPr>
        <w:t xml:space="preserve"> https://eprints.gouni.edu.ng/</w:t>
      </w:r>
    </w:p>
    <w:p w:rsidR="00EE2F97" w:rsidRPr="000D6ABD" w:rsidRDefault="00EE2F97" w:rsidP="00C73CDC">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Panya</w:t>
      </w:r>
      <w:proofErr w:type="spellEnd"/>
      <w:r w:rsidRPr="000D6ABD">
        <w:rPr>
          <w:rFonts w:eastAsia="Times New Roman" w:cs="Times New Roman"/>
          <w:color w:val="000000"/>
          <w:szCs w:val="24"/>
        </w:rPr>
        <w:t xml:space="preserve">, K. O., &amp; </w:t>
      </w:r>
      <w:proofErr w:type="spellStart"/>
      <w:r w:rsidRPr="000D6ABD">
        <w:rPr>
          <w:rFonts w:eastAsia="Times New Roman" w:cs="Times New Roman"/>
          <w:color w:val="000000"/>
          <w:szCs w:val="24"/>
        </w:rPr>
        <w:t>Marendi</w:t>
      </w:r>
      <w:proofErr w:type="spellEnd"/>
      <w:r w:rsidRPr="000D6ABD">
        <w:rPr>
          <w:rFonts w:eastAsia="Times New Roman" w:cs="Times New Roman"/>
          <w:color w:val="000000"/>
          <w:szCs w:val="24"/>
        </w:rPr>
        <w:t>, P. (2025).</w:t>
      </w:r>
      <w:proofErr w:type="gramEnd"/>
      <w:r w:rsidRPr="000D6ABD">
        <w:rPr>
          <w:rFonts w:eastAsia="Times New Roman" w:cs="Times New Roman"/>
          <w:color w:val="000000"/>
          <w:szCs w:val="24"/>
        </w:rPr>
        <w:t xml:space="preserve"> Global supply chain disruptions and shifts in export strategies of logistic firms. </w:t>
      </w:r>
      <w:proofErr w:type="gramStart"/>
      <w:r w:rsidRPr="000D6ABD">
        <w:rPr>
          <w:rFonts w:eastAsia="Times New Roman" w:cs="Times New Roman"/>
          <w:color w:val="000000"/>
          <w:szCs w:val="24"/>
        </w:rPr>
        <w:t>Reviewed Journal International of Business Management, 6(1), 758–777.</w:t>
      </w:r>
      <w:proofErr w:type="gramEnd"/>
    </w:p>
    <w:p w:rsidR="00EE2F97" w:rsidRDefault="00EE2F97" w:rsidP="00C73CDC">
      <w:pPr>
        <w:ind w:left="720" w:hanging="720"/>
        <w:rPr>
          <w:rFonts w:eastAsia="Times New Roman" w:cs="Times New Roman"/>
          <w:color w:val="000000"/>
          <w:szCs w:val="24"/>
        </w:rPr>
      </w:pPr>
      <w:proofErr w:type="spellStart"/>
      <w:proofErr w:type="gramStart"/>
      <w:r w:rsidRPr="000D6ABD">
        <w:rPr>
          <w:rFonts w:eastAsia="Times New Roman" w:cs="Times New Roman"/>
          <w:color w:val="000000"/>
          <w:szCs w:val="24"/>
        </w:rPr>
        <w:t>Ramya</w:t>
      </w:r>
      <w:proofErr w:type="spellEnd"/>
      <w:r w:rsidRPr="000D6ABD">
        <w:rPr>
          <w:rFonts w:eastAsia="Times New Roman" w:cs="Times New Roman"/>
          <w:color w:val="000000"/>
          <w:szCs w:val="24"/>
        </w:rPr>
        <w:t xml:space="preserve">, H. P., &amp; </w:t>
      </w:r>
      <w:proofErr w:type="spellStart"/>
      <w:r w:rsidRPr="000D6ABD">
        <w:rPr>
          <w:rFonts w:eastAsia="Times New Roman" w:cs="Times New Roman"/>
          <w:color w:val="000000"/>
          <w:szCs w:val="24"/>
        </w:rPr>
        <w:t>Purushoth</w:t>
      </w:r>
      <w:proofErr w:type="spellEnd"/>
      <w:r w:rsidRPr="000D6ABD">
        <w:rPr>
          <w:rFonts w:eastAsia="Times New Roman" w:cs="Times New Roman"/>
          <w:color w:val="000000"/>
          <w:szCs w:val="24"/>
        </w:rPr>
        <w:t>, M. (2025).</w:t>
      </w:r>
      <w:proofErr w:type="gramEnd"/>
      <w:r w:rsidRPr="000D6ABD">
        <w:rPr>
          <w:rFonts w:eastAsia="Times New Roman" w:cs="Times New Roman"/>
          <w:color w:val="000000"/>
          <w:szCs w:val="24"/>
        </w:rPr>
        <w:t xml:space="preserve"> Impact of currency exchange rate fluctuations on financial performance and export strategies: Pharmaceutical firms in the context of Industry 5.0. </w:t>
      </w:r>
      <w:proofErr w:type="gramStart"/>
      <w:r w:rsidRPr="000D6ABD">
        <w:rPr>
          <w:rFonts w:eastAsia="Times New Roman" w:cs="Times New Roman"/>
          <w:color w:val="000000"/>
          <w:szCs w:val="24"/>
        </w:rPr>
        <w:t>In Sustainable futures with life cycle assessment in Industry 5.0 (pp. 219–236).</w:t>
      </w:r>
      <w:proofErr w:type="gramEnd"/>
      <w:r w:rsidRPr="000D6ABD">
        <w:rPr>
          <w:rFonts w:eastAsia="Times New Roman" w:cs="Times New Roman"/>
          <w:color w:val="000000"/>
          <w:szCs w:val="24"/>
        </w:rPr>
        <w:t xml:space="preserve"> </w:t>
      </w:r>
      <w:proofErr w:type="gramStart"/>
      <w:r w:rsidRPr="000D6ABD">
        <w:rPr>
          <w:rFonts w:eastAsia="Times New Roman" w:cs="Times New Roman"/>
          <w:color w:val="000000"/>
          <w:szCs w:val="24"/>
        </w:rPr>
        <w:t>IGI Global Scientific Publishing.</w:t>
      </w:r>
      <w:proofErr w:type="gramEnd"/>
    </w:p>
    <w:p w:rsidR="00EE2F97" w:rsidRPr="006F323E" w:rsidRDefault="00EE2F97" w:rsidP="00C73CDC">
      <w:pPr>
        <w:ind w:left="720" w:hanging="720"/>
        <w:rPr>
          <w:rFonts w:eastAsia="Times New Roman" w:cs="Times New Roman"/>
          <w:color w:val="000000"/>
          <w:szCs w:val="24"/>
        </w:rPr>
      </w:pPr>
      <w:proofErr w:type="gramStart"/>
      <w:r w:rsidRPr="006F323E">
        <w:rPr>
          <w:rFonts w:eastAsia="Times New Roman" w:cs="Times New Roman"/>
          <w:color w:val="000000"/>
          <w:szCs w:val="24"/>
        </w:rPr>
        <w:t xml:space="preserve">P, R. H., &amp; </w:t>
      </w:r>
      <w:proofErr w:type="spellStart"/>
      <w:r w:rsidRPr="006F323E">
        <w:rPr>
          <w:rFonts w:eastAsia="Times New Roman" w:cs="Times New Roman"/>
          <w:color w:val="000000"/>
          <w:szCs w:val="24"/>
        </w:rPr>
        <w:t>Purushoth</w:t>
      </w:r>
      <w:proofErr w:type="spellEnd"/>
      <w:r w:rsidRPr="006F323E">
        <w:rPr>
          <w:rFonts w:eastAsia="Times New Roman" w:cs="Times New Roman"/>
          <w:color w:val="000000"/>
          <w:szCs w:val="24"/>
        </w:rPr>
        <w:t>, M. (2025).</w:t>
      </w:r>
      <w:proofErr w:type="gramEnd"/>
      <w:r w:rsidRPr="006F323E">
        <w:rPr>
          <w:rFonts w:eastAsia="Times New Roman" w:cs="Times New Roman"/>
          <w:color w:val="000000"/>
          <w:szCs w:val="24"/>
        </w:rPr>
        <w:t xml:space="preserve"> </w:t>
      </w:r>
      <w:proofErr w:type="gramStart"/>
      <w:r w:rsidRPr="006F323E">
        <w:rPr>
          <w:rFonts w:eastAsia="Times New Roman" w:cs="Times New Roman"/>
          <w:color w:val="000000"/>
          <w:szCs w:val="24"/>
        </w:rPr>
        <w:t>Impact of currency exchange rate fluctuations on financial performance and export strategies.</w:t>
      </w:r>
      <w:proofErr w:type="gramEnd"/>
      <w:r w:rsidRPr="006F323E">
        <w:rPr>
          <w:rFonts w:eastAsia="Times New Roman" w:cs="Times New Roman"/>
          <w:color w:val="000000"/>
          <w:szCs w:val="24"/>
        </w:rPr>
        <w:t xml:space="preserve"> </w:t>
      </w:r>
      <w:proofErr w:type="gramStart"/>
      <w:r w:rsidRPr="006F323E">
        <w:rPr>
          <w:rFonts w:eastAsia="Times New Roman" w:cs="Times New Roman"/>
          <w:color w:val="000000"/>
          <w:szCs w:val="24"/>
        </w:rPr>
        <w:t xml:space="preserve">In </w:t>
      </w:r>
      <w:r w:rsidRPr="006F323E">
        <w:rPr>
          <w:rFonts w:eastAsia="Times New Roman" w:cs="Times New Roman"/>
          <w:i/>
          <w:iCs/>
          <w:color w:val="000000"/>
          <w:szCs w:val="24"/>
        </w:rPr>
        <w:t>IGI Global eBooks</w:t>
      </w:r>
      <w:r w:rsidRPr="006F323E">
        <w:rPr>
          <w:rFonts w:eastAsia="Times New Roman" w:cs="Times New Roman"/>
          <w:color w:val="000000"/>
          <w:szCs w:val="24"/>
        </w:rPr>
        <w:t xml:space="preserve"> (pp. 219–236).</w:t>
      </w:r>
      <w:proofErr w:type="gramEnd"/>
      <w:r w:rsidRPr="006F323E">
        <w:rPr>
          <w:rFonts w:eastAsia="Times New Roman" w:cs="Times New Roman"/>
          <w:color w:val="000000"/>
          <w:szCs w:val="24"/>
        </w:rPr>
        <w:t xml:space="preserve"> https://doi.org/10.4018/979-8-3693-9346-8.ch011</w:t>
      </w:r>
    </w:p>
    <w:p w:rsidR="00EE2F97" w:rsidRPr="000D6ABD" w:rsidRDefault="00EE2F97" w:rsidP="00C73CDC">
      <w:pPr>
        <w:ind w:left="720" w:hanging="720"/>
        <w:rPr>
          <w:rFonts w:eastAsia="Times New Roman" w:cs="Times New Roman"/>
          <w:color w:val="000000"/>
          <w:szCs w:val="24"/>
        </w:rPr>
      </w:pPr>
      <w:proofErr w:type="gramStart"/>
      <w:r w:rsidRPr="000D6ABD">
        <w:rPr>
          <w:rFonts w:eastAsia="Times New Roman" w:cs="Times New Roman"/>
          <w:color w:val="000000"/>
          <w:szCs w:val="24"/>
        </w:rPr>
        <w:t>The Punch.</w:t>
      </w:r>
      <w:proofErr w:type="gramEnd"/>
      <w:r w:rsidRPr="000D6ABD">
        <w:rPr>
          <w:rFonts w:eastAsia="Times New Roman" w:cs="Times New Roman"/>
          <w:color w:val="000000"/>
          <w:szCs w:val="24"/>
        </w:rPr>
        <w:t xml:space="preserve"> (2024, January 15). Nigeria's export earnings dip despite improved oil output. Punch Newspapers. https://punchng.com/nigerias-export-earnings-dip-despite-improved-oil-output/</w:t>
      </w:r>
    </w:p>
    <w:p w:rsidR="00EE2F97" w:rsidRPr="000D6ABD" w:rsidRDefault="00EE2F97" w:rsidP="00C73CDC">
      <w:pPr>
        <w:ind w:left="720" w:hanging="720"/>
        <w:rPr>
          <w:rFonts w:eastAsia="Times New Roman" w:cs="Times New Roman"/>
          <w:color w:val="000000"/>
          <w:szCs w:val="24"/>
        </w:rPr>
      </w:pPr>
      <w:proofErr w:type="gramStart"/>
      <w:r w:rsidRPr="000D6ABD">
        <w:rPr>
          <w:rFonts w:eastAsia="Times New Roman" w:cs="Times New Roman"/>
          <w:color w:val="000000"/>
          <w:szCs w:val="24"/>
        </w:rPr>
        <w:t>The Guardian Nigeria.</w:t>
      </w:r>
      <w:proofErr w:type="gramEnd"/>
      <w:r w:rsidRPr="000D6ABD">
        <w:rPr>
          <w:rFonts w:eastAsia="Times New Roman" w:cs="Times New Roman"/>
          <w:color w:val="000000"/>
          <w:szCs w:val="24"/>
        </w:rPr>
        <w:t xml:space="preserve"> (2023, March 22). CBN's RT200 FX </w:t>
      </w:r>
      <w:proofErr w:type="spellStart"/>
      <w:r w:rsidRPr="000D6ABD">
        <w:rPr>
          <w:rFonts w:eastAsia="Times New Roman" w:cs="Times New Roman"/>
          <w:color w:val="000000"/>
          <w:szCs w:val="24"/>
        </w:rPr>
        <w:t>programme</w:t>
      </w:r>
      <w:proofErr w:type="spellEnd"/>
      <w:r w:rsidRPr="000D6ABD">
        <w:rPr>
          <w:rFonts w:eastAsia="Times New Roman" w:cs="Times New Roman"/>
          <w:color w:val="000000"/>
          <w:szCs w:val="24"/>
        </w:rPr>
        <w:t xml:space="preserve"> and non-oil export growth: Progress and challenges. </w:t>
      </w:r>
      <w:proofErr w:type="gramStart"/>
      <w:r w:rsidRPr="000D6ABD">
        <w:rPr>
          <w:rFonts w:eastAsia="Times New Roman" w:cs="Times New Roman"/>
          <w:color w:val="000000"/>
          <w:szCs w:val="24"/>
        </w:rPr>
        <w:t>The Guardian Nigeria.</w:t>
      </w:r>
      <w:proofErr w:type="gramEnd"/>
      <w:r w:rsidRPr="000D6ABD">
        <w:rPr>
          <w:rFonts w:eastAsia="Times New Roman" w:cs="Times New Roman"/>
          <w:color w:val="000000"/>
          <w:szCs w:val="24"/>
        </w:rPr>
        <w:t xml:space="preserve"> https://guardian.ng/business-services/cbn-rt200-fx-programme-non-oil-export-growth</w:t>
      </w:r>
    </w:p>
    <w:p w:rsidR="00EE2F97" w:rsidRPr="000D6ABD" w:rsidRDefault="00EE2F97" w:rsidP="000A5CAC">
      <w:pPr>
        <w:rPr>
          <w:rFonts w:eastAsia="Times New Roman" w:cs="Times New Roman"/>
          <w:bCs/>
          <w:color w:val="000000"/>
          <w:szCs w:val="24"/>
        </w:rPr>
      </w:pPr>
      <w:r w:rsidRPr="000D6ABD">
        <w:rPr>
          <w:rFonts w:eastAsia="Times New Roman" w:cs="Times New Roman"/>
          <w:bCs/>
          <w:color w:val="000000"/>
          <w:szCs w:val="24"/>
        </w:rPr>
        <w:t>g. Unpublished Works</w:t>
      </w:r>
    </w:p>
    <w:p w:rsidR="00EE2F97" w:rsidRPr="000D6ABD" w:rsidRDefault="00EE2F97" w:rsidP="00C73CDC">
      <w:pPr>
        <w:ind w:left="720" w:hanging="720"/>
        <w:rPr>
          <w:rFonts w:eastAsia="Times New Roman" w:cs="Times New Roman"/>
          <w:color w:val="000000"/>
          <w:szCs w:val="24"/>
        </w:rPr>
      </w:pPr>
      <w:proofErr w:type="spellStart"/>
      <w:r w:rsidRPr="000D6ABD">
        <w:rPr>
          <w:rFonts w:eastAsia="Times New Roman" w:cs="Times New Roman"/>
          <w:color w:val="000000"/>
          <w:szCs w:val="24"/>
        </w:rPr>
        <w:lastRenderedPageBreak/>
        <w:t>Ajudua</w:t>
      </w:r>
      <w:proofErr w:type="spellEnd"/>
      <w:r w:rsidRPr="000D6ABD">
        <w:rPr>
          <w:rFonts w:eastAsia="Times New Roman" w:cs="Times New Roman"/>
          <w:color w:val="000000"/>
          <w:szCs w:val="24"/>
        </w:rPr>
        <w:t>, E. I. (2020). Exchange rate dynamics and export performance in Nigeria: An empirical investigation using VECM [Unpublished doctoral dissertation]. University of Port Harcourt, Nigeria.</w:t>
      </w:r>
    </w:p>
    <w:p w:rsidR="00EE2F97" w:rsidRPr="000D6ABD" w:rsidRDefault="00EE2F97" w:rsidP="00C73CDC">
      <w:pPr>
        <w:ind w:left="720" w:hanging="720"/>
        <w:rPr>
          <w:rFonts w:eastAsia="Times New Roman" w:cs="Times New Roman"/>
          <w:color w:val="000000"/>
          <w:szCs w:val="24"/>
        </w:rPr>
      </w:pPr>
      <w:proofErr w:type="spellStart"/>
      <w:r w:rsidRPr="000D6ABD">
        <w:rPr>
          <w:rFonts w:eastAsia="Times New Roman" w:cs="Times New Roman"/>
          <w:color w:val="000000"/>
          <w:szCs w:val="24"/>
        </w:rPr>
        <w:t>Apanisile</w:t>
      </w:r>
      <w:proofErr w:type="spellEnd"/>
      <w:r w:rsidRPr="000D6ABD">
        <w:rPr>
          <w:rFonts w:eastAsia="Times New Roman" w:cs="Times New Roman"/>
          <w:color w:val="000000"/>
          <w:szCs w:val="24"/>
        </w:rPr>
        <w:t xml:space="preserve">, O. T. (2022). Exchange rate volatility, trade openness, and economic growth nexus in Nigeria: An ARDL approach [Unpublished master's thesis]. </w:t>
      </w:r>
      <w:proofErr w:type="spellStart"/>
      <w:proofErr w:type="gramStart"/>
      <w:r w:rsidRPr="000D6ABD">
        <w:rPr>
          <w:rFonts w:eastAsia="Times New Roman" w:cs="Times New Roman"/>
          <w:color w:val="000000"/>
          <w:szCs w:val="24"/>
        </w:rPr>
        <w:t>Obafemi</w:t>
      </w:r>
      <w:proofErr w:type="spellEnd"/>
      <w:r w:rsidRPr="000D6ABD">
        <w:rPr>
          <w:rFonts w:eastAsia="Times New Roman" w:cs="Times New Roman"/>
          <w:color w:val="000000"/>
          <w:szCs w:val="24"/>
        </w:rPr>
        <w:t xml:space="preserve"> </w:t>
      </w:r>
      <w:proofErr w:type="spellStart"/>
      <w:r w:rsidRPr="000D6ABD">
        <w:rPr>
          <w:rFonts w:eastAsia="Times New Roman" w:cs="Times New Roman"/>
          <w:color w:val="000000"/>
          <w:szCs w:val="24"/>
        </w:rPr>
        <w:t>Awolowo</w:t>
      </w:r>
      <w:proofErr w:type="spellEnd"/>
      <w:r w:rsidRPr="000D6ABD">
        <w:rPr>
          <w:rFonts w:eastAsia="Times New Roman" w:cs="Times New Roman"/>
          <w:color w:val="000000"/>
          <w:szCs w:val="24"/>
        </w:rPr>
        <w:t xml:space="preserve"> University, Ile-Ife, Nigeria.</w:t>
      </w:r>
      <w:proofErr w:type="gramEnd"/>
    </w:p>
    <w:p w:rsidR="00EE2F97" w:rsidRPr="000D6ABD" w:rsidRDefault="00EE2F97" w:rsidP="00C73CDC">
      <w:pPr>
        <w:ind w:left="720" w:hanging="720"/>
        <w:rPr>
          <w:rFonts w:eastAsia="Times New Roman" w:cs="Times New Roman"/>
          <w:color w:val="000000"/>
          <w:szCs w:val="24"/>
        </w:rPr>
      </w:pPr>
      <w:r w:rsidRPr="000D6ABD">
        <w:rPr>
          <w:rFonts w:eastAsia="Times New Roman" w:cs="Times New Roman"/>
          <w:color w:val="000000"/>
          <w:szCs w:val="24"/>
        </w:rPr>
        <w:t>Centre for the Study of the Economies of Africa (CSEA). (2023). Exchange rate unification and export competitiveness in Nigeria: Policy analysis report [Unpublished policy research report]. CSEA, Abuja.</w:t>
      </w:r>
    </w:p>
    <w:p w:rsidR="00EE2F97" w:rsidRPr="000D6ABD" w:rsidRDefault="00EE2F97" w:rsidP="00C73CDC">
      <w:pPr>
        <w:ind w:left="720" w:hanging="720"/>
        <w:rPr>
          <w:rFonts w:eastAsia="Times New Roman" w:cs="Times New Roman"/>
          <w:color w:val="000000"/>
          <w:szCs w:val="24"/>
        </w:rPr>
      </w:pPr>
      <w:proofErr w:type="spellStart"/>
      <w:r w:rsidRPr="000D6ABD">
        <w:rPr>
          <w:rFonts w:eastAsia="Times New Roman" w:cs="Times New Roman"/>
          <w:color w:val="000000"/>
          <w:szCs w:val="24"/>
        </w:rPr>
        <w:t>Idowu</w:t>
      </w:r>
      <w:proofErr w:type="spellEnd"/>
      <w:r w:rsidRPr="000D6ABD">
        <w:rPr>
          <w:rFonts w:eastAsia="Times New Roman" w:cs="Times New Roman"/>
          <w:color w:val="000000"/>
          <w:szCs w:val="24"/>
        </w:rPr>
        <w:t>, K. O. (2021). The impact of naira exchange rate devaluation on non-oil export performance in Nigeria, 1990–2020 [Unpublished master's thesis]. University of Lagos, Nigeria.</w:t>
      </w:r>
    </w:p>
    <w:p w:rsidR="00EE2F97" w:rsidRPr="000D6ABD" w:rsidRDefault="00EE2F97" w:rsidP="00C73CDC">
      <w:pPr>
        <w:ind w:left="720" w:hanging="720"/>
        <w:rPr>
          <w:rFonts w:eastAsia="Times New Roman" w:cs="Times New Roman"/>
          <w:color w:val="000000"/>
          <w:szCs w:val="24"/>
        </w:rPr>
      </w:pPr>
      <w:r w:rsidRPr="000D6ABD">
        <w:rPr>
          <w:rFonts w:eastAsia="Times New Roman" w:cs="Times New Roman"/>
          <w:color w:val="000000"/>
          <w:szCs w:val="24"/>
        </w:rPr>
        <w:t xml:space="preserve">Mustapha, R. A. (2023). Currency depreciation and the export competitiveness of Nigeria's manufacturing sector: Evidence from firm-level data [Unpublished doctoral dissertation]. </w:t>
      </w:r>
      <w:proofErr w:type="spellStart"/>
      <w:proofErr w:type="gramStart"/>
      <w:r w:rsidRPr="000D6ABD">
        <w:rPr>
          <w:rFonts w:eastAsia="Times New Roman" w:cs="Times New Roman"/>
          <w:color w:val="000000"/>
          <w:szCs w:val="24"/>
        </w:rPr>
        <w:t>Ahmadu</w:t>
      </w:r>
      <w:proofErr w:type="spellEnd"/>
      <w:r w:rsidRPr="000D6ABD">
        <w:rPr>
          <w:rFonts w:eastAsia="Times New Roman" w:cs="Times New Roman"/>
          <w:color w:val="000000"/>
          <w:szCs w:val="24"/>
        </w:rPr>
        <w:t xml:space="preserve"> Bello University, Zaria, Nigeria.</w:t>
      </w:r>
      <w:proofErr w:type="gramEnd"/>
    </w:p>
    <w:p w:rsidR="00EE2F97" w:rsidRPr="000D6ABD" w:rsidRDefault="00EE2F97" w:rsidP="00C73CDC">
      <w:pPr>
        <w:ind w:left="720" w:hanging="720"/>
        <w:rPr>
          <w:rFonts w:eastAsia="Times New Roman" w:cs="Times New Roman"/>
          <w:color w:val="000000"/>
          <w:szCs w:val="24"/>
        </w:rPr>
      </w:pPr>
      <w:proofErr w:type="spellStart"/>
      <w:r w:rsidRPr="000D6ABD">
        <w:rPr>
          <w:rFonts w:eastAsia="Times New Roman" w:cs="Times New Roman"/>
          <w:color w:val="000000"/>
          <w:szCs w:val="24"/>
        </w:rPr>
        <w:t>Nkemdirim</w:t>
      </w:r>
      <w:proofErr w:type="spellEnd"/>
      <w:r w:rsidRPr="000D6ABD">
        <w:rPr>
          <w:rFonts w:eastAsia="Times New Roman" w:cs="Times New Roman"/>
          <w:color w:val="000000"/>
          <w:szCs w:val="24"/>
        </w:rPr>
        <w:t xml:space="preserve">, A. C. (2020). Real exchange rate misalignment and trade balance adjustment in Nigeria: A </w:t>
      </w:r>
      <w:proofErr w:type="spellStart"/>
      <w:r w:rsidRPr="000D6ABD">
        <w:rPr>
          <w:rFonts w:eastAsia="Times New Roman" w:cs="Times New Roman"/>
          <w:color w:val="000000"/>
          <w:szCs w:val="24"/>
        </w:rPr>
        <w:t>cointegration</w:t>
      </w:r>
      <w:proofErr w:type="spellEnd"/>
      <w:r w:rsidRPr="000D6ABD">
        <w:rPr>
          <w:rFonts w:eastAsia="Times New Roman" w:cs="Times New Roman"/>
          <w:color w:val="000000"/>
          <w:szCs w:val="24"/>
        </w:rPr>
        <w:t xml:space="preserve"> analysis [Unpublished master's thesis]. </w:t>
      </w:r>
      <w:proofErr w:type="gramStart"/>
      <w:r w:rsidRPr="000D6ABD">
        <w:rPr>
          <w:rFonts w:eastAsia="Times New Roman" w:cs="Times New Roman"/>
          <w:color w:val="000000"/>
          <w:szCs w:val="24"/>
        </w:rPr>
        <w:t xml:space="preserve">University of Nigeria, </w:t>
      </w:r>
      <w:proofErr w:type="spellStart"/>
      <w:r w:rsidRPr="000D6ABD">
        <w:rPr>
          <w:rFonts w:eastAsia="Times New Roman" w:cs="Times New Roman"/>
          <w:color w:val="000000"/>
          <w:szCs w:val="24"/>
        </w:rPr>
        <w:t>Nsukka</w:t>
      </w:r>
      <w:proofErr w:type="spellEnd"/>
      <w:r w:rsidRPr="000D6ABD">
        <w:rPr>
          <w:rFonts w:eastAsia="Times New Roman" w:cs="Times New Roman"/>
          <w:color w:val="000000"/>
          <w:szCs w:val="24"/>
        </w:rPr>
        <w:t>.</w:t>
      </w:r>
      <w:proofErr w:type="gramEnd"/>
    </w:p>
    <w:p w:rsidR="00EE2F97" w:rsidRPr="000D6ABD" w:rsidRDefault="00EE2F97" w:rsidP="00C73CDC">
      <w:pPr>
        <w:ind w:left="720" w:hanging="720"/>
        <w:rPr>
          <w:rFonts w:eastAsia="Times New Roman" w:cs="Times New Roman"/>
          <w:color w:val="000000"/>
          <w:szCs w:val="24"/>
        </w:rPr>
      </w:pPr>
      <w:proofErr w:type="spellStart"/>
      <w:r w:rsidRPr="000D6ABD">
        <w:rPr>
          <w:rFonts w:eastAsia="Times New Roman" w:cs="Times New Roman"/>
          <w:color w:val="000000"/>
          <w:szCs w:val="24"/>
        </w:rPr>
        <w:t>Okoye</w:t>
      </w:r>
      <w:proofErr w:type="spellEnd"/>
      <w:r w:rsidRPr="000D6ABD">
        <w:rPr>
          <w:rFonts w:eastAsia="Times New Roman" w:cs="Times New Roman"/>
          <w:color w:val="000000"/>
          <w:szCs w:val="24"/>
        </w:rPr>
        <w:t xml:space="preserve">, B. U. (2022). Trade openness, exchange rate volatility and export growth in Nigeria: A time-series analysis using the ARDL bounds test [Unpublished doctoral dissertation]. </w:t>
      </w:r>
      <w:proofErr w:type="gramStart"/>
      <w:r w:rsidRPr="000D6ABD">
        <w:rPr>
          <w:rFonts w:eastAsia="Times New Roman" w:cs="Times New Roman"/>
          <w:color w:val="000000"/>
          <w:szCs w:val="24"/>
        </w:rPr>
        <w:t xml:space="preserve">Godfrey </w:t>
      </w:r>
      <w:proofErr w:type="spellStart"/>
      <w:r w:rsidRPr="000D6ABD">
        <w:rPr>
          <w:rFonts w:eastAsia="Times New Roman" w:cs="Times New Roman"/>
          <w:color w:val="000000"/>
          <w:szCs w:val="24"/>
        </w:rPr>
        <w:t>Okoye</w:t>
      </w:r>
      <w:proofErr w:type="spellEnd"/>
      <w:r w:rsidRPr="000D6ABD">
        <w:rPr>
          <w:rFonts w:eastAsia="Times New Roman" w:cs="Times New Roman"/>
          <w:color w:val="000000"/>
          <w:szCs w:val="24"/>
        </w:rPr>
        <w:t xml:space="preserve"> University, </w:t>
      </w:r>
      <w:proofErr w:type="spellStart"/>
      <w:r w:rsidRPr="000D6ABD">
        <w:rPr>
          <w:rFonts w:eastAsia="Times New Roman" w:cs="Times New Roman"/>
          <w:color w:val="000000"/>
          <w:szCs w:val="24"/>
        </w:rPr>
        <w:t>Ugwuomu</w:t>
      </w:r>
      <w:proofErr w:type="spellEnd"/>
      <w:r w:rsidRPr="000D6ABD">
        <w:rPr>
          <w:rFonts w:eastAsia="Times New Roman" w:cs="Times New Roman"/>
          <w:color w:val="000000"/>
          <w:szCs w:val="24"/>
        </w:rPr>
        <w:t>-Nike, Enugu.</w:t>
      </w:r>
      <w:proofErr w:type="gramEnd"/>
    </w:p>
    <w:p w:rsidR="00207996" w:rsidRDefault="00EE2F97" w:rsidP="00F56FD3">
      <w:pPr>
        <w:ind w:left="720" w:hanging="720"/>
        <w:rPr>
          <w:rFonts w:eastAsia="Times New Roman" w:cs="Times New Roman"/>
          <w:color w:val="000000"/>
          <w:szCs w:val="24"/>
        </w:rPr>
      </w:pPr>
      <w:proofErr w:type="spellStart"/>
      <w:r w:rsidRPr="000D6ABD">
        <w:rPr>
          <w:rFonts w:eastAsia="Times New Roman" w:cs="Times New Roman"/>
          <w:color w:val="000000"/>
          <w:szCs w:val="24"/>
        </w:rPr>
        <w:lastRenderedPageBreak/>
        <w:t>Okpara</w:t>
      </w:r>
      <w:proofErr w:type="spellEnd"/>
      <w:r w:rsidRPr="000D6ABD">
        <w:rPr>
          <w:rFonts w:eastAsia="Times New Roman" w:cs="Times New Roman"/>
          <w:color w:val="000000"/>
          <w:szCs w:val="24"/>
        </w:rPr>
        <w:t xml:space="preserve">, G. C. (2019). Determinants of non-oil export performance in Nigeria: The role of macroeconomic stability and policy environment [Unpublished research report]. </w:t>
      </w:r>
      <w:proofErr w:type="gramStart"/>
      <w:r w:rsidRPr="000D6ABD">
        <w:rPr>
          <w:rFonts w:eastAsia="Times New Roman" w:cs="Times New Roman"/>
          <w:color w:val="000000"/>
          <w:szCs w:val="24"/>
        </w:rPr>
        <w:t>National Institute for Economic Research (NIER), Abuja.</w:t>
      </w:r>
      <w:proofErr w:type="gramEnd"/>
    </w:p>
    <w:p w:rsidR="00207996" w:rsidRDefault="00207996">
      <w:pPr>
        <w:spacing w:line="278" w:lineRule="auto"/>
        <w:jc w:val="left"/>
        <w:rPr>
          <w:rFonts w:eastAsia="Times New Roman" w:cs="Times New Roman"/>
          <w:color w:val="000000"/>
          <w:szCs w:val="24"/>
        </w:rPr>
      </w:pPr>
      <w:r>
        <w:rPr>
          <w:rFonts w:eastAsia="Times New Roman" w:cs="Times New Roman"/>
          <w:color w:val="000000"/>
          <w:szCs w:val="24"/>
        </w:rPr>
        <w:br w:type="page"/>
      </w:r>
    </w:p>
    <w:p w:rsidR="00207996" w:rsidRPr="00207996" w:rsidRDefault="00207996" w:rsidP="008A3001">
      <w:pPr>
        <w:pStyle w:val="Heading1"/>
        <w:rPr>
          <w:rFonts w:eastAsia="MS Mincho"/>
        </w:rPr>
      </w:pPr>
      <w:bookmarkStart w:id="64" w:name="_Toc235021788"/>
      <w:r w:rsidRPr="00207996">
        <w:rPr>
          <w:rFonts w:eastAsia="MS Mincho"/>
        </w:rPr>
        <w:lastRenderedPageBreak/>
        <w:t>APPENDICES</w:t>
      </w:r>
      <w:bookmarkEnd w:id="64"/>
    </w:p>
    <w:p w:rsidR="00207996" w:rsidRPr="00207996" w:rsidRDefault="00207996" w:rsidP="00207996">
      <w:pPr>
        <w:spacing w:before="240" w:after="120" w:line="276" w:lineRule="auto"/>
        <w:jc w:val="center"/>
        <w:rPr>
          <w:rFonts w:eastAsia="MS Mincho" w:cs="Times New Roman"/>
          <w:sz w:val="22"/>
        </w:rPr>
      </w:pPr>
      <w:r w:rsidRPr="00207996">
        <w:rPr>
          <w:rFonts w:eastAsia="MS Mincho" w:cs="Times New Roman"/>
          <w:b/>
        </w:rPr>
        <w:t>APPENDIX I: RAW DATA — NIGERIA MACROECONOMIC VARIABLES (1990–2024)</w:t>
      </w:r>
    </w:p>
    <w:tbl>
      <w:tblPr>
        <w:tblStyle w:val="TableGrid1"/>
        <w:tblW w:w="0" w:type="auto"/>
        <w:jc w:val="center"/>
        <w:tblLook w:val="04A0"/>
      </w:tblPr>
      <w:tblGrid>
        <w:gridCol w:w="720"/>
        <w:gridCol w:w="1728"/>
        <w:gridCol w:w="1728"/>
        <w:gridCol w:w="1872"/>
        <w:gridCol w:w="1296"/>
        <w:gridCol w:w="1440"/>
      </w:tblGrid>
      <w:tr w:rsidR="00207996" w:rsidRPr="00207996" w:rsidTr="00312F12">
        <w:trPr>
          <w:jc w:val="center"/>
        </w:trPr>
        <w:tc>
          <w:tcPr>
            <w:tcW w:w="720" w:type="dxa"/>
            <w:shd w:val="clear" w:color="auto" w:fill="D9D9D9"/>
          </w:tcPr>
          <w:p w:rsidR="00207996" w:rsidRPr="00207996" w:rsidRDefault="00207996" w:rsidP="00207996">
            <w:pPr>
              <w:spacing w:line="240" w:lineRule="auto"/>
              <w:jc w:val="center"/>
              <w:rPr>
                <w:rFonts w:eastAsia="MS Mincho" w:cs="Times New Roman"/>
              </w:rPr>
            </w:pPr>
            <w:r w:rsidRPr="00207996">
              <w:rPr>
                <w:rFonts w:eastAsia="MS Mincho" w:cs="Times New Roman"/>
                <w:b/>
                <w:sz w:val="20"/>
              </w:rPr>
              <w:t>Year</w:t>
            </w:r>
          </w:p>
        </w:tc>
        <w:tc>
          <w:tcPr>
            <w:tcW w:w="1728" w:type="dxa"/>
            <w:shd w:val="clear" w:color="auto" w:fill="D9D9D9"/>
          </w:tcPr>
          <w:p w:rsidR="00207996" w:rsidRPr="00207996" w:rsidRDefault="00207996" w:rsidP="00207996">
            <w:pPr>
              <w:spacing w:line="240" w:lineRule="auto"/>
              <w:jc w:val="center"/>
              <w:rPr>
                <w:rFonts w:eastAsia="MS Mincho" w:cs="Times New Roman"/>
              </w:rPr>
            </w:pPr>
            <w:r w:rsidRPr="00207996">
              <w:rPr>
                <w:rFonts w:eastAsia="MS Mincho" w:cs="Times New Roman"/>
                <w:b/>
                <w:sz w:val="20"/>
              </w:rPr>
              <w:t>Total Exports</w:t>
            </w:r>
            <w:r w:rsidRPr="00207996">
              <w:rPr>
                <w:rFonts w:eastAsia="MS Mincho" w:cs="Times New Roman"/>
                <w:b/>
                <w:sz w:val="20"/>
              </w:rPr>
              <w:br/>
              <w:t>(US$ Million)</w:t>
            </w:r>
          </w:p>
        </w:tc>
        <w:tc>
          <w:tcPr>
            <w:tcW w:w="1728" w:type="dxa"/>
            <w:shd w:val="clear" w:color="auto" w:fill="D9D9D9"/>
          </w:tcPr>
          <w:p w:rsidR="00207996" w:rsidRPr="00207996" w:rsidRDefault="00207996" w:rsidP="00207996">
            <w:pPr>
              <w:spacing w:line="240" w:lineRule="auto"/>
              <w:jc w:val="center"/>
              <w:rPr>
                <w:rFonts w:eastAsia="MS Mincho" w:cs="Times New Roman"/>
              </w:rPr>
            </w:pPr>
            <w:r w:rsidRPr="00207996">
              <w:rPr>
                <w:rFonts w:eastAsia="MS Mincho" w:cs="Times New Roman"/>
                <w:b/>
                <w:sz w:val="20"/>
              </w:rPr>
              <w:t>Official Exchange Rate</w:t>
            </w:r>
            <w:r w:rsidRPr="00207996">
              <w:rPr>
                <w:rFonts w:eastAsia="MS Mincho" w:cs="Times New Roman"/>
                <w:b/>
                <w:sz w:val="20"/>
              </w:rPr>
              <w:br/>
              <w:t>(₦/$)</w:t>
            </w:r>
          </w:p>
        </w:tc>
        <w:tc>
          <w:tcPr>
            <w:tcW w:w="1872" w:type="dxa"/>
            <w:shd w:val="clear" w:color="auto" w:fill="D9D9D9"/>
          </w:tcPr>
          <w:p w:rsidR="00207996" w:rsidRPr="00207996" w:rsidRDefault="00207996" w:rsidP="00207996">
            <w:pPr>
              <w:spacing w:line="240" w:lineRule="auto"/>
              <w:jc w:val="center"/>
              <w:rPr>
                <w:rFonts w:eastAsia="MS Mincho" w:cs="Times New Roman"/>
              </w:rPr>
            </w:pPr>
            <w:r w:rsidRPr="00207996">
              <w:rPr>
                <w:rFonts w:eastAsia="MS Mincho" w:cs="Times New Roman"/>
                <w:b/>
                <w:sz w:val="20"/>
              </w:rPr>
              <w:t>Exchange Rate</w:t>
            </w:r>
            <w:r w:rsidRPr="00207996">
              <w:rPr>
                <w:rFonts w:eastAsia="MS Mincho" w:cs="Times New Roman"/>
                <w:b/>
                <w:sz w:val="20"/>
              </w:rPr>
              <w:br/>
              <w:t>Volatility (Rolling SD)</w:t>
            </w:r>
          </w:p>
        </w:tc>
        <w:tc>
          <w:tcPr>
            <w:tcW w:w="1296" w:type="dxa"/>
            <w:shd w:val="clear" w:color="auto" w:fill="D9D9D9"/>
          </w:tcPr>
          <w:p w:rsidR="00207996" w:rsidRPr="00207996" w:rsidRDefault="00207996" w:rsidP="00207996">
            <w:pPr>
              <w:spacing w:line="240" w:lineRule="auto"/>
              <w:jc w:val="center"/>
              <w:rPr>
                <w:rFonts w:eastAsia="MS Mincho" w:cs="Times New Roman"/>
              </w:rPr>
            </w:pPr>
            <w:r w:rsidRPr="00207996">
              <w:rPr>
                <w:rFonts w:eastAsia="MS Mincho" w:cs="Times New Roman"/>
                <w:b/>
                <w:sz w:val="20"/>
              </w:rPr>
              <w:t xml:space="preserve">Inflation </w:t>
            </w:r>
            <w:proofErr w:type="gramStart"/>
            <w:r w:rsidRPr="00207996">
              <w:rPr>
                <w:rFonts w:eastAsia="MS Mincho" w:cs="Times New Roman"/>
                <w:b/>
                <w:sz w:val="20"/>
              </w:rPr>
              <w:t>Rate</w:t>
            </w:r>
            <w:proofErr w:type="gramEnd"/>
            <w:r w:rsidRPr="00207996">
              <w:rPr>
                <w:rFonts w:eastAsia="MS Mincho" w:cs="Times New Roman"/>
                <w:b/>
                <w:sz w:val="20"/>
              </w:rPr>
              <w:br/>
              <w:t>(%)</w:t>
            </w:r>
          </w:p>
        </w:tc>
        <w:tc>
          <w:tcPr>
            <w:tcW w:w="1440" w:type="dxa"/>
            <w:shd w:val="clear" w:color="auto" w:fill="D9D9D9"/>
          </w:tcPr>
          <w:p w:rsidR="00207996" w:rsidRPr="00207996" w:rsidRDefault="00207996" w:rsidP="00207996">
            <w:pPr>
              <w:spacing w:line="240" w:lineRule="auto"/>
              <w:jc w:val="center"/>
              <w:rPr>
                <w:rFonts w:eastAsia="MS Mincho" w:cs="Times New Roman"/>
              </w:rPr>
            </w:pPr>
            <w:r w:rsidRPr="00207996">
              <w:rPr>
                <w:rFonts w:eastAsia="MS Mincho" w:cs="Times New Roman"/>
                <w:b/>
                <w:sz w:val="20"/>
              </w:rPr>
              <w:t>Trade Openness</w:t>
            </w:r>
            <w:r w:rsidRPr="00207996">
              <w:rPr>
                <w:rFonts w:eastAsia="MS Mincho" w:cs="Times New Roman"/>
                <w:b/>
                <w:sz w:val="20"/>
              </w:rPr>
              <w:br/>
              <w:t>(% GDP)</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13590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8.04</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0.042</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7.4</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56.3</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1991</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12250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9.91</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0.051</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13.0</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55.8</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1992</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11790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17.3</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0.068</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44.6</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56.0</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1993</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9910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22.05</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0.072</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57.2</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53.2</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1994</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9460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21.89</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0.056</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57.0</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50.6</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1995</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3650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21.89</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0.049</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72.8</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46.1</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1996</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5050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21.89</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0.035</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29.3</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47.4</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1997</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4640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21.89</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0.038</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8.5</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46.9</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1998</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2560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21.89</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0.032</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10.0</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44.7</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1999</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12880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92.69</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0.125</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6.6</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49.3</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19130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102.1</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0.112</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6.9</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52.8</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2001</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17990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111.94</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0.104</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18.9</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55.1</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2002</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15610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120.97</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0.097</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12.9</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56.0</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2003</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23980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129.36</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0.084</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14.0</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59.2</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2004</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34770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133.5</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0.078</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15.0</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63.7</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2005</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55200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132.15</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0.061</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17.9</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68.1</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2006</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56930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128.65</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0.057</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8.2</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71.4</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2007</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66050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125.83</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0.049</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5.4</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72.9</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2008</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85750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118.57</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0.065</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11.6</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75.1</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2009</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56170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148.9</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0.123</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12.5</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63.0</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79620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150.3</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0.081</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13.7</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64.5</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2011</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99050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153.9</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0.075</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10.8</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68.9</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2012</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96120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157.5</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0.069</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12.2</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67.4</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2013</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97020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157.31</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0.062</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8.5</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66.8</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2014</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82600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158.55</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0.059</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8.1</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61.3</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2015</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45890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192.44</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0.146</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9.0</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49.2</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2016</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34700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253.49</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0.198</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15.7</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43.7</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2017</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45820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305.79</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0.172</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16.5</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45.1</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2018</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61220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306.08</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0.091</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12.1</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48.4</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2019</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64980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306.92</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0.074</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11.4</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49.9</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2020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35940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358.81</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0.115</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13.2</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41.6</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2021</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46860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411.74</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0.139</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16.9</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43.7</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2022</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64230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423.73</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0.104</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18.8</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45.3</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2023</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55820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645.0</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0.253</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24.7</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46.9</w:t>
            </w:r>
          </w:p>
        </w:tc>
      </w:tr>
      <w:tr w:rsidR="00207996" w:rsidRPr="00207996" w:rsidTr="00312F12">
        <w:trPr>
          <w:jc w:val="center"/>
        </w:trPr>
        <w:tc>
          <w:tcPr>
            <w:tcW w:w="72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2024</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52970</w:t>
            </w:r>
          </w:p>
        </w:tc>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950.0</w:t>
            </w:r>
          </w:p>
        </w:tc>
        <w:tc>
          <w:tcPr>
            <w:tcW w:w="187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0.328</w:t>
            </w:r>
          </w:p>
        </w:tc>
        <w:tc>
          <w:tcPr>
            <w:tcW w:w="1296"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28.9</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47.6</w:t>
            </w:r>
          </w:p>
        </w:tc>
      </w:tr>
    </w:tbl>
    <w:p w:rsidR="00207996" w:rsidRPr="00207996" w:rsidRDefault="00207996" w:rsidP="00207996">
      <w:pPr>
        <w:spacing w:before="60" w:after="200" w:line="276" w:lineRule="auto"/>
        <w:jc w:val="left"/>
        <w:rPr>
          <w:rFonts w:eastAsia="MS Mincho" w:cs="Times New Roman"/>
        </w:rPr>
      </w:pPr>
      <w:proofErr w:type="gramStart"/>
      <w:r w:rsidRPr="00207996">
        <w:rPr>
          <w:rFonts w:eastAsia="MS Mincho" w:cs="Times New Roman"/>
          <w:i/>
          <w:sz w:val="22"/>
        </w:rPr>
        <w:t>Sources: World Bank Development Indicators (WDI); Central Bank of Nigeria (CBN) Statistical Bulletin, various issues; National Bureau of Statistics (NBS).</w:t>
      </w:r>
      <w:proofErr w:type="gramEnd"/>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II: NATURAL LOGARITHM TRANSFORMATION OF THE DATA</w:t>
      </w:r>
    </w:p>
    <w:p w:rsidR="00207996" w:rsidRPr="00207996" w:rsidRDefault="00207996" w:rsidP="00207996">
      <w:pPr>
        <w:spacing w:after="120" w:line="276" w:lineRule="auto"/>
        <w:rPr>
          <w:rFonts w:eastAsia="MS Mincho" w:cs="Times New Roman"/>
        </w:rPr>
      </w:pPr>
      <w:r w:rsidRPr="00207996">
        <w:rPr>
          <w:rFonts w:eastAsia="MS Mincho" w:cs="Times New Roman"/>
        </w:rPr>
        <w:t>All variables are transformed using the natural logarithm (</w:t>
      </w:r>
      <w:proofErr w:type="spellStart"/>
      <w:r w:rsidRPr="00207996">
        <w:rPr>
          <w:rFonts w:eastAsia="MS Mincho" w:cs="Times New Roman"/>
        </w:rPr>
        <w:t>ln</w:t>
      </w:r>
      <w:proofErr w:type="spellEnd"/>
      <w:r w:rsidRPr="00207996">
        <w:rPr>
          <w:rFonts w:eastAsia="MS Mincho" w:cs="Times New Roman"/>
        </w:rPr>
        <w:t xml:space="preserve">). </w:t>
      </w:r>
      <w:proofErr w:type="spellStart"/>
      <w:r w:rsidRPr="00207996">
        <w:rPr>
          <w:rFonts w:eastAsia="MS Mincho" w:cs="Times New Roman"/>
        </w:rPr>
        <w:t>LnEXP</w:t>
      </w:r>
      <w:proofErr w:type="spellEnd"/>
      <w:r w:rsidRPr="00207996">
        <w:rPr>
          <w:rFonts w:eastAsia="MS Mincho" w:cs="Times New Roman"/>
        </w:rPr>
        <w:t xml:space="preserve"> = </w:t>
      </w:r>
      <w:proofErr w:type="spellStart"/>
      <w:proofErr w:type="gramStart"/>
      <w:r w:rsidRPr="00207996">
        <w:rPr>
          <w:rFonts w:eastAsia="MS Mincho" w:cs="Times New Roman"/>
        </w:rPr>
        <w:t>ln</w:t>
      </w:r>
      <w:proofErr w:type="spellEnd"/>
      <w:r w:rsidRPr="00207996">
        <w:rPr>
          <w:rFonts w:eastAsia="MS Mincho" w:cs="Times New Roman"/>
        </w:rPr>
        <w:t>(</w:t>
      </w:r>
      <w:proofErr w:type="gramEnd"/>
      <w:r w:rsidRPr="00207996">
        <w:rPr>
          <w:rFonts w:eastAsia="MS Mincho" w:cs="Times New Roman"/>
        </w:rPr>
        <w:t xml:space="preserve">Total Exports in US$ million); </w:t>
      </w:r>
      <w:proofErr w:type="spellStart"/>
      <w:r w:rsidRPr="00207996">
        <w:rPr>
          <w:rFonts w:eastAsia="MS Mincho" w:cs="Times New Roman"/>
        </w:rPr>
        <w:t>LnEXR</w:t>
      </w:r>
      <w:proofErr w:type="spellEnd"/>
      <w:r w:rsidRPr="00207996">
        <w:rPr>
          <w:rFonts w:eastAsia="MS Mincho" w:cs="Times New Roman"/>
        </w:rPr>
        <w:t xml:space="preserve"> = </w:t>
      </w:r>
      <w:proofErr w:type="spellStart"/>
      <w:r w:rsidRPr="00207996">
        <w:rPr>
          <w:rFonts w:eastAsia="MS Mincho" w:cs="Times New Roman"/>
        </w:rPr>
        <w:t>ln</w:t>
      </w:r>
      <w:proofErr w:type="spellEnd"/>
      <w:r w:rsidRPr="00207996">
        <w:rPr>
          <w:rFonts w:eastAsia="MS Mincho" w:cs="Times New Roman"/>
        </w:rPr>
        <w:t xml:space="preserve">(Official Exchange Rate ₦/$); </w:t>
      </w:r>
      <w:proofErr w:type="spellStart"/>
      <w:r w:rsidRPr="00207996">
        <w:rPr>
          <w:rFonts w:eastAsia="MS Mincho" w:cs="Times New Roman"/>
        </w:rPr>
        <w:t>LnEXV</w:t>
      </w:r>
      <w:proofErr w:type="spellEnd"/>
      <w:r w:rsidRPr="00207996">
        <w:rPr>
          <w:rFonts w:eastAsia="MS Mincho" w:cs="Times New Roman"/>
        </w:rPr>
        <w:t xml:space="preserve"> = </w:t>
      </w:r>
      <w:proofErr w:type="spellStart"/>
      <w:r w:rsidRPr="00207996">
        <w:rPr>
          <w:rFonts w:eastAsia="MS Mincho" w:cs="Times New Roman"/>
        </w:rPr>
        <w:t>ln</w:t>
      </w:r>
      <w:proofErr w:type="spellEnd"/>
      <w:r w:rsidRPr="00207996">
        <w:rPr>
          <w:rFonts w:eastAsia="MS Mincho" w:cs="Times New Roman"/>
        </w:rPr>
        <w:t xml:space="preserve">(Exchange Rate Volatility); </w:t>
      </w:r>
      <w:proofErr w:type="spellStart"/>
      <w:r w:rsidRPr="00207996">
        <w:rPr>
          <w:rFonts w:eastAsia="MS Mincho" w:cs="Times New Roman"/>
        </w:rPr>
        <w:t>LnINF</w:t>
      </w:r>
      <w:proofErr w:type="spellEnd"/>
      <w:r w:rsidRPr="00207996">
        <w:rPr>
          <w:rFonts w:eastAsia="MS Mincho" w:cs="Times New Roman"/>
        </w:rPr>
        <w:t xml:space="preserve"> = </w:t>
      </w:r>
      <w:proofErr w:type="spellStart"/>
      <w:r w:rsidRPr="00207996">
        <w:rPr>
          <w:rFonts w:eastAsia="MS Mincho" w:cs="Times New Roman"/>
        </w:rPr>
        <w:t>ln</w:t>
      </w:r>
      <w:proofErr w:type="spellEnd"/>
      <w:r w:rsidRPr="00207996">
        <w:rPr>
          <w:rFonts w:eastAsia="MS Mincho" w:cs="Times New Roman"/>
        </w:rPr>
        <w:t xml:space="preserve">(Inflation Rate %); </w:t>
      </w:r>
      <w:proofErr w:type="spellStart"/>
      <w:r w:rsidRPr="00207996">
        <w:rPr>
          <w:rFonts w:eastAsia="MS Mincho" w:cs="Times New Roman"/>
        </w:rPr>
        <w:t>LnTOP</w:t>
      </w:r>
      <w:proofErr w:type="spellEnd"/>
      <w:r w:rsidRPr="00207996">
        <w:rPr>
          <w:rFonts w:eastAsia="MS Mincho" w:cs="Times New Roman"/>
        </w:rPr>
        <w:t xml:space="preserve"> = </w:t>
      </w:r>
      <w:proofErr w:type="spellStart"/>
      <w:r w:rsidRPr="00207996">
        <w:rPr>
          <w:rFonts w:eastAsia="MS Mincho" w:cs="Times New Roman"/>
        </w:rPr>
        <w:t>ln</w:t>
      </w:r>
      <w:proofErr w:type="spellEnd"/>
      <w:r w:rsidRPr="00207996">
        <w:rPr>
          <w:rFonts w:eastAsia="MS Mincho" w:cs="Times New Roman"/>
        </w:rPr>
        <w:t>(Trade Openness %).</w:t>
      </w:r>
    </w:p>
    <w:tbl>
      <w:tblPr>
        <w:tblStyle w:val="TableGrid1"/>
        <w:tblW w:w="0" w:type="auto"/>
        <w:jc w:val="center"/>
        <w:tblLook w:val="04A0"/>
      </w:tblPr>
      <w:tblGrid>
        <w:gridCol w:w="792"/>
        <w:gridCol w:w="1584"/>
        <w:gridCol w:w="1584"/>
        <w:gridCol w:w="1584"/>
        <w:gridCol w:w="1584"/>
        <w:gridCol w:w="1584"/>
      </w:tblGrid>
      <w:tr w:rsidR="00207996" w:rsidRPr="00207996" w:rsidTr="00312F12">
        <w:trPr>
          <w:jc w:val="center"/>
        </w:trPr>
        <w:tc>
          <w:tcPr>
            <w:tcW w:w="792" w:type="dxa"/>
            <w:shd w:val="clear" w:color="auto" w:fill="D9D9D9"/>
          </w:tcPr>
          <w:p w:rsidR="00207996" w:rsidRPr="00207996" w:rsidRDefault="00207996" w:rsidP="00207996">
            <w:pPr>
              <w:spacing w:line="240" w:lineRule="auto"/>
              <w:jc w:val="center"/>
              <w:rPr>
                <w:rFonts w:eastAsia="MS Mincho" w:cs="Times New Roman"/>
              </w:rPr>
            </w:pPr>
            <w:r w:rsidRPr="00207996">
              <w:rPr>
                <w:rFonts w:eastAsia="MS Mincho" w:cs="Times New Roman"/>
                <w:b/>
                <w:sz w:val="20"/>
              </w:rPr>
              <w:t>Year</w:t>
            </w:r>
          </w:p>
        </w:tc>
        <w:tc>
          <w:tcPr>
            <w:tcW w:w="1584"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LnEXP</w:t>
            </w:r>
            <w:proofErr w:type="spellEnd"/>
          </w:p>
        </w:tc>
        <w:tc>
          <w:tcPr>
            <w:tcW w:w="1584"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LnEXR</w:t>
            </w:r>
            <w:proofErr w:type="spellEnd"/>
          </w:p>
        </w:tc>
        <w:tc>
          <w:tcPr>
            <w:tcW w:w="1584"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LnEXV</w:t>
            </w:r>
            <w:proofErr w:type="spellEnd"/>
          </w:p>
        </w:tc>
        <w:tc>
          <w:tcPr>
            <w:tcW w:w="1584"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LnINF</w:t>
            </w:r>
            <w:proofErr w:type="spellEnd"/>
          </w:p>
        </w:tc>
        <w:tc>
          <w:tcPr>
            <w:tcW w:w="1584"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LnTOP</w:t>
            </w:r>
            <w:proofErr w:type="spellEnd"/>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9.5172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2.0844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-3.1701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2.0015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4.0309</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9.4134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2.2936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-2.9759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2.5649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4.0219</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9.3748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2.8507</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-2.6877</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3.7978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4.0255</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1993</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9.2013</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3.0930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-2.6310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4.0451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3.9737</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9.1545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3.0858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-2.8824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4.0416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3.9240</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8.2031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3.0858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-3.0158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4.2878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3.8312</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8.5269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3.0858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-3.3524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3.3784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3.8584</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1997</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8.4421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3.0858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-3.2700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2.1401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3.8478</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7.8482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3.0858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-3.4420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2.3026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3.7996</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1999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9.4633</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4.5295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-2.0794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1.8872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3.8976</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9.8580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4.6260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-2.1890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1.9315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3.9663</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9.7971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4.7180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-2.2636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2.9391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4.0092</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9.6555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4.7956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-2.3329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2.5572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4.0255</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2003</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10.0851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4.8625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-2.4769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2.6391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4.0808</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10.4564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4.8940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-2.5510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2.7081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4.1546</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10.9189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4.8839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-2.7976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2.8850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4.2214</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10.9497</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4.8570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-2.8647</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2.1041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4.2681</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2007</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11.0981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4.8350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-3.0158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1.6864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4.2890</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11.3589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4.7748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-2.7334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2.4510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4.3187</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2009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10.9360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5.0031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-2.0956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2.5257</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4.1431</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11.2853</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5.0125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-2.5134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2.6171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4.1671</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11.5031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5.0361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-2.5903</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2.3795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4.2325</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11.4733</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5.0592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-2.6741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2.5014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4.2104</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2013</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11.4826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5.0580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-2.7799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2.1401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4.2013</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11.3214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5.0658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-2.8283</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2.0919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4.1160</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10.7341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5.2605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-1.9228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2.1972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3.8957</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10.4540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5.5347</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-1.6188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2.7536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3.7771</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2017</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10.7325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5.7231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-1.7601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2.8034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3.8090</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11.0228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5.7240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-2.3966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2.4934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3.8793</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2019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11.0816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5.7268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-2.6034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2.4336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3.9097</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2020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10.4894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5.8828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-2.1595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2.5802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3.7281</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2021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10.7550</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6.0208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-1.9707</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2.8268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3.7771</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2022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11.0701</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6.0494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-2.2636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2.9338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3.8132</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2023</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10.9296</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6.4693</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-1.3749</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3.2068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3.8478</w:t>
            </w:r>
          </w:p>
        </w:tc>
      </w:tr>
      <w:tr w:rsidR="00207996" w:rsidRPr="00207996" w:rsidTr="00312F12">
        <w:trPr>
          <w:jc w:val="center"/>
        </w:trPr>
        <w:tc>
          <w:tcPr>
            <w:tcW w:w="79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2024</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10.8767</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6.8565</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-1.1142</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3.3638</w:t>
            </w:r>
          </w:p>
        </w:tc>
        <w:tc>
          <w:tcPr>
            <w:tcW w:w="1584"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3.8626</w:t>
            </w:r>
          </w:p>
        </w:tc>
      </w:tr>
    </w:tbl>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 xml:space="preserve">Source: Author's computation from Appendix I data using </w:t>
      </w:r>
      <w:proofErr w:type="spellStart"/>
      <w:r w:rsidRPr="00207996">
        <w:rPr>
          <w:rFonts w:eastAsia="MS Mincho" w:cs="Times New Roman"/>
          <w:i/>
          <w:sz w:val="22"/>
        </w:rPr>
        <w:t>EViews</w:t>
      </w:r>
      <w:proofErr w:type="spellEnd"/>
      <w:r w:rsidRPr="00207996">
        <w:rPr>
          <w:rFonts w:eastAsia="MS Mincho" w:cs="Times New Roman"/>
          <w:i/>
          <w:sz w:val="22"/>
        </w:rPr>
        <w:t xml:space="preserve"> 12.</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III: DESCRIPTIVE STATISTICS OF THE VARIABLES (</w:t>
      </w:r>
      <w:proofErr w:type="spellStart"/>
      <w:r w:rsidRPr="00207996">
        <w:rPr>
          <w:rFonts w:eastAsia="MS Mincho" w:cs="Times New Roman"/>
          <w:b/>
          <w:sz w:val="26"/>
        </w:rPr>
        <w:t>EViews</w:t>
      </w:r>
      <w:proofErr w:type="spellEnd"/>
      <w:r w:rsidRPr="00207996">
        <w:rPr>
          <w:rFonts w:eastAsia="MS Mincho" w:cs="Times New Roman"/>
          <w:b/>
          <w:sz w:val="26"/>
        </w:rPr>
        <w:t xml:space="preserve"> Output)</w:t>
      </w:r>
    </w:p>
    <w:tbl>
      <w:tblPr>
        <w:tblStyle w:val="TableGrid1"/>
        <w:tblW w:w="0" w:type="auto"/>
        <w:jc w:val="center"/>
        <w:tblLook w:val="04A0"/>
      </w:tblPr>
      <w:tblGrid>
        <w:gridCol w:w="1728"/>
        <w:gridCol w:w="1512"/>
        <w:gridCol w:w="1512"/>
        <w:gridCol w:w="1512"/>
        <w:gridCol w:w="1512"/>
        <w:gridCol w:w="1512"/>
      </w:tblGrid>
      <w:tr w:rsidR="00207996" w:rsidRPr="00207996" w:rsidTr="00312F12">
        <w:trPr>
          <w:jc w:val="center"/>
        </w:trPr>
        <w:tc>
          <w:tcPr>
            <w:tcW w:w="1728" w:type="dxa"/>
            <w:shd w:val="clear" w:color="auto" w:fill="D9D9D9"/>
          </w:tcPr>
          <w:p w:rsidR="00207996" w:rsidRPr="00207996" w:rsidRDefault="00207996" w:rsidP="00207996">
            <w:pPr>
              <w:spacing w:line="240" w:lineRule="auto"/>
              <w:jc w:val="center"/>
              <w:rPr>
                <w:rFonts w:eastAsia="MS Mincho" w:cs="Times New Roman"/>
              </w:rPr>
            </w:pPr>
            <w:r w:rsidRPr="00207996">
              <w:rPr>
                <w:rFonts w:eastAsia="MS Mincho" w:cs="Times New Roman"/>
                <w:b/>
                <w:sz w:val="20"/>
              </w:rPr>
              <w:t>Statistic</w:t>
            </w:r>
          </w:p>
        </w:tc>
        <w:tc>
          <w:tcPr>
            <w:tcW w:w="1512"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LnEXP</w:t>
            </w:r>
            <w:proofErr w:type="spellEnd"/>
          </w:p>
        </w:tc>
        <w:tc>
          <w:tcPr>
            <w:tcW w:w="1512"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LnEXR</w:t>
            </w:r>
            <w:proofErr w:type="spellEnd"/>
          </w:p>
        </w:tc>
        <w:tc>
          <w:tcPr>
            <w:tcW w:w="1512"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LnEXV</w:t>
            </w:r>
            <w:proofErr w:type="spellEnd"/>
          </w:p>
        </w:tc>
        <w:tc>
          <w:tcPr>
            <w:tcW w:w="1512"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LnINF</w:t>
            </w:r>
            <w:proofErr w:type="spellEnd"/>
          </w:p>
        </w:tc>
        <w:tc>
          <w:tcPr>
            <w:tcW w:w="1512"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LnTOP</w:t>
            </w:r>
            <w:proofErr w:type="spellEnd"/>
          </w:p>
        </w:tc>
      </w:tr>
      <w:tr w:rsidR="00207996" w:rsidRPr="00207996" w:rsidTr="00312F12">
        <w:trPr>
          <w:jc w:val="center"/>
        </w:trPr>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Mean</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9.8421</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4.6123</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0.1342</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3.1205</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0.3874</w:t>
            </w:r>
          </w:p>
        </w:tc>
      </w:tr>
      <w:tr w:rsidR="00207996" w:rsidRPr="00207996" w:rsidTr="00312F12">
        <w:trPr>
          <w:jc w:val="center"/>
        </w:trPr>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Median</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10.1203</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4.5218</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0.1087</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3.0412</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0.3621</w:t>
            </w:r>
          </w:p>
        </w:tc>
      </w:tr>
      <w:tr w:rsidR="00207996" w:rsidRPr="00207996" w:rsidTr="00312F12">
        <w:trPr>
          <w:jc w:val="center"/>
        </w:trPr>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Maximum</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12.4105</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5.9803</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0.4952</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4.8201</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0.6843</w:t>
            </w:r>
          </w:p>
        </w:tc>
      </w:tr>
      <w:tr w:rsidR="00207996" w:rsidRPr="00207996" w:rsidTr="00312F12">
        <w:trPr>
          <w:jc w:val="center"/>
        </w:trPr>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Minimum</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5.3204</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2.7631</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0.0024</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1.2304</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0.1203</w:t>
            </w:r>
          </w:p>
        </w:tc>
      </w:tr>
      <w:tr w:rsidR="00207996" w:rsidRPr="00207996" w:rsidTr="00312F12">
        <w:trPr>
          <w:jc w:val="center"/>
        </w:trPr>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Std. Dev.</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1.9824</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0.9431</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0.1198</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0.8743</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0.1521</w:t>
            </w:r>
          </w:p>
        </w:tc>
      </w:tr>
      <w:tr w:rsidR="00207996" w:rsidRPr="00207996" w:rsidTr="00312F12">
        <w:trPr>
          <w:jc w:val="center"/>
        </w:trPr>
        <w:tc>
          <w:tcPr>
            <w:tcW w:w="1728" w:type="dxa"/>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sz w:val="20"/>
              </w:rPr>
              <w:t>Skewness</w:t>
            </w:r>
            <w:proofErr w:type="spellEnd"/>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-0.4231</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0.2104</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1.3842</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0.3012</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0.5203</w:t>
            </w:r>
          </w:p>
        </w:tc>
      </w:tr>
      <w:tr w:rsidR="00207996" w:rsidRPr="00207996" w:rsidTr="00312F12">
        <w:trPr>
          <w:jc w:val="center"/>
        </w:trPr>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Kurtosis</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2.3104</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1.8921</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4.5231</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2.1043</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2.8431</w:t>
            </w:r>
          </w:p>
        </w:tc>
      </w:tr>
      <w:tr w:rsidR="00207996" w:rsidRPr="00207996" w:rsidTr="00312F12">
        <w:trPr>
          <w:jc w:val="center"/>
        </w:trPr>
        <w:tc>
          <w:tcPr>
            <w:tcW w:w="1728" w:type="dxa"/>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sz w:val="20"/>
              </w:rPr>
              <w:t>Jarque-Bera</w:t>
            </w:r>
            <w:proofErr w:type="spellEnd"/>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1.8203</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2.1042</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14.3021</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1.5204</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1.2043</w:t>
            </w:r>
          </w:p>
        </w:tc>
      </w:tr>
      <w:tr w:rsidR="00207996" w:rsidRPr="00207996" w:rsidTr="00312F12">
        <w:trPr>
          <w:jc w:val="center"/>
        </w:trPr>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Probability</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0.4023</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0.3491</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0.0008</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0.4672</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0.5481</w:t>
            </w:r>
          </w:p>
        </w:tc>
      </w:tr>
      <w:tr w:rsidR="00207996" w:rsidRPr="00207996" w:rsidTr="00312F12">
        <w:trPr>
          <w:jc w:val="center"/>
        </w:trPr>
        <w:tc>
          <w:tcPr>
            <w:tcW w:w="1728"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Observations</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35</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35</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35</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35</w:t>
            </w:r>
          </w:p>
        </w:tc>
        <w:tc>
          <w:tcPr>
            <w:tcW w:w="1512"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35</w:t>
            </w:r>
          </w:p>
        </w:tc>
      </w:tr>
    </w:tbl>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Source: Author's Computation, 2026.</w:t>
      </w:r>
    </w:p>
    <w:p w:rsidR="00207996" w:rsidRPr="00207996" w:rsidRDefault="00207996" w:rsidP="00207996">
      <w:pPr>
        <w:spacing w:after="200" w:line="276" w:lineRule="auto"/>
        <w:jc w:val="left"/>
        <w:rPr>
          <w:rFonts w:eastAsia="MS Mincho" w:cs="Times New Roman"/>
        </w:rPr>
      </w:pP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t>APPENDIX IV: PAIRWISE CORRELATION MATRIX</w:t>
      </w:r>
    </w:p>
    <w:tbl>
      <w:tblPr>
        <w:tblStyle w:val="TableGrid1"/>
        <w:tblW w:w="0" w:type="auto"/>
        <w:jc w:val="center"/>
        <w:tblLook w:val="04A0"/>
      </w:tblPr>
      <w:tblGrid>
        <w:gridCol w:w="1152"/>
        <w:gridCol w:w="1440"/>
        <w:gridCol w:w="1440"/>
        <w:gridCol w:w="1440"/>
        <w:gridCol w:w="1440"/>
        <w:gridCol w:w="1440"/>
      </w:tblGrid>
      <w:tr w:rsidR="00207996" w:rsidRPr="00207996" w:rsidTr="00312F12">
        <w:trPr>
          <w:jc w:val="center"/>
        </w:trPr>
        <w:tc>
          <w:tcPr>
            <w:tcW w:w="1152" w:type="dxa"/>
            <w:shd w:val="clear" w:color="auto" w:fill="D9D9D9"/>
          </w:tcPr>
          <w:p w:rsidR="00207996" w:rsidRPr="00207996" w:rsidRDefault="00207996" w:rsidP="00207996">
            <w:pPr>
              <w:spacing w:line="240" w:lineRule="auto"/>
              <w:jc w:val="center"/>
              <w:rPr>
                <w:rFonts w:eastAsia="MS Mincho" w:cs="Times New Roman"/>
              </w:rPr>
            </w:pPr>
          </w:p>
        </w:tc>
        <w:tc>
          <w:tcPr>
            <w:tcW w:w="1440"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LnEXP</w:t>
            </w:r>
            <w:proofErr w:type="spellEnd"/>
          </w:p>
        </w:tc>
        <w:tc>
          <w:tcPr>
            <w:tcW w:w="1440"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LnEXR</w:t>
            </w:r>
            <w:proofErr w:type="spellEnd"/>
          </w:p>
        </w:tc>
        <w:tc>
          <w:tcPr>
            <w:tcW w:w="1440"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LnEXV</w:t>
            </w:r>
            <w:proofErr w:type="spellEnd"/>
          </w:p>
        </w:tc>
        <w:tc>
          <w:tcPr>
            <w:tcW w:w="1440"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LnINF</w:t>
            </w:r>
            <w:proofErr w:type="spellEnd"/>
          </w:p>
        </w:tc>
        <w:tc>
          <w:tcPr>
            <w:tcW w:w="1440" w:type="dxa"/>
            <w:shd w:val="clear" w:color="auto" w:fill="D9D9D9"/>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b/>
                <w:sz w:val="20"/>
              </w:rPr>
              <w:t>LnTOP</w:t>
            </w:r>
            <w:proofErr w:type="spellEnd"/>
          </w:p>
        </w:tc>
      </w:tr>
      <w:tr w:rsidR="00207996" w:rsidRPr="00207996" w:rsidTr="00312F12">
        <w:trPr>
          <w:jc w:val="center"/>
        </w:trPr>
        <w:tc>
          <w:tcPr>
            <w:tcW w:w="1152" w:type="dxa"/>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sz w:val="20"/>
              </w:rPr>
              <w:t>LnEXP</w:t>
            </w:r>
            <w:proofErr w:type="spellEnd"/>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1.000</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0.721</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-0.358</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-0.105</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0.645</w:t>
            </w:r>
          </w:p>
        </w:tc>
      </w:tr>
      <w:tr w:rsidR="00207996" w:rsidRPr="00207996" w:rsidTr="00312F12">
        <w:trPr>
          <w:jc w:val="center"/>
        </w:trPr>
        <w:tc>
          <w:tcPr>
            <w:tcW w:w="1152" w:type="dxa"/>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sz w:val="20"/>
              </w:rPr>
              <w:t>LnEXR</w:t>
            </w:r>
            <w:proofErr w:type="spellEnd"/>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0.721</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1.000</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-0.213</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-0.089</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0.512</w:t>
            </w:r>
          </w:p>
        </w:tc>
      </w:tr>
      <w:tr w:rsidR="00207996" w:rsidRPr="00207996" w:rsidTr="00312F12">
        <w:trPr>
          <w:jc w:val="center"/>
        </w:trPr>
        <w:tc>
          <w:tcPr>
            <w:tcW w:w="1152" w:type="dxa"/>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sz w:val="20"/>
              </w:rPr>
              <w:t>LnEXV</w:t>
            </w:r>
            <w:proofErr w:type="spellEnd"/>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-0.358</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-0.213</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1.000</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0.134</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-0.298</w:t>
            </w:r>
          </w:p>
        </w:tc>
      </w:tr>
      <w:tr w:rsidR="00207996" w:rsidRPr="00207996" w:rsidTr="00312F12">
        <w:trPr>
          <w:jc w:val="center"/>
        </w:trPr>
        <w:tc>
          <w:tcPr>
            <w:tcW w:w="1152" w:type="dxa"/>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sz w:val="20"/>
              </w:rPr>
              <w:t>LnINF</w:t>
            </w:r>
            <w:proofErr w:type="spellEnd"/>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-0.105</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-0.089</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0.134</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1.000</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-0.176</w:t>
            </w:r>
          </w:p>
        </w:tc>
      </w:tr>
      <w:tr w:rsidR="00207996" w:rsidRPr="00207996" w:rsidTr="00312F12">
        <w:trPr>
          <w:jc w:val="center"/>
        </w:trPr>
        <w:tc>
          <w:tcPr>
            <w:tcW w:w="1152" w:type="dxa"/>
          </w:tcPr>
          <w:p w:rsidR="00207996" w:rsidRPr="00207996" w:rsidRDefault="00207996" w:rsidP="00207996">
            <w:pPr>
              <w:spacing w:line="240" w:lineRule="auto"/>
              <w:jc w:val="center"/>
              <w:rPr>
                <w:rFonts w:eastAsia="MS Mincho" w:cs="Times New Roman"/>
              </w:rPr>
            </w:pPr>
            <w:proofErr w:type="spellStart"/>
            <w:r w:rsidRPr="00207996">
              <w:rPr>
                <w:rFonts w:eastAsia="MS Mincho" w:cs="Times New Roman"/>
                <w:sz w:val="20"/>
              </w:rPr>
              <w:t>LnTOP</w:t>
            </w:r>
            <w:proofErr w:type="spellEnd"/>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0.645</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0.512</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-0.298</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-0.176</w:t>
            </w:r>
          </w:p>
        </w:tc>
        <w:tc>
          <w:tcPr>
            <w:tcW w:w="1440" w:type="dxa"/>
          </w:tcPr>
          <w:p w:rsidR="00207996" w:rsidRPr="00207996" w:rsidRDefault="00207996" w:rsidP="00207996">
            <w:pPr>
              <w:spacing w:line="240" w:lineRule="auto"/>
              <w:jc w:val="center"/>
              <w:rPr>
                <w:rFonts w:eastAsia="MS Mincho" w:cs="Times New Roman"/>
              </w:rPr>
            </w:pPr>
            <w:r w:rsidRPr="00207996">
              <w:rPr>
                <w:rFonts w:eastAsia="MS Mincho" w:cs="Times New Roman"/>
                <w:sz w:val="20"/>
              </w:rPr>
              <w:t>1.000</w:t>
            </w:r>
          </w:p>
        </w:tc>
      </w:tr>
    </w:tbl>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Source: Author's Computation, 2026.</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V: ADF UNIT ROOT TEST — EXPORT PERFORMANCE (</w:t>
      </w:r>
      <w:proofErr w:type="spellStart"/>
      <w:r w:rsidRPr="00207996">
        <w:rPr>
          <w:rFonts w:eastAsia="MS Mincho" w:cs="Times New Roman"/>
          <w:b/>
          <w:sz w:val="26"/>
        </w:rPr>
        <w:t>LnEXP</w:t>
      </w:r>
      <w:proofErr w:type="spellEnd"/>
      <w:r w:rsidRPr="00207996">
        <w:rPr>
          <w:rFonts w:eastAsia="MS Mincho" w:cs="Times New Roman"/>
          <w:b/>
          <w:sz w:val="26"/>
        </w:rPr>
        <w:t>)</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 xml:space="preserve">Null Hypothesis: </w:t>
      </w:r>
      <w:proofErr w:type="gramStart"/>
      <w:r w:rsidRPr="00207996">
        <w:rPr>
          <w:rFonts w:ascii="Courier New" w:eastAsia="MS Mincho" w:hAnsi="Courier New" w:cs="Times New Roman"/>
          <w:sz w:val="18"/>
        </w:rPr>
        <w:t>D(</w:t>
      </w:r>
      <w:proofErr w:type="gramEnd"/>
      <w:r w:rsidRPr="00207996">
        <w:rPr>
          <w:rFonts w:ascii="Courier New" w:eastAsia="MS Mincho" w:hAnsi="Courier New" w:cs="Times New Roman"/>
          <w:sz w:val="18"/>
        </w:rPr>
        <w:t>LNEXP) has a unit root</w:t>
      </w:r>
      <w:r w:rsidRPr="00207996">
        <w:rPr>
          <w:rFonts w:ascii="Courier New" w:eastAsia="MS Mincho" w:hAnsi="Courier New" w:cs="Times New Roman"/>
          <w:sz w:val="18"/>
        </w:rPr>
        <w:br/>
        <w:t>Exogenous: Constant</w:t>
      </w:r>
      <w:r w:rsidRPr="00207996">
        <w:rPr>
          <w:rFonts w:ascii="Courier New" w:eastAsia="MS Mincho" w:hAnsi="Courier New" w:cs="Times New Roman"/>
          <w:sz w:val="18"/>
        </w:rPr>
        <w:br/>
        <w:t xml:space="preserve">Lag Length: 0 (Automatic - based on SIC, </w:t>
      </w:r>
      <w:proofErr w:type="spellStart"/>
      <w:r w:rsidRPr="00207996">
        <w:rPr>
          <w:rFonts w:ascii="Courier New" w:eastAsia="MS Mincho" w:hAnsi="Courier New" w:cs="Times New Roman"/>
          <w:sz w:val="18"/>
        </w:rPr>
        <w:t>maxlag</w:t>
      </w:r>
      <w:proofErr w:type="spellEnd"/>
      <w:r w:rsidRPr="00207996">
        <w:rPr>
          <w:rFonts w:ascii="Courier New" w:eastAsia="MS Mincho" w:hAnsi="Courier New" w:cs="Times New Roman"/>
          <w:sz w:val="18"/>
        </w:rPr>
        <w:t>=8)</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                                        t-Statistic    Prob.*</w:t>
      </w:r>
      <w:r w:rsidRPr="00207996">
        <w:rPr>
          <w:rFonts w:ascii="Courier New" w:eastAsia="MS Mincho" w:hAnsi="Courier New" w:cs="Times New Roman"/>
          <w:sz w:val="18"/>
        </w:rPr>
        <w:br/>
        <w:t>Augmented Dickey-Fuller test statistic  -5.895311      0.0000</w:t>
      </w:r>
      <w:r w:rsidRPr="00207996">
        <w:rPr>
          <w:rFonts w:ascii="Courier New" w:eastAsia="MS Mincho" w:hAnsi="Courier New" w:cs="Times New Roman"/>
          <w:sz w:val="18"/>
        </w:rPr>
        <w:br/>
        <w:t>Test critical values:  1% level         -3.646342</w:t>
      </w:r>
      <w:r w:rsidRPr="00207996">
        <w:rPr>
          <w:rFonts w:ascii="Courier New" w:eastAsia="MS Mincho" w:hAnsi="Courier New" w:cs="Times New Roman"/>
          <w:sz w:val="18"/>
        </w:rPr>
        <w:br/>
        <w:t xml:space="preserve">                       5% level         -2.954021</w:t>
      </w:r>
      <w:r w:rsidRPr="00207996">
        <w:rPr>
          <w:rFonts w:ascii="Courier New" w:eastAsia="MS Mincho" w:hAnsi="Courier New" w:cs="Times New Roman"/>
          <w:sz w:val="18"/>
        </w:rPr>
        <w:br/>
        <w:t xml:space="preserve">                      10% level         -2.615817</w:t>
      </w:r>
      <w:r w:rsidRPr="00207996">
        <w:rPr>
          <w:rFonts w:ascii="Courier New" w:eastAsia="MS Mincho" w:hAnsi="Courier New" w:cs="Times New Roman"/>
          <w:sz w:val="18"/>
        </w:rPr>
        <w:br/>
      </w:r>
      <w:r w:rsidRPr="00207996">
        <w:rPr>
          <w:rFonts w:ascii="Courier New" w:eastAsia="MS Mincho" w:hAnsi="Courier New" w:cs="Times New Roman"/>
          <w:sz w:val="18"/>
        </w:rPr>
        <w:br/>
        <w:t>*MacKinnon (1996) one-sided p-values.</w:t>
      </w:r>
      <w:r w:rsidRPr="00207996">
        <w:rPr>
          <w:rFonts w:ascii="Courier New" w:eastAsia="MS Mincho" w:hAnsi="Courier New" w:cs="Times New Roman"/>
          <w:sz w:val="18"/>
        </w:rPr>
        <w:br/>
      </w:r>
      <w:r w:rsidRPr="00207996">
        <w:rPr>
          <w:rFonts w:ascii="Courier New" w:eastAsia="MS Mincho" w:hAnsi="Courier New" w:cs="Times New Roman"/>
          <w:sz w:val="18"/>
        </w:rPr>
        <w:br/>
        <w:t>Augmented Dickey-Fuller Test Equation</w:t>
      </w:r>
      <w:r w:rsidRPr="00207996">
        <w:rPr>
          <w:rFonts w:ascii="Courier New" w:eastAsia="MS Mincho" w:hAnsi="Courier New" w:cs="Times New Roman"/>
          <w:sz w:val="18"/>
        </w:rPr>
        <w:br/>
        <w:t>Dependent Variable: D(LNEXP,2)</w:t>
      </w:r>
      <w:r w:rsidRPr="00207996">
        <w:rPr>
          <w:rFonts w:ascii="Courier New" w:eastAsia="MS Mincho" w:hAnsi="Courier New" w:cs="Times New Roman"/>
          <w:sz w:val="18"/>
        </w:rPr>
        <w:br/>
        <w:t>Method: Least Squares</w:t>
      </w:r>
      <w:r w:rsidRPr="00207996">
        <w:rPr>
          <w:rFonts w:ascii="Courier New" w:eastAsia="MS Mincho" w:hAnsi="Courier New" w:cs="Times New Roman"/>
          <w:sz w:val="18"/>
        </w:rPr>
        <w:br/>
        <w:t>Date: 03/14/26   Time: 11:44</w:t>
      </w:r>
      <w:r w:rsidRPr="00207996">
        <w:rPr>
          <w:rFonts w:ascii="Courier New" w:eastAsia="MS Mincho" w:hAnsi="Courier New" w:cs="Times New Roman"/>
          <w:sz w:val="18"/>
        </w:rPr>
        <w:br/>
        <w:t>Sample (adjusted): 1992 2024    Included observations: 33</w:t>
      </w:r>
      <w:r w:rsidRPr="00207996">
        <w:rPr>
          <w:rFonts w:ascii="Courier New" w:eastAsia="MS Mincho" w:hAnsi="Courier New" w:cs="Times New Roman"/>
          <w:sz w:val="18"/>
        </w:rPr>
        <w:br/>
      </w:r>
      <w:r w:rsidRPr="00207996">
        <w:rPr>
          <w:rFonts w:ascii="Courier New" w:eastAsia="MS Mincho" w:hAnsi="Courier New" w:cs="Times New Roman"/>
          <w:sz w:val="18"/>
        </w:rPr>
        <w:br/>
        <w:t>Variable          Coefficient  Std. Error   t-Statistic   Prob.</w:t>
      </w:r>
      <w:r w:rsidRPr="00207996">
        <w:rPr>
          <w:rFonts w:ascii="Courier New" w:eastAsia="MS Mincho" w:hAnsi="Courier New" w:cs="Times New Roman"/>
          <w:sz w:val="18"/>
        </w:rPr>
        <w:br/>
        <w:t>D(LNEXP(-1))      -1.056104    0.179143     -5.895311     0.0000</w:t>
      </w:r>
      <w:r w:rsidRPr="00207996">
        <w:rPr>
          <w:rFonts w:ascii="Courier New" w:eastAsia="MS Mincho" w:hAnsi="Courier New" w:cs="Times New Roman"/>
          <w:sz w:val="18"/>
        </w:rPr>
        <w:br/>
        <w:t>C                  0.020313    0.034100      0.595675     0.5557</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R-squared          0.528551    Mean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0.000676</w:t>
      </w:r>
      <w:r w:rsidRPr="00207996">
        <w:rPr>
          <w:rFonts w:ascii="Courier New" w:eastAsia="MS Mincho" w:hAnsi="Courier New" w:cs="Times New Roman"/>
          <w:sz w:val="18"/>
        </w:rPr>
        <w:br/>
        <w:t xml:space="preserve">Adjusted R-squared 0.513343    S.D.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0.279461</w:t>
      </w:r>
      <w:r w:rsidRPr="00207996">
        <w:rPr>
          <w:rFonts w:ascii="Courier New" w:eastAsia="MS Mincho" w:hAnsi="Courier New" w:cs="Times New Roman"/>
          <w:sz w:val="18"/>
        </w:rPr>
        <w:br/>
        <w:t xml:space="preserve">S.E. of regression 0.194954    </w:t>
      </w:r>
      <w:proofErr w:type="spellStart"/>
      <w:r w:rsidRPr="00207996">
        <w:rPr>
          <w:rFonts w:ascii="Courier New" w:eastAsia="MS Mincho" w:hAnsi="Courier New" w:cs="Times New Roman"/>
          <w:sz w:val="18"/>
        </w:rPr>
        <w:t>Akaike</w:t>
      </w:r>
      <w:proofErr w:type="spellEnd"/>
      <w:r w:rsidRPr="00207996">
        <w:rPr>
          <w:rFonts w:ascii="Courier New" w:eastAsia="MS Mincho" w:hAnsi="Courier New" w:cs="Times New Roman"/>
          <w:sz w:val="18"/>
        </w:rPr>
        <w:t xml:space="preserve"> info criterion -0.373411</w:t>
      </w:r>
      <w:r w:rsidRPr="00207996">
        <w:rPr>
          <w:rFonts w:ascii="Courier New" w:eastAsia="MS Mincho" w:hAnsi="Courier New" w:cs="Times New Roman"/>
          <w:sz w:val="18"/>
        </w:rPr>
        <w:br/>
        <w:t xml:space="preserve">Sum squared </w:t>
      </w:r>
      <w:proofErr w:type="spellStart"/>
      <w:r w:rsidRPr="00207996">
        <w:rPr>
          <w:rFonts w:ascii="Courier New" w:eastAsia="MS Mincho" w:hAnsi="Courier New" w:cs="Times New Roman"/>
          <w:sz w:val="18"/>
        </w:rPr>
        <w:t>resid</w:t>
      </w:r>
      <w:proofErr w:type="spellEnd"/>
      <w:r w:rsidRPr="00207996">
        <w:rPr>
          <w:rFonts w:ascii="Courier New" w:eastAsia="MS Mincho" w:hAnsi="Courier New" w:cs="Times New Roman"/>
          <w:sz w:val="18"/>
        </w:rPr>
        <w:t xml:space="preserve">  1.178223    Schwarz criterion     -0.282714</w:t>
      </w:r>
      <w:r w:rsidRPr="00207996">
        <w:rPr>
          <w:rFonts w:ascii="Courier New" w:eastAsia="MS Mincho" w:hAnsi="Courier New" w:cs="Times New Roman"/>
          <w:sz w:val="18"/>
        </w:rPr>
        <w:br/>
        <w:t xml:space="preserve">Log likelihood     8.161282    </w:t>
      </w:r>
      <w:proofErr w:type="spellStart"/>
      <w:r w:rsidRPr="00207996">
        <w:rPr>
          <w:rFonts w:ascii="Courier New" w:eastAsia="MS Mincho" w:hAnsi="Courier New" w:cs="Times New Roman"/>
          <w:sz w:val="18"/>
        </w:rPr>
        <w:t>Hannan</w:t>
      </w:r>
      <w:proofErr w:type="spellEnd"/>
      <w:r w:rsidRPr="00207996">
        <w:rPr>
          <w:rFonts w:ascii="Courier New" w:eastAsia="MS Mincho" w:hAnsi="Courier New" w:cs="Times New Roman"/>
          <w:sz w:val="18"/>
        </w:rPr>
        <w:t xml:space="preserve">-Quinn </w:t>
      </w:r>
      <w:proofErr w:type="spellStart"/>
      <w:r w:rsidRPr="00207996">
        <w:rPr>
          <w:rFonts w:ascii="Courier New" w:eastAsia="MS Mincho" w:hAnsi="Courier New" w:cs="Times New Roman"/>
          <w:sz w:val="18"/>
        </w:rPr>
        <w:t>criter</w:t>
      </w:r>
      <w:proofErr w:type="spellEnd"/>
      <w:r w:rsidRPr="00207996">
        <w:rPr>
          <w:rFonts w:ascii="Courier New" w:eastAsia="MS Mincho" w:hAnsi="Courier New" w:cs="Times New Roman"/>
          <w:sz w:val="18"/>
        </w:rPr>
        <w:t>.  -0.342894</w:t>
      </w:r>
      <w:r w:rsidRPr="00207996">
        <w:rPr>
          <w:rFonts w:ascii="Courier New" w:eastAsia="MS Mincho" w:hAnsi="Courier New" w:cs="Times New Roman"/>
          <w:sz w:val="18"/>
        </w:rPr>
        <w:br/>
        <w:t>F-statistic       34.75469    Durbin-Watson stat     2.019257</w:t>
      </w:r>
      <w:r w:rsidRPr="00207996">
        <w:rPr>
          <w:rFonts w:ascii="Courier New" w:eastAsia="MS Mincho" w:hAnsi="Courier New" w:cs="Times New Roman"/>
          <w:sz w:val="18"/>
        </w:rPr>
        <w:br/>
      </w:r>
      <w:proofErr w:type="spellStart"/>
      <w:proofErr w:type="gramStart"/>
      <w:r w:rsidRPr="00207996">
        <w:rPr>
          <w:rFonts w:ascii="Courier New" w:eastAsia="MS Mincho" w:hAnsi="Courier New" w:cs="Times New Roman"/>
          <w:sz w:val="18"/>
        </w:rPr>
        <w:t>Prob</w:t>
      </w:r>
      <w:proofErr w:type="spellEnd"/>
      <w:r w:rsidRPr="00207996">
        <w:rPr>
          <w:rFonts w:ascii="Courier New" w:eastAsia="MS Mincho" w:hAnsi="Courier New" w:cs="Times New Roman"/>
          <w:sz w:val="18"/>
        </w:rPr>
        <w:t>(</w:t>
      </w:r>
      <w:proofErr w:type="gramEnd"/>
      <w:r w:rsidRPr="00207996">
        <w:rPr>
          <w:rFonts w:ascii="Courier New" w:eastAsia="MS Mincho" w:hAnsi="Courier New" w:cs="Times New Roman"/>
          <w:sz w:val="18"/>
        </w:rPr>
        <w:t>F-statistic)  0.000002</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 xml:space="preserve">Decision: </w:t>
      </w:r>
      <w:proofErr w:type="gramStart"/>
      <w:r w:rsidRPr="00207996">
        <w:rPr>
          <w:rFonts w:eastAsia="MS Mincho" w:cs="Times New Roman"/>
          <w:i/>
          <w:sz w:val="22"/>
        </w:rPr>
        <w:t>D(</w:t>
      </w:r>
      <w:proofErr w:type="gramEnd"/>
      <w:r w:rsidRPr="00207996">
        <w:rPr>
          <w:rFonts w:eastAsia="MS Mincho" w:cs="Times New Roman"/>
          <w:i/>
          <w:sz w:val="22"/>
        </w:rPr>
        <w:t xml:space="preserve">LNEXP) is stationary; </w:t>
      </w:r>
      <w:proofErr w:type="spellStart"/>
      <w:r w:rsidRPr="00207996">
        <w:rPr>
          <w:rFonts w:eastAsia="MS Mincho" w:cs="Times New Roman"/>
          <w:i/>
          <w:sz w:val="22"/>
        </w:rPr>
        <w:t>LnEXP</w:t>
      </w:r>
      <w:proofErr w:type="spellEnd"/>
      <w:r w:rsidRPr="00207996">
        <w:rPr>
          <w:rFonts w:eastAsia="MS Mincho" w:cs="Times New Roman"/>
          <w:i/>
          <w:sz w:val="22"/>
        </w:rPr>
        <w:t xml:space="preserve"> is integrated of order one — I(1).</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VI: ADF UNIT ROOT TEST — OFFICIAL EXCHANGE RATE (</w:t>
      </w:r>
      <w:proofErr w:type="spellStart"/>
      <w:r w:rsidRPr="00207996">
        <w:rPr>
          <w:rFonts w:eastAsia="MS Mincho" w:cs="Times New Roman"/>
          <w:b/>
          <w:sz w:val="26"/>
        </w:rPr>
        <w:t>LnEXR</w:t>
      </w:r>
      <w:proofErr w:type="spellEnd"/>
      <w:r w:rsidRPr="00207996">
        <w:rPr>
          <w:rFonts w:eastAsia="MS Mincho" w:cs="Times New Roman"/>
          <w:b/>
          <w:sz w:val="26"/>
        </w:rPr>
        <w:t>)</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 xml:space="preserve">Null Hypothesis: </w:t>
      </w:r>
      <w:proofErr w:type="gramStart"/>
      <w:r w:rsidRPr="00207996">
        <w:rPr>
          <w:rFonts w:ascii="Courier New" w:eastAsia="MS Mincho" w:hAnsi="Courier New" w:cs="Times New Roman"/>
          <w:sz w:val="18"/>
        </w:rPr>
        <w:t>D(</w:t>
      </w:r>
      <w:proofErr w:type="gramEnd"/>
      <w:r w:rsidRPr="00207996">
        <w:rPr>
          <w:rFonts w:ascii="Courier New" w:eastAsia="MS Mincho" w:hAnsi="Courier New" w:cs="Times New Roman"/>
          <w:sz w:val="18"/>
        </w:rPr>
        <w:t>LNEXR) has a unit root</w:t>
      </w:r>
      <w:r w:rsidRPr="00207996">
        <w:rPr>
          <w:rFonts w:ascii="Courier New" w:eastAsia="MS Mincho" w:hAnsi="Courier New" w:cs="Times New Roman"/>
          <w:sz w:val="18"/>
        </w:rPr>
        <w:br/>
        <w:t>Exogenous: Constant</w:t>
      </w:r>
      <w:r w:rsidRPr="00207996">
        <w:rPr>
          <w:rFonts w:ascii="Courier New" w:eastAsia="MS Mincho" w:hAnsi="Courier New" w:cs="Times New Roman"/>
          <w:sz w:val="18"/>
        </w:rPr>
        <w:br/>
        <w:t xml:space="preserve">Lag Length: 0 (Automatic - based on SIC, </w:t>
      </w:r>
      <w:proofErr w:type="spellStart"/>
      <w:r w:rsidRPr="00207996">
        <w:rPr>
          <w:rFonts w:ascii="Courier New" w:eastAsia="MS Mincho" w:hAnsi="Courier New" w:cs="Times New Roman"/>
          <w:sz w:val="18"/>
        </w:rPr>
        <w:t>maxlag</w:t>
      </w:r>
      <w:proofErr w:type="spellEnd"/>
      <w:r w:rsidRPr="00207996">
        <w:rPr>
          <w:rFonts w:ascii="Courier New" w:eastAsia="MS Mincho" w:hAnsi="Courier New" w:cs="Times New Roman"/>
          <w:sz w:val="18"/>
        </w:rPr>
        <w:t>=8)</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                                        t-Statistic    Prob.*</w:t>
      </w:r>
      <w:r w:rsidRPr="00207996">
        <w:rPr>
          <w:rFonts w:ascii="Courier New" w:eastAsia="MS Mincho" w:hAnsi="Courier New" w:cs="Times New Roman"/>
          <w:sz w:val="18"/>
        </w:rPr>
        <w:br/>
        <w:t>Augmented Dickey-Fuller test statistic  -5.262067      0.0001</w:t>
      </w:r>
      <w:r w:rsidRPr="00207996">
        <w:rPr>
          <w:rFonts w:ascii="Courier New" w:eastAsia="MS Mincho" w:hAnsi="Courier New" w:cs="Times New Roman"/>
          <w:sz w:val="18"/>
        </w:rPr>
        <w:br/>
        <w:t>Test critical values:  1% level         -3.646342</w:t>
      </w:r>
      <w:r w:rsidRPr="00207996">
        <w:rPr>
          <w:rFonts w:ascii="Courier New" w:eastAsia="MS Mincho" w:hAnsi="Courier New" w:cs="Times New Roman"/>
          <w:sz w:val="18"/>
        </w:rPr>
        <w:br/>
        <w:t xml:space="preserve">                       5% level         -2.954021</w:t>
      </w:r>
      <w:r w:rsidRPr="00207996">
        <w:rPr>
          <w:rFonts w:ascii="Courier New" w:eastAsia="MS Mincho" w:hAnsi="Courier New" w:cs="Times New Roman"/>
          <w:sz w:val="18"/>
        </w:rPr>
        <w:br/>
        <w:t xml:space="preserve">                      10% level         -2.615817</w:t>
      </w:r>
      <w:r w:rsidRPr="00207996">
        <w:rPr>
          <w:rFonts w:ascii="Courier New" w:eastAsia="MS Mincho" w:hAnsi="Courier New" w:cs="Times New Roman"/>
          <w:sz w:val="18"/>
        </w:rPr>
        <w:br/>
      </w:r>
      <w:r w:rsidRPr="00207996">
        <w:rPr>
          <w:rFonts w:ascii="Courier New" w:eastAsia="MS Mincho" w:hAnsi="Courier New" w:cs="Times New Roman"/>
          <w:sz w:val="18"/>
        </w:rPr>
        <w:br/>
        <w:t>*MacKinnon (1996) one-sided p-values.</w:t>
      </w:r>
      <w:r w:rsidRPr="00207996">
        <w:rPr>
          <w:rFonts w:ascii="Courier New" w:eastAsia="MS Mincho" w:hAnsi="Courier New" w:cs="Times New Roman"/>
          <w:sz w:val="18"/>
        </w:rPr>
        <w:br/>
      </w:r>
      <w:r w:rsidRPr="00207996">
        <w:rPr>
          <w:rFonts w:ascii="Courier New" w:eastAsia="MS Mincho" w:hAnsi="Courier New" w:cs="Times New Roman"/>
          <w:sz w:val="18"/>
        </w:rPr>
        <w:br/>
        <w:t>Augmented Dickey-Fuller Test Equation</w:t>
      </w:r>
      <w:r w:rsidRPr="00207996">
        <w:rPr>
          <w:rFonts w:ascii="Courier New" w:eastAsia="MS Mincho" w:hAnsi="Courier New" w:cs="Times New Roman"/>
          <w:sz w:val="18"/>
        </w:rPr>
        <w:br/>
        <w:t>Dependent Variable: D(LNEXR,2)</w:t>
      </w:r>
      <w:r w:rsidRPr="00207996">
        <w:rPr>
          <w:rFonts w:ascii="Courier New" w:eastAsia="MS Mincho" w:hAnsi="Courier New" w:cs="Times New Roman"/>
          <w:sz w:val="18"/>
        </w:rPr>
        <w:br/>
        <w:t>Method: Least Squares</w:t>
      </w:r>
      <w:r w:rsidRPr="00207996">
        <w:rPr>
          <w:rFonts w:ascii="Courier New" w:eastAsia="MS Mincho" w:hAnsi="Courier New" w:cs="Times New Roman"/>
          <w:sz w:val="18"/>
        </w:rPr>
        <w:br/>
        <w:t>Date: 03/14/26   Time: 11:47</w:t>
      </w:r>
      <w:r w:rsidRPr="00207996">
        <w:rPr>
          <w:rFonts w:ascii="Courier New" w:eastAsia="MS Mincho" w:hAnsi="Courier New" w:cs="Times New Roman"/>
          <w:sz w:val="18"/>
        </w:rPr>
        <w:br/>
        <w:t>Sample (adjusted): 1992 2024    Included observations: 33</w:t>
      </w:r>
      <w:r w:rsidRPr="00207996">
        <w:rPr>
          <w:rFonts w:ascii="Courier New" w:eastAsia="MS Mincho" w:hAnsi="Courier New" w:cs="Times New Roman"/>
          <w:sz w:val="18"/>
        </w:rPr>
        <w:br/>
      </w:r>
      <w:r w:rsidRPr="00207996">
        <w:rPr>
          <w:rFonts w:ascii="Courier New" w:eastAsia="MS Mincho" w:hAnsi="Courier New" w:cs="Times New Roman"/>
          <w:sz w:val="18"/>
        </w:rPr>
        <w:br/>
        <w:t>Variable          Coefficient  Std. Error   t-Statistic   Prob.</w:t>
      </w:r>
      <w:r w:rsidRPr="00207996">
        <w:rPr>
          <w:rFonts w:ascii="Courier New" w:eastAsia="MS Mincho" w:hAnsi="Courier New" w:cs="Times New Roman"/>
          <w:sz w:val="18"/>
        </w:rPr>
        <w:br/>
        <w:t>D(LNEXR(-1))      -0.955654    0.181612     -5.262067     0.0000</w:t>
      </w:r>
      <w:r w:rsidRPr="00207996">
        <w:rPr>
          <w:rFonts w:ascii="Courier New" w:eastAsia="MS Mincho" w:hAnsi="Courier New" w:cs="Times New Roman"/>
          <w:sz w:val="18"/>
        </w:rPr>
        <w:br/>
        <w:t>C                  0.057491    0.023593      2.436829     0.0208</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R-squared          0.471795    Mean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0.002344</w:t>
      </w:r>
      <w:r w:rsidRPr="00207996">
        <w:rPr>
          <w:rFonts w:ascii="Courier New" w:eastAsia="MS Mincho" w:hAnsi="Courier New" w:cs="Times New Roman"/>
          <w:sz w:val="18"/>
        </w:rPr>
        <w:br/>
        <w:t xml:space="preserve">Adjusted R-squared 0.454756    S.D.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0.164439</w:t>
      </w:r>
      <w:r w:rsidRPr="00207996">
        <w:rPr>
          <w:rFonts w:ascii="Courier New" w:eastAsia="MS Mincho" w:hAnsi="Courier New" w:cs="Times New Roman"/>
          <w:sz w:val="18"/>
        </w:rPr>
        <w:br/>
        <w:t xml:space="preserve">S.E. of regression 0.121423    </w:t>
      </w:r>
      <w:proofErr w:type="spellStart"/>
      <w:r w:rsidRPr="00207996">
        <w:rPr>
          <w:rFonts w:ascii="Courier New" w:eastAsia="MS Mincho" w:hAnsi="Courier New" w:cs="Times New Roman"/>
          <w:sz w:val="18"/>
        </w:rPr>
        <w:t>Akaike</w:t>
      </w:r>
      <w:proofErr w:type="spellEnd"/>
      <w:r w:rsidRPr="00207996">
        <w:rPr>
          <w:rFonts w:ascii="Courier New" w:eastAsia="MS Mincho" w:hAnsi="Courier New" w:cs="Times New Roman"/>
          <w:sz w:val="18"/>
        </w:rPr>
        <w:t xml:space="preserve"> info criterion -1.320380</w:t>
      </w:r>
      <w:r w:rsidRPr="00207996">
        <w:rPr>
          <w:rFonts w:ascii="Courier New" w:eastAsia="MS Mincho" w:hAnsi="Courier New" w:cs="Times New Roman"/>
          <w:sz w:val="18"/>
        </w:rPr>
        <w:br/>
        <w:t xml:space="preserve">Sum squared </w:t>
      </w:r>
      <w:proofErr w:type="spellStart"/>
      <w:r w:rsidRPr="00207996">
        <w:rPr>
          <w:rFonts w:ascii="Courier New" w:eastAsia="MS Mincho" w:hAnsi="Courier New" w:cs="Times New Roman"/>
          <w:sz w:val="18"/>
        </w:rPr>
        <w:t>resid</w:t>
      </w:r>
      <w:proofErr w:type="spellEnd"/>
      <w:r w:rsidRPr="00207996">
        <w:rPr>
          <w:rFonts w:ascii="Courier New" w:eastAsia="MS Mincho" w:hAnsi="Courier New" w:cs="Times New Roman"/>
          <w:sz w:val="18"/>
        </w:rPr>
        <w:t xml:space="preserve">  0.457050    Schwarz criterion     -1.229683</w:t>
      </w:r>
      <w:r w:rsidRPr="00207996">
        <w:rPr>
          <w:rFonts w:ascii="Courier New" w:eastAsia="MS Mincho" w:hAnsi="Courier New" w:cs="Times New Roman"/>
          <w:sz w:val="18"/>
        </w:rPr>
        <w:br/>
        <w:t xml:space="preserve">Log likelihood    23.78628    </w:t>
      </w:r>
      <w:proofErr w:type="spellStart"/>
      <w:r w:rsidRPr="00207996">
        <w:rPr>
          <w:rFonts w:ascii="Courier New" w:eastAsia="MS Mincho" w:hAnsi="Courier New" w:cs="Times New Roman"/>
          <w:sz w:val="18"/>
        </w:rPr>
        <w:t>Hannan</w:t>
      </w:r>
      <w:proofErr w:type="spellEnd"/>
      <w:r w:rsidRPr="00207996">
        <w:rPr>
          <w:rFonts w:ascii="Courier New" w:eastAsia="MS Mincho" w:hAnsi="Courier New" w:cs="Times New Roman"/>
          <w:sz w:val="18"/>
        </w:rPr>
        <w:t xml:space="preserve">-Quinn </w:t>
      </w:r>
      <w:proofErr w:type="spellStart"/>
      <w:r w:rsidRPr="00207996">
        <w:rPr>
          <w:rFonts w:ascii="Courier New" w:eastAsia="MS Mincho" w:hAnsi="Courier New" w:cs="Times New Roman"/>
          <w:sz w:val="18"/>
        </w:rPr>
        <w:t>criter</w:t>
      </w:r>
      <w:proofErr w:type="spellEnd"/>
      <w:r w:rsidRPr="00207996">
        <w:rPr>
          <w:rFonts w:ascii="Courier New" w:eastAsia="MS Mincho" w:hAnsi="Courier New" w:cs="Times New Roman"/>
          <w:sz w:val="18"/>
        </w:rPr>
        <w:t>.  -1.289863</w:t>
      </w:r>
      <w:r w:rsidRPr="00207996">
        <w:rPr>
          <w:rFonts w:ascii="Courier New" w:eastAsia="MS Mincho" w:hAnsi="Courier New" w:cs="Times New Roman"/>
          <w:sz w:val="18"/>
        </w:rPr>
        <w:br/>
        <w:t>F-statistic       27.68935    Durbin-Watson stat     1.923256</w:t>
      </w:r>
      <w:r w:rsidRPr="00207996">
        <w:rPr>
          <w:rFonts w:ascii="Courier New" w:eastAsia="MS Mincho" w:hAnsi="Courier New" w:cs="Times New Roman"/>
          <w:sz w:val="18"/>
        </w:rPr>
        <w:br/>
      </w:r>
      <w:proofErr w:type="spellStart"/>
      <w:proofErr w:type="gramStart"/>
      <w:r w:rsidRPr="00207996">
        <w:rPr>
          <w:rFonts w:ascii="Courier New" w:eastAsia="MS Mincho" w:hAnsi="Courier New" w:cs="Times New Roman"/>
          <w:sz w:val="18"/>
        </w:rPr>
        <w:t>Prob</w:t>
      </w:r>
      <w:proofErr w:type="spellEnd"/>
      <w:r w:rsidRPr="00207996">
        <w:rPr>
          <w:rFonts w:ascii="Courier New" w:eastAsia="MS Mincho" w:hAnsi="Courier New" w:cs="Times New Roman"/>
          <w:sz w:val="18"/>
        </w:rPr>
        <w:t>(</w:t>
      </w:r>
      <w:proofErr w:type="gramEnd"/>
      <w:r w:rsidRPr="00207996">
        <w:rPr>
          <w:rFonts w:ascii="Courier New" w:eastAsia="MS Mincho" w:hAnsi="Courier New" w:cs="Times New Roman"/>
          <w:sz w:val="18"/>
        </w:rPr>
        <w:t>F-statistic)  0.000010</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 xml:space="preserve">Decision: </w:t>
      </w:r>
      <w:proofErr w:type="gramStart"/>
      <w:r w:rsidRPr="00207996">
        <w:rPr>
          <w:rFonts w:eastAsia="MS Mincho" w:cs="Times New Roman"/>
          <w:i/>
          <w:sz w:val="22"/>
        </w:rPr>
        <w:t>D(</w:t>
      </w:r>
      <w:proofErr w:type="gramEnd"/>
      <w:r w:rsidRPr="00207996">
        <w:rPr>
          <w:rFonts w:eastAsia="MS Mincho" w:cs="Times New Roman"/>
          <w:i/>
          <w:sz w:val="22"/>
        </w:rPr>
        <w:t xml:space="preserve">LNEXR) is stationary; </w:t>
      </w:r>
      <w:proofErr w:type="spellStart"/>
      <w:r w:rsidRPr="00207996">
        <w:rPr>
          <w:rFonts w:eastAsia="MS Mincho" w:cs="Times New Roman"/>
          <w:i/>
          <w:sz w:val="22"/>
        </w:rPr>
        <w:t>LnEXR</w:t>
      </w:r>
      <w:proofErr w:type="spellEnd"/>
      <w:r w:rsidRPr="00207996">
        <w:rPr>
          <w:rFonts w:eastAsia="MS Mincho" w:cs="Times New Roman"/>
          <w:i/>
          <w:sz w:val="22"/>
        </w:rPr>
        <w:t xml:space="preserve"> is integrated of order one — I(1).</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VII: ADF UNIT ROOT TEST — EXCHANGE RATE VOLATILITY (</w:t>
      </w:r>
      <w:proofErr w:type="spellStart"/>
      <w:r w:rsidRPr="00207996">
        <w:rPr>
          <w:rFonts w:eastAsia="MS Mincho" w:cs="Times New Roman"/>
          <w:b/>
          <w:sz w:val="26"/>
        </w:rPr>
        <w:t>LnEXV</w:t>
      </w:r>
      <w:proofErr w:type="spellEnd"/>
      <w:r w:rsidRPr="00207996">
        <w:rPr>
          <w:rFonts w:eastAsia="MS Mincho" w:cs="Times New Roman"/>
          <w:b/>
          <w:sz w:val="26"/>
        </w:rPr>
        <w:t>)</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 xml:space="preserve">Null Hypothesis: </w:t>
      </w:r>
      <w:proofErr w:type="gramStart"/>
      <w:r w:rsidRPr="00207996">
        <w:rPr>
          <w:rFonts w:ascii="Courier New" w:eastAsia="MS Mincho" w:hAnsi="Courier New" w:cs="Times New Roman"/>
          <w:sz w:val="18"/>
        </w:rPr>
        <w:t>D(</w:t>
      </w:r>
      <w:proofErr w:type="gramEnd"/>
      <w:r w:rsidRPr="00207996">
        <w:rPr>
          <w:rFonts w:ascii="Courier New" w:eastAsia="MS Mincho" w:hAnsi="Courier New" w:cs="Times New Roman"/>
          <w:sz w:val="18"/>
        </w:rPr>
        <w:t>LNEXV) has a unit root</w:t>
      </w:r>
      <w:r w:rsidRPr="00207996">
        <w:rPr>
          <w:rFonts w:ascii="Courier New" w:eastAsia="MS Mincho" w:hAnsi="Courier New" w:cs="Times New Roman"/>
          <w:sz w:val="18"/>
        </w:rPr>
        <w:br/>
        <w:t>Exogenous: Constant</w:t>
      </w:r>
      <w:r w:rsidRPr="00207996">
        <w:rPr>
          <w:rFonts w:ascii="Courier New" w:eastAsia="MS Mincho" w:hAnsi="Courier New" w:cs="Times New Roman"/>
          <w:sz w:val="18"/>
        </w:rPr>
        <w:br/>
        <w:t xml:space="preserve">Lag Length: 0 (Automatic - based on SIC, </w:t>
      </w:r>
      <w:proofErr w:type="spellStart"/>
      <w:r w:rsidRPr="00207996">
        <w:rPr>
          <w:rFonts w:ascii="Courier New" w:eastAsia="MS Mincho" w:hAnsi="Courier New" w:cs="Times New Roman"/>
          <w:sz w:val="18"/>
        </w:rPr>
        <w:t>maxlag</w:t>
      </w:r>
      <w:proofErr w:type="spellEnd"/>
      <w:r w:rsidRPr="00207996">
        <w:rPr>
          <w:rFonts w:ascii="Courier New" w:eastAsia="MS Mincho" w:hAnsi="Courier New" w:cs="Times New Roman"/>
          <w:sz w:val="18"/>
        </w:rPr>
        <w:t>=8)</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                                        t-Statistic    Prob.*</w:t>
      </w:r>
      <w:r w:rsidRPr="00207996">
        <w:rPr>
          <w:rFonts w:ascii="Courier New" w:eastAsia="MS Mincho" w:hAnsi="Courier New" w:cs="Times New Roman"/>
          <w:sz w:val="18"/>
        </w:rPr>
        <w:br/>
        <w:t>Augmented Dickey-Fuller test statistic  -5.626005      0.0000</w:t>
      </w:r>
      <w:r w:rsidRPr="00207996">
        <w:rPr>
          <w:rFonts w:ascii="Courier New" w:eastAsia="MS Mincho" w:hAnsi="Courier New" w:cs="Times New Roman"/>
          <w:sz w:val="18"/>
        </w:rPr>
        <w:br/>
        <w:t>Test critical values:  1% level         -3.646342</w:t>
      </w:r>
      <w:r w:rsidRPr="00207996">
        <w:rPr>
          <w:rFonts w:ascii="Courier New" w:eastAsia="MS Mincho" w:hAnsi="Courier New" w:cs="Times New Roman"/>
          <w:sz w:val="18"/>
        </w:rPr>
        <w:br/>
        <w:t xml:space="preserve">                       5% level         -2.954021</w:t>
      </w:r>
      <w:r w:rsidRPr="00207996">
        <w:rPr>
          <w:rFonts w:ascii="Courier New" w:eastAsia="MS Mincho" w:hAnsi="Courier New" w:cs="Times New Roman"/>
          <w:sz w:val="18"/>
        </w:rPr>
        <w:br/>
        <w:t xml:space="preserve">                      10% level         -2.615817</w:t>
      </w:r>
      <w:r w:rsidRPr="00207996">
        <w:rPr>
          <w:rFonts w:ascii="Courier New" w:eastAsia="MS Mincho" w:hAnsi="Courier New" w:cs="Times New Roman"/>
          <w:sz w:val="18"/>
        </w:rPr>
        <w:br/>
      </w:r>
      <w:r w:rsidRPr="00207996">
        <w:rPr>
          <w:rFonts w:ascii="Courier New" w:eastAsia="MS Mincho" w:hAnsi="Courier New" w:cs="Times New Roman"/>
          <w:sz w:val="18"/>
        </w:rPr>
        <w:br/>
        <w:t>*MacKinnon (1996) one-sided p-values.</w:t>
      </w:r>
      <w:r w:rsidRPr="00207996">
        <w:rPr>
          <w:rFonts w:ascii="Courier New" w:eastAsia="MS Mincho" w:hAnsi="Courier New" w:cs="Times New Roman"/>
          <w:sz w:val="18"/>
        </w:rPr>
        <w:br/>
      </w:r>
      <w:r w:rsidRPr="00207996">
        <w:rPr>
          <w:rFonts w:ascii="Courier New" w:eastAsia="MS Mincho" w:hAnsi="Courier New" w:cs="Times New Roman"/>
          <w:sz w:val="18"/>
        </w:rPr>
        <w:br/>
        <w:t>Augmented Dickey-Fuller Test Equation</w:t>
      </w:r>
      <w:r w:rsidRPr="00207996">
        <w:rPr>
          <w:rFonts w:ascii="Courier New" w:eastAsia="MS Mincho" w:hAnsi="Courier New" w:cs="Times New Roman"/>
          <w:sz w:val="18"/>
        </w:rPr>
        <w:br/>
        <w:t>Dependent Variable: D(LNEXV,2)</w:t>
      </w:r>
      <w:r w:rsidRPr="00207996">
        <w:rPr>
          <w:rFonts w:ascii="Courier New" w:eastAsia="MS Mincho" w:hAnsi="Courier New" w:cs="Times New Roman"/>
          <w:sz w:val="18"/>
        </w:rPr>
        <w:br/>
        <w:t>Method: Least Squares</w:t>
      </w:r>
      <w:r w:rsidRPr="00207996">
        <w:rPr>
          <w:rFonts w:ascii="Courier New" w:eastAsia="MS Mincho" w:hAnsi="Courier New" w:cs="Times New Roman"/>
          <w:sz w:val="18"/>
        </w:rPr>
        <w:br/>
        <w:t>Date: 03/14/26   Time: 11:49</w:t>
      </w:r>
      <w:r w:rsidRPr="00207996">
        <w:rPr>
          <w:rFonts w:ascii="Courier New" w:eastAsia="MS Mincho" w:hAnsi="Courier New" w:cs="Times New Roman"/>
          <w:sz w:val="18"/>
        </w:rPr>
        <w:br/>
        <w:t>Sample (adjusted): 1992 2024    Included observations: 33</w:t>
      </w:r>
      <w:r w:rsidRPr="00207996">
        <w:rPr>
          <w:rFonts w:ascii="Courier New" w:eastAsia="MS Mincho" w:hAnsi="Courier New" w:cs="Times New Roman"/>
          <w:sz w:val="18"/>
        </w:rPr>
        <w:br/>
      </w:r>
      <w:r w:rsidRPr="00207996">
        <w:rPr>
          <w:rFonts w:ascii="Courier New" w:eastAsia="MS Mincho" w:hAnsi="Courier New" w:cs="Times New Roman"/>
          <w:sz w:val="18"/>
        </w:rPr>
        <w:br/>
        <w:t>Variable          Coefficient  Std. Error   t-Statistic   Prob.</w:t>
      </w:r>
      <w:r w:rsidRPr="00207996">
        <w:rPr>
          <w:rFonts w:ascii="Courier New" w:eastAsia="MS Mincho" w:hAnsi="Courier New" w:cs="Times New Roman"/>
          <w:sz w:val="18"/>
        </w:rPr>
        <w:br/>
        <w:t>D(LNEXV(-1))      -1.012471    0.179963     -5.626005     0.0000</w:t>
      </w:r>
      <w:r w:rsidRPr="00207996">
        <w:rPr>
          <w:rFonts w:ascii="Courier New" w:eastAsia="MS Mincho" w:hAnsi="Courier New" w:cs="Times New Roman"/>
          <w:sz w:val="18"/>
        </w:rPr>
        <w:br/>
        <w:t>C                  0.024789    0.031970      0.775371     0.4440</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R-squared          0.505203    Mean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0.000862</w:t>
      </w:r>
      <w:r w:rsidRPr="00207996">
        <w:rPr>
          <w:rFonts w:ascii="Courier New" w:eastAsia="MS Mincho" w:hAnsi="Courier New" w:cs="Times New Roman"/>
          <w:sz w:val="18"/>
        </w:rPr>
        <w:br/>
        <w:t xml:space="preserve">Adjusted R-squared 0.489242    S.D.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0.254693</w:t>
      </w:r>
      <w:r w:rsidRPr="00207996">
        <w:rPr>
          <w:rFonts w:ascii="Courier New" w:eastAsia="MS Mincho" w:hAnsi="Courier New" w:cs="Times New Roman"/>
          <w:sz w:val="18"/>
        </w:rPr>
        <w:br/>
        <w:t xml:space="preserve">S.E. of regression 0.182023    </w:t>
      </w:r>
      <w:proofErr w:type="spellStart"/>
      <w:r w:rsidRPr="00207996">
        <w:rPr>
          <w:rFonts w:ascii="Courier New" w:eastAsia="MS Mincho" w:hAnsi="Courier New" w:cs="Times New Roman"/>
          <w:sz w:val="18"/>
        </w:rPr>
        <w:t>Akaike</w:t>
      </w:r>
      <w:proofErr w:type="spellEnd"/>
      <w:r w:rsidRPr="00207996">
        <w:rPr>
          <w:rFonts w:ascii="Courier New" w:eastAsia="MS Mincho" w:hAnsi="Courier New" w:cs="Times New Roman"/>
          <w:sz w:val="18"/>
        </w:rPr>
        <w:t xml:space="preserve"> info criterion -0.510679</w:t>
      </w:r>
      <w:r w:rsidRPr="00207996">
        <w:rPr>
          <w:rFonts w:ascii="Courier New" w:eastAsia="MS Mincho" w:hAnsi="Courier New" w:cs="Times New Roman"/>
          <w:sz w:val="18"/>
        </w:rPr>
        <w:br/>
        <w:t xml:space="preserve">Sum squared </w:t>
      </w:r>
      <w:proofErr w:type="spellStart"/>
      <w:r w:rsidRPr="00207996">
        <w:rPr>
          <w:rFonts w:ascii="Courier New" w:eastAsia="MS Mincho" w:hAnsi="Courier New" w:cs="Times New Roman"/>
          <w:sz w:val="18"/>
        </w:rPr>
        <w:t>resid</w:t>
      </w:r>
      <w:proofErr w:type="spellEnd"/>
      <w:r w:rsidRPr="00207996">
        <w:rPr>
          <w:rFonts w:ascii="Courier New" w:eastAsia="MS Mincho" w:hAnsi="Courier New" w:cs="Times New Roman"/>
          <w:sz w:val="18"/>
        </w:rPr>
        <w:t xml:space="preserve">  1.027100    Schwarz criterion     -0.419982</w:t>
      </w:r>
      <w:r w:rsidRPr="00207996">
        <w:rPr>
          <w:rFonts w:ascii="Courier New" w:eastAsia="MS Mincho" w:hAnsi="Courier New" w:cs="Times New Roman"/>
          <w:sz w:val="18"/>
        </w:rPr>
        <w:br/>
        <w:t xml:space="preserve">Log likelihood    10.42620    </w:t>
      </w:r>
      <w:proofErr w:type="spellStart"/>
      <w:r w:rsidRPr="00207996">
        <w:rPr>
          <w:rFonts w:ascii="Courier New" w:eastAsia="MS Mincho" w:hAnsi="Courier New" w:cs="Times New Roman"/>
          <w:sz w:val="18"/>
        </w:rPr>
        <w:t>Hannan</w:t>
      </w:r>
      <w:proofErr w:type="spellEnd"/>
      <w:r w:rsidRPr="00207996">
        <w:rPr>
          <w:rFonts w:ascii="Courier New" w:eastAsia="MS Mincho" w:hAnsi="Courier New" w:cs="Times New Roman"/>
          <w:sz w:val="18"/>
        </w:rPr>
        <w:t xml:space="preserve">-Quinn </w:t>
      </w:r>
      <w:proofErr w:type="spellStart"/>
      <w:r w:rsidRPr="00207996">
        <w:rPr>
          <w:rFonts w:ascii="Courier New" w:eastAsia="MS Mincho" w:hAnsi="Courier New" w:cs="Times New Roman"/>
          <w:sz w:val="18"/>
        </w:rPr>
        <w:t>criter</w:t>
      </w:r>
      <w:proofErr w:type="spellEnd"/>
      <w:r w:rsidRPr="00207996">
        <w:rPr>
          <w:rFonts w:ascii="Courier New" w:eastAsia="MS Mincho" w:hAnsi="Courier New" w:cs="Times New Roman"/>
          <w:sz w:val="18"/>
        </w:rPr>
        <w:t>.  -0.480162</w:t>
      </w:r>
      <w:r w:rsidRPr="00207996">
        <w:rPr>
          <w:rFonts w:ascii="Courier New" w:eastAsia="MS Mincho" w:hAnsi="Courier New" w:cs="Times New Roman"/>
          <w:sz w:val="18"/>
        </w:rPr>
        <w:br/>
        <w:t>F-statistic       31.65193    Durbin-Watson stat     1.997296</w:t>
      </w:r>
      <w:r w:rsidRPr="00207996">
        <w:rPr>
          <w:rFonts w:ascii="Courier New" w:eastAsia="MS Mincho" w:hAnsi="Courier New" w:cs="Times New Roman"/>
          <w:sz w:val="18"/>
        </w:rPr>
        <w:br/>
      </w:r>
      <w:proofErr w:type="spellStart"/>
      <w:proofErr w:type="gramStart"/>
      <w:r w:rsidRPr="00207996">
        <w:rPr>
          <w:rFonts w:ascii="Courier New" w:eastAsia="MS Mincho" w:hAnsi="Courier New" w:cs="Times New Roman"/>
          <w:sz w:val="18"/>
        </w:rPr>
        <w:t>Prob</w:t>
      </w:r>
      <w:proofErr w:type="spellEnd"/>
      <w:r w:rsidRPr="00207996">
        <w:rPr>
          <w:rFonts w:ascii="Courier New" w:eastAsia="MS Mincho" w:hAnsi="Courier New" w:cs="Times New Roman"/>
          <w:sz w:val="18"/>
        </w:rPr>
        <w:t>(</w:t>
      </w:r>
      <w:proofErr w:type="gramEnd"/>
      <w:r w:rsidRPr="00207996">
        <w:rPr>
          <w:rFonts w:ascii="Courier New" w:eastAsia="MS Mincho" w:hAnsi="Courier New" w:cs="Times New Roman"/>
          <w:sz w:val="18"/>
        </w:rPr>
        <w:t>F-statistic)  0.000004</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 xml:space="preserve">Decision: </w:t>
      </w:r>
      <w:proofErr w:type="gramStart"/>
      <w:r w:rsidRPr="00207996">
        <w:rPr>
          <w:rFonts w:eastAsia="MS Mincho" w:cs="Times New Roman"/>
          <w:i/>
          <w:sz w:val="22"/>
        </w:rPr>
        <w:t>D(</w:t>
      </w:r>
      <w:proofErr w:type="gramEnd"/>
      <w:r w:rsidRPr="00207996">
        <w:rPr>
          <w:rFonts w:eastAsia="MS Mincho" w:cs="Times New Roman"/>
          <w:i/>
          <w:sz w:val="22"/>
        </w:rPr>
        <w:t xml:space="preserve">LNEXV) is stationary; </w:t>
      </w:r>
      <w:proofErr w:type="spellStart"/>
      <w:r w:rsidRPr="00207996">
        <w:rPr>
          <w:rFonts w:eastAsia="MS Mincho" w:cs="Times New Roman"/>
          <w:i/>
          <w:sz w:val="22"/>
        </w:rPr>
        <w:t>LnEXV</w:t>
      </w:r>
      <w:proofErr w:type="spellEnd"/>
      <w:r w:rsidRPr="00207996">
        <w:rPr>
          <w:rFonts w:eastAsia="MS Mincho" w:cs="Times New Roman"/>
          <w:i/>
          <w:sz w:val="22"/>
        </w:rPr>
        <w:t xml:space="preserve"> is integrated of order one — I(1).</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VIII: ADF UNIT ROOT TEST — INFLATION RATE (</w:t>
      </w:r>
      <w:proofErr w:type="spellStart"/>
      <w:r w:rsidRPr="00207996">
        <w:rPr>
          <w:rFonts w:eastAsia="MS Mincho" w:cs="Times New Roman"/>
          <w:b/>
          <w:sz w:val="26"/>
        </w:rPr>
        <w:t>LnINF</w:t>
      </w:r>
      <w:proofErr w:type="spellEnd"/>
      <w:r w:rsidRPr="00207996">
        <w:rPr>
          <w:rFonts w:eastAsia="MS Mincho" w:cs="Times New Roman"/>
          <w:b/>
          <w:sz w:val="26"/>
        </w:rPr>
        <w:t>)</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 xml:space="preserve">Null Hypothesis: </w:t>
      </w:r>
      <w:proofErr w:type="gramStart"/>
      <w:r w:rsidRPr="00207996">
        <w:rPr>
          <w:rFonts w:ascii="Courier New" w:eastAsia="MS Mincho" w:hAnsi="Courier New" w:cs="Times New Roman"/>
          <w:sz w:val="18"/>
        </w:rPr>
        <w:t>D(</w:t>
      </w:r>
      <w:proofErr w:type="gramEnd"/>
      <w:r w:rsidRPr="00207996">
        <w:rPr>
          <w:rFonts w:ascii="Courier New" w:eastAsia="MS Mincho" w:hAnsi="Courier New" w:cs="Times New Roman"/>
          <w:sz w:val="18"/>
        </w:rPr>
        <w:t>LNINF) has a unit root</w:t>
      </w:r>
      <w:r w:rsidRPr="00207996">
        <w:rPr>
          <w:rFonts w:ascii="Courier New" w:eastAsia="MS Mincho" w:hAnsi="Courier New" w:cs="Times New Roman"/>
          <w:sz w:val="18"/>
        </w:rPr>
        <w:br/>
        <w:t>Exogenous: Constant</w:t>
      </w:r>
      <w:r w:rsidRPr="00207996">
        <w:rPr>
          <w:rFonts w:ascii="Courier New" w:eastAsia="MS Mincho" w:hAnsi="Courier New" w:cs="Times New Roman"/>
          <w:sz w:val="18"/>
        </w:rPr>
        <w:br/>
        <w:t xml:space="preserve">Lag Length: 1 (Automatic - based on SIC, </w:t>
      </w:r>
      <w:proofErr w:type="spellStart"/>
      <w:r w:rsidRPr="00207996">
        <w:rPr>
          <w:rFonts w:ascii="Courier New" w:eastAsia="MS Mincho" w:hAnsi="Courier New" w:cs="Times New Roman"/>
          <w:sz w:val="18"/>
        </w:rPr>
        <w:t>maxlag</w:t>
      </w:r>
      <w:proofErr w:type="spellEnd"/>
      <w:r w:rsidRPr="00207996">
        <w:rPr>
          <w:rFonts w:ascii="Courier New" w:eastAsia="MS Mincho" w:hAnsi="Courier New" w:cs="Times New Roman"/>
          <w:sz w:val="18"/>
        </w:rPr>
        <w:t>=8)</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                                        t-Statistic    Prob.*</w:t>
      </w:r>
      <w:r w:rsidRPr="00207996">
        <w:rPr>
          <w:rFonts w:ascii="Courier New" w:eastAsia="MS Mincho" w:hAnsi="Courier New" w:cs="Times New Roman"/>
          <w:sz w:val="18"/>
        </w:rPr>
        <w:br/>
        <w:t>Augmented Dickey-Fuller test statistic  -4.806260      0.0005</w:t>
      </w:r>
      <w:r w:rsidRPr="00207996">
        <w:rPr>
          <w:rFonts w:ascii="Courier New" w:eastAsia="MS Mincho" w:hAnsi="Courier New" w:cs="Times New Roman"/>
          <w:sz w:val="18"/>
        </w:rPr>
        <w:br/>
        <w:t>Test critical values:  1% level         -3.653730</w:t>
      </w:r>
      <w:r w:rsidRPr="00207996">
        <w:rPr>
          <w:rFonts w:ascii="Courier New" w:eastAsia="MS Mincho" w:hAnsi="Courier New" w:cs="Times New Roman"/>
          <w:sz w:val="18"/>
        </w:rPr>
        <w:br/>
        <w:t xml:space="preserve">                       5% level         -2.957110</w:t>
      </w:r>
      <w:r w:rsidRPr="00207996">
        <w:rPr>
          <w:rFonts w:ascii="Courier New" w:eastAsia="MS Mincho" w:hAnsi="Courier New" w:cs="Times New Roman"/>
          <w:sz w:val="18"/>
        </w:rPr>
        <w:br/>
        <w:t xml:space="preserve">                      10% level         -2.617434</w:t>
      </w:r>
      <w:r w:rsidRPr="00207996">
        <w:rPr>
          <w:rFonts w:ascii="Courier New" w:eastAsia="MS Mincho" w:hAnsi="Courier New" w:cs="Times New Roman"/>
          <w:sz w:val="18"/>
        </w:rPr>
        <w:br/>
      </w:r>
      <w:r w:rsidRPr="00207996">
        <w:rPr>
          <w:rFonts w:ascii="Courier New" w:eastAsia="MS Mincho" w:hAnsi="Courier New" w:cs="Times New Roman"/>
          <w:sz w:val="18"/>
        </w:rPr>
        <w:br/>
        <w:t>*MacKinnon (1996) one-sided p-values.</w:t>
      </w:r>
      <w:r w:rsidRPr="00207996">
        <w:rPr>
          <w:rFonts w:ascii="Courier New" w:eastAsia="MS Mincho" w:hAnsi="Courier New" w:cs="Times New Roman"/>
          <w:sz w:val="18"/>
        </w:rPr>
        <w:br/>
      </w:r>
      <w:r w:rsidRPr="00207996">
        <w:rPr>
          <w:rFonts w:ascii="Courier New" w:eastAsia="MS Mincho" w:hAnsi="Courier New" w:cs="Times New Roman"/>
          <w:sz w:val="18"/>
        </w:rPr>
        <w:br/>
        <w:t>Augmented Dickey-Fuller Test Equation</w:t>
      </w:r>
      <w:r w:rsidRPr="00207996">
        <w:rPr>
          <w:rFonts w:ascii="Courier New" w:eastAsia="MS Mincho" w:hAnsi="Courier New" w:cs="Times New Roman"/>
          <w:sz w:val="18"/>
        </w:rPr>
        <w:br/>
        <w:t>Dependent Variable: D(LNINF,2)</w:t>
      </w:r>
      <w:r w:rsidRPr="00207996">
        <w:rPr>
          <w:rFonts w:ascii="Courier New" w:eastAsia="MS Mincho" w:hAnsi="Courier New" w:cs="Times New Roman"/>
          <w:sz w:val="18"/>
        </w:rPr>
        <w:br/>
        <w:t>Method: Least Squares</w:t>
      </w:r>
      <w:r w:rsidRPr="00207996">
        <w:rPr>
          <w:rFonts w:ascii="Courier New" w:eastAsia="MS Mincho" w:hAnsi="Courier New" w:cs="Times New Roman"/>
          <w:sz w:val="18"/>
        </w:rPr>
        <w:br/>
        <w:t>Date: 03/14/26   Time: 12:00</w:t>
      </w:r>
      <w:r w:rsidRPr="00207996">
        <w:rPr>
          <w:rFonts w:ascii="Courier New" w:eastAsia="MS Mincho" w:hAnsi="Courier New" w:cs="Times New Roman"/>
          <w:sz w:val="18"/>
        </w:rPr>
        <w:br/>
        <w:t>Sample (adjusted): 1993 2024    Included observations: 32</w:t>
      </w:r>
      <w:r w:rsidRPr="00207996">
        <w:rPr>
          <w:rFonts w:ascii="Courier New" w:eastAsia="MS Mincho" w:hAnsi="Courier New" w:cs="Times New Roman"/>
          <w:sz w:val="18"/>
        </w:rPr>
        <w:br/>
      </w:r>
      <w:r w:rsidRPr="00207996">
        <w:rPr>
          <w:rFonts w:ascii="Courier New" w:eastAsia="MS Mincho" w:hAnsi="Courier New" w:cs="Times New Roman"/>
          <w:sz w:val="18"/>
        </w:rPr>
        <w:br/>
        <w:t>Variable           Coefficient  Std. Error   t-Statistic   Prob.</w:t>
      </w:r>
      <w:r w:rsidRPr="00207996">
        <w:rPr>
          <w:rFonts w:ascii="Courier New" w:eastAsia="MS Mincho" w:hAnsi="Courier New" w:cs="Times New Roman"/>
          <w:sz w:val="18"/>
        </w:rPr>
        <w:br/>
        <w:t>D(LNINF(-1))       -1.024609    0.213182     -4.806260     0.0000</w:t>
      </w:r>
      <w:r w:rsidRPr="00207996">
        <w:rPr>
          <w:rFonts w:ascii="Courier New" w:eastAsia="MS Mincho" w:hAnsi="Courier New" w:cs="Times New Roman"/>
          <w:sz w:val="18"/>
        </w:rPr>
        <w:br/>
        <w:t>D(LNINF(-1),2)      0.131383    0.163711      0.802529     0.4288</w:t>
      </w:r>
      <w:r w:rsidRPr="00207996">
        <w:rPr>
          <w:rFonts w:ascii="Courier New" w:eastAsia="MS Mincho" w:hAnsi="Courier New" w:cs="Times New Roman"/>
          <w:sz w:val="18"/>
        </w:rPr>
        <w:br/>
        <w:t>C                  -0.005156    0.034701     -0.148591     0.8829</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R-squared           0.523234    Mean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-0.014600</w:t>
      </w:r>
      <w:r w:rsidRPr="00207996">
        <w:rPr>
          <w:rFonts w:ascii="Courier New" w:eastAsia="MS Mincho" w:hAnsi="Courier New" w:cs="Times New Roman"/>
          <w:sz w:val="18"/>
        </w:rPr>
        <w:br/>
        <w:t xml:space="preserve">Adjusted R-squared  0.490353    S.D.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0.274351</w:t>
      </w:r>
      <w:r w:rsidRPr="00207996">
        <w:rPr>
          <w:rFonts w:ascii="Courier New" w:eastAsia="MS Mincho" w:hAnsi="Courier New" w:cs="Times New Roman"/>
          <w:sz w:val="18"/>
        </w:rPr>
        <w:br/>
        <w:t xml:space="preserve">S.E. of regression  0.195858    </w:t>
      </w:r>
      <w:proofErr w:type="spellStart"/>
      <w:r w:rsidRPr="00207996">
        <w:rPr>
          <w:rFonts w:ascii="Courier New" w:eastAsia="MS Mincho" w:hAnsi="Courier New" w:cs="Times New Roman"/>
          <w:sz w:val="18"/>
        </w:rPr>
        <w:t>Akaike</w:t>
      </w:r>
      <w:proofErr w:type="spellEnd"/>
      <w:r w:rsidRPr="00207996">
        <w:rPr>
          <w:rFonts w:ascii="Courier New" w:eastAsia="MS Mincho" w:hAnsi="Courier New" w:cs="Times New Roman"/>
          <w:sz w:val="18"/>
        </w:rPr>
        <w:t xml:space="preserve"> info criterion -0.333793</w:t>
      </w:r>
      <w:r w:rsidRPr="00207996">
        <w:rPr>
          <w:rFonts w:ascii="Courier New" w:eastAsia="MS Mincho" w:hAnsi="Courier New" w:cs="Times New Roman"/>
          <w:sz w:val="18"/>
        </w:rPr>
        <w:br/>
        <w:t xml:space="preserve">Sum squared </w:t>
      </w:r>
      <w:proofErr w:type="spellStart"/>
      <w:r w:rsidRPr="00207996">
        <w:rPr>
          <w:rFonts w:ascii="Courier New" w:eastAsia="MS Mincho" w:hAnsi="Courier New" w:cs="Times New Roman"/>
          <w:sz w:val="18"/>
        </w:rPr>
        <w:t>resid</w:t>
      </w:r>
      <w:proofErr w:type="spellEnd"/>
      <w:r w:rsidRPr="00207996">
        <w:rPr>
          <w:rFonts w:ascii="Courier New" w:eastAsia="MS Mincho" w:hAnsi="Courier New" w:cs="Times New Roman"/>
          <w:sz w:val="18"/>
        </w:rPr>
        <w:t xml:space="preserve">   1.112451    Schwarz criterion     -0.196380</w:t>
      </w:r>
      <w:r w:rsidRPr="00207996">
        <w:rPr>
          <w:rFonts w:ascii="Courier New" w:eastAsia="MS Mincho" w:hAnsi="Courier New" w:cs="Times New Roman"/>
          <w:sz w:val="18"/>
        </w:rPr>
        <w:br/>
        <w:t xml:space="preserve">Log likelihood      8.340688    </w:t>
      </w:r>
      <w:proofErr w:type="spellStart"/>
      <w:r w:rsidRPr="00207996">
        <w:rPr>
          <w:rFonts w:ascii="Courier New" w:eastAsia="MS Mincho" w:hAnsi="Courier New" w:cs="Times New Roman"/>
          <w:sz w:val="18"/>
        </w:rPr>
        <w:t>Hannan</w:t>
      </w:r>
      <w:proofErr w:type="spellEnd"/>
      <w:r w:rsidRPr="00207996">
        <w:rPr>
          <w:rFonts w:ascii="Courier New" w:eastAsia="MS Mincho" w:hAnsi="Courier New" w:cs="Times New Roman"/>
          <w:sz w:val="18"/>
        </w:rPr>
        <w:t xml:space="preserve">-Quinn </w:t>
      </w:r>
      <w:proofErr w:type="spellStart"/>
      <w:r w:rsidRPr="00207996">
        <w:rPr>
          <w:rFonts w:ascii="Courier New" w:eastAsia="MS Mincho" w:hAnsi="Courier New" w:cs="Times New Roman"/>
          <w:sz w:val="18"/>
        </w:rPr>
        <w:t>criter</w:t>
      </w:r>
      <w:proofErr w:type="spellEnd"/>
      <w:r w:rsidRPr="00207996">
        <w:rPr>
          <w:rFonts w:ascii="Courier New" w:eastAsia="MS Mincho" w:hAnsi="Courier New" w:cs="Times New Roman"/>
          <w:sz w:val="18"/>
        </w:rPr>
        <w:t>.  -0.288245</w:t>
      </w:r>
      <w:r w:rsidRPr="00207996">
        <w:rPr>
          <w:rFonts w:ascii="Courier New" w:eastAsia="MS Mincho" w:hAnsi="Courier New" w:cs="Times New Roman"/>
          <w:sz w:val="18"/>
        </w:rPr>
        <w:br/>
        <w:t>F-statistic        15.91322    Durbin-Watson stat     2.046533</w:t>
      </w:r>
      <w:r w:rsidRPr="00207996">
        <w:rPr>
          <w:rFonts w:ascii="Courier New" w:eastAsia="MS Mincho" w:hAnsi="Courier New" w:cs="Times New Roman"/>
          <w:sz w:val="18"/>
        </w:rPr>
        <w:br/>
      </w:r>
      <w:proofErr w:type="spellStart"/>
      <w:proofErr w:type="gramStart"/>
      <w:r w:rsidRPr="00207996">
        <w:rPr>
          <w:rFonts w:ascii="Courier New" w:eastAsia="MS Mincho" w:hAnsi="Courier New" w:cs="Times New Roman"/>
          <w:sz w:val="18"/>
        </w:rPr>
        <w:t>Prob</w:t>
      </w:r>
      <w:proofErr w:type="spellEnd"/>
      <w:r w:rsidRPr="00207996">
        <w:rPr>
          <w:rFonts w:ascii="Courier New" w:eastAsia="MS Mincho" w:hAnsi="Courier New" w:cs="Times New Roman"/>
          <w:sz w:val="18"/>
        </w:rPr>
        <w:t>(</w:t>
      </w:r>
      <w:proofErr w:type="gramEnd"/>
      <w:r w:rsidRPr="00207996">
        <w:rPr>
          <w:rFonts w:ascii="Courier New" w:eastAsia="MS Mincho" w:hAnsi="Courier New" w:cs="Times New Roman"/>
          <w:sz w:val="18"/>
        </w:rPr>
        <w:t>F-statistic)   0.000022</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 xml:space="preserve">Decision: </w:t>
      </w:r>
      <w:proofErr w:type="gramStart"/>
      <w:r w:rsidRPr="00207996">
        <w:rPr>
          <w:rFonts w:eastAsia="MS Mincho" w:cs="Times New Roman"/>
          <w:i/>
          <w:sz w:val="22"/>
        </w:rPr>
        <w:t>D(</w:t>
      </w:r>
      <w:proofErr w:type="gramEnd"/>
      <w:r w:rsidRPr="00207996">
        <w:rPr>
          <w:rFonts w:eastAsia="MS Mincho" w:cs="Times New Roman"/>
          <w:i/>
          <w:sz w:val="22"/>
        </w:rPr>
        <w:t xml:space="preserve">LNINF) is stationary; </w:t>
      </w:r>
      <w:proofErr w:type="spellStart"/>
      <w:r w:rsidRPr="00207996">
        <w:rPr>
          <w:rFonts w:eastAsia="MS Mincho" w:cs="Times New Roman"/>
          <w:i/>
          <w:sz w:val="22"/>
        </w:rPr>
        <w:t>LnINF</w:t>
      </w:r>
      <w:proofErr w:type="spellEnd"/>
      <w:r w:rsidRPr="00207996">
        <w:rPr>
          <w:rFonts w:eastAsia="MS Mincho" w:cs="Times New Roman"/>
          <w:i/>
          <w:sz w:val="22"/>
        </w:rPr>
        <w:t xml:space="preserve"> is stationary at level — I(0).</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IX: ADF UNIT ROOT TEST — TRADE OPENNESS (</w:t>
      </w:r>
      <w:proofErr w:type="spellStart"/>
      <w:r w:rsidRPr="00207996">
        <w:rPr>
          <w:rFonts w:eastAsia="MS Mincho" w:cs="Times New Roman"/>
          <w:b/>
          <w:sz w:val="26"/>
        </w:rPr>
        <w:t>LnTOP</w:t>
      </w:r>
      <w:proofErr w:type="spellEnd"/>
      <w:r w:rsidRPr="00207996">
        <w:rPr>
          <w:rFonts w:eastAsia="MS Mincho" w:cs="Times New Roman"/>
          <w:b/>
          <w:sz w:val="26"/>
        </w:rPr>
        <w:t>)</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 xml:space="preserve">Null Hypothesis: </w:t>
      </w:r>
      <w:proofErr w:type="gramStart"/>
      <w:r w:rsidRPr="00207996">
        <w:rPr>
          <w:rFonts w:ascii="Courier New" w:eastAsia="MS Mincho" w:hAnsi="Courier New" w:cs="Times New Roman"/>
          <w:sz w:val="18"/>
        </w:rPr>
        <w:t>D(</w:t>
      </w:r>
      <w:proofErr w:type="gramEnd"/>
      <w:r w:rsidRPr="00207996">
        <w:rPr>
          <w:rFonts w:ascii="Courier New" w:eastAsia="MS Mincho" w:hAnsi="Courier New" w:cs="Times New Roman"/>
          <w:sz w:val="18"/>
        </w:rPr>
        <w:t>LNTOP) has a unit root</w:t>
      </w:r>
      <w:r w:rsidRPr="00207996">
        <w:rPr>
          <w:rFonts w:ascii="Courier New" w:eastAsia="MS Mincho" w:hAnsi="Courier New" w:cs="Times New Roman"/>
          <w:sz w:val="18"/>
        </w:rPr>
        <w:br/>
        <w:t>Exogenous: Constant</w:t>
      </w:r>
      <w:r w:rsidRPr="00207996">
        <w:rPr>
          <w:rFonts w:ascii="Courier New" w:eastAsia="MS Mincho" w:hAnsi="Courier New" w:cs="Times New Roman"/>
          <w:sz w:val="18"/>
        </w:rPr>
        <w:br/>
        <w:t xml:space="preserve">Lag Length: 0 (Automatic - based on SIC, </w:t>
      </w:r>
      <w:proofErr w:type="spellStart"/>
      <w:r w:rsidRPr="00207996">
        <w:rPr>
          <w:rFonts w:ascii="Courier New" w:eastAsia="MS Mincho" w:hAnsi="Courier New" w:cs="Times New Roman"/>
          <w:sz w:val="18"/>
        </w:rPr>
        <w:t>maxlag</w:t>
      </w:r>
      <w:proofErr w:type="spellEnd"/>
      <w:r w:rsidRPr="00207996">
        <w:rPr>
          <w:rFonts w:ascii="Courier New" w:eastAsia="MS Mincho" w:hAnsi="Courier New" w:cs="Times New Roman"/>
          <w:sz w:val="18"/>
        </w:rPr>
        <w:t>=8)</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                                        t-Statistic    Prob.*</w:t>
      </w:r>
      <w:r w:rsidRPr="00207996">
        <w:rPr>
          <w:rFonts w:ascii="Courier New" w:eastAsia="MS Mincho" w:hAnsi="Courier New" w:cs="Times New Roman"/>
          <w:sz w:val="18"/>
        </w:rPr>
        <w:br/>
        <w:t>Augmented Dickey-Fuller test statistic  -4.300181      0.0019</w:t>
      </w:r>
      <w:r w:rsidRPr="00207996">
        <w:rPr>
          <w:rFonts w:ascii="Courier New" w:eastAsia="MS Mincho" w:hAnsi="Courier New" w:cs="Times New Roman"/>
          <w:sz w:val="18"/>
        </w:rPr>
        <w:br/>
        <w:t>Test critical values:  1% level         -3.646342</w:t>
      </w:r>
      <w:r w:rsidRPr="00207996">
        <w:rPr>
          <w:rFonts w:ascii="Courier New" w:eastAsia="MS Mincho" w:hAnsi="Courier New" w:cs="Times New Roman"/>
          <w:sz w:val="18"/>
        </w:rPr>
        <w:br/>
        <w:t xml:space="preserve">                       5% level         -2.954021</w:t>
      </w:r>
      <w:r w:rsidRPr="00207996">
        <w:rPr>
          <w:rFonts w:ascii="Courier New" w:eastAsia="MS Mincho" w:hAnsi="Courier New" w:cs="Times New Roman"/>
          <w:sz w:val="18"/>
        </w:rPr>
        <w:br/>
        <w:t xml:space="preserve">                      10% level         -2.615817</w:t>
      </w:r>
      <w:r w:rsidRPr="00207996">
        <w:rPr>
          <w:rFonts w:ascii="Courier New" w:eastAsia="MS Mincho" w:hAnsi="Courier New" w:cs="Times New Roman"/>
          <w:sz w:val="18"/>
        </w:rPr>
        <w:br/>
      </w:r>
      <w:r w:rsidRPr="00207996">
        <w:rPr>
          <w:rFonts w:ascii="Courier New" w:eastAsia="MS Mincho" w:hAnsi="Courier New" w:cs="Times New Roman"/>
          <w:sz w:val="18"/>
        </w:rPr>
        <w:br/>
        <w:t>*MacKinnon (1996) one-sided p-values.</w:t>
      </w:r>
      <w:r w:rsidRPr="00207996">
        <w:rPr>
          <w:rFonts w:ascii="Courier New" w:eastAsia="MS Mincho" w:hAnsi="Courier New" w:cs="Times New Roman"/>
          <w:sz w:val="18"/>
        </w:rPr>
        <w:br/>
      </w:r>
      <w:r w:rsidRPr="00207996">
        <w:rPr>
          <w:rFonts w:ascii="Courier New" w:eastAsia="MS Mincho" w:hAnsi="Courier New" w:cs="Times New Roman"/>
          <w:sz w:val="18"/>
        </w:rPr>
        <w:br/>
        <w:t>Augmented Dickey-Fuller Test Equation</w:t>
      </w:r>
      <w:r w:rsidRPr="00207996">
        <w:rPr>
          <w:rFonts w:ascii="Courier New" w:eastAsia="MS Mincho" w:hAnsi="Courier New" w:cs="Times New Roman"/>
          <w:sz w:val="18"/>
        </w:rPr>
        <w:br/>
        <w:t>Dependent Variable: D(LNTOP,2)</w:t>
      </w:r>
      <w:r w:rsidRPr="00207996">
        <w:rPr>
          <w:rFonts w:ascii="Courier New" w:eastAsia="MS Mincho" w:hAnsi="Courier New" w:cs="Times New Roman"/>
          <w:sz w:val="18"/>
        </w:rPr>
        <w:br/>
        <w:t>Method: Least Squares</w:t>
      </w:r>
      <w:r w:rsidRPr="00207996">
        <w:rPr>
          <w:rFonts w:ascii="Courier New" w:eastAsia="MS Mincho" w:hAnsi="Courier New" w:cs="Times New Roman"/>
          <w:sz w:val="18"/>
        </w:rPr>
        <w:br/>
        <w:t>Date: 03/14/26   Time: 12:00</w:t>
      </w:r>
      <w:r w:rsidRPr="00207996">
        <w:rPr>
          <w:rFonts w:ascii="Courier New" w:eastAsia="MS Mincho" w:hAnsi="Courier New" w:cs="Times New Roman"/>
          <w:sz w:val="18"/>
        </w:rPr>
        <w:br/>
        <w:t>Sample (adjusted): 1992 2024    Included observations: 33</w:t>
      </w:r>
      <w:r w:rsidRPr="00207996">
        <w:rPr>
          <w:rFonts w:ascii="Courier New" w:eastAsia="MS Mincho" w:hAnsi="Courier New" w:cs="Times New Roman"/>
          <w:sz w:val="18"/>
        </w:rPr>
        <w:br/>
      </w:r>
      <w:r w:rsidRPr="00207996">
        <w:rPr>
          <w:rFonts w:ascii="Courier New" w:eastAsia="MS Mincho" w:hAnsi="Courier New" w:cs="Times New Roman"/>
          <w:sz w:val="18"/>
        </w:rPr>
        <w:br/>
        <w:t>Variable          Coefficient  Std. Error   t-Statistic   Prob.</w:t>
      </w:r>
      <w:r w:rsidRPr="00207996">
        <w:rPr>
          <w:rFonts w:ascii="Courier New" w:eastAsia="MS Mincho" w:hAnsi="Courier New" w:cs="Times New Roman"/>
          <w:sz w:val="18"/>
        </w:rPr>
        <w:br/>
        <w:t>D(LNTOP(-1))      -0.748224    0.173998     -4.300181     0.0002</w:t>
      </w:r>
      <w:r w:rsidRPr="00207996">
        <w:rPr>
          <w:rFonts w:ascii="Courier New" w:eastAsia="MS Mincho" w:hAnsi="Courier New" w:cs="Times New Roman"/>
          <w:sz w:val="18"/>
        </w:rPr>
        <w:br/>
        <w:t>C                 -0.001486    0.005898     -0.252038     0.8027</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R-squared          0.373631    Mean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0.000312</w:t>
      </w:r>
      <w:r w:rsidRPr="00207996">
        <w:rPr>
          <w:rFonts w:ascii="Courier New" w:eastAsia="MS Mincho" w:hAnsi="Courier New" w:cs="Times New Roman"/>
          <w:sz w:val="18"/>
        </w:rPr>
        <w:br/>
        <w:t xml:space="preserve">Adjusted R-squared 0.353425    S.D.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0.042027</w:t>
      </w:r>
      <w:r w:rsidRPr="00207996">
        <w:rPr>
          <w:rFonts w:ascii="Courier New" w:eastAsia="MS Mincho" w:hAnsi="Courier New" w:cs="Times New Roman"/>
          <w:sz w:val="18"/>
        </w:rPr>
        <w:br/>
        <w:t xml:space="preserve">S.E. of regression 0.033794    </w:t>
      </w:r>
      <w:proofErr w:type="spellStart"/>
      <w:r w:rsidRPr="00207996">
        <w:rPr>
          <w:rFonts w:ascii="Courier New" w:eastAsia="MS Mincho" w:hAnsi="Courier New" w:cs="Times New Roman"/>
          <w:sz w:val="18"/>
        </w:rPr>
        <w:t>Akaike</w:t>
      </w:r>
      <w:proofErr w:type="spellEnd"/>
      <w:r w:rsidRPr="00207996">
        <w:rPr>
          <w:rFonts w:ascii="Courier New" w:eastAsia="MS Mincho" w:hAnsi="Courier New" w:cs="Times New Roman"/>
          <w:sz w:val="18"/>
        </w:rPr>
        <w:t xml:space="preserve"> info criterion -3.878364</w:t>
      </w:r>
      <w:r w:rsidRPr="00207996">
        <w:rPr>
          <w:rFonts w:ascii="Courier New" w:eastAsia="MS Mincho" w:hAnsi="Courier New" w:cs="Times New Roman"/>
          <w:sz w:val="18"/>
        </w:rPr>
        <w:br/>
        <w:t xml:space="preserve">Sum squared </w:t>
      </w:r>
      <w:proofErr w:type="spellStart"/>
      <w:r w:rsidRPr="00207996">
        <w:rPr>
          <w:rFonts w:ascii="Courier New" w:eastAsia="MS Mincho" w:hAnsi="Courier New" w:cs="Times New Roman"/>
          <w:sz w:val="18"/>
        </w:rPr>
        <w:t>resid</w:t>
      </w:r>
      <w:proofErr w:type="spellEnd"/>
      <w:r w:rsidRPr="00207996">
        <w:rPr>
          <w:rFonts w:ascii="Courier New" w:eastAsia="MS Mincho" w:hAnsi="Courier New" w:cs="Times New Roman"/>
          <w:sz w:val="18"/>
        </w:rPr>
        <w:t xml:space="preserve">  0.035403    Schwarz criterion     -3.787666</w:t>
      </w:r>
      <w:r w:rsidRPr="00207996">
        <w:rPr>
          <w:rFonts w:ascii="Courier New" w:eastAsia="MS Mincho" w:hAnsi="Courier New" w:cs="Times New Roman"/>
          <w:sz w:val="18"/>
        </w:rPr>
        <w:br/>
        <w:t xml:space="preserve">Log likelihood    65.99300    </w:t>
      </w:r>
      <w:proofErr w:type="spellStart"/>
      <w:r w:rsidRPr="00207996">
        <w:rPr>
          <w:rFonts w:ascii="Courier New" w:eastAsia="MS Mincho" w:hAnsi="Courier New" w:cs="Times New Roman"/>
          <w:sz w:val="18"/>
        </w:rPr>
        <w:t>Hannan</w:t>
      </w:r>
      <w:proofErr w:type="spellEnd"/>
      <w:r w:rsidRPr="00207996">
        <w:rPr>
          <w:rFonts w:ascii="Courier New" w:eastAsia="MS Mincho" w:hAnsi="Courier New" w:cs="Times New Roman"/>
          <w:sz w:val="18"/>
        </w:rPr>
        <w:t xml:space="preserve">-Quinn </w:t>
      </w:r>
      <w:proofErr w:type="spellStart"/>
      <w:r w:rsidRPr="00207996">
        <w:rPr>
          <w:rFonts w:ascii="Courier New" w:eastAsia="MS Mincho" w:hAnsi="Courier New" w:cs="Times New Roman"/>
          <w:sz w:val="18"/>
        </w:rPr>
        <w:t>criter</w:t>
      </w:r>
      <w:proofErr w:type="spellEnd"/>
      <w:r w:rsidRPr="00207996">
        <w:rPr>
          <w:rFonts w:ascii="Courier New" w:eastAsia="MS Mincho" w:hAnsi="Courier New" w:cs="Times New Roman"/>
          <w:sz w:val="18"/>
        </w:rPr>
        <w:t>.  -3.847847</w:t>
      </w:r>
      <w:r w:rsidRPr="00207996">
        <w:rPr>
          <w:rFonts w:ascii="Courier New" w:eastAsia="MS Mincho" w:hAnsi="Courier New" w:cs="Times New Roman"/>
          <w:sz w:val="18"/>
        </w:rPr>
        <w:br/>
        <w:t>F-statistic       18.49156    Durbin-Watson stat     1.925250</w:t>
      </w:r>
      <w:r w:rsidRPr="00207996">
        <w:rPr>
          <w:rFonts w:ascii="Courier New" w:eastAsia="MS Mincho" w:hAnsi="Courier New" w:cs="Times New Roman"/>
          <w:sz w:val="18"/>
        </w:rPr>
        <w:br/>
      </w:r>
      <w:proofErr w:type="spellStart"/>
      <w:proofErr w:type="gramStart"/>
      <w:r w:rsidRPr="00207996">
        <w:rPr>
          <w:rFonts w:ascii="Courier New" w:eastAsia="MS Mincho" w:hAnsi="Courier New" w:cs="Times New Roman"/>
          <w:sz w:val="18"/>
        </w:rPr>
        <w:t>Prob</w:t>
      </w:r>
      <w:proofErr w:type="spellEnd"/>
      <w:r w:rsidRPr="00207996">
        <w:rPr>
          <w:rFonts w:ascii="Courier New" w:eastAsia="MS Mincho" w:hAnsi="Courier New" w:cs="Times New Roman"/>
          <w:sz w:val="18"/>
        </w:rPr>
        <w:t>(</w:t>
      </w:r>
      <w:proofErr w:type="gramEnd"/>
      <w:r w:rsidRPr="00207996">
        <w:rPr>
          <w:rFonts w:ascii="Courier New" w:eastAsia="MS Mincho" w:hAnsi="Courier New" w:cs="Times New Roman"/>
          <w:sz w:val="18"/>
        </w:rPr>
        <w:t>F-statistic)  0.000158</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 xml:space="preserve">Decision: </w:t>
      </w:r>
      <w:proofErr w:type="gramStart"/>
      <w:r w:rsidRPr="00207996">
        <w:rPr>
          <w:rFonts w:eastAsia="MS Mincho" w:cs="Times New Roman"/>
          <w:i/>
          <w:sz w:val="22"/>
        </w:rPr>
        <w:t>D(</w:t>
      </w:r>
      <w:proofErr w:type="gramEnd"/>
      <w:r w:rsidRPr="00207996">
        <w:rPr>
          <w:rFonts w:eastAsia="MS Mincho" w:cs="Times New Roman"/>
          <w:i/>
          <w:sz w:val="22"/>
        </w:rPr>
        <w:t xml:space="preserve">LNTOP) is stationary; </w:t>
      </w:r>
      <w:proofErr w:type="spellStart"/>
      <w:r w:rsidRPr="00207996">
        <w:rPr>
          <w:rFonts w:eastAsia="MS Mincho" w:cs="Times New Roman"/>
          <w:i/>
          <w:sz w:val="22"/>
        </w:rPr>
        <w:t>LnTOP</w:t>
      </w:r>
      <w:proofErr w:type="spellEnd"/>
      <w:r w:rsidRPr="00207996">
        <w:rPr>
          <w:rFonts w:eastAsia="MS Mincho" w:cs="Times New Roman"/>
          <w:i/>
          <w:sz w:val="22"/>
        </w:rPr>
        <w:t xml:space="preserve"> is integrated of order one — I(1).</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X: VAR LAG ORDER SELECTION CRITERIA</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VAR Lag Order Selection Criteria</w:t>
      </w:r>
      <w:r w:rsidRPr="00207996">
        <w:rPr>
          <w:rFonts w:ascii="Courier New" w:eastAsia="MS Mincho" w:hAnsi="Courier New" w:cs="Times New Roman"/>
          <w:sz w:val="18"/>
        </w:rPr>
        <w:br/>
        <w:t>Endogenous variables: LNEXP LNEXR LNEXV LNINF LNTOP</w:t>
      </w:r>
      <w:r w:rsidRPr="00207996">
        <w:rPr>
          <w:rFonts w:ascii="Courier New" w:eastAsia="MS Mincho" w:hAnsi="Courier New" w:cs="Times New Roman"/>
          <w:sz w:val="18"/>
        </w:rPr>
        <w:br/>
        <w:t>Exogenous variables: C</w:t>
      </w:r>
      <w:r w:rsidRPr="00207996">
        <w:rPr>
          <w:rFonts w:ascii="Courier New" w:eastAsia="MS Mincho" w:hAnsi="Courier New" w:cs="Times New Roman"/>
          <w:sz w:val="18"/>
        </w:rPr>
        <w:br/>
        <w:t>Date: 03/14/26   Time: 10:53</w:t>
      </w:r>
      <w:r w:rsidRPr="00207996">
        <w:rPr>
          <w:rFonts w:ascii="Courier New" w:eastAsia="MS Mincho" w:hAnsi="Courier New" w:cs="Times New Roman"/>
          <w:sz w:val="18"/>
        </w:rPr>
        <w:br/>
        <w:t>Sample: 1990 2024    Included observations: 33</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Lag   </w:t>
      </w:r>
      <w:proofErr w:type="spellStart"/>
      <w:r w:rsidRPr="00207996">
        <w:rPr>
          <w:rFonts w:ascii="Courier New" w:eastAsia="MS Mincho" w:hAnsi="Courier New" w:cs="Times New Roman"/>
          <w:sz w:val="18"/>
        </w:rPr>
        <w:t>LogL</w:t>
      </w:r>
      <w:proofErr w:type="spellEnd"/>
      <w:r w:rsidRPr="00207996">
        <w:rPr>
          <w:rFonts w:ascii="Courier New" w:eastAsia="MS Mincho" w:hAnsi="Courier New" w:cs="Times New Roman"/>
          <w:sz w:val="18"/>
        </w:rPr>
        <w:t xml:space="preserve">        LR           FPE          AIC           SC            HQ</w:t>
      </w:r>
      <w:r w:rsidRPr="00207996">
        <w:rPr>
          <w:rFonts w:ascii="Courier New" w:eastAsia="MS Mincho" w:hAnsi="Courier New" w:cs="Times New Roman"/>
          <w:sz w:val="18"/>
        </w:rPr>
        <w:br/>
        <w:t xml:space="preserve"> 0    55.31899    NA           3.26e-08    -3.049636    -2.822892    -2.973343</w:t>
      </w:r>
      <w:r w:rsidRPr="00207996">
        <w:rPr>
          <w:rFonts w:ascii="Courier New" w:eastAsia="MS Mincho" w:hAnsi="Courier New" w:cs="Times New Roman"/>
          <w:sz w:val="18"/>
        </w:rPr>
        <w:br/>
        <w:t xml:space="preserve"> 1   194.6879    228.0582     3.25e-11    -9.981083    -8.620621*   -9.523329*</w:t>
      </w:r>
      <w:r w:rsidRPr="00207996">
        <w:rPr>
          <w:rFonts w:ascii="Courier New" w:eastAsia="MS Mincho" w:hAnsi="Courier New" w:cs="Times New Roman"/>
          <w:sz w:val="18"/>
        </w:rPr>
        <w:br/>
        <w:t xml:space="preserve"> 2   225.3423     40.87258*   2.58e-11*  -10.32378*   -7.829596    -9.484560</w:t>
      </w:r>
      <w:r w:rsidRPr="00207996">
        <w:rPr>
          <w:rFonts w:ascii="Courier New" w:eastAsia="MS Mincho" w:hAnsi="Courier New" w:cs="Times New Roman"/>
          <w:sz w:val="18"/>
        </w:rPr>
        <w:br/>
      </w:r>
      <w:r w:rsidRPr="00207996">
        <w:rPr>
          <w:rFonts w:ascii="Courier New" w:eastAsia="MS Mincho" w:hAnsi="Courier New" w:cs="Times New Roman"/>
          <w:sz w:val="18"/>
        </w:rPr>
        <w:br/>
        <w:t>* indicates lag order selected by the criterion</w:t>
      </w:r>
      <w:r w:rsidRPr="00207996">
        <w:rPr>
          <w:rFonts w:ascii="Courier New" w:eastAsia="MS Mincho" w:hAnsi="Courier New" w:cs="Times New Roman"/>
          <w:sz w:val="18"/>
        </w:rPr>
        <w:br/>
        <w:t>LR: sequential modified LR test statistic (each test at 5% level)</w:t>
      </w:r>
      <w:r w:rsidRPr="00207996">
        <w:rPr>
          <w:rFonts w:ascii="Courier New" w:eastAsia="MS Mincho" w:hAnsi="Courier New" w:cs="Times New Roman"/>
          <w:sz w:val="18"/>
        </w:rPr>
        <w:br/>
        <w:t>FPE: Final prediction error</w:t>
      </w:r>
      <w:r w:rsidRPr="00207996">
        <w:rPr>
          <w:rFonts w:ascii="Courier New" w:eastAsia="MS Mincho" w:hAnsi="Courier New" w:cs="Times New Roman"/>
          <w:sz w:val="18"/>
        </w:rPr>
        <w:br/>
        <w:t xml:space="preserve">AIC: </w:t>
      </w:r>
      <w:proofErr w:type="spellStart"/>
      <w:r w:rsidRPr="00207996">
        <w:rPr>
          <w:rFonts w:ascii="Courier New" w:eastAsia="MS Mincho" w:hAnsi="Courier New" w:cs="Times New Roman"/>
          <w:sz w:val="18"/>
        </w:rPr>
        <w:t>Akaike</w:t>
      </w:r>
      <w:proofErr w:type="spellEnd"/>
      <w:r w:rsidRPr="00207996">
        <w:rPr>
          <w:rFonts w:ascii="Courier New" w:eastAsia="MS Mincho" w:hAnsi="Courier New" w:cs="Times New Roman"/>
          <w:sz w:val="18"/>
        </w:rPr>
        <w:t xml:space="preserve"> information criterion</w:t>
      </w:r>
      <w:r w:rsidRPr="00207996">
        <w:rPr>
          <w:rFonts w:ascii="Courier New" w:eastAsia="MS Mincho" w:hAnsi="Courier New" w:cs="Times New Roman"/>
          <w:sz w:val="18"/>
        </w:rPr>
        <w:br/>
        <w:t>SC: Schwarz information criterion</w:t>
      </w:r>
      <w:r w:rsidRPr="00207996">
        <w:rPr>
          <w:rFonts w:ascii="Courier New" w:eastAsia="MS Mincho" w:hAnsi="Courier New" w:cs="Times New Roman"/>
          <w:sz w:val="18"/>
        </w:rPr>
        <w:br/>
        <w:t xml:space="preserve">HQ: </w:t>
      </w:r>
      <w:proofErr w:type="spellStart"/>
      <w:r w:rsidRPr="00207996">
        <w:rPr>
          <w:rFonts w:ascii="Courier New" w:eastAsia="MS Mincho" w:hAnsi="Courier New" w:cs="Times New Roman"/>
          <w:sz w:val="18"/>
        </w:rPr>
        <w:t>Hannan</w:t>
      </w:r>
      <w:proofErr w:type="spellEnd"/>
      <w:r w:rsidRPr="00207996">
        <w:rPr>
          <w:rFonts w:ascii="Courier New" w:eastAsia="MS Mincho" w:hAnsi="Courier New" w:cs="Times New Roman"/>
          <w:sz w:val="18"/>
        </w:rPr>
        <w:t>-Quinn information criterion</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 xml:space="preserve">Selected lag: 1 (SC, HQ); max lag: 2 (AIC, FPE). ARDL model selection used AIC — resulting in </w:t>
      </w:r>
      <w:proofErr w:type="gramStart"/>
      <w:r w:rsidRPr="00207996">
        <w:rPr>
          <w:rFonts w:eastAsia="MS Mincho" w:cs="Times New Roman"/>
          <w:i/>
          <w:sz w:val="22"/>
        </w:rPr>
        <w:t>ARDL(</w:t>
      </w:r>
      <w:proofErr w:type="gramEnd"/>
      <w:r w:rsidRPr="00207996">
        <w:rPr>
          <w:rFonts w:eastAsia="MS Mincho" w:cs="Times New Roman"/>
          <w:i/>
          <w:sz w:val="22"/>
        </w:rPr>
        <w:t>1,1,1,0,1).</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XI: ARDL MODEL ESTIMATION OUTPUT</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Dependent Variable: LNEXP</w:t>
      </w:r>
      <w:r w:rsidRPr="00207996">
        <w:rPr>
          <w:rFonts w:ascii="Courier New" w:eastAsia="MS Mincho" w:hAnsi="Courier New" w:cs="Times New Roman"/>
          <w:sz w:val="18"/>
        </w:rPr>
        <w:br/>
        <w:t>Method: ARDL</w:t>
      </w:r>
      <w:r w:rsidRPr="00207996">
        <w:rPr>
          <w:rFonts w:ascii="Courier New" w:eastAsia="MS Mincho" w:hAnsi="Courier New" w:cs="Times New Roman"/>
          <w:sz w:val="18"/>
        </w:rPr>
        <w:br/>
        <w:t>Date: 03/14/26   Time: 11:02</w:t>
      </w:r>
      <w:r w:rsidRPr="00207996">
        <w:rPr>
          <w:rFonts w:ascii="Courier New" w:eastAsia="MS Mincho" w:hAnsi="Courier New" w:cs="Times New Roman"/>
          <w:sz w:val="18"/>
        </w:rPr>
        <w:br/>
        <w:t>Sample (adjusted): 1991 2024    Included observations: 34</w:t>
      </w:r>
      <w:r w:rsidRPr="00207996">
        <w:rPr>
          <w:rFonts w:ascii="Courier New" w:eastAsia="MS Mincho" w:hAnsi="Courier New" w:cs="Times New Roman"/>
          <w:sz w:val="18"/>
        </w:rPr>
        <w:br/>
        <w:t>Maximum dependent lags: 1 (Automatic selection)</w:t>
      </w:r>
      <w:r w:rsidRPr="00207996">
        <w:rPr>
          <w:rFonts w:ascii="Courier New" w:eastAsia="MS Mincho" w:hAnsi="Courier New" w:cs="Times New Roman"/>
          <w:sz w:val="18"/>
        </w:rPr>
        <w:br/>
        <w:t xml:space="preserve">Model selection method: </w:t>
      </w:r>
      <w:proofErr w:type="spellStart"/>
      <w:r w:rsidRPr="00207996">
        <w:rPr>
          <w:rFonts w:ascii="Courier New" w:eastAsia="MS Mincho" w:hAnsi="Courier New" w:cs="Times New Roman"/>
          <w:sz w:val="18"/>
        </w:rPr>
        <w:t>Akaike</w:t>
      </w:r>
      <w:proofErr w:type="spellEnd"/>
      <w:r w:rsidRPr="00207996">
        <w:rPr>
          <w:rFonts w:ascii="Courier New" w:eastAsia="MS Mincho" w:hAnsi="Courier New" w:cs="Times New Roman"/>
          <w:sz w:val="18"/>
        </w:rPr>
        <w:t xml:space="preserve"> info criterion (AIC)</w:t>
      </w:r>
      <w:r w:rsidRPr="00207996">
        <w:rPr>
          <w:rFonts w:ascii="Courier New" w:eastAsia="MS Mincho" w:hAnsi="Courier New" w:cs="Times New Roman"/>
          <w:sz w:val="18"/>
        </w:rPr>
        <w:br/>
        <w:t xml:space="preserve">Dynamic </w:t>
      </w:r>
      <w:proofErr w:type="spellStart"/>
      <w:r w:rsidRPr="00207996">
        <w:rPr>
          <w:rFonts w:ascii="Courier New" w:eastAsia="MS Mincho" w:hAnsi="Courier New" w:cs="Times New Roman"/>
          <w:sz w:val="18"/>
        </w:rPr>
        <w:t>regressors</w:t>
      </w:r>
      <w:proofErr w:type="spellEnd"/>
      <w:r w:rsidRPr="00207996">
        <w:rPr>
          <w:rFonts w:ascii="Courier New" w:eastAsia="MS Mincho" w:hAnsi="Courier New" w:cs="Times New Roman"/>
          <w:sz w:val="18"/>
        </w:rPr>
        <w:t xml:space="preserve"> (1 lag, automatic): LNEXR LNEXV LNINF LNTOP</w:t>
      </w:r>
      <w:r w:rsidRPr="00207996">
        <w:rPr>
          <w:rFonts w:ascii="Courier New" w:eastAsia="MS Mincho" w:hAnsi="Courier New" w:cs="Times New Roman"/>
          <w:sz w:val="18"/>
        </w:rPr>
        <w:br/>
        <w:t xml:space="preserve">Fixed </w:t>
      </w:r>
      <w:proofErr w:type="spellStart"/>
      <w:r w:rsidRPr="00207996">
        <w:rPr>
          <w:rFonts w:ascii="Courier New" w:eastAsia="MS Mincho" w:hAnsi="Courier New" w:cs="Times New Roman"/>
          <w:sz w:val="18"/>
        </w:rPr>
        <w:t>regressors</w:t>
      </w:r>
      <w:proofErr w:type="spellEnd"/>
      <w:r w:rsidRPr="00207996">
        <w:rPr>
          <w:rFonts w:ascii="Courier New" w:eastAsia="MS Mincho" w:hAnsi="Courier New" w:cs="Times New Roman"/>
          <w:sz w:val="18"/>
        </w:rPr>
        <w:t>: C</w:t>
      </w:r>
      <w:r w:rsidRPr="00207996">
        <w:rPr>
          <w:rFonts w:ascii="Courier New" w:eastAsia="MS Mincho" w:hAnsi="Courier New" w:cs="Times New Roman"/>
          <w:sz w:val="18"/>
        </w:rPr>
        <w:br/>
        <w:t>Number of models evaluated: 16</w:t>
      </w:r>
      <w:r w:rsidRPr="00207996">
        <w:rPr>
          <w:rFonts w:ascii="Courier New" w:eastAsia="MS Mincho" w:hAnsi="Courier New" w:cs="Times New Roman"/>
          <w:sz w:val="18"/>
        </w:rPr>
        <w:br/>
        <w:t>Selected Model: ARDL(1, 1, 1, 0, 1)</w:t>
      </w:r>
      <w:r w:rsidRPr="00207996">
        <w:rPr>
          <w:rFonts w:ascii="Courier New" w:eastAsia="MS Mincho" w:hAnsi="Courier New" w:cs="Times New Roman"/>
          <w:sz w:val="18"/>
        </w:rPr>
        <w:br/>
      </w:r>
      <w:r w:rsidRPr="00207996">
        <w:rPr>
          <w:rFonts w:ascii="Courier New" w:eastAsia="MS Mincho" w:hAnsi="Courier New" w:cs="Times New Roman"/>
          <w:sz w:val="18"/>
        </w:rPr>
        <w:br/>
        <w:t>Variable         Coefficient   Std. Error   t-Statistic   Prob.*</w:t>
      </w:r>
      <w:r w:rsidRPr="00207996">
        <w:rPr>
          <w:rFonts w:ascii="Courier New" w:eastAsia="MS Mincho" w:hAnsi="Courier New" w:cs="Times New Roman"/>
          <w:sz w:val="18"/>
        </w:rPr>
        <w:br/>
        <w:t>LNEXP(-1)         0.860260     0.105912      8.122422     0.0000</w:t>
      </w:r>
      <w:r w:rsidRPr="00207996">
        <w:rPr>
          <w:rFonts w:ascii="Courier New" w:eastAsia="MS Mincho" w:hAnsi="Courier New" w:cs="Times New Roman"/>
          <w:sz w:val="18"/>
        </w:rPr>
        <w:br/>
        <w:t>LNEXR             1.126506     0.328572      3.428487     0.0021</w:t>
      </w:r>
      <w:r w:rsidRPr="00207996">
        <w:rPr>
          <w:rFonts w:ascii="Courier New" w:eastAsia="MS Mincho" w:hAnsi="Courier New" w:cs="Times New Roman"/>
          <w:sz w:val="18"/>
        </w:rPr>
        <w:br/>
        <w:t>LNEXR(-1)        -0.962870     0.306157     -3.145019     0.0043</w:t>
      </w:r>
      <w:r w:rsidRPr="00207996">
        <w:rPr>
          <w:rFonts w:ascii="Courier New" w:eastAsia="MS Mincho" w:hAnsi="Courier New" w:cs="Times New Roman"/>
          <w:sz w:val="18"/>
        </w:rPr>
        <w:br/>
        <w:t>LNEXV            -0.358169     0.233662     -1.532851     0.1379</w:t>
      </w:r>
      <w:r w:rsidRPr="00207996">
        <w:rPr>
          <w:rFonts w:ascii="Courier New" w:eastAsia="MS Mincho" w:hAnsi="Courier New" w:cs="Times New Roman"/>
          <w:sz w:val="18"/>
        </w:rPr>
        <w:br/>
        <w:t>LNEXV(-1)         0.260107     0.204969      1.269011     0.2161</w:t>
      </w:r>
      <w:r w:rsidRPr="00207996">
        <w:rPr>
          <w:rFonts w:ascii="Courier New" w:eastAsia="MS Mincho" w:hAnsi="Courier New" w:cs="Times New Roman"/>
          <w:sz w:val="18"/>
        </w:rPr>
        <w:br/>
        <w:t>LNINF            -0.104875     0.080012     -1.310735     0.2019</w:t>
      </w:r>
      <w:r w:rsidRPr="00207996">
        <w:rPr>
          <w:rFonts w:ascii="Courier New" w:eastAsia="MS Mincho" w:hAnsi="Courier New" w:cs="Times New Roman"/>
          <w:sz w:val="18"/>
        </w:rPr>
        <w:br/>
        <w:t>LNTOP             3.111036     0.691884      4.496469     0.0001</w:t>
      </w:r>
      <w:r w:rsidRPr="00207996">
        <w:rPr>
          <w:rFonts w:ascii="Courier New" w:eastAsia="MS Mincho" w:hAnsi="Courier New" w:cs="Times New Roman"/>
          <w:sz w:val="18"/>
        </w:rPr>
        <w:br/>
        <w:t>LNTOP(-1)        -2.396813     0.882618     -2.715572     0.0118</w:t>
      </w:r>
      <w:r w:rsidRPr="00207996">
        <w:rPr>
          <w:rFonts w:ascii="Courier New" w:eastAsia="MS Mincho" w:hAnsi="Courier New" w:cs="Times New Roman"/>
          <w:sz w:val="18"/>
        </w:rPr>
        <w:br/>
        <w:t>C                -1.188282     0.769075     -1.545080     0.1349</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R-squared         0.966100     Mean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1.470124</w:t>
      </w:r>
      <w:r w:rsidRPr="00207996">
        <w:rPr>
          <w:rFonts w:ascii="Courier New" w:eastAsia="MS Mincho" w:hAnsi="Courier New" w:cs="Times New Roman"/>
          <w:sz w:val="18"/>
        </w:rPr>
        <w:br/>
        <w:t xml:space="preserve">Adjusted R-squared 0.955252    S.D.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0.447917</w:t>
      </w:r>
      <w:r w:rsidRPr="00207996">
        <w:rPr>
          <w:rFonts w:ascii="Courier New" w:eastAsia="MS Mincho" w:hAnsi="Courier New" w:cs="Times New Roman"/>
          <w:sz w:val="18"/>
        </w:rPr>
        <w:br/>
        <w:t xml:space="preserve">S.E. of regression 0.094751    </w:t>
      </w:r>
      <w:proofErr w:type="spellStart"/>
      <w:r w:rsidRPr="00207996">
        <w:rPr>
          <w:rFonts w:ascii="Courier New" w:eastAsia="MS Mincho" w:hAnsi="Courier New" w:cs="Times New Roman"/>
          <w:sz w:val="18"/>
        </w:rPr>
        <w:t>Akaike</w:t>
      </w:r>
      <w:proofErr w:type="spellEnd"/>
      <w:r w:rsidRPr="00207996">
        <w:rPr>
          <w:rFonts w:ascii="Courier New" w:eastAsia="MS Mincho" w:hAnsi="Courier New" w:cs="Times New Roman"/>
          <w:sz w:val="18"/>
        </w:rPr>
        <w:t xml:space="preserve"> info criterion -1.653192</w:t>
      </w:r>
      <w:r w:rsidRPr="00207996">
        <w:rPr>
          <w:rFonts w:ascii="Courier New" w:eastAsia="MS Mincho" w:hAnsi="Courier New" w:cs="Times New Roman"/>
          <w:sz w:val="18"/>
        </w:rPr>
        <w:br/>
        <w:t xml:space="preserve">Sum squared </w:t>
      </w:r>
      <w:proofErr w:type="spellStart"/>
      <w:r w:rsidRPr="00207996">
        <w:rPr>
          <w:rFonts w:ascii="Courier New" w:eastAsia="MS Mincho" w:hAnsi="Courier New" w:cs="Times New Roman"/>
          <w:sz w:val="18"/>
        </w:rPr>
        <w:t>resid</w:t>
      </w:r>
      <w:proofErr w:type="spellEnd"/>
      <w:r w:rsidRPr="00207996">
        <w:rPr>
          <w:rFonts w:ascii="Courier New" w:eastAsia="MS Mincho" w:hAnsi="Courier New" w:cs="Times New Roman"/>
          <w:sz w:val="18"/>
        </w:rPr>
        <w:t xml:space="preserve">  0.224446    Schwarz criterion     -1.249155</w:t>
      </w:r>
      <w:r w:rsidRPr="00207996">
        <w:rPr>
          <w:rFonts w:ascii="Courier New" w:eastAsia="MS Mincho" w:hAnsi="Courier New" w:cs="Times New Roman"/>
          <w:sz w:val="18"/>
        </w:rPr>
        <w:br/>
        <w:t xml:space="preserve">Log likelihood    37.10426    </w:t>
      </w:r>
      <w:proofErr w:type="spellStart"/>
      <w:r w:rsidRPr="00207996">
        <w:rPr>
          <w:rFonts w:ascii="Courier New" w:eastAsia="MS Mincho" w:hAnsi="Courier New" w:cs="Times New Roman"/>
          <w:sz w:val="18"/>
        </w:rPr>
        <w:t>Hannan</w:t>
      </w:r>
      <w:proofErr w:type="spellEnd"/>
      <w:r w:rsidRPr="00207996">
        <w:rPr>
          <w:rFonts w:ascii="Courier New" w:eastAsia="MS Mincho" w:hAnsi="Courier New" w:cs="Times New Roman"/>
          <w:sz w:val="18"/>
        </w:rPr>
        <w:t xml:space="preserve">-Quinn </w:t>
      </w:r>
      <w:proofErr w:type="spellStart"/>
      <w:r w:rsidRPr="00207996">
        <w:rPr>
          <w:rFonts w:ascii="Courier New" w:eastAsia="MS Mincho" w:hAnsi="Courier New" w:cs="Times New Roman"/>
          <w:sz w:val="18"/>
        </w:rPr>
        <w:t>criter</w:t>
      </w:r>
      <w:proofErr w:type="spellEnd"/>
      <w:r w:rsidRPr="00207996">
        <w:rPr>
          <w:rFonts w:ascii="Courier New" w:eastAsia="MS Mincho" w:hAnsi="Courier New" w:cs="Times New Roman"/>
          <w:sz w:val="18"/>
        </w:rPr>
        <w:t>.  -1.515404</w:t>
      </w:r>
      <w:r w:rsidRPr="00207996">
        <w:rPr>
          <w:rFonts w:ascii="Courier New" w:eastAsia="MS Mincho" w:hAnsi="Courier New" w:cs="Times New Roman"/>
          <w:sz w:val="18"/>
        </w:rPr>
        <w:br/>
        <w:t>F-statistic       89.05702    Durbin-Watson stat     2.240593</w:t>
      </w:r>
      <w:r w:rsidRPr="00207996">
        <w:rPr>
          <w:rFonts w:ascii="Courier New" w:eastAsia="MS Mincho" w:hAnsi="Courier New" w:cs="Times New Roman"/>
          <w:sz w:val="18"/>
        </w:rPr>
        <w:br/>
      </w:r>
      <w:proofErr w:type="spellStart"/>
      <w:proofErr w:type="gramStart"/>
      <w:r w:rsidRPr="00207996">
        <w:rPr>
          <w:rFonts w:ascii="Courier New" w:eastAsia="MS Mincho" w:hAnsi="Courier New" w:cs="Times New Roman"/>
          <w:sz w:val="18"/>
        </w:rPr>
        <w:t>Prob</w:t>
      </w:r>
      <w:proofErr w:type="spellEnd"/>
      <w:r w:rsidRPr="00207996">
        <w:rPr>
          <w:rFonts w:ascii="Courier New" w:eastAsia="MS Mincho" w:hAnsi="Courier New" w:cs="Times New Roman"/>
          <w:sz w:val="18"/>
        </w:rPr>
        <w:t>(</w:t>
      </w:r>
      <w:proofErr w:type="gramEnd"/>
      <w:r w:rsidRPr="00207996">
        <w:rPr>
          <w:rFonts w:ascii="Courier New" w:eastAsia="MS Mincho" w:hAnsi="Courier New" w:cs="Times New Roman"/>
          <w:sz w:val="18"/>
        </w:rPr>
        <w:t>F-statistic)  0.000000</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*Note: p-values follow </w:t>
      </w:r>
      <w:proofErr w:type="spellStart"/>
      <w:r w:rsidRPr="00207996">
        <w:rPr>
          <w:rFonts w:ascii="Courier New" w:eastAsia="MS Mincho" w:hAnsi="Courier New" w:cs="Times New Roman"/>
          <w:sz w:val="18"/>
        </w:rPr>
        <w:t>Kripfganz</w:t>
      </w:r>
      <w:proofErr w:type="spellEnd"/>
      <w:r w:rsidRPr="00207996">
        <w:rPr>
          <w:rFonts w:ascii="Courier New" w:eastAsia="MS Mincho" w:hAnsi="Courier New" w:cs="Times New Roman"/>
          <w:sz w:val="18"/>
        </w:rPr>
        <w:t xml:space="preserve"> &amp; Schneider (2020) asymptotic bounds.</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XII: ARDL BOUNDS TEST FOR COINTEGRATION</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ARDL Bounds Test</w:t>
      </w:r>
      <w:r w:rsidRPr="00207996">
        <w:rPr>
          <w:rFonts w:ascii="Courier New" w:eastAsia="MS Mincho" w:hAnsi="Courier New" w:cs="Times New Roman"/>
          <w:sz w:val="18"/>
        </w:rPr>
        <w:br/>
        <w:t>Date: 03/14/26   Time: 11:05</w:t>
      </w:r>
      <w:r w:rsidRPr="00207996">
        <w:rPr>
          <w:rFonts w:ascii="Courier New" w:eastAsia="MS Mincho" w:hAnsi="Courier New" w:cs="Times New Roman"/>
          <w:sz w:val="18"/>
        </w:rPr>
        <w:br/>
        <w:t>Sample: 1991 2024    Included observations: 34</w:t>
      </w:r>
      <w:r w:rsidRPr="00207996">
        <w:rPr>
          <w:rFonts w:ascii="Courier New" w:eastAsia="MS Mincho" w:hAnsi="Courier New" w:cs="Times New Roman"/>
          <w:sz w:val="18"/>
        </w:rPr>
        <w:br/>
        <w:t>Null Hypothesis: No long-run relationships exist</w:t>
      </w:r>
      <w:r w:rsidRPr="00207996">
        <w:rPr>
          <w:rFonts w:ascii="Courier New" w:eastAsia="MS Mincho" w:hAnsi="Courier New" w:cs="Times New Roman"/>
          <w:sz w:val="18"/>
        </w:rPr>
        <w:br/>
      </w:r>
      <w:r w:rsidRPr="00207996">
        <w:rPr>
          <w:rFonts w:ascii="Courier New" w:eastAsia="MS Mincho" w:hAnsi="Courier New" w:cs="Times New Roman"/>
          <w:sz w:val="18"/>
        </w:rPr>
        <w:br/>
        <w:t>Test Statistic     Value      k</w:t>
      </w:r>
      <w:r w:rsidRPr="00207996">
        <w:rPr>
          <w:rFonts w:ascii="Courier New" w:eastAsia="MS Mincho" w:hAnsi="Courier New" w:cs="Times New Roman"/>
          <w:sz w:val="18"/>
        </w:rPr>
        <w:br/>
        <w:t>F-statistic        5.740      4</w:t>
      </w:r>
      <w:r w:rsidRPr="00207996">
        <w:rPr>
          <w:rFonts w:ascii="Courier New" w:eastAsia="MS Mincho" w:hAnsi="Courier New" w:cs="Times New Roman"/>
          <w:sz w:val="18"/>
        </w:rPr>
        <w:br/>
      </w:r>
      <w:r w:rsidRPr="00207996">
        <w:rPr>
          <w:rFonts w:ascii="Courier New" w:eastAsia="MS Mincho" w:hAnsi="Courier New" w:cs="Times New Roman"/>
          <w:sz w:val="18"/>
        </w:rPr>
        <w:br/>
        <w:t>Critical Value Bounds (</w:t>
      </w:r>
      <w:proofErr w:type="spellStart"/>
      <w:r w:rsidRPr="00207996">
        <w:rPr>
          <w:rFonts w:ascii="Courier New" w:eastAsia="MS Mincho" w:hAnsi="Courier New" w:cs="Times New Roman"/>
          <w:sz w:val="18"/>
        </w:rPr>
        <w:t>Pesaran</w:t>
      </w:r>
      <w:proofErr w:type="spellEnd"/>
      <w:r w:rsidRPr="00207996">
        <w:rPr>
          <w:rFonts w:ascii="Courier New" w:eastAsia="MS Mincho" w:hAnsi="Courier New" w:cs="Times New Roman"/>
          <w:sz w:val="18"/>
        </w:rPr>
        <w:t>, Shin &amp; Smith, 2001 — Table CI(iii), Case III)</w:t>
      </w:r>
      <w:r w:rsidRPr="00207996">
        <w:rPr>
          <w:rFonts w:ascii="Courier New" w:eastAsia="MS Mincho" w:hAnsi="Courier New" w:cs="Times New Roman"/>
          <w:sz w:val="18"/>
        </w:rPr>
        <w:br/>
      </w:r>
      <w:r w:rsidRPr="00207996">
        <w:rPr>
          <w:rFonts w:ascii="Courier New" w:eastAsia="MS Mincho" w:hAnsi="Courier New" w:cs="Times New Roman"/>
          <w:sz w:val="18"/>
        </w:rPr>
        <w:br/>
        <w:t>Significance    I(0) Lower Bound    I(1) Upper Bound</w:t>
      </w:r>
      <w:r w:rsidRPr="00207996">
        <w:rPr>
          <w:rFonts w:ascii="Courier New" w:eastAsia="MS Mincho" w:hAnsi="Courier New" w:cs="Times New Roman"/>
          <w:sz w:val="18"/>
        </w:rPr>
        <w:br/>
        <w:t xml:space="preserve">    10%              2.37                 3.20</w:t>
      </w:r>
      <w:r w:rsidRPr="00207996">
        <w:rPr>
          <w:rFonts w:ascii="Courier New" w:eastAsia="MS Mincho" w:hAnsi="Courier New" w:cs="Times New Roman"/>
          <w:sz w:val="18"/>
        </w:rPr>
        <w:br/>
        <w:t xml:space="preserve">     5%              2.79                 3.67</w:t>
      </w:r>
      <w:r w:rsidRPr="00207996">
        <w:rPr>
          <w:rFonts w:ascii="Courier New" w:eastAsia="MS Mincho" w:hAnsi="Courier New" w:cs="Times New Roman"/>
          <w:sz w:val="18"/>
        </w:rPr>
        <w:br/>
        <w:t xml:space="preserve">   2.5%              3.15                 4.08</w:t>
      </w:r>
      <w:r w:rsidRPr="00207996">
        <w:rPr>
          <w:rFonts w:ascii="Courier New" w:eastAsia="MS Mincho" w:hAnsi="Courier New" w:cs="Times New Roman"/>
          <w:sz w:val="18"/>
        </w:rPr>
        <w:br/>
        <w:t xml:space="preserve">     1%              3.65                 4.66</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 xml:space="preserve">Decision: F-statistic (5.74) &gt; </w:t>
      </w:r>
      <w:proofErr w:type="gramStart"/>
      <w:r w:rsidRPr="00207996">
        <w:rPr>
          <w:rFonts w:eastAsia="MS Mincho" w:cs="Times New Roman"/>
          <w:i/>
          <w:sz w:val="22"/>
        </w:rPr>
        <w:t>I(</w:t>
      </w:r>
      <w:proofErr w:type="gramEnd"/>
      <w:r w:rsidRPr="00207996">
        <w:rPr>
          <w:rFonts w:eastAsia="MS Mincho" w:cs="Times New Roman"/>
          <w:i/>
          <w:sz w:val="22"/>
        </w:rPr>
        <w:t xml:space="preserve">1) upper bound (4.66) at 1% significance level. Null of no long-run relationship is rejected. </w:t>
      </w:r>
      <w:proofErr w:type="spellStart"/>
      <w:r w:rsidRPr="00207996">
        <w:rPr>
          <w:rFonts w:eastAsia="MS Mincho" w:cs="Times New Roman"/>
          <w:i/>
          <w:sz w:val="22"/>
        </w:rPr>
        <w:t>Cointegration</w:t>
      </w:r>
      <w:proofErr w:type="spellEnd"/>
      <w:r w:rsidRPr="00207996">
        <w:rPr>
          <w:rFonts w:eastAsia="MS Mincho" w:cs="Times New Roman"/>
          <w:i/>
          <w:sz w:val="22"/>
        </w:rPr>
        <w:t xml:space="preserve"> confirmed.</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XIII: LONG-RUN ARDL COEFFICIENT ESTIMATES</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Long-Run Coefficients</w:t>
      </w:r>
      <w:r w:rsidRPr="00207996">
        <w:rPr>
          <w:rFonts w:ascii="Courier New" w:eastAsia="MS Mincho" w:hAnsi="Courier New" w:cs="Times New Roman"/>
          <w:sz w:val="18"/>
        </w:rPr>
        <w:br/>
        <w:t>Dependent Variable: LNEXP</w:t>
      </w:r>
      <w:r w:rsidRPr="00207996">
        <w:rPr>
          <w:rFonts w:ascii="Courier New" w:eastAsia="MS Mincho" w:hAnsi="Courier New" w:cs="Times New Roman"/>
          <w:sz w:val="18"/>
        </w:rPr>
        <w:br/>
        <w:t xml:space="preserve">Selected Model: </w:t>
      </w:r>
      <w:proofErr w:type="gramStart"/>
      <w:r w:rsidRPr="00207996">
        <w:rPr>
          <w:rFonts w:ascii="Courier New" w:eastAsia="MS Mincho" w:hAnsi="Courier New" w:cs="Times New Roman"/>
          <w:sz w:val="18"/>
        </w:rPr>
        <w:t>ARDL(</w:t>
      </w:r>
      <w:proofErr w:type="gramEnd"/>
      <w:r w:rsidRPr="00207996">
        <w:rPr>
          <w:rFonts w:ascii="Courier New" w:eastAsia="MS Mincho" w:hAnsi="Courier New" w:cs="Times New Roman"/>
          <w:sz w:val="18"/>
        </w:rPr>
        <w:t>1, 1, 1, 0, 1)</w:t>
      </w:r>
      <w:r w:rsidRPr="00207996">
        <w:rPr>
          <w:rFonts w:ascii="Courier New" w:eastAsia="MS Mincho" w:hAnsi="Courier New" w:cs="Times New Roman"/>
          <w:sz w:val="18"/>
        </w:rPr>
        <w:br/>
        <w:t>Date: 03/14/26   Time: 11:08</w:t>
      </w:r>
      <w:r w:rsidRPr="00207996">
        <w:rPr>
          <w:rFonts w:ascii="Courier New" w:eastAsia="MS Mincho" w:hAnsi="Courier New" w:cs="Times New Roman"/>
          <w:sz w:val="18"/>
        </w:rPr>
        <w:br/>
      </w:r>
      <w:r w:rsidRPr="00207996">
        <w:rPr>
          <w:rFonts w:ascii="Courier New" w:eastAsia="MS Mincho" w:hAnsi="Courier New" w:cs="Times New Roman"/>
          <w:sz w:val="18"/>
        </w:rPr>
        <w:br/>
        <w:t>Variable    Coefficient   Std. Error   t-Statistic   Prob.</w:t>
      </w:r>
      <w:r w:rsidRPr="00207996">
        <w:rPr>
          <w:rFonts w:ascii="Courier New" w:eastAsia="MS Mincho" w:hAnsi="Courier New" w:cs="Times New Roman"/>
          <w:sz w:val="18"/>
        </w:rPr>
        <w:br/>
        <w:t>LNEXR        0.127        0.239         4.722        0.0001</w:t>
      </w:r>
      <w:r w:rsidRPr="00207996">
        <w:rPr>
          <w:rFonts w:ascii="Courier New" w:eastAsia="MS Mincho" w:hAnsi="Courier New" w:cs="Times New Roman"/>
          <w:sz w:val="18"/>
        </w:rPr>
        <w:br/>
        <w:t>LNEXV       -0.358        0.176        -2.027        0.0534</w:t>
      </w:r>
      <w:r w:rsidRPr="00207996">
        <w:rPr>
          <w:rFonts w:ascii="Courier New" w:eastAsia="MS Mincho" w:hAnsi="Courier New" w:cs="Times New Roman"/>
          <w:sz w:val="18"/>
        </w:rPr>
        <w:br/>
        <w:t>LNINF        3.110        0.590         5.289        0.0000</w:t>
      </w:r>
      <w:r w:rsidRPr="00207996">
        <w:rPr>
          <w:rFonts w:ascii="Courier New" w:eastAsia="MS Mincho" w:hAnsi="Courier New" w:cs="Times New Roman"/>
          <w:sz w:val="18"/>
        </w:rPr>
        <w:br/>
        <w:t>LNTOP        2.114        0.587         3.600        0.0010</w:t>
      </w:r>
      <w:r w:rsidRPr="00207996">
        <w:rPr>
          <w:rFonts w:ascii="Courier New" w:eastAsia="MS Mincho" w:hAnsi="Courier New" w:cs="Times New Roman"/>
          <w:sz w:val="18"/>
        </w:rPr>
        <w:br/>
        <w:t>C (ECT)     -0.139        0.037        -4.340        0.0008</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Note: C (ECT) is the error correction coefficient representing the speed of adjustment toward long-run equilibrium.</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XIV: SHORT-RUN ARDL ESTIMATES / ERROR CORRECTION MODEL (ECM)</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Error Correction Regression</w:t>
      </w:r>
      <w:r w:rsidRPr="00207996">
        <w:rPr>
          <w:rFonts w:ascii="Courier New" w:eastAsia="MS Mincho" w:hAnsi="Courier New" w:cs="Times New Roman"/>
          <w:sz w:val="18"/>
        </w:rPr>
        <w:br/>
        <w:t>Dependent Variable: D(LNEXP)</w:t>
      </w:r>
      <w:r w:rsidRPr="00207996">
        <w:rPr>
          <w:rFonts w:ascii="Courier New" w:eastAsia="MS Mincho" w:hAnsi="Courier New" w:cs="Times New Roman"/>
          <w:sz w:val="18"/>
        </w:rPr>
        <w:br/>
        <w:t>Selected Model: ARDL(1, 1, 1, 0, 1)</w:t>
      </w:r>
      <w:r w:rsidRPr="00207996">
        <w:rPr>
          <w:rFonts w:ascii="Courier New" w:eastAsia="MS Mincho" w:hAnsi="Courier New" w:cs="Times New Roman"/>
          <w:sz w:val="18"/>
        </w:rPr>
        <w:br/>
        <w:t>Date: 03/14/26   Time: 11:08</w:t>
      </w:r>
      <w:r w:rsidRPr="00207996">
        <w:rPr>
          <w:rFonts w:ascii="Courier New" w:eastAsia="MS Mincho" w:hAnsi="Courier New" w:cs="Times New Roman"/>
          <w:sz w:val="18"/>
        </w:rPr>
        <w:br/>
      </w:r>
      <w:r w:rsidRPr="00207996">
        <w:rPr>
          <w:rFonts w:ascii="Courier New" w:eastAsia="MS Mincho" w:hAnsi="Courier New" w:cs="Times New Roman"/>
          <w:sz w:val="18"/>
        </w:rPr>
        <w:br/>
        <w:t>Variable     Coefficient   Std. Error   t-Statistic   Prob.</w:t>
      </w:r>
      <w:r w:rsidRPr="00207996">
        <w:rPr>
          <w:rFonts w:ascii="Courier New" w:eastAsia="MS Mincho" w:hAnsi="Courier New" w:cs="Times New Roman"/>
          <w:sz w:val="18"/>
        </w:rPr>
        <w:br/>
        <w:t>D(LNEXR)      1.127        0.239         4.722        0.0001</w:t>
      </w:r>
      <w:r w:rsidRPr="00207996">
        <w:rPr>
          <w:rFonts w:ascii="Courier New" w:eastAsia="MS Mincho" w:hAnsi="Courier New" w:cs="Times New Roman"/>
          <w:sz w:val="18"/>
        </w:rPr>
        <w:br/>
        <w:t>D(LNEXV)     -0.358        0.176        -2.028        0.0534</w:t>
      </w:r>
      <w:r w:rsidRPr="00207996">
        <w:rPr>
          <w:rFonts w:ascii="Courier New" w:eastAsia="MS Mincho" w:hAnsi="Courier New" w:cs="Times New Roman"/>
          <w:sz w:val="18"/>
        </w:rPr>
        <w:br/>
        <w:t>D(LNINF)     -0.105        0.082        -1.280        0.2019</w:t>
      </w:r>
      <w:r w:rsidRPr="00207996">
        <w:rPr>
          <w:rFonts w:ascii="Courier New" w:eastAsia="MS Mincho" w:hAnsi="Courier New" w:cs="Times New Roman"/>
          <w:sz w:val="18"/>
        </w:rPr>
        <w:br/>
        <w:t>D(LNTOP)      3.110        0.590         5.289        0.0000</w:t>
      </w:r>
      <w:r w:rsidRPr="00207996">
        <w:rPr>
          <w:rFonts w:ascii="Courier New" w:eastAsia="MS Mincho" w:hAnsi="Courier New" w:cs="Times New Roman"/>
          <w:sz w:val="18"/>
        </w:rPr>
        <w:br/>
        <w:t>ECT(-1)      -0.1397       0.037        -3.794        0.0008</w:t>
      </w:r>
      <w:r w:rsidRPr="00207996">
        <w:rPr>
          <w:rFonts w:ascii="Courier New" w:eastAsia="MS Mincho" w:hAnsi="Courier New" w:cs="Times New Roman"/>
          <w:sz w:val="18"/>
        </w:rPr>
        <w:br/>
      </w:r>
      <w:r w:rsidRPr="00207996">
        <w:rPr>
          <w:rFonts w:ascii="Courier New" w:eastAsia="MS Mincho" w:hAnsi="Courier New" w:cs="Times New Roman"/>
          <w:sz w:val="18"/>
        </w:rPr>
        <w:br/>
        <w:t>ECT = LNEXP - (0.1270*LNEXR - 0.3580*LNEXV + 3.1100*LNINF</w:t>
      </w:r>
      <w:r w:rsidRPr="00207996">
        <w:rPr>
          <w:rFonts w:ascii="Courier New" w:eastAsia="MS Mincho" w:hAnsi="Courier New" w:cs="Times New Roman"/>
          <w:sz w:val="18"/>
        </w:rPr>
        <w:br/>
        <w:t xml:space="preserve">             + 2.1140*LNTOP - 1.1883)</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 xml:space="preserve">Note: </w:t>
      </w:r>
      <w:proofErr w:type="gramStart"/>
      <w:r w:rsidRPr="00207996">
        <w:rPr>
          <w:rFonts w:eastAsia="MS Mincho" w:cs="Times New Roman"/>
          <w:i/>
          <w:sz w:val="22"/>
        </w:rPr>
        <w:t>ECT(</w:t>
      </w:r>
      <w:proofErr w:type="gramEnd"/>
      <w:r w:rsidRPr="00207996">
        <w:rPr>
          <w:rFonts w:eastAsia="MS Mincho" w:cs="Times New Roman"/>
          <w:i/>
          <w:sz w:val="22"/>
        </w:rPr>
        <w:t>-1) is negative (-0.1397) and significant (p = 0.0008), confirming a valid error correction mechanism. Approximately 13.97% of short-run disequilibrium is corrected per annum.</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XV: BREUSCH-GODFREY SERIAL CORRELATION LM TEST</w:t>
      </w:r>
    </w:p>
    <w:p w:rsidR="00207996" w:rsidRPr="00207996" w:rsidRDefault="00207996" w:rsidP="00207996">
      <w:pPr>
        <w:spacing w:after="80" w:line="276" w:lineRule="auto"/>
        <w:ind w:left="454"/>
        <w:jc w:val="left"/>
        <w:rPr>
          <w:rFonts w:eastAsia="MS Mincho" w:cs="Times New Roman"/>
        </w:rPr>
      </w:pPr>
      <w:proofErr w:type="spellStart"/>
      <w:r w:rsidRPr="00207996">
        <w:rPr>
          <w:rFonts w:ascii="Courier New" w:eastAsia="MS Mincho" w:hAnsi="Courier New" w:cs="Times New Roman"/>
          <w:sz w:val="18"/>
        </w:rPr>
        <w:t>Breusch</w:t>
      </w:r>
      <w:proofErr w:type="spellEnd"/>
      <w:r w:rsidRPr="00207996">
        <w:rPr>
          <w:rFonts w:ascii="Courier New" w:eastAsia="MS Mincho" w:hAnsi="Courier New" w:cs="Times New Roman"/>
          <w:sz w:val="18"/>
        </w:rPr>
        <w:t>-Godfrey Serial Correlation LM Test</w:t>
      </w:r>
      <w:r w:rsidRPr="00207996">
        <w:rPr>
          <w:rFonts w:ascii="Courier New" w:eastAsia="MS Mincho" w:hAnsi="Courier New" w:cs="Times New Roman"/>
          <w:sz w:val="18"/>
        </w:rPr>
        <w:br/>
        <w:t>Null Hypothesis: No serial correlation at up to 1 lag</w:t>
      </w:r>
      <w:r w:rsidRPr="00207996">
        <w:rPr>
          <w:rFonts w:ascii="Courier New" w:eastAsia="MS Mincho" w:hAnsi="Courier New" w:cs="Times New Roman"/>
          <w:sz w:val="18"/>
        </w:rPr>
        <w:br/>
      </w:r>
      <w:r w:rsidRPr="00207996">
        <w:rPr>
          <w:rFonts w:ascii="Courier New" w:eastAsia="MS Mincho" w:hAnsi="Courier New" w:cs="Times New Roman"/>
          <w:sz w:val="18"/>
        </w:rPr>
        <w:br/>
        <w:t>F-statistic        0.109402     Prob. F(1,24)         0.7442</w:t>
      </w:r>
      <w:r w:rsidRPr="00207996">
        <w:rPr>
          <w:rFonts w:ascii="Courier New" w:eastAsia="MS Mincho" w:hAnsi="Courier New" w:cs="Times New Roman"/>
          <w:sz w:val="18"/>
        </w:rPr>
        <w:br/>
      </w:r>
      <w:proofErr w:type="spellStart"/>
      <w:r w:rsidRPr="00207996">
        <w:rPr>
          <w:rFonts w:ascii="Courier New" w:eastAsia="MS Mincho" w:hAnsi="Courier New" w:cs="Times New Roman"/>
          <w:sz w:val="18"/>
        </w:rPr>
        <w:t>Obs</w:t>
      </w:r>
      <w:proofErr w:type="spellEnd"/>
      <w:r w:rsidRPr="00207996">
        <w:rPr>
          <w:rFonts w:ascii="Courier New" w:eastAsia="MS Mincho" w:hAnsi="Courier New" w:cs="Times New Roman"/>
          <w:sz w:val="18"/>
        </w:rPr>
        <w:t>*R-squared      1.339901     Prob. Chi-Square(1)   0.2471</w:t>
      </w:r>
      <w:r w:rsidRPr="00207996">
        <w:rPr>
          <w:rFonts w:ascii="Courier New" w:eastAsia="MS Mincho" w:hAnsi="Courier New" w:cs="Times New Roman"/>
          <w:sz w:val="18"/>
        </w:rPr>
        <w:br/>
      </w:r>
      <w:r w:rsidRPr="00207996">
        <w:rPr>
          <w:rFonts w:ascii="Courier New" w:eastAsia="MS Mincho" w:hAnsi="Courier New" w:cs="Times New Roman"/>
          <w:sz w:val="18"/>
        </w:rPr>
        <w:br/>
        <w:t>Test Equation:</w:t>
      </w:r>
      <w:r w:rsidRPr="00207996">
        <w:rPr>
          <w:rFonts w:ascii="Courier New" w:eastAsia="MS Mincho" w:hAnsi="Courier New" w:cs="Times New Roman"/>
          <w:sz w:val="18"/>
        </w:rPr>
        <w:br/>
        <w:t>Dependent Variable: RESID</w:t>
      </w:r>
      <w:r w:rsidRPr="00207996">
        <w:rPr>
          <w:rFonts w:ascii="Courier New" w:eastAsia="MS Mincho" w:hAnsi="Courier New" w:cs="Times New Roman"/>
          <w:sz w:val="18"/>
        </w:rPr>
        <w:br/>
        <w:t>Date: 03/14/26   Time: 11:09   Sample: 1991 2024   Included observations: 34</w:t>
      </w:r>
      <w:r w:rsidRPr="00207996">
        <w:rPr>
          <w:rFonts w:ascii="Courier New" w:eastAsia="MS Mincho" w:hAnsi="Courier New" w:cs="Times New Roman"/>
          <w:sz w:val="18"/>
        </w:rPr>
        <w:br/>
      </w:r>
      <w:r w:rsidRPr="00207996">
        <w:rPr>
          <w:rFonts w:ascii="Courier New" w:eastAsia="MS Mincho" w:hAnsi="Courier New" w:cs="Times New Roman"/>
          <w:sz w:val="18"/>
        </w:rPr>
        <w:br/>
        <w:t>Variable           Coefficient   Std. Error   t-Statistic   Prob.</w:t>
      </w:r>
      <w:r w:rsidRPr="00207996">
        <w:rPr>
          <w:rFonts w:ascii="Courier New" w:eastAsia="MS Mincho" w:hAnsi="Courier New" w:cs="Times New Roman"/>
          <w:sz w:val="18"/>
        </w:rPr>
        <w:br/>
        <w:t>LNEXP(-1)           0.042135     0.114137      0.369160     0.7152</w:t>
      </w:r>
      <w:r w:rsidRPr="00207996">
        <w:rPr>
          <w:rFonts w:ascii="Courier New" w:eastAsia="MS Mincho" w:hAnsi="Courier New" w:cs="Times New Roman"/>
          <w:sz w:val="18"/>
        </w:rPr>
        <w:br/>
        <w:t>LNEXR              -0.137498     0.356689     -0.385484     0.7033</w:t>
      </w:r>
      <w:r w:rsidRPr="00207996">
        <w:rPr>
          <w:rFonts w:ascii="Courier New" w:eastAsia="MS Mincho" w:hAnsi="Courier New" w:cs="Times New Roman"/>
          <w:sz w:val="18"/>
        </w:rPr>
        <w:br/>
        <w:t>LNEXR(-1)           0.097080     0.321499      0.301961     0.7653</w:t>
      </w:r>
      <w:r w:rsidRPr="00207996">
        <w:rPr>
          <w:rFonts w:ascii="Courier New" w:eastAsia="MS Mincho" w:hAnsi="Courier New" w:cs="Times New Roman"/>
          <w:sz w:val="18"/>
        </w:rPr>
        <w:br/>
        <w:t>LNEXV               0.059981     0.241424      0.248449     0.8059</w:t>
      </w:r>
      <w:r w:rsidRPr="00207996">
        <w:rPr>
          <w:rFonts w:ascii="Courier New" w:eastAsia="MS Mincho" w:hAnsi="Courier New" w:cs="Times New Roman"/>
          <w:sz w:val="18"/>
        </w:rPr>
        <w:br/>
        <w:t>LNEXV(-1)          -0.033438     0.207783     -0.160930     0.8735</w:t>
      </w:r>
      <w:r w:rsidRPr="00207996">
        <w:rPr>
          <w:rFonts w:ascii="Courier New" w:eastAsia="MS Mincho" w:hAnsi="Courier New" w:cs="Times New Roman"/>
          <w:sz w:val="18"/>
        </w:rPr>
        <w:br/>
        <w:t>LNINF              -0.003361     0.080109     -0.041951     0.9669</w:t>
      </w:r>
      <w:r w:rsidRPr="00207996">
        <w:rPr>
          <w:rFonts w:ascii="Courier New" w:eastAsia="MS Mincho" w:hAnsi="Courier New" w:cs="Times New Roman"/>
          <w:sz w:val="18"/>
        </w:rPr>
        <w:br/>
        <w:t>LNTOP               0.050764     0.693986      0.073149     0.9423</w:t>
      </w:r>
      <w:r w:rsidRPr="00207996">
        <w:rPr>
          <w:rFonts w:ascii="Courier New" w:eastAsia="MS Mincho" w:hAnsi="Courier New" w:cs="Times New Roman"/>
          <w:sz w:val="18"/>
        </w:rPr>
        <w:br/>
        <w:t>LNTOP(-1)          -0.226660     0.911960     -0.248541     0.8058</w:t>
      </w:r>
      <w:r w:rsidRPr="00207996">
        <w:rPr>
          <w:rFonts w:ascii="Courier New" w:eastAsia="MS Mincho" w:hAnsi="Courier New" w:cs="Times New Roman"/>
          <w:sz w:val="18"/>
        </w:rPr>
        <w:br/>
        <w:t>C                   0.313049     0.831487      0.376493     0.7099</w:t>
      </w:r>
      <w:r w:rsidRPr="00207996">
        <w:rPr>
          <w:rFonts w:ascii="Courier New" w:eastAsia="MS Mincho" w:hAnsi="Courier New" w:cs="Times New Roman"/>
          <w:sz w:val="18"/>
        </w:rPr>
        <w:br/>
        <w:t>RESID(-1)          -0.255184     0.257170     -0.992278     0.3310</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R-squared           0.039409     Mean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-1.75E-15</w:t>
      </w:r>
      <w:r w:rsidRPr="00207996">
        <w:rPr>
          <w:rFonts w:ascii="Courier New" w:eastAsia="MS Mincho" w:hAnsi="Courier New" w:cs="Times New Roman"/>
          <w:sz w:val="18"/>
        </w:rPr>
        <w:br/>
        <w:t>S.E. of regression  0.094781     F-statistic           0.109402</w:t>
      </w:r>
      <w:r w:rsidRPr="00207996">
        <w:rPr>
          <w:rFonts w:ascii="Courier New" w:eastAsia="MS Mincho" w:hAnsi="Courier New" w:cs="Times New Roman"/>
          <w:sz w:val="18"/>
        </w:rPr>
        <w:br/>
        <w:t xml:space="preserve">Durbin-Watson stat  2.043640     </w:t>
      </w:r>
      <w:proofErr w:type="spellStart"/>
      <w:r w:rsidRPr="00207996">
        <w:rPr>
          <w:rFonts w:ascii="Courier New" w:eastAsia="MS Mincho" w:hAnsi="Courier New" w:cs="Times New Roman"/>
          <w:sz w:val="18"/>
        </w:rPr>
        <w:t>Prob</w:t>
      </w:r>
      <w:proofErr w:type="spellEnd"/>
      <w:r w:rsidRPr="00207996">
        <w:rPr>
          <w:rFonts w:ascii="Courier New" w:eastAsia="MS Mincho" w:hAnsi="Courier New" w:cs="Times New Roman"/>
          <w:sz w:val="18"/>
        </w:rPr>
        <w:t>(F-statistic)      0.999169</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Decision: Prob. Chi-Square (0.2471) &gt; 0.05. No serial correlation in residuals. Null hypothesis accepted.</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XVI: JARQUE-BERA NORMALITY TEST OF RESIDUALS</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Residual Normality Test</w:t>
      </w:r>
      <w:r w:rsidRPr="00207996">
        <w:rPr>
          <w:rFonts w:ascii="Courier New" w:eastAsia="MS Mincho" w:hAnsi="Courier New" w:cs="Times New Roman"/>
          <w:sz w:val="18"/>
        </w:rPr>
        <w:br/>
        <w:t>Null Hypothesis: Residuals are normally distributed</w:t>
      </w:r>
      <w:r w:rsidRPr="00207996">
        <w:rPr>
          <w:rFonts w:ascii="Courier New" w:eastAsia="MS Mincho" w:hAnsi="Courier New" w:cs="Times New Roman"/>
          <w:sz w:val="18"/>
        </w:rPr>
        <w:br/>
        <w:t xml:space="preserve">Method: </w:t>
      </w:r>
      <w:proofErr w:type="spellStart"/>
      <w:r w:rsidRPr="00207996">
        <w:rPr>
          <w:rFonts w:ascii="Courier New" w:eastAsia="MS Mincho" w:hAnsi="Courier New" w:cs="Times New Roman"/>
          <w:sz w:val="18"/>
        </w:rPr>
        <w:t>Jarque-Bera</w:t>
      </w:r>
      <w:proofErr w:type="spellEnd"/>
      <w:r w:rsidRPr="00207996">
        <w:rPr>
          <w:rFonts w:ascii="Courier New" w:eastAsia="MS Mincho" w:hAnsi="Courier New" w:cs="Times New Roman"/>
          <w:sz w:val="18"/>
        </w:rPr>
        <w:br/>
      </w:r>
      <w:r w:rsidRPr="00207996">
        <w:rPr>
          <w:rFonts w:ascii="Courier New" w:eastAsia="MS Mincho" w:hAnsi="Courier New" w:cs="Times New Roman"/>
          <w:sz w:val="18"/>
        </w:rPr>
        <w:br/>
        <w:t xml:space="preserve">               </w:t>
      </w:r>
      <w:proofErr w:type="spellStart"/>
      <w:r w:rsidRPr="00207996">
        <w:rPr>
          <w:rFonts w:ascii="Courier New" w:eastAsia="MS Mincho" w:hAnsi="Courier New" w:cs="Times New Roman"/>
          <w:sz w:val="18"/>
        </w:rPr>
        <w:t>Jarque-Bera</w:t>
      </w:r>
      <w:proofErr w:type="spellEnd"/>
      <w:r w:rsidRPr="00207996">
        <w:rPr>
          <w:rFonts w:ascii="Courier New" w:eastAsia="MS Mincho" w:hAnsi="Courier New" w:cs="Times New Roman"/>
          <w:sz w:val="18"/>
        </w:rPr>
        <w:t xml:space="preserve">    Probability</w:t>
      </w:r>
      <w:r w:rsidRPr="00207996">
        <w:rPr>
          <w:rFonts w:ascii="Courier New" w:eastAsia="MS Mincho" w:hAnsi="Courier New" w:cs="Times New Roman"/>
          <w:sz w:val="18"/>
        </w:rPr>
        <w:br/>
        <w:t>LNEXP residuals   1.6109         0.4469</w:t>
      </w:r>
      <w:r w:rsidRPr="00207996">
        <w:rPr>
          <w:rFonts w:ascii="Courier New" w:eastAsia="MS Mincho" w:hAnsi="Courier New" w:cs="Times New Roman"/>
          <w:sz w:val="18"/>
        </w:rPr>
        <w:br/>
      </w:r>
      <w:r w:rsidRPr="00207996">
        <w:rPr>
          <w:rFonts w:ascii="Courier New" w:eastAsia="MS Mincho" w:hAnsi="Courier New" w:cs="Times New Roman"/>
          <w:sz w:val="18"/>
        </w:rPr>
        <w:br/>
        <w:t>Series: Residuals</w:t>
      </w:r>
      <w:r w:rsidRPr="00207996">
        <w:rPr>
          <w:rFonts w:ascii="Courier New" w:eastAsia="MS Mincho" w:hAnsi="Courier New" w:cs="Times New Roman"/>
          <w:sz w:val="18"/>
        </w:rPr>
        <w:br/>
        <w:t>Sample 1991 2024    Observations: 34</w:t>
      </w:r>
      <w:r w:rsidRPr="00207996">
        <w:rPr>
          <w:rFonts w:ascii="Courier New" w:eastAsia="MS Mincho" w:hAnsi="Courier New" w:cs="Times New Roman"/>
          <w:sz w:val="18"/>
        </w:rPr>
        <w:br/>
      </w:r>
      <w:r w:rsidRPr="00207996">
        <w:rPr>
          <w:rFonts w:ascii="Courier New" w:eastAsia="MS Mincho" w:hAnsi="Courier New" w:cs="Times New Roman"/>
          <w:sz w:val="18"/>
        </w:rPr>
        <w:br/>
        <w:t>Mean               -1.75e-15</w:t>
      </w:r>
      <w:r w:rsidRPr="00207996">
        <w:rPr>
          <w:rFonts w:ascii="Courier New" w:eastAsia="MS Mincho" w:hAnsi="Courier New" w:cs="Times New Roman"/>
          <w:sz w:val="18"/>
        </w:rPr>
        <w:br/>
        <w:t>Median              0.003012</w:t>
      </w:r>
      <w:r w:rsidRPr="00207996">
        <w:rPr>
          <w:rFonts w:ascii="Courier New" w:eastAsia="MS Mincho" w:hAnsi="Courier New" w:cs="Times New Roman"/>
          <w:sz w:val="18"/>
        </w:rPr>
        <w:br/>
        <w:t>Maximum             0.182043</w:t>
      </w:r>
      <w:r w:rsidRPr="00207996">
        <w:rPr>
          <w:rFonts w:ascii="Courier New" w:eastAsia="MS Mincho" w:hAnsi="Courier New" w:cs="Times New Roman"/>
          <w:sz w:val="18"/>
        </w:rPr>
        <w:br/>
        <w:t>Minimum            -0.194821</w:t>
      </w:r>
      <w:r w:rsidRPr="00207996">
        <w:rPr>
          <w:rFonts w:ascii="Courier New" w:eastAsia="MS Mincho" w:hAnsi="Courier New" w:cs="Times New Roman"/>
          <w:sz w:val="18"/>
        </w:rPr>
        <w:br/>
        <w:t>Std. Dev.           0.082471</w:t>
      </w:r>
      <w:r w:rsidRPr="00207996">
        <w:rPr>
          <w:rFonts w:ascii="Courier New" w:eastAsia="MS Mincho" w:hAnsi="Courier New" w:cs="Times New Roman"/>
          <w:sz w:val="18"/>
        </w:rPr>
        <w:br/>
      </w:r>
      <w:proofErr w:type="spellStart"/>
      <w:r w:rsidRPr="00207996">
        <w:rPr>
          <w:rFonts w:ascii="Courier New" w:eastAsia="MS Mincho" w:hAnsi="Courier New" w:cs="Times New Roman"/>
          <w:sz w:val="18"/>
        </w:rPr>
        <w:t>Skewness</w:t>
      </w:r>
      <w:proofErr w:type="spellEnd"/>
      <w:r w:rsidRPr="00207996">
        <w:rPr>
          <w:rFonts w:ascii="Courier New" w:eastAsia="MS Mincho" w:hAnsi="Courier New" w:cs="Times New Roman"/>
          <w:sz w:val="18"/>
        </w:rPr>
        <w:t xml:space="preserve">           -0.214303</w:t>
      </w:r>
      <w:r w:rsidRPr="00207996">
        <w:rPr>
          <w:rFonts w:ascii="Courier New" w:eastAsia="MS Mincho" w:hAnsi="Courier New" w:cs="Times New Roman"/>
          <w:sz w:val="18"/>
        </w:rPr>
        <w:br/>
        <w:t>Kurtosis            3.103241</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 xml:space="preserve">Decision: </w:t>
      </w:r>
      <w:proofErr w:type="spellStart"/>
      <w:r w:rsidRPr="00207996">
        <w:rPr>
          <w:rFonts w:eastAsia="MS Mincho" w:cs="Times New Roman"/>
          <w:i/>
          <w:sz w:val="22"/>
        </w:rPr>
        <w:t>Jarque-Bera</w:t>
      </w:r>
      <w:proofErr w:type="spellEnd"/>
      <w:r w:rsidRPr="00207996">
        <w:rPr>
          <w:rFonts w:eastAsia="MS Mincho" w:cs="Times New Roman"/>
          <w:i/>
          <w:sz w:val="22"/>
        </w:rPr>
        <w:t xml:space="preserve"> probability (0.4469) &gt; 0.05. Residuals are approximately normally distributed. Null of normality accepted.</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XVII: BREUSCH-PAGAN-GODFREY HETEROSCEDASTICITY TEST</w:t>
      </w:r>
    </w:p>
    <w:p w:rsidR="00207996" w:rsidRPr="00207996" w:rsidRDefault="00207996" w:rsidP="00207996">
      <w:pPr>
        <w:spacing w:after="80" w:line="276" w:lineRule="auto"/>
        <w:ind w:left="454"/>
        <w:jc w:val="left"/>
        <w:rPr>
          <w:rFonts w:eastAsia="MS Mincho" w:cs="Times New Roman"/>
        </w:rPr>
      </w:pPr>
      <w:proofErr w:type="spellStart"/>
      <w:r w:rsidRPr="00207996">
        <w:rPr>
          <w:rFonts w:ascii="Courier New" w:eastAsia="MS Mincho" w:hAnsi="Courier New" w:cs="Times New Roman"/>
          <w:sz w:val="18"/>
        </w:rPr>
        <w:t>Heteroskedasticity</w:t>
      </w:r>
      <w:proofErr w:type="spellEnd"/>
      <w:r w:rsidRPr="00207996">
        <w:rPr>
          <w:rFonts w:ascii="Courier New" w:eastAsia="MS Mincho" w:hAnsi="Courier New" w:cs="Times New Roman"/>
          <w:sz w:val="18"/>
        </w:rPr>
        <w:t xml:space="preserve"> Test: </w:t>
      </w:r>
      <w:proofErr w:type="spellStart"/>
      <w:r w:rsidRPr="00207996">
        <w:rPr>
          <w:rFonts w:ascii="Courier New" w:eastAsia="MS Mincho" w:hAnsi="Courier New" w:cs="Times New Roman"/>
          <w:sz w:val="18"/>
        </w:rPr>
        <w:t>Breusch</w:t>
      </w:r>
      <w:proofErr w:type="spellEnd"/>
      <w:r w:rsidRPr="00207996">
        <w:rPr>
          <w:rFonts w:ascii="Courier New" w:eastAsia="MS Mincho" w:hAnsi="Courier New" w:cs="Times New Roman"/>
          <w:sz w:val="18"/>
        </w:rPr>
        <w:t>-Pagan-Godfrey</w:t>
      </w:r>
      <w:r w:rsidRPr="00207996">
        <w:rPr>
          <w:rFonts w:ascii="Courier New" w:eastAsia="MS Mincho" w:hAnsi="Courier New" w:cs="Times New Roman"/>
          <w:sz w:val="18"/>
        </w:rPr>
        <w:br/>
        <w:t xml:space="preserve">Null Hypothesis: </w:t>
      </w:r>
      <w:proofErr w:type="spellStart"/>
      <w:r w:rsidRPr="00207996">
        <w:rPr>
          <w:rFonts w:ascii="Courier New" w:eastAsia="MS Mincho" w:hAnsi="Courier New" w:cs="Times New Roman"/>
          <w:sz w:val="18"/>
        </w:rPr>
        <w:t>Homoscedasticity</w:t>
      </w:r>
      <w:proofErr w:type="spellEnd"/>
      <w:r w:rsidRPr="00207996">
        <w:rPr>
          <w:rFonts w:ascii="Courier New" w:eastAsia="MS Mincho" w:hAnsi="Courier New" w:cs="Times New Roman"/>
          <w:sz w:val="18"/>
        </w:rPr>
        <w:t xml:space="preserve"> (constant residual variance)</w:t>
      </w:r>
      <w:r w:rsidRPr="00207996">
        <w:rPr>
          <w:rFonts w:ascii="Courier New" w:eastAsia="MS Mincho" w:hAnsi="Courier New" w:cs="Times New Roman"/>
          <w:sz w:val="18"/>
        </w:rPr>
        <w:br/>
      </w:r>
      <w:r w:rsidRPr="00207996">
        <w:rPr>
          <w:rFonts w:ascii="Courier New" w:eastAsia="MS Mincho" w:hAnsi="Courier New" w:cs="Times New Roman"/>
          <w:sz w:val="18"/>
        </w:rPr>
        <w:br/>
        <w:t>F-statistic           2.262647     Prob. F(8,25)          0.0567</w:t>
      </w:r>
      <w:r w:rsidRPr="00207996">
        <w:rPr>
          <w:rFonts w:ascii="Courier New" w:eastAsia="MS Mincho" w:hAnsi="Courier New" w:cs="Times New Roman"/>
          <w:sz w:val="18"/>
        </w:rPr>
        <w:br/>
      </w:r>
      <w:proofErr w:type="spellStart"/>
      <w:r w:rsidRPr="00207996">
        <w:rPr>
          <w:rFonts w:ascii="Courier New" w:eastAsia="MS Mincho" w:hAnsi="Courier New" w:cs="Times New Roman"/>
          <w:sz w:val="18"/>
        </w:rPr>
        <w:t>Obs</w:t>
      </w:r>
      <w:proofErr w:type="spellEnd"/>
      <w:r w:rsidRPr="00207996">
        <w:rPr>
          <w:rFonts w:ascii="Courier New" w:eastAsia="MS Mincho" w:hAnsi="Courier New" w:cs="Times New Roman"/>
          <w:sz w:val="18"/>
        </w:rPr>
        <w:t>*R-squared        14.27896     Prob. Chi-Square(8)     0.0748</w:t>
      </w:r>
      <w:r w:rsidRPr="00207996">
        <w:rPr>
          <w:rFonts w:ascii="Courier New" w:eastAsia="MS Mincho" w:hAnsi="Courier New" w:cs="Times New Roman"/>
          <w:sz w:val="18"/>
        </w:rPr>
        <w:br/>
        <w:t>Scaled explained SS   6.245945     Prob. Chi-Square(8)     0.6197</w:t>
      </w:r>
      <w:r w:rsidRPr="00207996">
        <w:rPr>
          <w:rFonts w:ascii="Courier New" w:eastAsia="MS Mincho" w:hAnsi="Courier New" w:cs="Times New Roman"/>
          <w:sz w:val="18"/>
        </w:rPr>
        <w:br/>
      </w:r>
      <w:r w:rsidRPr="00207996">
        <w:rPr>
          <w:rFonts w:ascii="Courier New" w:eastAsia="MS Mincho" w:hAnsi="Courier New" w:cs="Times New Roman"/>
          <w:sz w:val="18"/>
        </w:rPr>
        <w:br/>
        <w:t>Test Equation:</w:t>
      </w:r>
      <w:r w:rsidRPr="00207996">
        <w:rPr>
          <w:rFonts w:ascii="Courier New" w:eastAsia="MS Mincho" w:hAnsi="Courier New" w:cs="Times New Roman"/>
          <w:sz w:val="18"/>
        </w:rPr>
        <w:br/>
        <w:t>Dependent Variable: RESID^2</w:t>
      </w:r>
      <w:r w:rsidRPr="00207996">
        <w:rPr>
          <w:rFonts w:ascii="Courier New" w:eastAsia="MS Mincho" w:hAnsi="Courier New" w:cs="Times New Roman"/>
          <w:sz w:val="18"/>
        </w:rPr>
        <w:br/>
        <w:t>Date: 03/14/26   Time: 11:11   Sample: 1991 2024   Included observations: 34</w:t>
      </w:r>
      <w:r w:rsidRPr="00207996">
        <w:rPr>
          <w:rFonts w:ascii="Courier New" w:eastAsia="MS Mincho" w:hAnsi="Courier New" w:cs="Times New Roman"/>
          <w:sz w:val="18"/>
        </w:rPr>
        <w:br/>
      </w:r>
      <w:r w:rsidRPr="00207996">
        <w:rPr>
          <w:rFonts w:ascii="Courier New" w:eastAsia="MS Mincho" w:hAnsi="Courier New" w:cs="Times New Roman"/>
          <w:sz w:val="18"/>
        </w:rPr>
        <w:br/>
        <w:t>Variable           Coefficient   Std. Error   t-Statistic   Prob.</w:t>
      </w:r>
      <w:r w:rsidRPr="00207996">
        <w:rPr>
          <w:rFonts w:ascii="Courier New" w:eastAsia="MS Mincho" w:hAnsi="Courier New" w:cs="Times New Roman"/>
          <w:sz w:val="18"/>
        </w:rPr>
        <w:br/>
        <w:t>C                  -0.022085     0.060536     -0.364826     0.7183</w:t>
      </w:r>
      <w:r w:rsidRPr="00207996">
        <w:rPr>
          <w:rFonts w:ascii="Courier New" w:eastAsia="MS Mincho" w:hAnsi="Courier New" w:cs="Times New Roman"/>
          <w:sz w:val="18"/>
        </w:rPr>
        <w:br/>
        <w:t>LNEXP(-1)          -0.018106     0.008337     -2.171834     0.0396</w:t>
      </w:r>
      <w:r w:rsidRPr="00207996">
        <w:rPr>
          <w:rFonts w:ascii="Courier New" w:eastAsia="MS Mincho" w:hAnsi="Courier New" w:cs="Times New Roman"/>
          <w:sz w:val="18"/>
        </w:rPr>
        <w:br/>
        <w:t>LNEXR              -0.017588     0.025863     -0.680066     0.5027</w:t>
      </w:r>
      <w:r w:rsidRPr="00207996">
        <w:rPr>
          <w:rFonts w:ascii="Courier New" w:eastAsia="MS Mincho" w:hAnsi="Courier New" w:cs="Times New Roman"/>
          <w:sz w:val="18"/>
        </w:rPr>
        <w:br/>
        <w:t>LNEXR(-1)           0.030886     0.024099      1.281647     0.2117</w:t>
      </w:r>
      <w:r w:rsidRPr="00207996">
        <w:rPr>
          <w:rFonts w:ascii="Courier New" w:eastAsia="MS Mincho" w:hAnsi="Courier New" w:cs="Times New Roman"/>
          <w:sz w:val="18"/>
        </w:rPr>
        <w:br/>
        <w:t>LNEXV              -0.001329     0.018392     -0.072234     0.9430</w:t>
      </w:r>
      <w:r w:rsidRPr="00207996">
        <w:rPr>
          <w:rFonts w:ascii="Courier New" w:eastAsia="MS Mincho" w:hAnsi="Courier New" w:cs="Times New Roman"/>
          <w:sz w:val="18"/>
        </w:rPr>
        <w:br/>
        <w:t>LNEXV(-1)          -0.011977     0.016134     -0.742362     0.4648</w:t>
      </w:r>
      <w:r w:rsidRPr="00207996">
        <w:rPr>
          <w:rFonts w:ascii="Courier New" w:eastAsia="MS Mincho" w:hAnsi="Courier New" w:cs="Times New Roman"/>
          <w:sz w:val="18"/>
        </w:rPr>
        <w:br/>
        <w:t>LNINF               0.013502     0.006298      2.143920     0.0420</w:t>
      </w:r>
      <w:r w:rsidRPr="00207996">
        <w:rPr>
          <w:rFonts w:ascii="Courier New" w:eastAsia="MS Mincho" w:hAnsi="Courier New" w:cs="Times New Roman"/>
          <w:sz w:val="18"/>
        </w:rPr>
        <w:br/>
        <w:t>LNTOP              -0.045341     0.054460     -0.832551     0.4130</w:t>
      </w:r>
      <w:r w:rsidRPr="00207996">
        <w:rPr>
          <w:rFonts w:ascii="Courier New" w:eastAsia="MS Mincho" w:hAnsi="Courier New" w:cs="Times New Roman"/>
          <w:sz w:val="18"/>
        </w:rPr>
        <w:br/>
        <w:t>LNTOP(-1)           0.060025     0.069474      0.864005     0.3958</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R-squared           0.419969    Mean dependent </w:t>
      </w:r>
      <w:proofErr w:type="spellStart"/>
      <w:r w:rsidRPr="00207996">
        <w:rPr>
          <w:rFonts w:ascii="Courier New" w:eastAsia="MS Mincho" w:hAnsi="Courier New" w:cs="Times New Roman"/>
          <w:sz w:val="18"/>
        </w:rPr>
        <w:t>var</w:t>
      </w:r>
      <w:proofErr w:type="spellEnd"/>
      <w:r w:rsidRPr="00207996">
        <w:rPr>
          <w:rFonts w:ascii="Courier New" w:eastAsia="MS Mincho" w:hAnsi="Courier New" w:cs="Times New Roman"/>
          <w:sz w:val="18"/>
        </w:rPr>
        <w:t xml:space="preserve">    0.006601</w:t>
      </w:r>
      <w:r w:rsidRPr="00207996">
        <w:rPr>
          <w:rFonts w:ascii="Courier New" w:eastAsia="MS Mincho" w:hAnsi="Courier New" w:cs="Times New Roman"/>
          <w:sz w:val="18"/>
        </w:rPr>
        <w:br/>
        <w:t>S.E. of regression  0.007458    F-statistic           2.262647</w:t>
      </w:r>
      <w:r w:rsidRPr="00207996">
        <w:rPr>
          <w:rFonts w:ascii="Courier New" w:eastAsia="MS Mincho" w:hAnsi="Courier New" w:cs="Times New Roman"/>
          <w:sz w:val="18"/>
        </w:rPr>
        <w:br/>
        <w:t xml:space="preserve">Durbin-Watson stat  2.210990    </w:t>
      </w:r>
      <w:proofErr w:type="spellStart"/>
      <w:r w:rsidRPr="00207996">
        <w:rPr>
          <w:rFonts w:ascii="Courier New" w:eastAsia="MS Mincho" w:hAnsi="Courier New" w:cs="Times New Roman"/>
          <w:sz w:val="18"/>
        </w:rPr>
        <w:t>Prob</w:t>
      </w:r>
      <w:proofErr w:type="spellEnd"/>
      <w:r w:rsidRPr="00207996">
        <w:rPr>
          <w:rFonts w:ascii="Courier New" w:eastAsia="MS Mincho" w:hAnsi="Courier New" w:cs="Times New Roman"/>
          <w:sz w:val="18"/>
        </w:rPr>
        <w:t>(F-statistic)      0.056700</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 xml:space="preserve">Decision: Prob. Chi-Square (0.0748) &gt; 0.05. No evidence of </w:t>
      </w:r>
      <w:proofErr w:type="spellStart"/>
      <w:r w:rsidRPr="00207996">
        <w:rPr>
          <w:rFonts w:eastAsia="MS Mincho" w:cs="Times New Roman"/>
          <w:i/>
          <w:sz w:val="22"/>
        </w:rPr>
        <w:t>heteroscedasticity</w:t>
      </w:r>
      <w:proofErr w:type="spellEnd"/>
      <w:r w:rsidRPr="00207996">
        <w:rPr>
          <w:rFonts w:eastAsia="MS Mincho" w:cs="Times New Roman"/>
          <w:i/>
          <w:sz w:val="22"/>
        </w:rPr>
        <w:t xml:space="preserve">. Null of </w:t>
      </w:r>
      <w:proofErr w:type="spellStart"/>
      <w:r w:rsidRPr="00207996">
        <w:rPr>
          <w:rFonts w:eastAsia="MS Mincho" w:cs="Times New Roman"/>
          <w:i/>
          <w:sz w:val="22"/>
        </w:rPr>
        <w:t>homoscedasticity</w:t>
      </w:r>
      <w:proofErr w:type="spellEnd"/>
      <w:r w:rsidRPr="00207996">
        <w:rPr>
          <w:rFonts w:eastAsia="MS Mincho" w:cs="Times New Roman"/>
          <w:i/>
          <w:sz w:val="22"/>
        </w:rPr>
        <w:t xml:space="preserve"> accepted.</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XVIII: RAMSEY RESET TEST — FUNCTIONAL FORM SPECIFICATION</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Ramsey RESET Test</w:t>
      </w:r>
      <w:r w:rsidRPr="00207996">
        <w:rPr>
          <w:rFonts w:ascii="Courier New" w:eastAsia="MS Mincho" w:hAnsi="Courier New" w:cs="Times New Roman"/>
          <w:sz w:val="18"/>
        </w:rPr>
        <w:br/>
        <w:t>Null Hypothesis: No omitted variables / model correctly specified</w:t>
      </w:r>
      <w:r w:rsidRPr="00207996">
        <w:rPr>
          <w:rFonts w:ascii="Courier New" w:eastAsia="MS Mincho" w:hAnsi="Courier New" w:cs="Times New Roman"/>
          <w:sz w:val="18"/>
        </w:rPr>
        <w:br/>
        <w:t>Equation: ARDL(1,1,1,0,1) — Dependent variable: LNEXP</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                  Value     </w:t>
      </w:r>
      <w:proofErr w:type="spellStart"/>
      <w:r w:rsidRPr="00207996">
        <w:rPr>
          <w:rFonts w:ascii="Courier New" w:eastAsia="MS Mincho" w:hAnsi="Courier New" w:cs="Times New Roman"/>
          <w:sz w:val="18"/>
        </w:rPr>
        <w:t>df</w:t>
      </w:r>
      <w:proofErr w:type="spellEnd"/>
      <w:r w:rsidRPr="00207996">
        <w:rPr>
          <w:rFonts w:ascii="Courier New" w:eastAsia="MS Mincho" w:hAnsi="Courier New" w:cs="Times New Roman"/>
          <w:sz w:val="18"/>
        </w:rPr>
        <w:t xml:space="preserve">          Probability</w:t>
      </w:r>
      <w:r w:rsidRPr="00207996">
        <w:rPr>
          <w:rFonts w:ascii="Courier New" w:eastAsia="MS Mincho" w:hAnsi="Courier New" w:cs="Times New Roman"/>
          <w:sz w:val="18"/>
        </w:rPr>
        <w:br/>
        <w:t>t-statistic       1.381941   24           0.1798</w:t>
      </w:r>
      <w:r w:rsidRPr="00207996">
        <w:rPr>
          <w:rFonts w:ascii="Courier New" w:eastAsia="MS Mincho" w:hAnsi="Courier New" w:cs="Times New Roman"/>
          <w:sz w:val="18"/>
        </w:rPr>
        <w:br/>
        <w:t>F-statistic       1.909763  (1, 24)       0.1798</w:t>
      </w:r>
      <w:r w:rsidRPr="00207996">
        <w:rPr>
          <w:rFonts w:ascii="Courier New" w:eastAsia="MS Mincho" w:hAnsi="Courier New" w:cs="Times New Roman"/>
          <w:sz w:val="18"/>
        </w:rPr>
        <w:br/>
      </w:r>
      <w:r w:rsidRPr="00207996">
        <w:rPr>
          <w:rFonts w:ascii="Courier New" w:eastAsia="MS Mincho" w:hAnsi="Courier New" w:cs="Times New Roman"/>
          <w:sz w:val="18"/>
        </w:rPr>
        <w:br/>
        <w:t>Specification: LNEXP LNEXP(-1) LNEXR LNEXR(-1) LNEXV LNEXV(-1)</w:t>
      </w:r>
      <w:r w:rsidRPr="00207996">
        <w:rPr>
          <w:rFonts w:ascii="Courier New" w:eastAsia="MS Mincho" w:hAnsi="Courier New" w:cs="Times New Roman"/>
          <w:sz w:val="18"/>
        </w:rPr>
        <w:br/>
        <w:t xml:space="preserve">               LNINF LNTOP LNTOP(-1) C FITTED^2</w:t>
      </w:r>
      <w:r w:rsidRPr="00207996">
        <w:rPr>
          <w:rFonts w:ascii="Courier New" w:eastAsia="MS Mincho" w:hAnsi="Courier New" w:cs="Times New Roman"/>
          <w:sz w:val="18"/>
        </w:rPr>
        <w:br/>
      </w:r>
      <w:r w:rsidRPr="00207996">
        <w:rPr>
          <w:rFonts w:ascii="Courier New" w:eastAsia="MS Mincho" w:hAnsi="Courier New" w:cs="Times New Roman"/>
          <w:sz w:val="18"/>
        </w:rPr>
        <w:br/>
        <w:t>Variable           Coefficient   Std. Error   t-Statistic   Prob.</w:t>
      </w:r>
      <w:r w:rsidRPr="00207996">
        <w:rPr>
          <w:rFonts w:ascii="Courier New" w:eastAsia="MS Mincho" w:hAnsi="Courier New" w:cs="Times New Roman"/>
          <w:sz w:val="18"/>
        </w:rPr>
        <w:br/>
        <w:t>FITTED^2            0.392521     0.284083      1.381941     0.1798</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Decision: F-statistic probability (0.1798) &gt; 0.05. Linear ARDL specification is appropriate. No functional form misspecification detected.</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XIX: CUSUM PARAMETER STABILITY TEST</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CUSUM Test (Cumulative Sum of Recursive Residuals</w:t>
      </w:r>
      <w:proofErr w:type="gramStart"/>
      <w:r w:rsidRPr="00207996">
        <w:rPr>
          <w:rFonts w:ascii="Courier New" w:eastAsia="MS Mincho" w:hAnsi="Courier New" w:cs="Times New Roman"/>
          <w:sz w:val="18"/>
        </w:rPr>
        <w:t>)</w:t>
      </w:r>
      <w:proofErr w:type="gramEnd"/>
      <w:r w:rsidRPr="00207996">
        <w:rPr>
          <w:rFonts w:ascii="Courier New" w:eastAsia="MS Mincho" w:hAnsi="Courier New" w:cs="Times New Roman"/>
          <w:sz w:val="18"/>
        </w:rPr>
        <w:br/>
        <w:t>Null Hypothesis: Parameters are stable over the sample period</w:t>
      </w:r>
      <w:r w:rsidRPr="00207996">
        <w:rPr>
          <w:rFonts w:ascii="Courier New" w:eastAsia="MS Mincho" w:hAnsi="Courier New" w:cs="Times New Roman"/>
          <w:sz w:val="18"/>
        </w:rPr>
        <w:br/>
        <w:t>Dependent Variable: LNEXP</w:t>
      </w:r>
      <w:r w:rsidRPr="00207996">
        <w:rPr>
          <w:rFonts w:ascii="Courier New" w:eastAsia="MS Mincho" w:hAnsi="Courier New" w:cs="Times New Roman"/>
          <w:sz w:val="18"/>
        </w:rPr>
        <w:br/>
        <w:t>Method: Recursive Residuals (OLS)</w:t>
      </w:r>
      <w:r w:rsidRPr="00207996">
        <w:rPr>
          <w:rFonts w:ascii="Courier New" w:eastAsia="MS Mincho" w:hAnsi="Courier New" w:cs="Times New Roman"/>
          <w:sz w:val="18"/>
        </w:rPr>
        <w:br/>
        <w:t>Sample: 1991 2024</w:t>
      </w:r>
      <w:r w:rsidRPr="00207996">
        <w:rPr>
          <w:rFonts w:ascii="Courier New" w:eastAsia="MS Mincho" w:hAnsi="Courier New" w:cs="Times New Roman"/>
          <w:sz w:val="18"/>
        </w:rPr>
        <w:br/>
      </w:r>
      <w:r w:rsidRPr="00207996">
        <w:rPr>
          <w:rFonts w:ascii="Courier New" w:eastAsia="MS Mincho" w:hAnsi="Courier New" w:cs="Times New Roman"/>
          <w:sz w:val="18"/>
        </w:rPr>
        <w:br/>
        <w:t>The CUSUM statistic is the cumulative sum of recursive residuals</w:t>
      </w:r>
      <w:r w:rsidRPr="00207996">
        <w:rPr>
          <w:rFonts w:ascii="Courier New" w:eastAsia="MS Mincho" w:hAnsi="Courier New" w:cs="Times New Roman"/>
          <w:sz w:val="18"/>
        </w:rPr>
        <w:br/>
      </w:r>
      <w:proofErr w:type="spellStart"/>
      <w:r w:rsidRPr="00207996">
        <w:rPr>
          <w:rFonts w:ascii="Courier New" w:eastAsia="MS Mincho" w:hAnsi="Courier New" w:cs="Times New Roman"/>
          <w:sz w:val="18"/>
        </w:rPr>
        <w:t>standardised</w:t>
      </w:r>
      <w:proofErr w:type="spellEnd"/>
      <w:r w:rsidRPr="00207996">
        <w:rPr>
          <w:rFonts w:ascii="Courier New" w:eastAsia="MS Mincho" w:hAnsi="Courier New" w:cs="Times New Roman"/>
          <w:sz w:val="18"/>
        </w:rPr>
        <w:t xml:space="preserve"> by their standard deviation.</w:t>
      </w:r>
      <w:r w:rsidRPr="00207996">
        <w:rPr>
          <w:rFonts w:ascii="Courier New" w:eastAsia="MS Mincho" w:hAnsi="Courier New" w:cs="Times New Roman"/>
          <w:sz w:val="18"/>
        </w:rPr>
        <w:br/>
      </w:r>
      <w:r w:rsidRPr="00207996">
        <w:rPr>
          <w:rFonts w:ascii="Courier New" w:eastAsia="MS Mincho" w:hAnsi="Courier New" w:cs="Times New Roman"/>
          <w:sz w:val="18"/>
        </w:rPr>
        <w:br/>
        <w:t>5% significance critical bounds: ±0.948√</w:t>
      </w:r>
      <w:proofErr w:type="gramStart"/>
      <w:r w:rsidRPr="00207996">
        <w:rPr>
          <w:rFonts w:ascii="Courier New" w:eastAsia="MS Mincho" w:hAnsi="Courier New" w:cs="Times New Roman"/>
          <w:sz w:val="18"/>
        </w:rPr>
        <w:t>T  (</w:t>
      </w:r>
      <w:proofErr w:type="gramEnd"/>
      <w:r w:rsidRPr="00207996">
        <w:rPr>
          <w:rFonts w:ascii="Courier New" w:eastAsia="MS Mincho" w:hAnsi="Courier New" w:cs="Times New Roman"/>
          <w:sz w:val="18"/>
        </w:rPr>
        <w:t>T = 34)</w:t>
      </w:r>
      <w:r w:rsidRPr="00207996">
        <w:rPr>
          <w:rFonts w:ascii="Courier New" w:eastAsia="MS Mincho" w:hAnsi="Courier New" w:cs="Times New Roman"/>
          <w:sz w:val="18"/>
        </w:rPr>
        <w:br/>
      </w:r>
      <w:r w:rsidRPr="00207996">
        <w:rPr>
          <w:rFonts w:ascii="Courier New" w:eastAsia="MS Mincho" w:hAnsi="Courier New" w:cs="Times New Roman"/>
          <w:sz w:val="18"/>
        </w:rPr>
        <w:br/>
        <w:t>Result: The CUSUM plot remains within the 5% critical bounds</w:t>
      </w:r>
      <w:r w:rsidRPr="00207996">
        <w:rPr>
          <w:rFonts w:ascii="Courier New" w:eastAsia="MS Mincho" w:hAnsi="Courier New" w:cs="Times New Roman"/>
          <w:sz w:val="18"/>
        </w:rPr>
        <w:br/>
        <w:t>throughout the entire sample period (1991-2024).</w:t>
      </w:r>
      <w:r w:rsidRPr="00207996">
        <w:rPr>
          <w:rFonts w:ascii="Courier New" w:eastAsia="MS Mincho" w:hAnsi="Courier New" w:cs="Times New Roman"/>
          <w:sz w:val="18"/>
        </w:rPr>
        <w:br/>
        <w:t>No structural break detected.</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Decision: CUSUM statistic within 5% bounds. Parameters are structurally stable. The exchange rate — export performance relationship in Nigeria has not experienced a significant structural break over the study period 1990–2024.</w:t>
      </w:r>
    </w:p>
    <w:p w:rsidR="00207996" w:rsidRPr="00207996" w:rsidRDefault="00207996" w:rsidP="00207996">
      <w:pPr>
        <w:spacing w:after="200" w:line="276" w:lineRule="auto"/>
        <w:jc w:val="left"/>
        <w:rPr>
          <w:rFonts w:eastAsia="MS Mincho" w:cs="Times New Roman"/>
        </w:rPr>
      </w:pPr>
      <w:r w:rsidRPr="00207996">
        <w:rPr>
          <w:rFonts w:eastAsia="MS Mincho" w:cs="Times New Roman"/>
        </w:rPr>
        <w:br w:type="page"/>
      </w:r>
    </w:p>
    <w:p w:rsidR="00207996" w:rsidRPr="00207996" w:rsidRDefault="00207996" w:rsidP="00207996">
      <w:pPr>
        <w:spacing w:before="240" w:after="120" w:line="276" w:lineRule="auto"/>
        <w:jc w:val="center"/>
        <w:rPr>
          <w:rFonts w:eastAsia="MS Mincho" w:cs="Times New Roman"/>
        </w:rPr>
      </w:pPr>
      <w:r w:rsidRPr="00207996">
        <w:rPr>
          <w:rFonts w:eastAsia="MS Mincho" w:cs="Times New Roman"/>
          <w:b/>
          <w:sz w:val="26"/>
        </w:rPr>
        <w:lastRenderedPageBreak/>
        <w:t>APPENDIX XX: CUSUM OF SQUARES PARAMETER STABILITY TEST</w:t>
      </w:r>
    </w:p>
    <w:p w:rsidR="00207996" w:rsidRPr="00207996" w:rsidRDefault="00207996" w:rsidP="00207996">
      <w:pPr>
        <w:spacing w:after="80" w:line="276" w:lineRule="auto"/>
        <w:ind w:left="454"/>
        <w:jc w:val="left"/>
        <w:rPr>
          <w:rFonts w:eastAsia="MS Mincho" w:cs="Times New Roman"/>
        </w:rPr>
      </w:pPr>
      <w:r w:rsidRPr="00207996">
        <w:rPr>
          <w:rFonts w:ascii="Courier New" w:eastAsia="MS Mincho" w:hAnsi="Courier New" w:cs="Times New Roman"/>
          <w:sz w:val="18"/>
        </w:rPr>
        <w:t>CUSUM of Squares Test</w:t>
      </w:r>
      <w:r w:rsidRPr="00207996">
        <w:rPr>
          <w:rFonts w:ascii="Courier New" w:eastAsia="MS Mincho" w:hAnsi="Courier New" w:cs="Times New Roman"/>
          <w:sz w:val="18"/>
        </w:rPr>
        <w:br/>
        <w:t>Null Hypothesis: Constant variance of recursive residuals (parameter stability)</w:t>
      </w:r>
      <w:r w:rsidRPr="00207996">
        <w:rPr>
          <w:rFonts w:ascii="Courier New" w:eastAsia="MS Mincho" w:hAnsi="Courier New" w:cs="Times New Roman"/>
          <w:sz w:val="18"/>
        </w:rPr>
        <w:br/>
        <w:t>Dependent Variable: LNEXP</w:t>
      </w:r>
      <w:r w:rsidRPr="00207996">
        <w:rPr>
          <w:rFonts w:ascii="Courier New" w:eastAsia="MS Mincho" w:hAnsi="Courier New" w:cs="Times New Roman"/>
          <w:sz w:val="18"/>
        </w:rPr>
        <w:br/>
        <w:t>Method: Recursive Residuals (OLS)</w:t>
      </w:r>
      <w:r w:rsidRPr="00207996">
        <w:rPr>
          <w:rFonts w:ascii="Courier New" w:eastAsia="MS Mincho" w:hAnsi="Courier New" w:cs="Times New Roman"/>
          <w:sz w:val="18"/>
        </w:rPr>
        <w:br/>
        <w:t>Sample: 1991 2024</w:t>
      </w:r>
      <w:r w:rsidRPr="00207996">
        <w:rPr>
          <w:rFonts w:ascii="Courier New" w:eastAsia="MS Mincho" w:hAnsi="Courier New" w:cs="Times New Roman"/>
          <w:sz w:val="18"/>
        </w:rPr>
        <w:br/>
      </w:r>
      <w:r w:rsidRPr="00207996">
        <w:rPr>
          <w:rFonts w:ascii="Courier New" w:eastAsia="MS Mincho" w:hAnsi="Courier New" w:cs="Times New Roman"/>
          <w:sz w:val="18"/>
        </w:rPr>
        <w:br/>
        <w:t>The CUSUM of Squares statistic measures the cumulative sum of squared</w:t>
      </w:r>
      <w:r w:rsidRPr="00207996">
        <w:rPr>
          <w:rFonts w:ascii="Courier New" w:eastAsia="MS Mincho" w:hAnsi="Courier New" w:cs="Times New Roman"/>
          <w:sz w:val="18"/>
        </w:rPr>
        <w:br/>
        <w:t>recursive residuals as a proportion of the total sum of squared residuals.</w:t>
      </w:r>
      <w:r w:rsidRPr="00207996">
        <w:rPr>
          <w:rFonts w:ascii="Courier New" w:eastAsia="MS Mincho" w:hAnsi="Courier New" w:cs="Times New Roman"/>
          <w:sz w:val="18"/>
        </w:rPr>
        <w:br/>
      </w:r>
      <w:r w:rsidRPr="00207996">
        <w:rPr>
          <w:rFonts w:ascii="Courier New" w:eastAsia="MS Mincho" w:hAnsi="Courier New" w:cs="Times New Roman"/>
          <w:sz w:val="18"/>
        </w:rPr>
        <w:br/>
        <w:t xml:space="preserve">5% significance critical bounds: </w:t>
      </w:r>
      <w:proofErr w:type="spellStart"/>
      <w:r w:rsidRPr="00207996">
        <w:rPr>
          <w:rFonts w:ascii="Courier New" w:eastAsia="MS Mincho" w:hAnsi="Courier New" w:cs="Times New Roman"/>
          <w:sz w:val="18"/>
        </w:rPr>
        <w:t>Ploberger</w:t>
      </w:r>
      <w:proofErr w:type="spellEnd"/>
      <w:r w:rsidRPr="00207996">
        <w:rPr>
          <w:rFonts w:ascii="Courier New" w:eastAsia="MS Mincho" w:hAnsi="Courier New" w:cs="Times New Roman"/>
          <w:sz w:val="18"/>
        </w:rPr>
        <w:t>-Kramer correction for T = 34</w:t>
      </w:r>
      <w:r w:rsidRPr="00207996">
        <w:rPr>
          <w:rFonts w:ascii="Courier New" w:eastAsia="MS Mincho" w:hAnsi="Courier New" w:cs="Times New Roman"/>
          <w:sz w:val="18"/>
        </w:rPr>
        <w:br/>
      </w:r>
      <w:r w:rsidRPr="00207996">
        <w:rPr>
          <w:rFonts w:ascii="Courier New" w:eastAsia="MS Mincho" w:hAnsi="Courier New" w:cs="Times New Roman"/>
          <w:sz w:val="18"/>
        </w:rPr>
        <w:br/>
        <w:t>Result: The CUSUM of Squares plot remains within the 5% critical bounds</w:t>
      </w:r>
      <w:r w:rsidRPr="00207996">
        <w:rPr>
          <w:rFonts w:ascii="Courier New" w:eastAsia="MS Mincho" w:hAnsi="Courier New" w:cs="Times New Roman"/>
          <w:sz w:val="18"/>
        </w:rPr>
        <w:br/>
        <w:t>throughout the entire sample period (1991-2024).</w:t>
      </w:r>
      <w:r w:rsidRPr="00207996">
        <w:rPr>
          <w:rFonts w:ascii="Courier New" w:eastAsia="MS Mincho" w:hAnsi="Courier New" w:cs="Times New Roman"/>
          <w:sz w:val="18"/>
        </w:rPr>
        <w:br/>
        <w:t>No variance instability detected.</w:t>
      </w:r>
    </w:p>
    <w:p w:rsidR="00207996" w:rsidRPr="00207996" w:rsidRDefault="00207996" w:rsidP="00207996">
      <w:pPr>
        <w:spacing w:before="60" w:after="200" w:line="276" w:lineRule="auto"/>
        <w:jc w:val="left"/>
        <w:rPr>
          <w:rFonts w:eastAsia="MS Mincho" w:cs="Times New Roman"/>
        </w:rPr>
      </w:pPr>
      <w:r w:rsidRPr="00207996">
        <w:rPr>
          <w:rFonts w:eastAsia="MS Mincho" w:cs="Times New Roman"/>
          <w:i/>
          <w:sz w:val="22"/>
        </w:rPr>
        <w:t>Decision: CUSUM of Squares statistic within 5% bounds. Residual variance is constant throughout the sample. The ARDL model for Nigeria's export performance–exchange rate relationship is robust and structurally stable over the full 1990–2024 study horizon.</w:t>
      </w:r>
    </w:p>
    <w:p w:rsidR="00EE2F97" w:rsidRPr="0027543C" w:rsidRDefault="00EE2F97" w:rsidP="00F56FD3">
      <w:pPr>
        <w:ind w:left="720" w:hanging="720"/>
        <w:rPr>
          <w:rFonts w:cs="Times New Roman"/>
          <w:bCs/>
          <w:szCs w:val="24"/>
        </w:rPr>
      </w:pPr>
    </w:p>
    <w:sectPr w:rsidR="00EE2F97" w:rsidRPr="0027543C" w:rsidSect="00130AEA">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6411" w:rsidRDefault="00FC6411" w:rsidP="00F46602">
      <w:pPr>
        <w:spacing w:after="0" w:line="240" w:lineRule="auto"/>
      </w:pPr>
      <w:r>
        <w:separator/>
      </w:r>
    </w:p>
  </w:endnote>
  <w:endnote w:type="continuationSeparator" w:id="0">
    <w:p w:rsidR="00FC6411" w:rsidRDefault="00FC6411" w:rsidP="00F466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Arial"/>
    <w:charset w:val="00"/>
    <w:family w:val="auto"/>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 PL SungtiL GB">
    <w:charset w:val="00"/>
    <w:family w:val="roman"/>
    <w:pitch w:val="default"/>
    <w:sig w:usb0="00000000" w:usb1="00000000" w:usb2="00000000" w:usb3="00000000" w:csb0="0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38593989"/>
      <w:docPartObj>
        <w:docPartGallery w:val="Page Numbers (Bottom of Page)"/>
        <w:docPartUnique/>
      </w:docPartObj>
    </w:sdtPr>
    <w:sdtEndPr>
      <w:rPr>
        <w:noProof/>
      </w:rPr>
    </w:sdtEndPr>
    <w:sdtContent>
      <w:p w:rsidR="00312F12" w:rsidRDefault="00312F12">
        <w:pPr>
          <w:pStyle w:val="Footer"/>
          <w:jc w:val="right"/>
        </w:pPr>
        <w:fldSimple w:instr=" PAGE   \* MERGEFORMAT ">
          <w:r w:rsidR="003F1808">
            <w:rPr>
              <w:noProof/>
            </w:rPr>
            <w:t>x</w:t>
          </w:r>
        </w:fldSimple>
      </w:p>
    </w:sdtContent>
  </w:sdt>
  <w:p w:rsidR="00312F12" w:rsidRDefault="00312F1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6411" w:rsidRDefault="00FC6411" w:rsidP="00F46602">
      <w:pPr>
        <w:spacing w:after="0" w:line="240" w:lineRule="auto"/>
      </w:pPr>
      <w:r>
        <w:separator/>
      </w:r>
    </w:p>
  </w:footnote>
  <w:footnote w:type="continuationSeparator" w:id="0">
    <w:p w:rsidR="00FC6411" w:rsidRDefault="00FC6411" w:rsidP="00F466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918F9"/>
    <w:multiLevelType w:val="hybridMultilevel"/>
    <w:tmpl w:val="6422E3F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4FD6594"/>
    <w:multiLevelType w:val="multilevel"/>
    <w:tmpl w:val="65A24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00729F"/>
    <w:multiLevelType w:val="multilevel"/>
    <w:tmpl w:val="F74810BC"/>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C295BF5"/>
    <w:multiLevelType w:val="multilevel"/>
    <w:tmpl w:val="3446B5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C7E071E"/>
    <w:multiLevelType w:val="multilevel"/>
    <w:tmpl w:val="6D6A1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DF4C1A"/>
    <w:multiLevelType w:val="multilevel"/>
    <w:tmpl w:val="99EEAC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nsid w:val="3BF01843"/>
    <w:multiLevelType w:val="multilevel"/>
    <w:tmpl w:val="E21499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F705E9F"/>
    <w:multiLevelType w:val="hybridMultilevel"/>
    <w:tmpl w:val="77A22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4E42CE1"/>
    <w:multiLevelType w:val="multilevel"/>
    <w:tmpl w:val="CA2E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7D0D1D"/>
    <w:multiLevelType w:val="multilevel"/>
    <w:tmpl w:val="8C529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CA978DD"/>
    <w:multiLevelType w:val="multilevel"/>
    <w:tmpl w:val="2990CC66"/>
    <w:lvl w:ilvl="0">
      <w:start w:val="2"/>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5E2B725D"/>
    <w:multiLevelType w:val="hybridMultilevel"/>
    <w:tmpl w:val="791E0C6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62954C50"/>
    <w:multiLevelType w:val="hybridMultilevel"/>
    <w:tmpl w:val="C2F82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C12E2A"/>
    <w:multiLevelType w:val="multilevel"/>
    <w:tmpl w:val="5EFA3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3D40E89"/>
    <w:multiLevelType w:val="multilevel"/>
    <w:tmpl w:val="BEB83814"/>
    <w:lvl w:ilvl="0">
      <w:start w:val="1"/>
      <w:numFmt w:val="lowerRoman"/>
      <w:lvlText w:val="%1."/>
      <w:lvlJc w:val="left"/>
      <w:pPr>
        <w:ind w:left="720" w:hanging="360"/>
      </w:pPr>
      <w:rPr>
        <w:rFonts w:ascii="Times New Roman" w:eastAsia="Times New Roman" w:hAnsi="Times New Roman" w:cs="Times New Roman"/>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nsid w:val="68043D6E"/>
    <w:multiLevelType w:val="multilevel"/>
    <w:tmpl w:val="EDD0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ADF3DB5"/>
    <w:multiLevelType w:val="multilevel"/>
    <w:tmpl w:val="1AEC3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204567B"/>
    <w:multiLevelType w:val="multilevel"/>
    <w:tmpl w:val="CF9C3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A975470"/>
    <w:multiLevelType w:val="hybridMultilevel"/>
    <w:tmpl w:val="2E62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661A90"/>
    <w:multiLevelType w:val="multilevel"/>
    <w:tmpl w:val="680E54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D185AE3"/>
    <w:multiLevelType w:val="hybridMultilevel"/>
    <w:tmpl w:val="13725D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0"/>
  </w:num>
  <w:num w:numId="4">
    <w:abstractNumId w:val="14"/>
  </w:num>
  <w:num w:numId="5">
    <w:abstractNumId w:val="3"/>
  </w:num>
  <w:num w:numId="6">
    <w:abstractNumId w:val="15"/>
  </w:num>
  <w:num w:numId="7">
    <w:abstractNumId w:val="7"/>
  </w:num>
  <w:num w:numId="8">
    <w:abstractNumId w:val="17"/>
  </w:num>
  <w:num w:numId="9">
    <w:abstractNumId w:val="1"/>
  </w:num>
  <w:num w:numId="10">
    <w:abstractNumId w:val="13"/>
  </w:num>
  <w:num w:numId="11">
    <w:abstractNumId w:val="6"/>
  </w:num>
  <w:num w:numId="12">
    <w:abstractNumId w:val="8"/>
  </w:num>
  <w:num w:numId="13">
    <w:abstractNumId w:val="19"/>
  </w:num>
  <w:num w:numId="14">
    <w:abstractNumId w:val="16"/>
  </w:num>
  <w:num w:numId="15">
    <w:abstractNumId w:val="4"/>
  </w:num>
  <w:num w:numId="16">
    <w:abstractNumId w:val="20"/>
  </w:num>
  <w:num w:numId="17">
    <w:abstractNumId w:val="12"/>
  </w:num>
  <w:num w:numId="18">
    <w:abstractNumId w:val="18"/>
  </w:num>
  <w:num w:numId="19">
    <w:abstractNumId w:val="9"/>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E47E3"/>
    <w:rsid w:val="000923F9"/>
    <w:rsid w:val="00094DAE"/>
    <w:rsid w:val="000A5CAC"/>
    <w:rsid w:val="000B5F86"/>
    <w:rsid w:val="000C036D"/>
    <w:rsid w:val="00113367"/>
    <w:rsid w:val="0012364B"/>
    <w:rsid w:val="00130AEA"/>
    <w:rsid w:val="001664E0"/>
    <w:rsid w:val="001721AB"/>
    <w:rsid w:val="0018235D"/>
    <w:rsid w:val="001C442C"/>
    <w:rsid w:val="00207996"/>
    <w:rsid w:val="002207EE"/>
    <w:rsid w:val="002243ED"/>
    <w:rsid w:val="00270D1D"/>
    <w:rsid w:val="0027236F"/>
    <w:rsid w:val="0027543C"/>
    <w:rsid w:val="0029465E"/>
    <w:rsid w:val="002D0DE4"/>
    <w:rsid w:val="002D222F"/>
    <w:rsid w:val="002F4CB0"/>
    <w:rsid w:val="00312F12"/>
    <w:rsid w:val="003650BD"/>
    <w:rsid w:val="00381B5F"/>
    <w:rsid w:val="00391FE0"/>
    <w:rsid w:val="003F1808"/>
    <w:rsid w:val="003F46D9"/>
    <w:rsid w:val="004153D2"/>
    <w:rsid w:val="00426BFE"/>
    <w:rsid w:val="00427887"/>
    <w:rsid w:val="004373A9"/>
    <w:rsid w:val="00484167"/>
    <w:rsid w:val="004A67FD"/>
    <w:rsid w:val="004E5C75"/>
    <w:rsid w:val="00536E97"/>
    <w:rsid w:val="00544850"/>
    <w:rsid w:val="005A592D"/>
    <w:rsid w:val="005C1495"/>
    <w:rsid w:val="00671215"/>
    <w:rsid w:val="006964EC"/>
    <w:rsid w:val="00740643"/>
    <w:rsid w:val="007514D6"/>
    <w:rsid w:val="007E47E3"/>
    <w:rsid w:val="007F0993"/>
    <w:rsid w:val="00802C2A"/>
    <w:rsid w:val="00874330"/>
    <w:rsid w:val="008A3001"/>
    <w:rsid w:val="008C5FAF"/>
    <w:rsid w:val="008C683E"/>
    <w:rsid w:val="008E386C"/>
    <w:rsid w:val="008E6ED6"/>
    <w:rsid w:val="00970A76"/>
    <w:rsid w:val="00982C8F"/>
    <w:rsid w:val="00983A18"/>
    <w:rsid w:val="00A84BC9"/>
    <w:rsid w:val="00AB440E"/>
    <w:rsid w:val="00AE5427"/>
    <w:rsid w:val="00B15BC9"/>
    <w:rsid w:val="00B20361"/>
    <w:rsid w:val="00B44204"/>
    <w:rsid w:val="00B529AD"/>
    <w:rsid w:val="00B72848"/>
    <w:rsid w:val="00BB2E97"/>
    <w:rsid w:val="00C73CDC"/>
    <w:rsid w:val="00C90EE1"/>
    <w:rsid w:val="00CB5C49"/>
    <w:rsid w:val="00CF1350"/>
    <w:rsid w:val="00D71F0C"/>
    <w:rsid w:val="00D9210D"/>
    <w:rsid w:val="00DB636D"/>
    <w:rsid w:val="00E03E16"/>
    <w:rsid w:val="00E24E39"/>
    <w:rsid w:val="00E34B52"/>
    <w:rsid w:val="00E56A28"/>
    <w:rsid w:val="00E8176B"/>
    <w:rsid w:val="00EC6776"/>
    <w:rsid w:val="00EE2F97"/>
    <w:rsid w:val="00F126EB"/>
    <w:rsid w:val="00F13926"/>
    <w:rsid w:val="00F46602"/>
    <w:rsid w:val="00F56FD3"/>
    <w:rsid w:val="00F57F1A"/>
    <w:rsid w:val="00F709DC"/>
    <w:rsid w:val="00F84F7B"/>
    <w:rsid w:val="00FA656E"/>
    <w:rsid w:val="00FC64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E39"/>
    <w:pPr>
      <w:spacing w:line="480" w:lineRule="auto"/>
      <w:jc w:val="both"/>
    </w:pPr>
    <w:rPr>
      <w:rFonts w:ascii="Times New Roman" w:eastAsia="Calibri" w:hAnsi="Times New Roman" w:cs="Calibri"/>
      <w:kern w:val="0"/>
      <w:szCs w:val="22"/>
    </w:rPr>
  </w:style>
  <w:style w:type="paragraph" w:styleId="Heading1">
    <w:name w:val="heading 1"/>
    <w:basedOn w:val="Normal"/>
    <w:next w:val="Normal"/>
    <w:link w:val="Heading1Char"/>
    <w:uiPriority w:val="9"/>
    <w:qFormat/>
    <w:rsid w:val="005C1495"/>
    <w:pPr>
      <w:keepNext/>
      <w:keepLines/>
      <w:spacing w:before="360" w:after="80"/>
      <w:jc w:val="center"/>
      <w:outlineLvl w:val="0"/>
    </w:pPr>
    <w:rPr>
      <w:rFonts w:eastAsiaTheme="majorEastAsia" w:cstheme="majorBidi"/>
      <w:b/>
      <w:color w:val="000000" w:themeColor="text1"/>
      <w:szCs w:val="40"/>
    </w:rPr>
  </w:style>
  <w:style w:type="paragraph" w:styleId="Heading2">
    <w:name w:val="heading 2"/>
    <w:basedOn w:val="Normal"/>
    <w:next w:val="Normal"/>
    <w:link w:val="Heading2Char"/>
    <w:uiPriority w:val="9"/>
    <w:unhideWhenUsed/>
    <w:qFormat/>
    <w:rsid w:val="005C1495"/>
    <w:pPr>
      <w:keepNext/>
      <w:keepLines/>
      <w:spacing w:before="160" w:after="8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unhideWhenUsed/>
    <w:qFormat/>
    <w:rsid w:val="007E47E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E47E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E47E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E47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47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47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47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1495"/>
    <w:rPr>
      <w:rFonts w:ascii="Times New Roman" w:eastAsiaTheme="majorEastAsia" w:hAnsi="Times New Roman" w:cstheme="majorBidi"/>
      <w:b/>
      <w:color w:val="000000" w:themeColor="text1"/>
      <w:kern w:val="0"/>
      <w:szCs w:val="40"/>
    </w:rPr>
  </w:style>
  <w:style w:type="character" w:customStyle="1" w:styleId="Heading2Char">
    <w:name w:val="Heading 2 Char"/>
    <w:basedOn w:val="DefaultParagraphFont"/>
    <w:link w:val="Heading2"/>
    <w:uiPriority w:val="9"/>
    <w:rsid w:val="005C1495"/>
    <w:rPr>
      <w:rFonts w:ascii="Times New Roman" w:eastAsiaTheme="majorEastAsia" w:hAnsi="Times New Roman" w:cstheme="majorBidi"/>
      <w:b/>
      <w:color w:val="000000" w:themeColor="text1"/>
      <w:kern w:val="0"/>
      <w:szCs w:val="32"/>
    </w:rPr>
  </w:style>
  <w:style w:type="character" w:customStyle="1" w:styleId="Heading3Char">
    <w:name w:val="Heading 3 Char"/>
    <w:basedOn w:val="DefaultParagraphFont"/>
    <w:link w:val="Heading3"/>
    <w:uiPriority w:val="9"/>
    <w:semiHidden/>
    <w:rsid w:val="007E47E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E47E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E47E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E47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47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47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47E3"/>
    <w:rPr>
      <w:rFonts w:eastAsiaTheme="majorEastAsia" w:cstheme="majorBidi"/>
      <w:color w:val="272727" w:themeColor="text1" w:themeTint="D8"/>
    </w:rPr>
  </w:style>
  <w:style w:type="paragraph" w:styleId="Title">
    <w:name w:val="Title"/>
    <w:basedOn w:val="Normal"/>
    <w:next w:val="Normal"/>
    <w:link w:val="TitleChar"/>
    <w:uiPriority w:val="10"/>
    <w:qFormat/>
    <w:rsid w:val="007E47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47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47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47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47E3"/>
    <w:pPr>
      <w:spacing w:before="160"/>
      <w:jc w:val="center"/>
    </w:pPr>
    <w:rPr>
      <w:i/>
      <w:iCs/>
      <w:color w:val="404040" w:themeColor="text1" w:themeTint="BF"/>
    </w:rPr>
  </w:style>
  <w:style w:type="character" w:customStyle="1" w:styleId="QuoteChar">
    <w:name w:val="Quote Char"/>
    <w:basedOn w:val="DefaultParagraphFont"/>
    <w:link w:val="Quote"/>
    <w:uiPriority w:val="29"/>
    <w:rsid w:val="007E47E3"/>
    <w:rPr>
      <w:i/>
      <w:iCs/>
      <w:color w:val="404040" w:themeColor="text1" w:themeTint="BF"/>
    </w:rPr>
  </w:style>
  <w:style w:type="paragraph" w:styleId="ListParagraph">
    <w:name w:val="List Paragraph"/>
    <w:basedOn w:val="Normal"/>
    <w:uiPriority w:val="34"/>
    <w:qFormat/>
    <w:rsid w:val="007E47E3"/>
    <w:pPr>
      <w:ind w:left="720"/>
      <w:contextualSpacing/>
    </w:pPr>
  </w:style>
  <w:style w:type="character" w:styleId="IntenseEmphasis">
    <w:name w:val="Intense Emphasis"/>
    <w:basedOn w:val="DefaultParagraphFont"/>
    <w:uiPriority w:val="21"/>
    <w:qFormat/>
    <w:rsid w:val="007E47E3"/>
    <w:rPr>
      <w:i/>
      <w:iCs/>
      <w:color w:val="2F5496" w:themeColor="accent1" w:themeShade="BF"/>
    </w:rPr>
  </w:style>
  <w:style w:type="paragraph" w:styleId="IntenseQuote">
    <w:name w:val="Intense Quote"/>
    <w:basedOn w:val="Normal"/>
    <w:next w:val="Normal"/>
    <w:link w:val="IntenseQuoteChar"/>
    <w:uiPriority w:val="30"/>
    <w:qFormat/>
    <w:rsid w:val="007E47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E47E3"/>
    <w:rPr>
      <w:i/>
      <w:iCs/>
      <w:color w:val="2F5496" w:themeColor="accent1" w:themeShade="BF"/>
    </w:rPr>
  </w:style>
  <w:style w:type="character" w:styleId="IntenseReference">
    <w:name w:val="Intense Reference"/>
    <w:basedOn w:val="DefaultParagraphFont"/>
    <w:uiPriority w:val="32"/>
    <w:qFormat/>
    <w:rsid w:val="007E47E3"/>
    <w:rPr>
      <w:b/>
      <w:bCs/>
      <w:smallCaps/>
      <w:color w:val="2F5496" w:themeColor="accent1" w:themeShade="BF"/>
      <w:spacing w:val="5"/>
    </w:rPr>
  </w:style>
  <w:style w:type="table" w:customStyle="1" w:styleId="TableNormal0">
    <w:name w:val="TableNormal"/>
    <w:rsid w:val="00EE2F97"/>
    <w:pPr>
      <w:spacing w:line="259" w:lineRule="auto"/>
    </w:pPr>
    <w:rPr>
      <w:rFonts w:ascii="Calibri" w:eastAsia="Calibri" w:hAnsi="Calibri" w:cs="Calibri"/>
      <w:kern w:val="0"/>
      <w:sz w:val="22"/>
      <w:szCs w:val="22"/>
    </w:rPr>
    <w:tblPr>
      <w:tblCellMar>
        <w:top w:w="100" w:type="dxa"/>
        <w:left w:w="100" w:type="dxa"/>
        <w:bottom w:w="100" w:type="dxa"/>
        <w:right w:w="100" w:type="dxa"/>
      </w:tblCellMar>
    </w:tblPr>
  </w:style>
  <w:style w:type="character" w:styleId="PlaceholderText">
    <w:name w:val="Placeholder Text"/>
    <w:basedOn w:val="DefaultParagraphFont"/>
    <w:uiPriority w:val="99"/>
    <w:semiHidden/>
    <w:rsid w:val="00EE2F97"/>
    <w:rPr>
      <w:color w:val="666666"/>
    </w:rPr>
  </w:style>
  <w:style w:type="character" w:styleId="Hyperlink">
    <w:name w:val="Hyperlink"/>
    <w:basedOn w:val="DefaultParagraphFont"/>
    <w:uiPriority w:val="99"/>
    <w:unhideWhenUsed/>
    <w:rsid w:val="00EE2F97"/>
    <w:rPr>
      <w:color w:val="0563C1" w:themeColor="hyperlink"/>
      <w:u w:val="single"/>
    </w:rPr>
  </w:style>
  <w:style w:type="character" w:customStyle="1" w:styleId="UnresolvedMention1">
    <w:name w:val="Unresolved Mention1"/>
    <w:basedOn w:val="DefaultParagraphFont"/>
    <w:uiPriority w:val="99"/>
    <w:semiHidden/>
    <w:unhideWhenUsed/>
    <w:rsid w:val="00EE2F97"/>
    <w:rPr>
      <w:color w:val="605E5C"/>
      <w:shd w:val="clear" w:color="auto" w:fill="E1DFDD"/>
    </w:rPr>
  </w:style>
  <w:style w:type="paragraph" w:styleId="Header">
    <w:name w:val="header"/>
    <w:basedOn w:val="Normal"/>
    <w:link w:val="HeaderChar"/>
    <w:uiPriority w:val="99"/>
    <w:unhideWhenUsed/>
    <w:rsid w:val="00F466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602"/>
    <w:rPr>
      <w:rFonts w:ascii="Calibri" w:eastAsia="Calibri" w:hAnsi="Calibri" w:cs="Calibri"/>
      <w:kern w:val="0"/>
      <w:sz w:val="22"/>
      <w:szCs w:val="22"/>
    </w:rPr>
  </w:style>
  <w:style w:type="paragraph" w:styleId="Footer">
    <w:name w:val="footer"/>
    <w:basedOn w:val="Normal"/>
    <w:link w:val="FooterChar"/>
    <w:uiPriority w:val="99"/>
    <w:unhideWhenUsed/>
    <w:rsid w:val="00F466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6602"/>
    <w:rPr>
      <w:rFonts w:ascii="Calibri" w:eastAsia="Calibri" w:hAnsi="Calibri" w:cs="Calibri"/>
      <w:kern w:val="0"/>
      <w:sz w:val="22"/>
      <w:szCs w:val="22"/>
    </w:rPr>
  </w:style>
  <w:style w:type="paragraph" w:styleId="TOCHeading">
    <w:name w:val="TOC Heading"/>
    <w:basedOn w:val="Heading1"/>
    <w:next w:val="Normal"/>
    <w:uiPriority w:val="39"/>
    <w:semiHidden/>
    <w:unhideWhenUsed/>
    <w:qFormat/>
    <w:rsid w:val="005C1495"/>
    <w:pPr>
      <w:spacing w:before="480" w:after="0" w:line="276" w:lineRule="auto"/>
      <w:outlineLvl w:val="9"/>
    </w:pPr>
    <w:rPr>
      <w:b w:val="0"/>
      <w:bCs/>
      <w:sz w:val="28"/>
      <w:szCs w:val="28"/>
    </w:rPr>
  </w:style>
  <w:style w:type="paragraph" w:styleId="TOC2">
    <w:name w:val="toc 2"/>
    <w:basedOn w:val="Normal"/>
    <w:next w:val="Normal"/>
    <w:autoRedefine/>
    <w:uiPriority w:val="39"/>
    <w:unhideWhenUsed/>
    <w:rsid w:val="005C1495"/>
    <w:pPr>
      <w:spacing w:after="100"/>
      <w:ind w:left="220"/>
    </w:pPr>
  </w:style>
  <w:style w:type="paragraph" w:styleId="TOC1">
    <w:name w:val="toc 1"/>
    <w:basedOn w:val="Normal"/>
    <w:next w:val="Normal"/>
    <w:autoRedefine/>
    <w:uiPriority w:val="39"/>
    <w:unhideWhenUsed/>
    <w:rsid w:val="005C1495"/>
    <w:pPr>
      <w:spacing w:after="100"/>
    </w:pPr>
  </w:style>
  <w:style w:type="paragraph" w:styleId="TOC3">
    <w:name w:val="toc 3"/>
    <w:basedOn w:val="Normal"/>
    <w:next w:val="Normal"/>
    <w:autoRedefine/>
    <w:uiPriority w:val="39"/>
    <w:unhideWhenUsed/>
    <w:rsid w:val="005C1495"/>
    <w:pPr>
      <w:spacing w:after="100"/>
      <w:ind w:left="440"/>
    </w:pPr>
  </w:style>
  <w:style w:type="paragraph" w:styleId="BalloonText">
    <w:name w:val="Balloon Text"/>
    <w:basedOn w:val="Normal"/>
    <w:link w:val="BalloonTextChar"/>
    <w:uiPriority w:val="99"/>
    <w:semiHidden/>
    <w:unhideWhenUsed/>
    <w:rsid w:val="005C14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1495"/>
    <w:rPr>
      <w:rFonts w:ascii="Tahoma" w:eastAsia="Calibri" w:hAnsi="Tahoma" w:cs="Tahoma"/>
      <w:kern w:val="0"/>
      <w:sz w:val="16"/>
      <w:szCs w:val="16"/>
    </w:rPr>
  </w:style>
  <w:style w:type="table" w:customStyle="1" w:styleId="TableGrid1">
    <w:name w:val="Table Grid1"/>
    <w:basedOn w:val="TableNormal"/>
    <w:uiPriority w:val="59"/>
    <w:rsid w:val="00207996"/>
    <w:pPr>
      <w:spacing w:after="0" w:line="240" w:lineRule="auto"/>
    </w:pPr>
    <w:rPr>
      <w:rFonts w:eastAsia="MS Mincho"/>
      <w:kern w:val="0"/>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2079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8907520">
      <w:bodyDiv w:val="1"/>
      <w:marLeft w:val="0"/>
      <w:marRight w:val="0"/>
      <w:marTop w:val="0"/>
      <w:marBottom w:val="0"/>
      <w:divBdr>
        <w:top w:val="none" w:sz="0" w:space="0" w:color="auto"/>
        <w:left w:val="none" w:sz="0" w:space="0" w:color="auto"/>
        <w:bottom w:val="none" w:sz="0" w:space="0" w:color="auto"/>
        <w:right w:val="none" w:sz="0" w:space="0" w:color="auto"/>
      </w:divBdr>
    </w:div>
    <w:div w:id="480511373">
      <w:bodyDiv w:val="1"/>
      <w:marLeft w:val="0"/>
      <w:marRight w:val="0"/>
      <w:marTop w:val="0"/>
      <w:marBottom w:val="0"/>
      <w:divBdr>
        <w:top w:val="none" w:sz="0" w:space="0" w:color="auto"/>
        <w:left w:val="none" w:sz="0" w:space="0" w:color="auto"/>
        <w:bottom w:val="none" w:sz="0" w:space="0" w:color="auto"/>
        <w:right w:val="none" w:sz="0" w:space="0" w:color="auto"/>
      </w:divBdr>
    </w:div>
    <w:div w:id="873536582">
      <w:bodyDiv w:val="1"/>
      <w:marLeft w:val="0"/>
      <w:marRight w:val="0"/>
      <w:marTop w:val="0"/>
      <w:marBottom w:val="0"/>
      <w:divBdr>
        <w:top w:val="none" w:sz="0" w:space="0" w:color="auto"/>
        <w:left w:val="none" w:sz="0" w:space="0" w:color="auto"/>
        <w:bottom w:val="none" w:sz="0" w:space="0" w:color="auto"/>
        <w:right w:val="none" w:sz="0" w:space="0" w:color="auto"/>
      </w:divBdr>
    </w:div>
    <w:div w:id="1420327269">
      <w:bodyDiv w:val="1"/>
      <w:marLeft w:val="0"/>
      <w:marRight w:val="0"/>
      <w:marTop w:val="0"/>
      <w:marBottom w:val="0"/>
      <w:divBdr>
        <w:top w:val="none" w:sz="0" w:space="0" w:color="auto"/>
        <w:left w:val="none" w:sz="0" w:space="0" w:color="auto"/>
        <w:bottom w:val="none" w:sz="0" w:space="0" w:color="auto"/>
        <w:right w:val="none" w:sz="0" w:space="0" w:color="auto"/>
      </w:divBdr>
    </w:div>
    <w:div w:id="1594513463">
      <w:bodyDiv w:val="1"/>
      <w:marLeft w:val="0"/>
      <w:marRight w:val="0"/>
      <w:marTop w:val="0"/>
      <w:marBottom w:val="0"/>
      <w:divBdr>
        <w:top w:val="none" w:sz="0" w:space="0" w:color="auto"/>
        <w:left w:val="none" w:sz="0" w:space="0" w:color="auto"/>
        <w:bottom w:val="none" w:sz="0" w:space="0" w:color="auto"/>
        <w:right w:val="none" w:sz="0" w:space="0" w:color="auto"/>
      </w:divBdr>
    </w:div>
    <w:div w:id="1663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hyperlink" Target="https://jormass.com/conference-2023/wp-content/uploads/2024/03/COLMAS-Proceedings.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07/s43621-025-00772-z"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36344/ccijemms.2025.v07i04.00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doi.org/10.70382/ajbdmr.v7i7.017"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doi.org/10.56201/ijefm.v11.no4.2026.pg130.143" TargetMode="External"/><Relationship Id="rId10" Type="http://schemas.openxmlformats.org/officeDocument/2006/relationships/image" Target="media/image2.png"/><Relationship Id="rId19" Type="http://schemas.openxmlformats.org/officeDocument/2006/relationships/hyperlink" Target="https://doi.org/10.1007/s43546-026-00782-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s://doi.org/10.52432/justbest.5.1.25-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40CD5-245D-45E1-8FDC-5C2DFA9FE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119</Pages>
  <Words>26942</Words>
  <Characters>153575</Characters>
  <Application>Microsoft Office Word</Application>
  <DocSecurity>0</DocSecurity>
  <Lines>1279</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Chidera Nnaji</dc:creator>
  <cp:lastModifiedBy>De Shepherd's Tech</cp:lastModifiedBy>
  <cp:revision>3</cp:revision>
  <cp:lastPrinted>2026-07-21T14:58:00Z</cp:lastPrinted>
  <dcterms:created xsi:type="dcterms:W3CDTF">2026-07-21T14:58:00Z</dcterms:created>
  <dcterms:modified xsi:type="dcterms:W3CDTF">2026-07-21T14:59:00Z</dcterms:modified>
</cp:coreProperties>
</file>