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34E" w:rsidRPr="00652284" w:rsidRDefault="00AB734E" w:rsidP="00AB734E">
      <w:pPr>
        <w:jc w:val="center"/>
        <w:rPr>
          <w:rFonts w:ascii="Times New Roman" w:eastAsia="Times New Roman" w:hAnsi="Times New Roman"/>
          <w:b/>
          <w:bCs/>
          <w:color w:val="000000"/>
          <w:sz w:val="24"/>
          <w:szCs w:val="24"/>
        </w:rPr>
      </w:pPr>
      <w:r w:rsidRPr="00652284">
        <w:rPr>
          <w:rFonts w:ascii="Times New Roman" w:eastAsia="Times New Roman" w:hAnsi="Times New Roman"/>
          <w:b/>
          <w:bCs/>
          <w:color w:val="000000"/>
          <w:sz w:val="24"/>
          <w:szCs w:val="24"/>
        </w:rPr>
        <w:t>IMPACT OF DEBT SERVICING ON POVERTY ALLEVIATION IN NIGERIA</w:t>
      </w:r>
    </w:p>
    <w:p w:rsidR="00AB734E" w:rsidRDefault="00AB734E" w:rsidP="00AB734E">
      <w:pPr>
        <w:jc w:val="center"/>
        <w:rPr>
          <w:rFonts w:ascii="Times New Roman" w:eastAsia="Times New Roman" w:hAnsi="Times New Roman"/>
          <w:b/>
          <w:bCs/>
          <w:color w:val="000000"/>
          <w:sz w:val="24"/>
          <w:szCs w:val="24"/>
        </w:rPr>
      </w:pPr>
    </w:p>
    <w:p w:rsidR="00AB734E" w:rsidRDefault="00AB734E" w:rsidP="00AB734E">
      <w:pPr>
        <w:jc w:val="center"/>
        <w:rPr>
          <w:rFonts w:ascii="Times New Roman" w:eastAsia="Times New Roman" w:hAnsi="Times New Roman"/>
          <w:b/>
          <w:bCs/>
          <w:color w:val="000000"/>
          <w:sz w:val="24"/>
          <w:szCs w:val="24"/>
        </w:rPr>
      </w:pPr>
    </w:p>
    <w:p w:rsidR="00AB734E" w:rsidRPr="00652284" w:rsidRDefault="00AB734E" w:rsidP="00AB734E">
      <w:pPr>
        <w:jc w:val="center"/>
        <w:rPr>
          <w:rFonts w:ascii="Times New Roman" w:eastAsia="Times New Roman" w:hAnsi="Times New Roman"/>
          <w:b/>
          <w:bCs/>
          <w:color w:val="000000"/>
          <w:sz w:val="24"/>
          <w:szCs w:val="24"/>
        </w:rPr>
      </w:pPr>
    </w:p>
    <w:p w:rsidR="00AB734E" w:rsidRPr="00652284" w:rsidRDefault="00AB734E" w:rsidP="00AB734E">
      <w:pPr>
        <w:jc w:val="center"/>
        <w:rPr>
          <w:rFonts w:ascii="Times New Roman" w:eastAsia="Times New Roman" w:hAnsi="Times New Roman"/>
          <w:b/>
          <w:bCs/>
          <w:color w:val="000000"/>
          <w:sz w:val="24"/>
          <w:szCs w:val="24"/>
        </w:rPr>
      </w:pPr>
      <w:r w:rsidRPr="00652284">
        <w:rPr>
          <w:rFonts w:ascii="Times New Roman" w:eastAsia="Times New Roman" w:hAnsi="Times New Roman"/>
          <w:b/>
          <w:bCs/>
          <w:color w:val="000000"/>
          <w:sz w:val="24"/>
          <w:szCs w:val="24"/>
        </w:rPr>
        <w:t>BY</w:t>
      </w:r>
    </w:p>
    <w:p w:rsidR="00AB734E" w:rsidRDefault="00AB734E" w:rsidP="00AB734E">
      <w:pPr>
        <w:jc w:val="center"/>
        <w:rPr>
          <w:rFonts w:ascii="Times New Roman" w:eastAsia="Times New Roman" w:hAnsi="Times New Roman"/>
          <w:b/>
          <w:bCs/>
          <w:color w:val="000000"/>
          <w:sz w:val="24"/>
          <w:szCs w:val="24"/>
        </w:rPr>
      </w:pPr>
    </w:p>
    <w:p w:rsidR="00AB734E" w:rsidRDefault="00AB734E" w:rsidP="00AB734E">
      <w:pPr>
        <w:jc w:val="center"/>
        <w:rPr>
          <w:rFonts w:ascii="Times New Roman" w:eastAsia="Times New Roman" w:hAnsi="Times New Roman"/>
          <w:b/>
          <w:bCs/>
          <w:color w:val="000000"/>
          <w:sz w:val="24"/>
          <w:szCs w:val="24"/>
        </w:rPr>
      </w:pPr>
    </w:p>
    <w:p w:rsidR="00AB734E" w:rsidRPr="00652284" w:rsidRDefault="00AB734E" w:rsidP="00AB734E">
      <w:pPr>
        <w:jc w:val="center"/>
        <w:rPr>
          <w:rFonts w:ascii="Times New Roman" w:eastAsia="Times New Roman" w:hAnsi="Times New Roman"/>
          <w:b/>
          <w:bCs/>
          <w:color w:val="000000"/>
          <w:sz w:val="24"/>
          <w:szCs w:val="24"/>
        </w:rPr>
      </w:pPr>
    </w:p>
    <w:p w:rsidR="00AB734E" w:rsidRPr="00652284" w:rsidRDefault="00AB734E" w:rsidP="00AB734E">
      <w:pPr>
        <w:jc w:val="center"/>
        <w:rPr>
          <w:rFonts w:ascii="Times New Roman" w:eastAsia="Times New Roman" w:hAnsi="Times New Roman"/>
          <w:b/>
          <w:bCs/>
          <w:color w:val="000000"/>
          <w:sz w:val="24"/>
          <w:szCs w:val="24"/>
        </w:rPr>
      </w:pPr>
      <w:r w:rsidRPr="00652284">
        <w:rPr>
          <w:rFonts w:ascii="Times New Roman" w:eastAsia="Times New Roman" w:hAnsi="Times New Roman"/>
          <w:b/>
          <w:bCs/>
          <w:color w:val="000000"/>
          <w:sz w:val="24"/>
          <w:szCs w:val="24"/>
        </w:rPr>
        <w:t xml:space="preserve">AGU GOODNEWS CHIMAOBI </w:t>
      </w:r>
    </w:p>
    <w:p w:rsidR="00AB734E" w:rsidRPr="00652284" w:rsidRDefault="00AB734E" w:rsidP="00AB734E">
      <w:pPr>
        <w:jc w:val="center"/>
        <w:rPr>
          <w:rFonts w:ascii="Times New Roman" w:eastAsia="Times New Roman" w:hAnsi="Times New Roman"/>
          <w:b/>
          <w:bCs/>
          <w:color w:val="000000"/>
          <w:sz w:val="24"/>
          <w:szCs w:val="24"/>
        </w:rPr>
      </w:pPr>
      <w:r w:rsidRPr="00652284">
        <w:rPr>
          <w:rFonts w:ascii="Times New Roman" w:eastAsia="Times New Roman" w:hAnsi="Times New Roman"/>
          <w:b/>
          <w:bCs/>
          <w:color w:val="000000"/>
          <w:sz w:val="24"/>
          <w:szCs w:val="24"/>
        </w:rPr>
        <w:t>GOU/U22/ECO/453</w:t>
      </w:r>
    </w:p>
    <w:p w:rsidR="00AB734E" w:rsidRDefault="00AB734E" w:rsidP="00AB734E">
      <w:pPr>
        <w:jc w:val="center"/>
        <w:rPr>
          <w:rFonts w:ascii="Times New Roman" w:eastAsia="Times New Roman" w:hAnsi="Times New Roman"/>
          <w:b/>
          <w:bCs/>
          <w:color w:val="000000"/>
          <w:sz w:val="24"/>
          <w:szCs w:val="24"/>
        </w:rPr>
      </w:pPr>
    </w:p>
    <w:p w:rsidR="00AB734E" w:rsidRDefault="00AB734E" w:rsidP="00AB734E">
      <w:pPr>
        <w:jc w:val="center"/>
        <w:rPr>
          <w:rFonts w:ascii="Times New Roman" w:eastAsia="Times New Roman" w:hAnsi="Times New Roman"/>
          <w:b/>
          <w:bCs/>
          <w:color w:val="000000"/>
          <w:sz w:val="24"/>
          <w:szCs w:val="24"/>
        </w:rPr>
      </w:pPr>
    </w:p>
    <w:p w:rsidR="00AB734E" w:rsidRPr="00652284" w:rsidRDefault="00AB734E" w:rsidP="00AB734E">
      <w:pPr>
        <w:jc w:val="center"/>
        <w:rPr>
          <w:rFonts w:ascii="Times New Roman" w:eastAsia="Times New Roman" w:hAnsi="Times New Roman"/>
          <w:b/>
          <w:bCs/>
          <w:color w:val="000000"/>
          <w:sz w:val="24"/>
          <w:szCs w:val="24"/>
        </w:rPr>
      </w:pPr>
    </w:p>
    <w:p w:rsidR="00AB734E" w:rsidRPr="009E0B62" w:rsidRDefault="00AB734E" w:rsidP="00AB734E">
      <w:pPr>
        <w:spacing w:after="0" w:line="480" w:lineRule="auto"/>
        <w:jc w:val="both"/>
        <w:rPr>
          <w:rFonts w:ascii="Times New Roman" w:hAnsi="Times New Roman"/>
          <w:sz w:val="24"/>
          <w:szCs w:val="24"/>
        </w:rPr>
      </w:pPr>
    </w:p>
    <w:p w:rsidR="00AB734E" w:rsidRDefault="00AB734E" w:rsidP="00AB734E">
      <w:pPr>
        <w:spacing w:after="0" w:line="360" w:lineRule="auto"/>
        <w:jc w:val="center"/>
        <w:rPr>
          <w:rFonts w:ascii="Times New Roman" w:hAnsi="Times New Roman"/>
          <w:b/>
          <w:sz w:val="24"/>
          <w:szCs w:val="24"/>
        </w:rPr>
      </w:pPr>
      <w:r w:rsidRPr="00652284">
        <w:rPr>
          <w:rFonts w:ascii="Times New Roman" w:eastAsia="Times New Roman" w:hAnsi="Times New Roman"/>
          <w:b/>
          <w:bCs/>
          <w:color w:val="000000"/>
          <w:sz w:val="24"/>
          <w:szCs w:val="24"/>
        </w:rPr>
        <w:t>DEPARTMENT OF ECONOMICS, FACULTY OF MANAGEMENT AND SOCIAL SCIENCES, GODFREY OKOYE UNIVERSITY, ENUGU STATE.</w:t>
      </w:r>
    </w:p>
    <w:p w:rsidR="00AB734E" w:rsidRDefault="00AB734E" w:rsidP="00AB734E">
      <w:pPr>
        <w:spacing w:after="0" w:line="240" w:lineRule="auto"/>
        <w:jc w:val="center"/>
        <w:rPr>
          <w:rFonts w:ascii="Times New Roman" w:hAnsi="Times New Roman"/>
          <w:b/>
          <w:sz w:val="24"/>
          <w:szCs w:val="24"/>
        </w:rPr>
      </w:pPr>
    </w:p>
    <w:p w:rsidR="00AB734E" w:rsidRPr="009E0B62" w:rsidRDefault="00AB734E" w:rsidP="00AB734E">
      <w:pPr>
        <w:spacing w:after="0" w:line="240" w:lineRule="auto"/>
        <w:jc w:val="center"/>
        <w:rPr>
          <w:rFonts w:ascii="Times New Roman" w:hAnsi="Times New Roman"/>
          <w:b/>
          <w:sz w:val="24"/>
          <w:szCs w:val="24"/>
        </w:rPr>
      </w:pPr>
    </w:p>
    <w:p w:rsidR="00AB734E" w:rsidRPr="009E0B62" w:rsidRDefault="00AB734E" w:rsidP="00AB734E">
      <w:pPr>
        <w:spacing w:after="0" w:line="240" w:lineRule="auto"/>
        <w:jc w:val="center"/>
        <w:rPr>
          <w:rFonts w:ascii="Times New Roman" w:hAnsi="Times New Roman"/>
          <w:b/>
          <w:sz w:val="24"/>
          <w:szCs w:val="24"/>
        </w:rPr>
      </w:pPr>
    </w:p>
    <w:p w:rsidR="00AB734E" w:rsidRDefault="00AB734E" w:rsidP="00AB734E">
      <w:pPr>
        <w:spacing w:after="0" w:line="240" w:lineRule="auto"/>
        <w:jc w:val="center"/>
        <w:rPr>
          <w:rFonts w:ascii="Times New Roman" w:hAnsi="Times New Roman"/>
          <w:b/>
          <w:sz w:val="24"/>
          <w:szCs w:val="24"/>
          <w:lang w:val="en-GB"/>
        </w:rPr>
      </w:pPr>
    </w:p>
    <w:p w:rsidR="00AB734E" w:rsidRDefault="00AB734E" w:rsidP="00AB734E">
      <w:pPr>
        <w:spacing w:after="0" w:line="240" w:lineRule="auto"/>
        <w:jc w:val="center"/>
        <w:rPr>
          <w:rFonts w:ascii="Times New Roman" w:hAnsi="Times New Roman"/>
          <w:b/>
          <w:sz w:val="24"/>
          <w:szCs w:val="24"/>
          <w:lang w:val="en-GB"/>
        </w:rPr>
      </w:pPr>
    </w:p>
    <w:p w:rsidR="00AB734E" w:rsidRDefault="00AB734E" w:rsidP="00AB734E">
      <w:pPr>
        <w:spacing w:after="0" w:line="240" w:lineRule="auto"/>
        <w:jc w:val="center"/>
        <w:rPr>
          <w:rFonts w:ascii="Times New Roman" w:hAnsi="Times New Roman"/>
          <w:b/>
          <w:sz w:val="24"/>
          <w:szCs w:val="24"/>
          <w:lang w:val="en-GB"/>
        </w:rPr>
      </w:pPr>
    </w:p>
    <w:p w:rsidR="00AB734E" w:rsidRDefault="00AB734E" w:rsidP="00AB734E">
      <w:pPr>
        <w:spacing w:after="0" w:line="240" w:lineRule="auto"/>
        <w:jc w:val="center"/>
        <w:rPr>
          <w:rFonts w:ascii="Times New Roman" w:hAnsi="Times New Roman"/>
          <w:b/>
          <w:sz w:val="24"/>
          <w:szCs w:val="24"/>
          <w:lang w:val="en-GB"/>
        </w:rPr>
      </w:pPr>
    </w:p>
    <w:p w:rsidR="00AB734E" w:rsidRDefault="00AB734E" w:rsidP="00AB734E">
      <w:pPr>
        <w:spacing w:after="0" w:line="240" w:lineRule="auto"/>
        <w:jc w:val="center"/>
        <w:rPr>
          <w:rFonts w:ascii="Times New Roman" w:hAnsi="Times New Roman"/>
          <w:b/>
          <w:sz w:val="24"/>
          <w:szCs w:val="24"/>
          <w:lang w:val="en-GB"/>
        </w:rPr>
      </w:pPr>
    </w:p>
    <w:p w:rsidR="00AB734E" w:rsidRDefault="00AB734E" w:rsidP="00AB734E">
      <w:pPr>
        <w:spacing w:after="0" w:line="240" w:lineRule="auto"/>
        <w:jc w:val="center"/>
        <w:rPr>
          <w:rFonts w:ascii="Times New Roman" w:hAnsi="Times New Roman"/>
          <w:b/>
          <w:sz w:val="24"/>
          <w:szCs w:val="24"/>
          <w:lang w:val="en-GB"/>
        </w:rPr>
      </w:pPr>
    </w:p>
    <w:p w:rsidR="00AB734E" w:rsidRDefault="00AB734E" w:rsidP="00AB734E">
      <w:pPr>
        <w:spacing w:after="0" w:line="240" w:lineRule="auto"/>
        <w:jc w:val="center"/>
        <w:rPr>
          <w:rFonts w:ascii="Times New Roman" w:hAnsi="Times New Roman"/>
          <w:b/>
          <w:sz w:val="24"/>
          <w:szCs w:val="24"/>
          <w:lang w:val="en-GB"/>
        </w:rPr>
      </w:pPr>
    </w:p>
    <w:p w:rsidR="00AB734E" w:rsidRDefault="00AB734E" w:rsidP="00AB734E">
      <w:pPr>
        <w:spacing w:after="0" w:line="240" w:lineRule="auto"/>
        <w:jc w:val="center"/>
        <w:rPr>
          <w:rFonts w:ascii="Times New Roman" w:hAnsi="Times New Roman"/>
          <w:b/>
          <w:sz w:val="24"/>
          <w:szCs w:val="24"/>
          <w:lang w:val="en-GB"/>
        </w:rPr>
      </w:pPr>
    </w:p>
    <w:p w:rsidR="00AB734E" w:rsidRDefault="00AB734E" w:rsidP="00AB734E">
      <w:pPr>
        <w:spacing w:after="0" w:line="240" w:lineRule="auto"/>
        <w:jc w:val="center"/>
        <w:rPr>
          <w:rFonts w:ascii="Times New Roman" w:hAnsi="Times New Roman"/>
          <w:b/>
          <w:sz w:val="24"/>
          <w:szCs w:val="24"/>
          <w:lang w:val="en-GB"/>
        </w:rPr>
      </w:pPr>
    </w:p>
    <w:p w:rsidR="00AB734E" w:rsidRDefault="00AB734E" w:rsidP="00AB734E">
      <w:pPr>
        <w:spacing w:after="0" w:line="240" w:lineRule="auto"/>
        <w:jc w:val="center"/>
        <w:rPr>
          <w:rFonts w:ascii="Times New Roman" w:hAnsi="Times New Roman"/>
          <w:b/>
          <w:sz w:val="24"/>
          <w:szCs w:val="24"/>
          <w:lang w:val="en-GB"/>
        </w:rPr>
      </w:pPr>
    </w:p>
    <w:p w:rsidR="00AB734E" w:rsidRDefault="00AB734E" w:rsidP="00AB734E">
      <w:pPr>
        <w:spacing w:after="0" w:line="240" w:lineRule="auto"/>
        <w:jc w:val="center"/>
        <w:rPr>
          <w:rFonts w:ascii="Times New Roman" w:hAnsi="Times New Roman"/>
          <w:b/>
          <w:sz w:val="24"/>
          <w:szCs w:val="24"/>
          <w:lang w:val="en-GB"/>
        </w:rPr>
      </w:pPr>
    </w:p>
    <w:p w:rsidR="00AB734E" w:rsidRPr="009E0B62" w:rsidRDefault="00AB734E" w:rsidP="00AB734E">
      <w:pPr>
        <w:spacing w:after="0" w:line="240" w:lineRule="auto"/>
        <w:jc w:val="center"/>
        <w:rPr>
          <w:rFonts w:ascii="Times New Roman" w:hAnsi="Times New Roman"/>
          <w:b/>
          <w:sz w:val="24"/>
          <w:szCs w:val="24"/>
        </w:rPr>
      </w:pPr>
      <w:r w:rsidRPr="009E0B62">
        <w:rPr>
          <w:rFonts w:ascii="Times New Roman" w:hAnsi="Times New Roman"/>
          <w:b/>
          <w:sz w:val="24"/>
          <w:szCs w:val="24"/>
          <w:lang w:val="en-GB"/>
        </w:rPr>
        <w:t>JUNE</w:t>
      </w:r>
      <w:r w:rsidRPr="009E0B62">
        <w:rPr>
          <w:rFonts w:ascii="Times New Roman" w:hAnsi="Times New Roman"/>
          <w:b/>
          <w:sz w:val="24"/>
          <w:szCs w:val="24"/>
        </w:rPr>
        <w:t>, 202</w:t>
      </w:r>
      <w:r w:rsidRPr="009E0B62">
        <w:rPr>
          <w:rFonts w:ascii="Times New Roman" w:hAnsi="Times New Roman"/>
          <w:b/>
          <w:sz w:val="24"/>
          <w:szCs w:val="24"/>
          <w:lang w:val="en-GB"/>
        </w:rPr>
        <w:t>5</w:t>
      </w:r>
    </w:p>
    <w:p w:rsidR="00AB734E" w:rsidRDefault="00AB734E" w:rsidP="00AB734E">
      <w:pPr>
        <w:rPr>
          <w:rFonts w:ascii="Times New Roman" w:eastAsia="Times New Roman" w:hAnsi="Times New Roman"/>
          <w:b/>
          <w:bCs/>
          <w:color w:val="000000"/>
          <w:sz w:val="24"/>
          <w:szCs w:val="24"/>
        </w:rPr>
      </w:pPr>
    </w:p>
    <w:p w:rsidR="00AB734E" w:rsidRPr="00652284" w:rsidRDefault="00AB734E" w:rsidP="00AB734E">
      <w:pPr>
        <w:jc w:val="center"/>
        <w:rPr>
          <w:rFonts w:ascii="Times New Roman" w:eastAsia="Times New Roman" w:hAnsi="Times New Roman"/>
          <w:b/>
          <w:bCs/>
          <w:color w:val="000000"/>
          <w:sz w:val="24"/>
          <w:szCs w:val="24"/>
        </w:rPr>
      </w:pPr>
      <w:r w:rsidRPr="00652284">
        <w:rPr>
          <w:rFonts w:ascii="Times New Roman" w:eastAsia="Times New Roman" w:hAnsi="Times New Roman"/>
          <w:b/>
          <w:bCs/>
          <w:color w:val="000000"/>
          <w:sz w:val="24"/>
          <w:szCs w:val="24"/>
        </w:rPr>
        <w:lastRenderedPageBreak/>
        <w:t>IMPACT OF DEBT SERVICING ON POVERTY ALLEVIATION IN NIGERIA</w:t>
      </w:r>
    </w:p>
    <w:p w:rsidR="00AB734E" w:rsidRDefault="00AB734E" w:rsidP="00AB734E">
      <w:pPr>
        <w:jc w:val="center"/>
        <w:rPr>
          <w:rFonts w:ascii="Times New Roman" w:eastAsia="Times New Roman" w:hAnsi="Times New Roman"/>
          <w:b/>
          <w:bCs/>
          <w:color w:val="000000"/>
          <w:sz w:val="24"/>
          <w:szCs w:val="24"/>
        </w:rPr>
      </w:pPr>
    </w:p>
    <w:p w:rsidR="00AB734E" w:rsidRDefault="00AB734E" w:rsidP="00AB734E">
      <w:pPr>
        <w:jc w:val="center"/>
        <w:rPr>
          <w:rFonts w:ascii="Times New Roman" w:eastAsia="Times New Roman" w:hAnsi="Times New Roman"/>
          <w:b/>
          <w:bCs/>
          <w:color w:val="000000"/>
          <w:sz w:val="24"/>
          <w:szCs w:val="24"/>
        </w:rPr>
      </w:pPr>
    </w:p>
    <w:p w:rsidR="00AB734E" w:rsidRPr="00652284" w:rsidRDefault="00AB734E" w:rsidP="00AB734E">
      <w:pPr>
        <w:jc w:val="center"/>
        <w:rPr>
          <w:rFonts w:ascii="Times New Roman" w:eastAsia="Times New Roman" w:hAnsi="Times New Roman"/>
          <w:b/>
          <w:bCs/>
          <w:color w:val="000000"/>
          <w:sz w:val="24"/>
          <w:szCs w:val="24"/>
        </w:rPr>
      </w:pPr>
    </w:p>
    <w:p w:rsidR="00AB734E" w:rsidRPr="00652284" w:rsidRDefault="00AB734E" w:rsidP="00AB734E">
      <w:pPr>
        <w:jc w:val="center"/>
        <w:rPr>
          <w:rFonts w:ascii="Times New Roman" w:eastAsia="Times New Roman" w:hAnsi="Times New Roman"/>
          <w:b/>
          <w:bCs/>
          <w:color w:val="000000"/>
          <w:sz w:val="24"/>
          <w:szCs w:val="24"/>
        </w:rPr>
      </w:pPr>
      <w:r w:rsidRPr="00652284">
        <w:rPr>
          <w:rFonts w:ascii="Times New Roman" w:eastAsia="Times New Roman" w:hAnsi="Times New Roman"/>
          <w:b/>
          <w:bCs/>
          <w:color w:val="000000"/>
          <w:sz w:val="24"/>
          <w:szCs w:val="24"/>
        </w:rPr>
        <w:t>BY</w:t>
      </w:r>
    </w:p>
    <w:p w:rsidR="00AB734E" w:rsidRDefault="00AB734E" w:rsidP="00AB734E">
      <w:pPr>
        <w:jc w:val="center"/>
        <w:rPr>
          <w:rFonts w:ascii="Times New Roman" w:eastAsia="Times New Roman" w:hAnsi="Times New Roman"/>
          <w:b/>
          <w:bCs/>
          <w:color w:val="000000"/>
          <w:sz w:val="24"/>
          <w:szCs w:val="24"/>
        </w:rPr>
      </w:pPr>
    </w:p>
    <w:p w:rsidR="00AB734E" w:rsidRDefault="00AB734E" w:rsidP="00AB734E">
      <w:pPr>
        <w:jc w:val="center"/>
        <w:rPr>
          <w:rFonts w:ascii="Times New Roman" w:eastAsia="Times New Roman" w:hAnsi="Times New Roman"/>
          <w:b/>
          <w:bCs/>
          <w:color w:val="000000"/>
          <w:sz w:val="24"/>
          <w:szCs w:val="24"/>
        </w:rPr>
      </w:pPr>
    </w:p>
    <w:p w:rsidR="00AB734E" w:rsidRPr="00652284" w:rsidRDefault="00AB734E" w:rsidP="00AB734E">
      <w:pPr>
        <w:jc w:val="center"/>
        <w:rPr>
          <w:rFonts w:ascii="Times New Roman" w:eastAsia="Times New Roman" w:hAnsi="Times New Roman"/>
          <w:b/>
          <w:bCs/>
          <w:color w:val="000000"/>
          <w:sz w:val="24"/>
          <w:szCs w:val="24"/>
        </w:rPr>
      </w:pPr>
    </w:p>
    <w:p w:rsidR="00AB734E" w:rsidRPr="00652284" w:rsidRDefault="00AB734E" w:rsidP="00AB734E">
      <w:pPr>
        <w:jc w:val="center"/>
        <w:rPr>
          <w:rFonts w:ascii="Times New Roman" w:eastAsia="Times New Roman" w:hAnsi="Times New Roman"/>
          <w:b/>
          <w:bCs/>
          <w:color w:val="000000"/>
          <w:sz w:val="24"/>
          <w:szCs w:val="24"/>
        </w:rPr>
      </w:pPr>
      <w:r w:rsidRPr="00652284">
        <w:rPr>
          <w:rFonts w:ascii="Times New Roman" w:eastAsia="Times New Roman" w:hAnsi="Times New Roman"/>
          <w:b/>
          <w:bCs/>
          <w:color w:val="000000"/>
          <w:sz w:val="24"/>
          <w:szCs w:val="24"/>
        </w:rPr>
        <w:t xml:space="preserve">AGU GOODNEWS CHIMAOBI </w:t>
      </w:r>
    </w:p>
    <w:p w:rsidR="00AB734E" w:rsidRPr="00652284" w:rsidRDefault="00AB734E" w:rsidP="00AB734E">
      <w:pPr>
        <w:jc w:val="center"/>
        <w:rPr>
          <w:rFonts w:ascii="Times New Roman" w:eastAsia="Times New Roman" w:hAnsi="Times New Roman"/>
          <w:b/>
          <w:bCs/>
          <w:color w:val="000000"/>
          <w:sz w:val="24"/>
          <w:szCs w:val="24"/>
        </w:rPr>
      </w:pPr>
      <w:r w:rsidRPr="00652284">
        <w:rPr>
          <w:rFonts w:ascii="Times New Roman" w:eastAsia="Times New Roman" w:hAnsi="Times New Roman"/>
          <w:b/>
          <w:bCs/>
          <w:color w:val="000000"/>
          <w:sz w:val="24"/>
          <w:szCs w:val="24"/>
        </w:rPr>
        <w:t>GOU/U22/ECO/453</w:t>
      </w:r>
    </w:p>
    <w:p w:rsidR="00AB734E" w:rsidRDefault="00AB734E" w:rsidP="00AB734E">
      <w:pPr>
        <w:jc w:val="center"/>
        <w:rPr>
          <w:rFonts w:ascii="Times New Roman" w:eastAsia="Times New Roman" w:hAnsi="Times New Roman"/>
          <w:b/>
          <w:bCs/>
          <w:color w:val="000000"/>
          <w:sz w:val="24"/>
          <w:szCs w:val="24"/>
        </w:rPr>
      </w:pPr>
    </w:p>
    <w:p w:rsidR="00AB734E" w:rsidRDefault="00AB734E" w:rsidP="00AB734E">
      <w:pPr>
        <w:jc w:val="center"/>
        <w:rPr>
          <w:rFonts w:ascii="Times New Roman" w:eastAsia="Times New Roman" w:hAnsi="Times New Roman"/>
          <w:b/>
          <w:bCs/>
          <w:color w:val="000000"/>
          <w:sz w:val="24"/>
          <w:szCs w:val="24"/>
        </w:rPr>
      </w:pPr>
    </w:p>
    <w:p w:rsidR="00AB734E" w:rsidRPr="00652284" w:rsidRDefault="00AB734E" w:rsidP="00AB734E">
      <w:pPr>
        <w:jc w:val="center"/>
        <w:rPr>
          <w:rFonts w:ascii="Times New Roman" w:eastAsia="Times New Roman" w:hAnsi="Times New Roman"/>
          <w:b/>
          <w:bCs/>
          <w:color w:val="000000"/>
          <w:sz w:val="24"/>
          <w:szCs w:val="24"/>
        </w:rPr>
      </w:pPr>
    </w:p>
    <w:p w:rsidR="00AB734E" w:rsidRPr="00652284" w:rsidRDefault="00AB734E" w:rsidP="00AB734E">
      <w:pPr>
        <w:jc w:val="center"/>
        <w:rPr>
          <w:rFonts w:ascii="Times New Roman" w:eastAsia="Times New Roman" w:hAnsi="Times New Roman"/>
          <w:b/>
          <w:bCs/>
          <w:color w:val="000000"/>
          <w:sz w:val="24"/>
          <w:szCs w:val="24"/>
        </w:rPr>
      </w:pPr>
      <w:r w:rsidRPr="00652284">
        <w:rPr>
          <w:rFonts w:ascii="Times New Roman" w:eastAsia="Times New Roman" w:hAnsi="Times New Roman"/>
          <w:b/>
          <w:bCs/>
          <w:color w:val="000000"/>
          <w:sz w:val="24"/>
          <w:szCs w:val="24"/>
        </w:rPr>
        <w:t>DEPARTMENT OF ECONOMICS, FACULTY OF MANAGEMENT AND SOCIAL SCIENCES, GODFREY OKOYE UNIVERSITY, ENUGU STATE. IN PARTIL FULFILLMENT OF THE AWARD OF BACHELOR OF SCIENCE (B.SC), DEGREE IN ECONOMICS.</w:t>
      </w:r>
    </w:p>
    <w:p w:rsidR="00AB734E" w:rsidRDefault="00AB734E" w:rsidP="00AB734E">
      <w:pPr>
        <w:jc w:val="center"/>
        <w:rPr>
          <w:rFonts w:ascii="Times New Roman" w:eastAsia="Times New Roman" w:hAnsi="Times New Roman"/>
          <w:b/>
          <w:bCs/>
          <w:color w:val="000000"/>
          <w:sz w:val="24"/>
          <w:szCs w:val="24"/>
        </w:rPr>
      </w:pPr>
    </w:p>
    <w:p w:rsidR="00AB734E" w:rsidRDefault="00AB734E" w:rsidP="00AB734E">
      <w:pPr>
        <w:jc w:val="center"/>
        <w:rPr>
          <w:rFonts w:ascii="Times New Roman" w:eastAsia="Times New Roman" w:hAnsi="Times New Roman"/>
          <w:b/>
          <w:bCs/>
          <w:color w:val="000000"/>
          <w:sz w:val="24"/>
          <w:szCs w:val="24"/>
        </w:rPr>
      </w:pPr>
    </w:p>
    <w:p w:rsidR="00AB734E" w:rsidRPr="00652284" w:rsidRDefault="00AB734E" w:rsidP="00AB734E">
      <w:pPr>
        <w:jc w:val="center"/>
        <w:rPr>
          <w:rFonts w:ascii="Times New Roman" w:eastAsia="Times New Roman" w:hAnsi="Times New Roman"/>
          <w:b/>
          <w:bCs/>
          <w:color w:val="000000"/>
          <w:sz w:val="24"/>
          <w:szCs w:val="24"/>
        </w:rPr>
      </w:pPr>
    </w:p>
    <w:p w:rsidR="00AB734E" w:rsidRPr="00652284" w:rsidRDefault="00AB734E" w:rsidP="00AB734E">
      <w:pPr>
        <w:jc w:val="center"/>
        <w:rPr>
          <w:rFonts w:ascii="Times New Roman" w:eastAsia="Times New Roman" w:hAnsi="Times New Roman"/>
          <w:b/>
          <w:bCs/>
          <w:color w:val="000000"/>
          <w:sz w:val="24"/>
          <w:szCs w:val="24"/>
        </w:rPr>
      </w:pPr>
      <w:r w:rsidRPr="00652284">
        <w:rPr>
          <w:rFonts w:ascii="Times New Roman" w:eastAsia="Times New Roman" w:hAnsi="Times New Roman"/>
          <w:b/>
          <w:bCs/>
          <w:color w:val="000000"/>
          <w:sz w:val="24"/>
          <w:szCs w:val="24"/>
        </w:rPr>
        <w:t xml:space="preserve">SUPERVISOR: MR. ANI IKECHUKWU </w:t>
      </w:r>
    </w:p>
    <w:p w:rsidR="00AB734E" w:rsidRDefault="00AB734E" w:rsidP="00AB734E">
      <w:pPr>
        <w:jc w:val="center"/>
        <w:rPr>
          <w:rFonts w:ascii="Times New Roman" w:eastAsia="Times New Roman" w:hAnsi="Times New Roman"/>
          <w:b/>
          <w:bCs/>
          <w:color w:val="000000"/>
          <w:sz w:val="24"/>
          <w:szCs w:val="24"/>
        </w:rPr>
      </w:pPr>
    </w:p>
    <w:p w:rsidR="00AB734E" w:rsidRDefault="00AB734E" w:rsidP="00AB734E">
      <w:pPr>
        <w:jc w:val="center"/>
        <w:rPr>
          <w:rFonts w:ascii="Times New Roman" w:eastAsia="Times New Roman" w:hAnsi="Times New Roman"/>
          <w:b/>
          <w:bCs/>
          <w:color w:val="000000"/>
          <w:sz w:val="24"/>
          <w:szCs w:val="24"/>
        </w:rPr>
      </w:pPr>
    </w:p>
    <w:p w:rsidR="00AB734E" w:rsidRPr="00652284" w:rsidRDefault="00AB734E" w:rsidP="00AB734E">
      <w:pPr>
        <w:jc w:val="center"/>
        <w:rPr>
          <w:rFonts w:ascii="Times New Roman" w:eastAsia="Times New Roman" w:hAnsi="Times New Roman"/>
          <w:b/>
          <w:bCs/>
          <w:color w:val="000000"/>
          <w:sz w:val="24"/>
          <w:szCs w:val="24"/>
        </w:rPr>
      </w:pPr>
    </w:p>
    <w:p w:rsidR="00AB734E" w:rsidRPr="00652284" w:rsidRDefault="00AB734E" w:rsidP="00AB734E">
      <w:pPr>
        <w:jc w:val="center"/>
        <w:rPr>
          <w:rFonts w:ascii="Times New Roman" w:eastAsia="Times New Roman" w:hAnsi="Times New Roman"/>
          <w:b/>
          <w:bCs/>
          <w:color w:val="000000"/>
          <w:sz w:val="24"/>
          <w:szCs w:val="24"/>
        </w:rPr>
      </w:pPr>
    </w:p>
    <w:p w:rsidR="00AB734E" w:rsidRPr="00652284" w:rsidRDefault="00AB734E" w:rsidP="00AB734E">
      <w:pPr>
        <w:jc w:val="center"/>
        <w:rPr>
          <w:rFonts w:ascii="Times New Roman" w:eastAsia="Times New Roman" w:hAnsi="Times New Roman"/>
          <w:b/>
          <w:bCs/>
          <w:color w:val="000000"/>
          <w:sz w:val="24"/>
          <w:szCs w:val="24"/>
        </w:rPr>
      </w:pPr>
      <w:r w:rsidRPr="00652284">
        <w:rPr>
          <w:rFonts w:ascii="Times New Roman" w:eastAsia="Times New Roman" w:hAnsi="Times New Roman"/>
          <w:b/>
          <w:bCs/>
          <w:color w:val="000000"/>
          <w:sz w:val="24"/>
          <w:szCs w:val="24"/>
        </w:rPr>
        <w:t>JUNE, 2026</w:t>
      </w:r>
    </w:p>
    <w:p w:rsidR="00AB734E" w:rsidRPr="00652284" w:rsidRDefault="00AB734E" w:rsidP="00AB734E">
      <w:pPr>
        <w:spacing w:line="360" w:lineRule="auto"/>
        <w:rPr>
          <w:rFonts w:ascii="Times New Roman" w:eastAsia="Times New Roman" w:hAnsi="Times New Roman"/>
          <w:b/>
          <w:bCs/>
          <w:color w:val="000000"/>
          <w:sz w:val="24"/>
          <w:szCs w:val="24"/>
        </w:rPr>
      </w:pPr>
    </w:p>
    <w:p w:rsidR="00AB734E" w:rsidRPr="00652284" w:rsidRDefault="00AB734E" w:rsidP="00AB734E">
      <w:pPr>
        <w:jc w:val="center"/>
        <w:rPr>
          <w:rFonts w:ascii="Times New Roman" w:eastAsia="Times New Roman" w:hAnsi="Times New Roman"/>
          <w:b/>
          <w:bCs/>
          <w:color w:val="000000"/>
          <w:sz w:val="28"/>
          <w:szCs w:val="28"/>
        </w:rPr>
      </w:pPr>
      <w:r w:rsidRPr="00652284">
        <w:rPr>
          <w:rFonts w:ascii="Times New Roman" w:eastAsia="Times New Roman" w:hAnsi="Times New Roman"/>
          <w:b/>
          <w:bCs/>
          <w:color w:val="000000"/>
          <w:sz w:val="24"/>
          <w:szCs w:val="24"/>
        </w:rPr>
        <w:br w:type="page"/>
      </w:r>
      <w:r w:rsidRPr="00652284">
        <w:rPr>
          <w:rFonts w:ascii="Times New Roman" w:hAnsi="Times New Roman"/>
          <w:b/>
          <w:sz w:val="24"/>
          <w:szCs w:val="24"/>
        </w:rPr>
        <w:lastRenderedPageBreak/>
        <w:t>DECLARATION</w:t>
      </w:r>
    </w:p>
    <w:p w:rsidR="00AB734E" w:rsidRPr="00652284" w:rsidRDefault="00AB734E" w:rsidP="00AB734E">
      <w:pPr>
        <w:rPr>
          <w:rFonts w:ascii="Times New Roman" w:hAnsi="Times New Roman"/>
          <w:sz w:val="24"/>
          <w:szCs w:val="24"/>
        </w:rPr>
      </w:pPr>
    </w:p>
    <w:p w:rsidR="00AB734E" w:rsidRPr="00652284" w:rsidRDefault="00AB734E" w:rsidP="00AB734E">
      <w:pPr>
        <w:spacing w:line="360" w:lineRule="auto"/>
        <w:jc w:val="both"/>
        <w:rPr>
          <w:rFonts w:ascii="Times New Roman" w:hAnsi="Times New Roman"/>
          <w:sz w:val="24"/>
          <w:szCs w:val="24"/>
        </w:rPr>
      </w:pPr>
      <w:r w:rsidRPr="00652284">
        <w:rPr>
          <w:rFonts w:ascii="Times New Roman" w:hAnsi="Times New Roman"/>
          <w:sz w:val="24"/>
          <w:szCs w:val="24"/>
        </w:rPr>
        <w:t>I hereby declare that this project entitled INVESTIGATING THE IMPACT OF DEBT SERVICING ON POVERTY ALLEVIATION IN NIGERIA, presented by me in partial fulfillment of the requirements for the award of Bachelor of Science (B.Sc.) degree in the Department of Economics, Faculty of Management &amp; Social Sciences, Godfrey Okoye University, Ugwuomu-Nike, Enugu is my original work and has not been submitted either in part or in full for any other degree or diploma either in this or any other tertiary institution.</w:t>
      </w: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b/>
          <w:sz w:val="24"/>
          <w:szCs w:val="24"/>
        </w:rPr>
      </w:pPr>
      <w:r w:rsidRPr="00652284">
        <w:rPr>
          <w:rFonts w:ascii="Times New Roman" w:hAnsi="Times New Roman"/>
          <w:b/>
          <w:sz w:val="24"/>
          <w:szCs w:val="24"/>
        </w:rPr>
        <w:t>Signature: ___________________________</w:t>
      </w:r>
      <w:r w:rsidRPr="00652284">
        <w:rPr>
          <w:rFonts w:ascii="Times New Roman" w:hAnsi="Times New Roman"/>
          <w:b/>
          <w:sz w:val="24"/>
          <w:szCs w:val="24"/>
        </w:rPr>
        <w:tab/>
      </w:r>
      <w:r w:rsidRPr="00652284">
        <w:rPr>
          <w:rFonts w:ascii="Times New Roman" w:hAnsi="Times New Roman"/>
          <w:b/>
          <w:sz w:val="24"/>
          <w:szCs w:val="24"/>
        </w:rPr>
        <w:tab/>
      </w:r>
      <w:r w:rsidRPr="00652284">
        <w:rPr>
          <w:rFonts w:ascii="Times New Roman" w:hAnsi="Times New Roman"/>
          <w:b/>
          <w:sz w:val="24"/>
          <w:szCs w:val="24"/>
        </w:rPr>
        <w:tab/>
        <w:t>Date: _______________</w:t>
      </w:r>
    </w:p>
    <w:p w:rsidR="00AB734E" w:rsidRPr="00652284" w:rsidRDefault="00AB734E" w:rsidP="00AB734E">
      <w:pPr>
        <w:rPr>
          <w:rFonts w:ascii="Times New Roman" w:hAnsi="Times New Roman"/>
          <w:b/>
          <w:sz w:val="24"/>
          <w:szCs w:val="24"/>
        </w:rPr>
      </w:pPr>
    </w:p>
    <w:p w:rsidR="00AB734E" w:rsidRPr="00652284" w:rsidRDefault="00AB734E" w:rsidP="00AB734E">
      <w:pPr>
        <w:rPr>
          <w:rFonts w:ascii="Times New Roman" w:hAnsi="Times New Roman"/>
          <w:b/>
          <w:sz w:val="24"/>
          <w:szCs w:val="24"/>
        </w:rPr>
      </w:pPr>
      <w:r w:rsidRPr="00652284">
        <w:rPr>
          <w:rFonts w:ascii="Times New Roman" w:hAnsi="Times New Roman"/>
          <w:b/>
          <w:sz w:val="24"/>
          <w:szCs w:val="24"/>
        </w:rPr>
        <w:t>AGU GOODNEWS CHIMAOBI (GOU/U22/ECO/453)</w:t>
      </w: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p>
    <w:p w:rsidR="00AB734E" w:rsidRPr="00652284" w:rsidRDefault="00AB734E" w:rsidP="00AB734E">
      <w:pPr>
        <w:jc w:val="center"/>
        <w:rPr>
          <w:rFonts w:ascii="Times New Roman" w:hAnsi="Times New Roman"/>
          <w:b/>
          <w:sz w:val="24"/>
          <w:szCs w:val="24"/>
        </w:rPr>
      </w:pPr>
      <w:r w:rsidRPr="00652284">
        <w:rPr>
          <w:rFonts w:ascii="Times New Roman" w:hAnsi="Times New Roman"/>
          <w:b/>
          <w:sz w:val="24"/>
          <w:szCs w:val="24"/>
        </w:rPr>
        <w:lastRenderedPageBreak/>
        <w:t>CERTIFICATION</w:t>
      </w:r>
    </w:p>
    <w:p w:rsidR="00AB734E" w:rsidRPr="00652284" w:rsidRDefault="00AB734E" w:rsidP="00AB734E">
      <w:pPr>
        <w:spacing w:line="360" w:lineRule="auto"/>
        <w:jc w:val="both"/>
        <w:rPr>
          <w:rFonts w:ascii="Times New Roman" w:hAnsi="Times New Roman"/>
          <w:sz w:val="24"/>
          <w:szCs w:val="24"/>
        </w:rPr>
      </w:pPr>
      <w:r w:rsidRPr="00652284">
        <w:rPr>
          <w:rFonts w:ascii="Times New Roman" w:hAnsi="Times New Roman"/>
          <w:sz w:val="24"/>
          <w:szCs w:val="24"/>
        </w:rPr>
        <w:t>This is to certify that this project entitled INVESTIGATING THE IMPACT OF DEBT SERVICING ON POVERTY ALLEVIATION IN NIGERIA, submitted by AGU GOODNEWS CHIMAOBI with registration number (GOU/U22/ECO/453), for its literary presentation and contribution to knowledge, meets the requirements governing the award of the Bachelor of Science (B.Sc.) degree of the Department of Economics, Godfrey Okoye University, Ugwuomu-Nike, Enugu.</w:t>
      </w: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r w:rsidRPr="00652284">
        <w:rPr>
          <w:rFonts w:ascii="Times New Roman" w:hAnsi="Times New Roman"/>
          <w:sz w:val="24"/>
          <w:szCs w:val="24"/>
        </w:rPr>
        <w:t>___________________________</w:t>
      </w:r>
      <w:r w:rsidRPr="00652284">
        <w:rPr>
          <w:rFonts w:ascii="Times New Roman" w:hAnsi="Times New Roman"/>
          <w:sz w:val="24"/>
          <w:szCs w:val="24"/>
        </w:rPr>
        <w:tab/>
      </w:r>
      <w:r w:rsidRPr="00652284">
        <w:rPr>
          <w:rFonts w:ascii="Times New Roman" w:hAnsi="Times New Roman"/>
          <w:sz w:val="24"/>
          <w:szCs w:val="24"/>
        </w:rPr>
        <w:tab/>
      </w:r>
      <w:r w:rsidRPr="00652284">
        <w:rPr>
          <w:rFonts w:ascii="Times New Roman" w:hAnsi="Times New Roman"/>
          <w:sz w:val="24"/>
          <w:szCs w:val="24"/>
        </w:rPr>
        <w:tab/>
      </w:r>
      <w:r w:rsidRPr="00652284">
        <w:rPr>
          <w:rFonts w:ascii="Times New Roman" w:hAnsi="Times New Roman"/>
          <w:sz w:val="24"/>
          <w:szCs w:val="24"/>
        </w:rPr>
        <w:tab/>
        <w:t>___________________</w:t>
      </w:r>
    </w:p>
    <w:p w:rsidR="00AB734E" w:rsidRPr="00652284" w:rsidRDefault="00AB734E" w:rsidP="00AB734E">
      <w:pPr>
        <w:rPr>
          <w:rFonts w:ascii="Times New Roman" w:hAnsi="Times New Roman"/>
          <w:sz w:val="24"/>
          <w:szCs w:val="24"/>
        </w:rPr>
      </w:pPr>
      <w:r w:rsidRPr="00652284">
        <w:rPr>
          <w:rFonts w:ascii="Times New Roman" w:hAnsi="Times New Roman"/>
          <w:sz w:val="24"/>
          <w:szCs w:val="24"/>
        </w:rPr>
        <w:t>Mr. Ikechukwu Ani</w:t>
      </w:r>
      <w:r w:rsidRPr="00652284">
        <w:rPr>
          <w:rFonts w:ascii="Times New Roman" w:hAnsi="Times New Roman"/>
          <w:sz w:val="24"/>
          <w:szCs w:val="24"/>
        </w:rPr>
        <w:tab/>
      </w:r>
      <w:r w:rsidRPr="00652284">
        <w:rPr>
          <w:rFonts w:ascii="Times New Roman" w:hAnsi="Times New Roman"/>
          <w:sz w:val="24"/>
          <w:szCs w:val="24"/>
        </w:rPr>
        <w:tab/>
      </w:r>
      <w:r w:rsidRPr="00652284">
        <w:rPr>
          <w:rFonts w:ascii="Times New Roman" w:hAnsi="Times New Roman"/>
          <w:sz w:val="24"/>
          <w:szCs w:val="24"/>
        </w:rPr>
        <w:tab/>
      </w:r>
      <w:r w:rsidRPr="00652284">
        <w:rPr>
          <w:rFonts w:ascii="Times New Roman" w:hAnsi="Times New Roman"/>
          <w:sz w:val="24"/>
          <w:szCs w:val="24"/>
        </w:rPr>
        <w:tab/>
      </w:r>
      <w:r w:rsidRPr="00652284">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52284">
        <w:rPr>
          <w:rFonts w:ascii="Times New Roman" w:hAnsi="Times New Roman"/>
          <w:sz w:val="24"/>
          <w:szCs w:val="24"/>
        </w:rPr>
        <w:t>Date</w:t>
      </w:r>
    </w:p>
    <w:p w:rsidR="00AB734E" w:rsidRPr="00652284" w:rsidRDefault="00AB734E" w:rsidP="00AB734E">
      <w:pPr>
        <w:rPr>
          <w:rFonts w:ascii="Times New Roman" w:hAnsi="Times New Roman"/>
          <w:sz w:val="24"/>
          <w:szCs w:val="24"/>
        </w:rPr>
      </w:pPr>
      <w:r w:rsidRPr="00652284">
        <w:rPr>
          <w:rFonts w:ascii="Times New Roman" w:hAnsi="Times New Roman"/>
          <w:sz w:val="24"/>
          <w:szCs w:val="24"/>
        </w:rPr>
        <w:t>Project Supervisor</w:t>
      </w: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r w:rsidRPr="00652284">
        <w:rPr>
          <w:rFonts w:ascii="Times New Roman" w:hAnsi="Times New Roman"/>
          <w:sz w:val="24"/>
          <w:szCs w:val="24"/>
        </w:rPr>
        <w:t>___________________________</w:t>
      </w:r>
      <w:r w:rsidRPr="00652284">
        <w:rPr>
          <w:rFonts w:ascii="Times New Roman" w:hAnsi="Times New Roman"/>
          <w:sz w:val="24"/>
          <w:szCs w:val="24"/>
        </w:rPr>
        <w:tab/>
      </w:r>
      <w:r w:rsidRPr="00652284">
        <w:rPr>
          <w:rFonts w:ascii="Times New Roman" w:hAnsi="Times New Roman"/>
          <w:sz w:val="24"/>
          <w:szCs w:val="24"/>
        </w:rPr>
        <w:tab/>
      </w:r>
      <w:r w:rsidRPr="00652284">
        <w:rPr>
          <w:rFonts w:ascii="Times New Roman" w:hAnsi="Times New Roman"/>
          <w:sz w:val="24"/>
          <w:szCs w:val="24"/>
        </w:rPr>
        <w:tab/>
      </w:r>
      <w:r w:rsidRPr="00652284">
        <w:rPr>
          <w:rFonts w:ascii="Times New Roman" w:hAnsi="Times New Roman"/>
          <w:sz w:val="24"/>
          <w:szCs w:val="24"/>
        </w:rPr>
        <w:tab/>
        <w:t>___________________</w:t>
      </w:r>
    </w:p>
    <w:p w:rsidR="00AB734E" w:rsidRPr="00652284" w:rsidRDefault="00AB734E" w:rsidP="00AB734E">
      <w:pPr>
        <w:rPr>
          <w:rFonts w:ascii="Times New Roman" w:hAnsi="Times New Roman"/>
          <w:sz w:val="24"/>
          <w:szCs w:val="24"/>
        </w:rPr>
      </w:pPr>
      <w:r w:rsidRPr="00652284">
        <w:rPr>
          <w:rFonts w:ascii="Times New Roman" w:hAnsi="Times New Roman"/>
          <w:sz w:val="24"/>
          <w:szCs w:val="24"/>
        </w:rPr>
        <w:t xml:space="preserve">Dr. Modesta Iduma .C. </w:t>
      </w:r>
    </w:p>
    <w:p w:rsidR="00AB734E" w:rsidRPr="00652284" w:rsidRDefault="00AB734E" w:rsidP="00AB734E">
      <w:pPr>
        <w:rPr>
          <w:rFonts w:ascii="Times New Roman" w:hAnsi="Times New Roman"/>
          <w:sz w:val="24"/>
          <w:szCs w:val="24"/>
        </w:rPr>
      </w:pPr>
      <w:r w:rsidRPr="00652284">
        <w:rPr>
          <w:rFonts w:ascii="Times New Roman" w:hAnsi="Times New Roman"/>
          <w:sz w:val="24"/>
          <w:szCs w:val="24"/>
        </w:rPr>
        <w:t>Head of Department</w:t>
      </w:r>
      <w:r w:rsidRPr="00652284">
        <w:rPr>
          <w:rFonts w:ascii="Times New Roman" w:hAnsi="Times New Roman"/>
          <w:sz w:val="24"/>
          <w:szCs w:val="24"/>
        </w:rPr>
        <w:tab/>
      </w:r>
      <w:r w:rsidRPr="00652284">
        <w:rPr>
          <w:rFonts w:ascii="Times New Roman" w:hAnsi="Times New Roman"/>
          <w:sz w:val="24"/>
          <w:szCs w:val="24"/>
        </w:rPr>
        <w:tab/>
      </w:r>
      <w:r w:rsidRPr="00652284">
        <w:rPr>
          <w:rFonts w:ascii="Times New Roman" w:hAnsi="Times New Roman"/>
          <w:sz w:val="24"/>
          <w:szCs w:val="24"/>
        </w:rPr>
        <w:tab/>
      </w:r>
      <w:r w:rsidRPr="00652284">
        <w:rPr>
          <w:rFonts w:ascii="Times New Roman" w:hAnsi="Times New Roman"/>
          <w:sz w:val="24"/>
          <w:szCs w:val="24"/>
        </w:rPr>
        <w:tab/>
      </w:r>
      <w:r w:rsidRPr="00652284">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52284">
        <w:rPr>
          <w:rFonts w:ascii="Times New Roman" w:hAnsi="Times New Roman"/>
          <w:sz w:val="24"/>
          <w:szCs w:val="24"/>
        </w:rPr>
        <w:t>Date</w:t>
      </w: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r w:rsidRPr="00652284">
        <w:rPr>
          <w:rFonts w:ascii="Times New Roman" w:hAnsi="Times New Roman"/>
          <w:sz w:val="24"/>
          <w:szCs w:val="24"/>
        </w:rPr>
        <w:t>___________________________</w:t>
      </w:r>
      <w:r w:rsidRPr="00652284">
        <w:rPr>
          <w:rFonts w:ascii="Times New Roman" w:hAnsi="Times New Roman"/>
          <w:sz w:val="24"/>
          <w:szCs w:val="24"/>
        </w:rPr>
        <w:tab/>
      </w:r>
      <w:r w:rsidRPr="00652284">
        <w:rPr>
          <w:rFonts w:ascii="Times New Roman" w:hAnsi="Times New Roman"/>
          <w:sz w:val="24"/>
          <w:szCs w:val="24"/>
        </w:rPr>
        <w:tab/>
      </w:r>
      <w:r w:rsidRPr="00652284">
        <w:rPr>
          <w:rFonts w:ascii="Times New Roman" w:hAnsi="Times New Roman"/>
          <w:sz w:val="24"/>
          <w:szCs w:val="24"/>
        </w:rPr>
        <w:tab/>
      </w:r>
      <w:r w:rsidRPr="00652284">
        <w:rPr>
          <w:rFonts w:ascii="Times New Roman" w:hAnsi="Times New Roman"/>
          <w:sz w:val="24"/>
          <w:szCs w:val="24"/>
        </w:rPr>
        <w:tab/>
        <w:t>___________________</w:t>
      </w:r>
    </w:p>
    <w:p w:rsidR="00AB734E" w:rsidRPr="00652284" w:rsidRDefault="00AB734E" w:rsidP="00AB734E">
      <w:pPr>
        <w:rPr>
          <w:rFonts w:ascii="Times New Roman" w:hAnsi="Times New Roman"/>
          <w:sz w:val="24"/>
          <w:szCs w:val="24"/>
        </w:rPr>
      </w:pPr>
      <w:r w:rsidRPr="00652284">
        <w:rPr>
          <w:rFonts w:ascii="Times New Roman" w:hAnsi="Times New Roman"/>
          <w:sz w:val="24"/>
          <w:szCs w:val="24"/>
        </w:rPr>
        <w:t>Professor John Odoh</w:t>
      </w:r>
    </w:p>
    <w:p w:rsidR="00AB734E" w:rsidRPr="00652284" w:rsidRDefault="00AB734E" w:rsidP="00AB734E">
      <w:pPr>
        <w:rPr>
          <w:rFonts w:ascii="Times New Roman" w:hAnsi="Times New Roman"/>
          <w:sz w:val="24"/>
          <w:szCs w:val="24"/>
        </w:rPr>
      </w:pPr>
      <w:r w:rsidRPr="00652284">
        <w:rPr>
          <w:rFonts w:ascii="Times New Roman" w:hAnsi="Times New Roman"/>
          <w:sz w:val="24"/>
          <w:szCs w:val="24"/>
        </w:rPr>
        <w:t>Dean, Faculty of Management &amp; Social Sciences</w:t>
      </w:r>
      <w:r w:rsidRPr="00652284">
        <w:rPr>
          <w:rFonts w:ascii="Times New Roman" w:hAnsi="Times New Roman"/>
          <w:sz w:val="24"/>
          <w:szCs w:val="24"/>
        </w:rPr>
        <w:tab/>
      </w:r>
      <w:r w:rsidRPr="00652284">
        <w:rPr>
          <w:rFonts w:ascii="Times New Roman" w:hAnsi="Times New Roman"/>
          <w:sz w:val="24"/>
          <w:szCs w:val="24"/>
        </w:rPr>
        <w:tab/>
      </w:r>
      <w:r>
        <w:rPr>
          <w:rFonts w:ascii="Times New Roman" w:hAnsi="Times New Roman"/>
          <w:sz w:val="24"/>
          <w:szCs w:val="24"/>
        </w:rPr>
        <w:tab/>
      </w:r>
      <w:r w:rsidRPr="00652284">
        <w:rPr>
          <w:rFonts w:ascii="Times New Roman" w:hAnsi="Times New Roman"/>
          <w:sz w:val="24"/>
          <w:szCs w:val="24"/>
        </w:rPr>
        <w:t>Date</w:t>
      </w: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r w:rsidRPr="00652284">
        <w:rPr>
          <w:rFonts w:ascii="Times New Roman" w:hAnsi="Times New Roman"/>
          <w:sz w:val="24"/>
          <w:szCs w:val="24"/>
        </w:rPr>
        <w:t>___________________________</w:t>
      </w:r>
      <w:r w:rsidRPr="00652284">
        <w:rPr>
          <w:rFonts w:ascii="Times New Roman" w:hAnsi="Times New Roman"/>
          <w:sz w:val="24"/>
          <w:szCs w:val="24"/>
        </w:rPr>
        <w:tab/>
      </w:r>
      <w:r w:rsidRPr="00652284">
        <w:rPr>
          <w:rFonts w:ascii="Times New Roman" w:hAnsi="Times New Roman"/>
          <w:sz w:val="24"/>
          <w:szCs w:val="24"/>
        </w:rPr>
        <w:tab/>
      </w:r>
      <w:r w:rsidRPr="00652284">
        <w:rPr>
          <w:rFonts w:ascii="Times New Roman" w:hAnsi="Times New Roman"/>
          <w:sz w:val="24"/>
          <w:szCs w:val="24"/>
        </w:rPr>
        <w:tab/>
      </w:r>
      <w:r w:rsidRPr="00652284">
        <w:rPr>
          <w:rFonts w:ascii="Times New Roman" w:hAnsi="Times New Roman"/>
          <w:sz w:val="24"/>
          <w:szCs w:val="24"/>
        </w:rPr>
        <w:tab/>
        <w:t>___________________</w:t>
      </w:r>
    </w:p>
    <w:p w:rsidR="00AB734E" w:rsidRPr="00652284" w:rsidRDefault="00AB734E" w:rsidP="00AB734E">
      <w:pPr>
        <w:rPr>
          <w:rFonts w:ascii="Times New Roman" w:hAnsi="Times New Roman"/>
          <w:sz w:val="24"/>
          <w:szCs w:val="24"/>
        </w:rPr>
      </w:pPr>
      <w:r w:rsidRPr="00652284">
        <w:rPr>
          <w:rFonts w:ascii="Times New Roman" w:hAnsi="Times New Roman"/>
          <w:sz w:val="24"/>
          <w:szCs w:val="24"/>
        </w:rPr>
        <w:t>External Examiner</w:t>
      </w:r>
      <w:r w:rsidRPr="00652284">
        <w:rPr>
          <w:rFonts w:ascii="Times New Roman" w:hAnsi="Times New Roman"/>
          <w:sz w:val="24"/>
          <w:szCs w:val="24"/>
        </w:rPr>
        <w:tab/>
      </w:r>
      <w:r w:rsidRPr="00652284">
        <w:rPr>
          <w:rFonts w:ascii="Times New Roman" w:hAnsi="Times New Roman"/>
          <w:sz w:val="24"/>
          <w:szCs w:val="24"/>
        </w:rPr>
        <w:tab/>
      </w:r>
      <w:r w:rsidRPr="00652284">
        <w:rPr>
          <w:rFonts w:ascii="Times New Roman" w:hAnsi="Times New Roman"/>
          <w:sz w:val="24"/>
          <w:szCs w:val="24"/>
        </w:rPr>
        <w:tab/>
      </w:r>
      <w:r w:rsidRPr="00652284">
        <w:rPr>
          <w:rFonts w:ascii="Times New Roman" w:hAnsi="Times New Roman"/>
          <w:sz w:val="24"/>
          <w:szCs w:val="24"/>
        </w:rPr>
        <w:tab/>
      </w:r>
      <w:r w:rsidRPr="00652284">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52284">
        <w:rPr>
          <w:rFonts w:ascii="Times New Roman" w:hAnsi="Times New Roman"/>
          <w:sz w:val="24"/>
          <w:szCs w:val="24"/>
        </w:rPr>
        <w:t>Date</w:t>
      </w: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p>
    <w:p w:rsidR="00AB734E" w:rsidRDefault="00AB734E" w:rsidP="00AB734E">
      <w:pPr>
        <w:rPr>
          <w:rFonts w:ascii="Times New Roman" w:hAnsi="Times New Roman"/>
          <w:sz w:val="24"/>
          <w:szCs w:val="24"/>
        </w:rPr>
      </w:pPr>
    </w:p>
    <w:p w:rsidR="00AB734E" w:rsidRPr="00652284" w:rsidRDefault="00AB734E" w:rsidP="00AB734E">
      <w:pPr>
        <w:jc w:val="center"/>
        <w:rPr>
          <w:rFonts w:ascii="Times New Roman" w:hAnsi="Times New Roman"/>
          <w:b/>
          <w:sz w:val="24"/>
          <w:szCs w:val="24"/>
        </w:rPr>
      </w:pPr>
      <w:r w:rsidRPr="00652284">
        <w:rPr>
          <w:rFonts w:ascii="Times New Roman" w:hAnsi="Times New Roman"/>
          <w:b/>
          <w:sz w:val="24"/>
          <w:szCs w:val="24"/>
        </w:rPr>
        <w:lastRenderedPageBreak/>
        <w:t>DEDICATION</w:t>
      </w:r>
    </w:p>
    <w:p w:rsidR="00AB734E" w:rsidRPr="00652284" w:rsidRDefault="00AB734E" w:rsidP="00AB734E">
      <w:pPr>
        <w:rPr>
          <w:rFonts w:ascii="Times New Roman" w:hAnsi="Times New Roman"/>
          <w:b/>
          <w:sz w:val="24"/>
          <w:szCs w:val="24"/>
        </w:rPr>
      </w:pPr>
    </w:p>
    <w:p w:rsidR="00AB734E" w:rsidRPr="00652284" w:rsidRDefault="00AB734E" w:rsidP="00AB734E">
      <w:pPr>
        <w:spacing w:line="360" w:lineRule="auto"/>
        <w:jc w:val="both"/>
        <w:rPr>
          <w:rFonts w:ascii="Times New Roman" w:hAnsi="Times New Roman"/>
          <w:sz w:val="24"/>
          <w:szCs w:val="24"/>
        </w:rPr>
      </w:pPr>
      <w:r w:rsidRPr="00652284">
        <w:rPr>
          <w:rFonts w:ascii="Times New Roman" w:hAnsi="Times New Roman"/>
          <w:sz w:val="24"/>
          <w:szCs w:val="24"/>
        </w:rPr>
        <w:t>This work is dedicated to God Almighty, the Source of all wisdom, knowledge, and understanding. His grace and mercies sustained me through every phase of this research journey. To Him be all glory, honour, and praise.</w:t>
      </w: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r>
        <w:rPr>
          <w:rFonts w:ascii="Times New Roman" w:hAnsi="Times New Roman"/>
          <w:sz w:val="24"/>
          <w:szCs w:val="24"/>
        </w:rPr>
        <w:t>-</w:t>
      </w: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p>
    <w:p w:rsidR="00AB734E" w:rsidRPr="00652284" w:rsidRDefault="00AB734E" w:rsidP="00AB734E">
      <w:pPr>
        <w:rPr>
          <w:rFonts w:ascii="Times New Roman" w:hAnsi="Times New Roman"/>
          <w:sz w:val="24"/>
          <w:szCs w:val="24"/>
        </w:rPr>
      </w:pPr>
    </w:p>
    <w:p w:rsidR="00AB734E" w:rsidRPr="00652284" w:rsidRDefault="00AB734E" w:rsidP="00AB734E">
      <w:pPr>
        <w:jc w:val="center"/>
        <w:rPr>
          <w:rFonts w:ascii="Times New Roman" w:hAnsi="Times New Roman"/>
          <w:b/>
          <w:sz w:val="24"/>
          <w:szCs w:val="24"/>
        </w:rPr>
      </w:pPr>
      <w:r w:rsidRPr="00652284">
        <w:rPr>
          <w:rFonts w:ascii="Times New Roman" w:hAnsi="Times New Roman"/>
          <w:b/>
          <w:sz w:val="24"/>
          <w:szCs w:val="24"/>
        </w:rPr>
        <w:lastRenderedPageBreak/>
        <w:t>ACKNOWLEDGEMENTS</w:t>
      </w:r>
    </w:p>
    <w:p w:rsidR="00AB734E" w:rsidRPr="00652284" w:rsidRDefault="00AB734E" w:rsidP="00AB734E">
      <w:pPr>
        <w:jc w:val="both"/>
        <w:rPr>
          <w:rFonts w:ascii="Times New Roman" w:hAnsi="Times New Roman"/>
          <w:sz w:val="24"/>
          <w:szCs w:val="24"/>
        </w:rPr>
      </w:pPr>
      <w:r w:rsidRPr="00652284">
        <w:rPr>
          <w:rFonts w:ascii="Times New Roman" w:hAnsi="Times New Roman"/>
          <w:sz w:val="24"/>
          <w:szCs w:val="24"/>
        </w:rPr>
        <w:t>First and foremost, I give all praise, honor, and adoration to God Almighty, who is the fountain of knowledge, wisdom, and understanding. Without His divine guidance and sustaining grace, this research project would not have been possible. All glory belongs to Him alone.</w:t>
      </w:r>
    </w:p>
    <w:p w:rsidR="00AB734E" w:rsidRPr="00652284" w:rsidRDefault="00AB734E" w:rsidP="00AB734E">
      <w:pPr>
        <w:jc w:val="both"/>
        <w:rPr>
          <w:rFonts w:ascii="Times New Roman" w:hAnsi="Times New Roman"/>
          <w:sz w:val="24"/>
          <w:szCs w:val="24"/>
        </w:rPr>
      </w:pPr>
      <w:r w:rsidRPr="00652284">
        <w:rPr>
          <w:rFonts w:ascii="Times New Roman" w:hAnsi="Times New Roman"/>
          <w:sz w:val="24"/>
          <w:szCs w:val="24"/>
        </w:rPr>
        <w:t>I wish to express my profound gratitude to my supervisor, Mr. Ikechukwu Ani, whose constant words of encouragement, guidance, patience, and intellectual mentorship shaped this work from conception to completion. His scholarly insights and constructive criticisms greatly enriched the quality of this research. I am deeply grateful for his unwavering support and dedication.</w:t>
      </w:r>
    </w:p>
    <w:p w:rsidR="00AB734E" w:rsidRPr="00652284" w:rsidRDefault="00AB734E" w:rsidP="00AB734E">
      <w:pPr>
        <w:jc w:val="both"/>
        <w:rPr>
          <w:rFonts w:ascii="Times New Roman" w:hAnsi="Times New Roman"/>
          <w:sz w:val="24"/>
          <w:szCs w:val="24"/>
        </w:rPr>
      </w:pPr>
      <w:r w:rsidRPr="00652284">
        <w:rPr>
          <w:rFonts w:ascii="Times New Roman" w:hAnsi="Times New Roman"/>
          <w:sz w:val="24"/>
          <w:szCs w:val="24"/>
        </w:rPr>
        <w:t>My sincere appreciation also goes to the Head of Department of Economics, Dr. Modesta Iduma .C., for her leadership and support through the period of the study. I also appreciate Professor John Odoh, the Dean of the Faculty of Management and Social Sciences, and all the academic staff and lecturers of economics, whose teaching and mentorship over the course of my academic programme have been invaluable.</w:t>
      </w:r>
    </w:p>
    <w:p w:rsidR="00AB734E" w:rsidRPr="00652284" w:rsidRDefault="00AB734E" w:rsidP="00AB734E">
      <w:pPr>
        <w:jc w:val="both"/>
        <w:rPr>
          <w:rFonts w:ascii="Times New Roman" w:hAnsi="Times New Roman"/>
          <w:sz w:val="24"/>
          <w:szCs w:val="24"/>
        </w:rPr>
      </w:pPr>
      <w:r w:rsidRPr="00652284">
        <w:rPr>
          <w:rFonts w:ascii="Times New Roman" w:hAnsi="Times New Roman"/>
          <w:sz w:val="24"/>
          <w:szCs w:val="24"/>
        </w:rPr>
        <w:t>Special appreciation goes to my lecturers for their academic mentorship and guidance.</w:t>
      </w:r>
    </w:p>
    <w:p w:rsidR="00AB734E" w:rsidRPr="00652284" w:rsidRDefault="00AB734E" w:rsidP="00AB734E">
      <w:pPr>
        <w:jc w:val="both"/>
        <w:rPr>
          <w:rFonts w:ascii="Times New Roman" w:hAnsi="Times New Roman"/>
          <w:sz w:val="24"/>
          <w:szCs w:val="24"/>
        </w:rPr>
      </w:pPr>
      <w:r w:rsidRPr="00652284">
        <w:rPr>
          <w:rFonts w:ascii="Times New Roman" w:hAnsi="Times New Roman"/>
          <w:sz w:val="24"/>
          <w:szCs w:val="24"/>
        </w:rPr>
        <w:t>My heartfelt gratitude goes to my beloved mother, Mrs. Agu Nkechinyere, for her prayers, financial support, and guidance throughout my entire academic journey. Her belief in me has been a constant source of strength and motivation.</w:t>
      </w:r>
    </w:p>
    <w:p w:rsidR="00AB734E" w:rsidRPr="00652284" w:rsidRDefault="00AB734E" w:rsidP="00AB734E">
      <w:pPr>
        <w:rPr>
          <w:rFonts w:ascii="Times New Roman" w:hAnsi="Times New Roman"/>
          <w:sz w:val="24"/>
          <w:szCs w:val="24"/>
        </w:rPr>
      </w:pPr>
      <w:r w:rsidRPr="00652284">
        <w:rPr>
          <w:rFonts w:ascii="Times New Roman" w:hAnsi="Times New Roman"/>
          <w:sz w:val="24"/>
          <w:szCs w:val="24"/>
        </w:rPr>
        <w:t>I am also profoundly grateful to my uncles, Prof. Agu Gab Agu, Onwameze Agu, and Samuel Ezefor, for always coming through for me and for their proper guidance and advice during difficult times. Special thanks also go to my mentor, Dr. Emeka Amalu, for his patience and participation in my life.</w:t>
      </w:r>
    </w:p>
    <w:p w:rsidR="00AB734E" w:rsidRPr="00652284" w:rsidRDefault="00AB734E" w:rsidP="00AB734E">
      <w:pPr>
        <w:rPr>
          <w:rFonts w:ascii="Times New Roman" w:hAnsi="Times New Roman"/>
          <w:sz w:val="24"/>
          <w:szCs w:val="24"/>
        </w:rPr>
      </w:pPr>
      <w:r w:rsidRPr="00652284">
        <w:rPr>
          <w:rFonts w:ascii="Times New Roman" w:hAnsi="Times New Roman"/>
          <w:sz w:val="24"/>
          <w:szCs w:val="24"/>
        </w:rPr>
        <w:t>I am grateful to my course mates for their support, and to my close friends Okosi Samson, Nwannah Christopher, and Anita Oguora, for their companionship and encouragement throughout this journey. Most especially, I appreciate Tikwuechukwu Anene-Arinze, whose constant encouragement, patience, and genuine friendship carried me through the most demanding moments of this work — always ready with a kind word, a listening ear, and the kind of quiet support that made every hard day a little easier to bear.</w:t>
      </w:r>
    </w:p>
    <w:p w:rsidR="00AB734E" w:rsidRPr="00652284" w:rsidRDefault="00AB734E" w:rsidP="00AB734E">
      <w:pPr>
        <w:rPr>
          <w:rFonts w:ascii="Times New Roman" w:hAnsi="Times New Roman"/>
          <w:sz w:val="24"/>
          <w:szCs w:val="24"/>
        </w:rPr>
      </w:pPr>
      <w:r w:rsidRPr="00652284">
        <w:rPr>
          <w:rFonts w:ascii="Times New Roman" w:hAnsi="Times New Roman"/>
          <w:sz w:val="24"/>
          <w:szCs w:val="24"/>
        </w:rPr>
        <w:t>Finally, I appreciate all my friends and everyone who participated in making this research study a success.</w:t>
      </w:r>
    </w:p>
    <w:p w:rsidR="00AB734E" w:rsidRPr="00652284" w:rsidRDefault="00AB734E" w:rsidP="00AB734E">
      <w:pPr>
        <w:rPr>
          <w:rFonts w:ascii="Times New Roman" w:hAnsi="Times New Roman"/>
          <w:sz w:val="24"/>
          <w:szCs w:val="24"/>
        </w:rPr>
      </w:pPr>
    </w:p>
    <w:p w:rsidR="00AB734E" w:rsidRDefault="00AB734E" w:rsidP="00AB734E">
      <w:pPr>
        <w:rPr>
          <w:rFonts w:ascii="Times New Roman" w:hAnsi="Times New Roman"/>
          <w:sz w:val="24"/>
          <w:szCs w:val="24"/>
        </w:rPr>
      </w:pPr>
    </w:p>
    <w:p w:rsidR="00AB734E" w:rsidRDefault="00AB734E" w:rsidP="00AB734E">
      <w:pPr>
        <w:rPr>
          <w:rFonts w:ascii="Times New Roman" w:hAnsi="Times New Roman"/>
          <w:sz w:val="24"/>
          <w:szCs w:val="24"/>
        </w:rPr>
      </w:pPr>
    </w:p>
    <w:p w:rsidR="00AB734E" w:rsidRDefault="00AB734E" w:rsidP="00AB734E">
      <w:pPr>
        <w:rPr>
          <w:rFonts w:ascii="Times New Roman" w:hAnsi="Times New Roman"/>
          <w:sz w:val="24"/>
          <w:szCs w:val="24"/>
        </w:rPr>
      </w:pPr>
    </w:p>
    <w:p w:rsidR="00AB734E" w:rsidRPr="009E0B62" w:rsidRDefault="00AB734E" w:rsidP="00AB734E">
      <w:pPr>
        <w:spacing w:after="0" w:line="480" w:lineRule="auto"/>
        <w:ind w:left="-360" w:right="90"/>
        <w:contextualSpacing/>
        <w:jc w:val="center"/>
        <w:rPr>
          <w:rFonts w:ascii="Times New Roman" w:hAnsi="Times New Roman"/>
          <w:sz w:val="24"/>
          <w:szCs w:val="24"/>
        </w:rPr>
      </w:pPr>
      <w:r w:rsidRPr="009E0B62">
        <w:rPr>
          <w:rFonts w:ascii="Times New Roman" w:hAnsi="Times New Roman"/>
          <w:b/>
          <w:sz w:val="24"/>
          <w:szCs w:val="24"/>
        </w:rPr>
        <w:lastRenderedPageBreak/>
        <w:t>TABLE OF CONTENTS</w:t>
      </w:r>
    </w:p>
    <w:p w:rsidR="00AB734E" w:rsidRPr="009E0B62" w:rsidRDefault="00AB734E" w:rsidP="00AB734E">
      <w:pPr>
        <w:tabs>
          <w:tab w:val="left" w:pos="0"/>
        </w:tabs>
        <w:spacing w:after="0"/>
        <w:ind w:right="90"/>
        <w:contextualSpacing/>
        <w:jc w:val="both"/>
        <w:rPr>
          <w:rFonts w:ascii="Times New Roman" w:hAnsi="Times New Roman"/>
          <w:color w:val="000000"/>
          <w:sz w:val="24"/>
          <w:szCs w:val="24"/>
        </w:rPr>
      </w:pPr>
      <w:r w:rsidRPr="009E0B62">
        <w:rPr>
          <w:rFonts w:ascii="Times New Roman" w:hAnsi="Times New Roman"/>
          <w:color w:val="000000"/>
          <w:sz w:val="24"/>
          <w:szCs w:val="24"/>
        </w:rPr>
        <w:t>Title Page</w:t>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t>i</w:t>
      </w:r>
    </w:p>
    <w:p w:rsidR="00AB734E" w:rsidRPr="009E0B62" w:rsidRDefault="00AB734E" w:rsidP="00AB734E">
      <w:pPr>
        <w:tabs>
          <w:tab w:val="left" w:pos="0"/>
        </w:tabs>
        <w:spacing w:after="0"/>
        <w:ind w:right="90"/>
        <w:contextualSpacing/>
        <w:jc w:val="both"/>
        <w:rPr>
          <w:rFonts w:ascii="Times New Roman" w:hAnsi="Times New Roman"/>
          <w:color w:val="000000"/>
          <w:sz w:val="24"/>
          <w:szCs w:val="24"/>
        </w:rPr>
      </w:pPr>
      <w:r w:rsidRPr="009E0B62">
        <w:rPr>
          <w:rFonts w:ascii="Times New Roman" w:hAnsi="Times New Roman"/>
          <w:color w:val="000000"/>
          <w:sz w:val="24"/>
          <w:szCs w:val="24"/>
        </w:rPr>
        <w:t>Approval</w:t>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t>ii</w:t>
      </w:r>
    </w:p>
    <w:p w:rsidR="00AB734E" w:rsidRPr="009E0B62" w:rsidRDefault="00AB734E" w:rsidP="00AB734E">
      <w:pPr>
        <w:tabs>
          <w:tab w:val="left" w:pos="0"/>
        </w:tabs>
        <w:spacing w:after="0"/>
        <w:ind w:right="90"/>
        <w:contextualSpacing/>
        <w:jc w:val="both"/>
        <w:rPr>
          <w:rFonts w:ascii="Times New Roman" w:hAnsi="Times New Roman"/>
          <w:color w:val="000000"/>
          <w:sz w:val="24"/>
          <w:szCs w:val="24"/>
        </w:rPr>
      </w:pPr>
      <w:r w:rsidRPr="009E0B62">
        <w:rPr>
          <w:rFonts w:ascii="Times New Roman" w:hAnsi="Times New Roman"/>
          <w:color w:val="000000"/>
          <w:sz w:val="24"/>
          <w:szCs w:val="24"/>
        </w:rPr>
        <w:t>Certification</w:t>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t>iii</w:t>
      </w:r>
    </w:p>
    <w:p w:rsidR="00AB734E" w:rsidRPr="009E0B62" w:rsidRDefault="00AB734E" w:rsidP="00AB734E">
      <w:pPr>
        <w:tabs>
          <w:tab w:val="left" w:pos="0"/>
        </w:tabs>
        <w:spacing w:after="0"/>
        <w:ind w:right="90"/>
        <w:contextualSpacing/>
        <w:jc w:val="both"/>
        <w:rPr>
          <w:rFonts w:ascii="Times New Roman" w:hAnsi="Times New Roman"/>
          <w:color w:val="000000"/>
          <w:sz w:val="24"/>
          <w:szCs w:val="24"/>
        </w:rPr>
      </w:pPr>
      <w:r w:rsidRPr="009E0B62">
        <w:rPr>
          <w:rFonts w:ascii="Times New Roman" w:hAnsi="Times New Roman"/>
          <w:color w:val="000000"/>
          <w:sz w:val="24"/>
          <w:szCs w:val="24"/>
        </w:rPr>
        <w:t>Dedication</w:t>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t>iv</w:t>
      </w:r>
    </w:p>
    <w:p w:rsidR="00AB734E" w:rsidRPr="009E0B62" w:rsidRDefault="00AB734E" w:rsidP="00AB734E">
      <w:pPr>
        <w:tabs>
          <w:tab w:val="left" w:pos="0"/>
        </w:tabs>
        <w:spacing w:after="0"/>
        <w:ind w:right="90"/>
        <w:contextualSpacing/>
        <w:jc w:val="both"/>
        <w:rPr>
          <w:rFonts w:ascii="Times New Roman" w:hAnsi="Times New Roman"/>
          <w:color w:val="000000"/>
          <w:sz w:val="24"/>
          <w:szCs w:val="24"/>
        </w:rPr>
      </w:pPr>
      <w:r w:rsidRPr="009E0B62">
        <w:rPr>
          <w:rFonts w:ascii="Times New Roman" w:hAnsi="Times New Roman"/>
          <w:color w:val="000000"/>
          <w:sz w:val="24"/>
          <w:szCs w:val="24"/>
        </w:rPr>
        <w:t>Acknowledgements</w:t>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t>v</w:t>
      </w:r>
    </w:p>
    <w:p w:rsidR="00AB734E" w:rsidRPr="009E0B62" w:rsidRDefault="00AB734E" w:rsidP="00AB734E">
      <w:pPr>
        <w:tabs>
          <w:tab w:val="left" w:pos="0"/>
        </w:tabs>
        <w:spacing w:after="0"/>
        <w:ind w:right="90"/>
        <w:contextualSpacing/>
        <w:jc w:val="both"/>
        <w:rPr>
          <w:rFonts w:ascii="Times New Roman" w:hAnsi="Times New Roman"/>
          <w:color w:val="000000"/>
          <w:sz w:val="24"/>
          <w:szCs w:val="24"/>
        </w:rPr>
      </w:pPr>
      <w:r w:rsidRPr="009E0B62">
        <w:rPr>
          <w:rFonts w:ascii="Times New Roman" w:hAnsi="Times New Roman"/>
          <w:color w:val="000000"/>
          <w:sz w:val="24"/>
          <w:szCs w:val="24"/>
        </w:rPr>
        <w:t xml:space="preserve">Table of Contents </w:t>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t>vi</w:t>
      </w:r>
    </w:p>
    <w:p w:rsidR="00AB734E" w:rsidRPr="009E0B62" w:rsidRDefault="00AB734E" w:rsidP="00AB734E">
      <w:pPr>
        <w:tabs>
          <w:tab w:val="left" w:pos="0"/>
        </w:tabs>
        <w:spacing w:after="0"/>
        <w:ind w:right="90"/>
        <w:contextualSpacing/>
        <w:jc w:val="both"/>
        <w:rPr>
          <w:rFonts w:ascii="Times New Roman" w:hAnsi="Times New Roman"/>
          <w:color w:val="000000"/>
          <w:sz w:val="24"/>
          <w:szCs w:val="24"/>
        </w:rPr>
      </w:pPr>
      <w:r w:rsidRPr="009E0B62">
        <w:rPr>
          <w:rFonts w:ascii="Times New Roman" w:hAnsi="Times New Roman"/>
          <w:color w:val="000000"/>
          <w:sz w:val="24"/>
          <w:szCs w:val="24"/>
        </w:rPr>
        <w:t>List of Tables</w:t>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r>
      <w:r w:rsidRPr="009E0B62">
        <w:rPr>
          <w:rFonts w:ascii="Times New Roman" w:hAnsi="Times New Roman"/>
          <w:color w:val="000000"/>
          <w:sz w:val="24"/>
          <w:szCs w:val="24"/>
        </w:rPr>
        <w:tab/>
        <w:t>viii</w:t>
      </w:r>
    </w:p>
    <w:p w:rsidR="00AB734E" w:rsidRPr="009E0B62" w:rsidRDefault="00AB734E" w:rsidP="00AB734E">
      <w:pPr>
        <w:tabs>
          <w:tab w:val="left" w:pos="0"/>
        </w:tabs>
        <w:spacing w:after="0"/>
        <w:ind w:right="90"/>
        <w:contextualSpacing/>
        <w:jc w:val="both"/>
        <w:rPr>
          <w:rFonts w:ascii="Times New Roman" w:hAnsi="Times New Roman"/>
          <w:sz w:val="24"/>
          <w:szCs w:val="24"/>
        </w:rPr>
      </w:pPr>
      <w:r w:rsidRPr="009E0B62">
        <w:rPr>
          <w:rFonts w:ascii="Times New Roman" w:hAnsi="Times New Roman"/>
          <w:color w:val="000000"/>
          <w:sz w:val="24"/>
          <w:szCs w:val="24"/>
        </w:rPr>
        <w:t>Abstract</w:t>
      </w:r>
      <w:r w:rsidRPr="009E0B62">
        <w:rPr>
          <w:rFonts w:ascii="Times New Roman" w:hAnsi="Times New Roman"/>
          <w:color w:val="000000"/>
          <w:sz w:val="24"/>
          <w:szCs w:val="24"/>
        </w:rPr>
        <w:tab/>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sz w:val="24"/>
          <w:szCs w:val="24"/>
        </w:rPr>
        <w:tab/>
      </w:r>
      <w:r w:rsidRPr="009E0B62">
        <w:rPr>
          <w:rFonts w:ascii="Times New Roman" w:hAnsi="Times New Roman"/>
          <w:sz w:val="24"/>
          <w:szCs w:val="24"/>
        </w:rPr>
        <w:tab/>
        <w:t>ix</w:t>
      </w:r>
    </w:p>
    <w:p w:rsidR="00AB734E" w:rsidRPr="009E0B62" w:rsidRDefault="00AB734E" w:rsidP="00AB734E">
      <w:pPr>
        <w:tabs>
          <w:tab w:val="left" w:pos="0"/>
        </w:tabs>
        <w:spacing w:after="0" w:line="240" w:lineRule="auto"/>
        <w:ind w:right="90"/>
        <w:contextualSpacing/>
        <w:jc w:val="both"/>
        <w:rPr>
          <w:rFonts w:ascii="Times New Roman" w:hAnsi="Times New Roman"/>
          <w:sz w:val="24"/>
          <w:szCs w:val="24"/>
        </w:rPr>
      </w:pPr>
    </w:p>
    <w:p w:rsidR="00AB734E" w:rsidRDefault="00AB734E" w:rsidP="00AB734E">
      <w:pPr>
        <w:pStyle w:val="normal0"/>
        <w:spacing w:before="300" w:after="120"/>
      </w:pPr>
      <w:r>
        <w:rPr>
          <w:rFonts w:ascii="Times New Roman" w:eastAsia="Times New Roman" w:hAnsi="Times New Roman" w:cs="Times New Roman"/>
          <w:b/>
          <w:bCs/>
          <w:sz w:val="24"/>
          <w:szCs w:val="24"/>
        </w:rPr>
        <w:t>CHAPTER ONE: INTRODUCTION</w:t>
      </w:r>
    </w:p>
    <w:p w:rsidR="00AB734E" w:rsidRDefault="00AB734E" w:rsidP="00AB734E">
      <w:pPr>
        <w:pStyle w:val="normal0"/>
        <w:tabs>
          <w:tab w:val="right" w:pos="9350"/>
        </w:tabs>
        <w:spacing w:after="120"/>
        <w:ind w:left="300"/>
      </w:pPr>
      <w:r>
        <w:rPr>
          <w:rFonts w:ascii="Times New Roman" w:eastAsia="Times New Roman" w:hAnsi="Times New Roman" w:cs="Times New Roman"/>
          <w:sz w:val="24"/>
          <w:szCs w:val="24"/>
        </w:rPr>
        <w:t>1.1 Background to the Study</w:t>
      </w:r>
      <w:r>
        <w:t xml:space="preserve">.  </w:t>
      </w:r>
      <w:r>
        <w:tab/>
        <w:t xml:space="preserve">  </w:t>
      </w:r>
      <w:r>
        <w:rPr>
          <w:rFonts w:ascii="Times New Roman" w:eastAsia="Times New Roman" w:hAnsi="Times New Roman" w:cs="Times New Roman"/>
          <w:sz w:val="24"/>
          <w:szCs w:val="24"/>
        </w:rPr>
        <w:t>1</w:t>
      </w:r>
    </w:p>
    <w:p w:rsidR="00AB734E" w:rsidRDefault="00AB734E" w:rsidP="00AB734E">
      <w:pPr>
        <w:pStyle w:val="normal0"/>
        <w:tabs>
          <w:tab w:val="right" w:pos="9350"/>
        </w:tabs>
        <w:spacing w:after="120"/>
        <w:ind w:left="300"/>
      </w:pPr>
      <w:r>
        <w:rPr>
          <w:rFonts w:ascii="Times New Roman" w:eastAsia="Times New Roman" w:hAnsi="Times New Roman" w:cs="Times New Roman"/>
          <w:sz w:val="24"/>
          <w:szCs w:val="24"/>
        </w:rPr>
        <w:t>1.2 Statement of the Problem</w:t>
      </w:r>
      <w:r>
        <w:t xml:space="preserve">.  </w:t>
      </w:r>
      <w:r>
        <w:tab/>
        <w:t xml:space="preserve"> </w:t>
      </w:r>
      <w:r>
        <w:rPr>
          <w:rFonts w:ascii="Times New Roman" w:eastAsia="Times New Roman" w:hAnsi="Times New Roman" w:cs="Times New Roman"/>
          <w:sz w:val="24"/>
          <w:szCs w:val="24"/>
        </w:rPr>
        <w:t>3</w:t>
      </w:r>
    </w:p>
    <w:p w:rsidR="00AB734E" w:rsidRDefault="00AB734E" w:rsidP="00AB734E">
      <w:pPr>
        <w:pStyle w:val="normal0"/>
        <w:tabs>
          <w:tab w:val="right" w:pos="9350"/>
        </w:tabs>
        <w:spacing w:after="120"/>
        <w:ind w:left="300"/>
      </w:pPr>
      <w:r>
        <w:rPr>
          <w:rFonts w:ascii="Times New Roman" w:eastAsia="Times New Roman" w:hAnsi="Times New Roman" w:cs="Times New Roman"/>
          <w:sz w:val="24"/>
          <w:szCs w:val="24"/>
        </w:rPr>
        <w:t>1.3 Research Questions</w:t>
      </w:r>
      <w:r>
        <w:t xml:space="preserve">.            </w:t>
      </w:r>
      <w:r>
        <w:tab/>
      </w:r>
      <w:r>
        <w:rPr>
          <w:rFonts w:ascii="Times New Roman" w:eastAsia="Times New Roman" w:hAnsi="Times New Roman" w:cs="Times New Roman"/>
          <w:sz w:val="24"/>
          <w:szCs w:val="24"/>
        </w:rPr>
        <w:t>4</w:t>
      </w:r>
    </w:p>
    <w:p w:rsidR="00AB734E" w:rsidRDefault="00AB734E" w:rsidP="00AB734E">
      <w:pPr>
        <w:pStyle w:val="normal0"/>
        <w:tabs>
          <w:tab w:val="right" w:pos="9350"/>
        </w:tabs>
        <w:spacing w:after="120"/>
        <w:ind w:left="300"/>
      </w:pPr>
      <w:r>
        <w:rPr>
          <w:rFonts w:ascii="Times New Roman" w:eastAsia="Times New Roman" w:hAnsi="Times New Roman" w:cs="Times New Roman"/>
          <w:sz w:val="24"/>
          <w:szCs w:val="24"/>
        </w:rPr>
        <w:t>1.4 Objectives of the Study</w:t>
      </w:r>
      <w:r>
        <w:t xml:space="preserve">.      </w:t>
      </w:r>
      <w:r>
        <w:tab/>
      </w:r>
      <w:r>
        <w:rPr>
          <w:rFonts w:ascii="Times New Roman" w:eastAsia="Times New Roman" w:hAnsi="Times New Roman" w:cs="Times New Roman"/>
          <w:sz w:val="24"/>
          <w:szCs w:val="24"/>
        </w:rPr>
        <w:t>4</w:t>
      </w:r>
    </w:p>
    <w:p w:rsidR="00AB734E" w:rsidRDefault="00AB734E" w:rsidP="00AB734E">
      <w:pPr>
        <w:pStyle w:val="normal0"/>
        <w:tabs>
          <w:tab w:val="right" w:pos="9350"/>
        </w:tabs>
        <w:spacing w:after="120"/>
        <w:ind w:left="300"/>
      </w:pPr>
      <w:r>
        <w:rPr>
          <w:rFonts w:ascii="Times New Roman" w:eastAsia="Times New Roman" w:hAnsi="Times New Roman" w:cs="Times New Roman"/>
          <w:sz w:val="24"/>
          <w:szCs w:val="24"/>
        </w:rPr>
        <w:t>1.5 Research Hypotheses</w:t>
      </w:r>
      <w:r>
        <w:t xml:space="preserve">.        </w:t>
      </w:r>
      <w:r>
        <w:tab/>
        <w:t xml:space="preserve"> </w:t>
      </w:r>
      <w:r>
        <w:rPr>
          <w:rFonts w:ascii="Times New Roman" w:eastAsia="Times New Roman" w:hAnsi="Times New Roman" w:cs="Times New Roman"/>
          <w:sz w:val="24"/>
          <w:szCs w:val="24"/>
        </w:rPr>
        <w:t>4</w:t>
      </w:r>
    </w:p>
    <w:p w:rsidR="00AB734E" w:rsidRDefault="00AB734E" w:rsidP="00AB734E">
      <w:pPr>
        <w:pStyle w:val="normal0"/>
        <w:tabs>
          <w:tab w:val="right" w:pos="9350"/>
        </w:tabs>
        <w:spacing w:after="120"/>
        <w:ind w:left="300"/>
      </w:pPr>
      <w:r>
        <w:rPr>
          <w:rFonts w:ascii="Times New Roman" w:eastAsia="Times New Roman" w:hAnsi="Times New Roman" w:cs="Times New Roman"/>
          <w:sz w:val="24"/>
          <w:szCs w:val="24"/>
        </w:rPr>
        <w:t>1.6 Scope of the Study</w:t>
      </w:r>
      <w:r>
        <w:t xml:space="preserve">.            </w:t>
      </w:r>
      <w:r>
        <w:tab/>
        <w:t xml:space="preserve"> </w:t>
      </w:r>
      <w:r>
        <w:rPr>
          <w:rFonts w:ascii="Times New Roman" w:eastAsia="Times New Roman" w:hAnsi="Times New Roman" w:cs="Times New Roman"/>
          <w:sz w:val="24"/>
          <w:szCs w:val="24"/>
        </w:rPr>
        <w:t>4</w:t>
      </w:r>
    </w:p>
    <w:p w:rsidR="00AB734E" w:rsidRDefault="00AB734E" w:rsidP="00AB734E">
      <w:pPr>
        <w:pStyle w:val="normal0"/>
        <w:tabs>
          <w:tab w:val="right" w:pos="9350"/>
        </w:tabs>
        <w:spacing w:after="120"/>
        <w:ind w:left="300"/>
      </w:pPr>
      <w:r>
        <w:rPr>
          <w:rFonts w:ascii="Times New Roman" w:eastAsia="Times New Roman" w:hAnsi="Times New Roman" w:cs="Times New Roman"/>
          <w:sz w:val="24"/>
          <w:szCs w:val="24"/>
        </w:rPr>
        <w:t>1.7 Significance of the Study</w:t>
      </w:r>
      <w:r>
        <w:t xml:space="preserve">.   </w:t>
      </w:r>
      <w:r>
        <w:rPr>
          <w:rFonts w:ascii="Times New Roman" w:eastAsia="Times New Roman" w:hAnsi="Times New Roman" w:cs="Times New Roman"/>
          <w:sz w:val="24"/>
          <w:szCs w:val="24"/>
        </w:rPr>
        <w:tab/>
        <w:t>4</w:t>
      </w:r>
    </w:p>
    <w:p w:rsidR="00AB734E" w:rsidRDefault="00AB734E" w:rsidP="00AB734E">
      <w:pPr>
        <w:pStyle w:val="normal0"/>
        <w:spacing w:before="300" w:after="120"/>
      </w:pPr>
      <w:r>
        <w:rPr>
          <w:rFonts w:ascii="Times New Roman" w:eastAsia="Times New Roman" w:hAnsi="Times New Roman" w:cs="Times New Roman"/>
          <w:b/>
          <w:bCs/>
          <w:sz w:val="24"/>
          <w:szCs w:val="24"/>
        </w:rPr>
        <w:t>CHAPTER TWO: LITERATURE REVIEW</w:t>
      </w:r>
    </w:p>
    <w:p w:rsidR="00AB734E" w:rsidRDefault="00AB734E" w:rsidP="00AB734E">
      <w:pPr>
        <w:pStyle w:val="normal0"/>
        <w:tabs>
          <w:tab w:val="right" w:pos="9350"/>
        </w:tabs>
        <w:spacing w:after="120"/>
      </w:pPr>
      <w:r>
        <w:rPr>
          <w:rFonts w:ascii="Times New Roman" w:eastAsia="Times New Roman" w:hAnsi="Times New Roman" w:cs="Times New Roman"/>
          <w:sz w:val="24"/>
          <w:szCs w:val="24"/>
        </w:rPr>
        <w:t xml:space="preserve">2.1 Conceptual Literature </w:t>
      </w:r>
      <w:r>
        <w:t xml:space="preserve">               </w:t>
      </w:r>
      <w:r>
        <w:tab/>
        <w:t xml:space="preserve">  </w:t>
      </w:r>
      <w:r>
        <w:rPr>
          <w:rFonts w:ascii="Times New Roman" w:eastAsia="Times New Roman" w:hAnsi="Times New Roman" w:cs="Times New Roman"/>
          <w:sz w:val="24"/>
          <w:szCs w:val="24"/>
        </w:rPr>
        <w:t>6</w:t>
      </w:r>
    </w:p>
    <w:p w:rsidR="00AB734E" w:rsidRDefault="00AB734E" w:rsidP="00AB734E">
      <w:pPr>
        <w:pStyle w:val="normal0"/>
        <w:tabs>
          <w:tab w:val="right" w:pos="9350"/>
        </w:tabs>
        <w:spacing w:after="120"/>
      </w:pPr>
      <w:r>
        <w:rPr>
          <w:rFonts w:ascii="Times New Roman" w:eastAsia="Times New Roman" w:hAnsi="Times New Roman" w:cs="Times New Roman"/>
          <w:sz w:val="24"/>
          <w:szCs w:val="24"/>
        </w:rPr>
        <w:t>2.1.1 Debt</w:t>
      </w:r>
      <w:r>
        <w:t xml:space="preserve">.                                     </w:t>
      </w:r>
      <w:r>
        <w:tab/>
      </w:r>
      <w:r>
        <w:rPr>
          <w:rFonts w:ascii="Times New Roman" w:eastAsia="Times New Roman" w:hAnsi="Times New Roman" w:cs="Times New Roman"/>
          <w:sz w:val="24"/>
          <w:szCs w:val="24"/>
        </w:rPr>
        <w:t>6</w:t>
      </w:r>
    </w:p>
    <w:p w:rsidR="00AB734E" w:rsidRDefault="00AB734E" w:rsidP="00AB734E">
      <w:pPr>
        <w:pStyle w:val="normal0"/>
        <w:tabs>
          <w:tab w:val="right" w:pos="9350"/>
        </w:tabs>
        <w:spacing w:after="120"/>
      </w:pPr>
      <w:r>
        <w:rPr>
          <w:rFonts w:ascii="Times New Roman" w:eastAsia="Times New Roman" w:hAnsi="Times New Roman" w:cs="Times New Roman"/>
          <w:sz w:val="24"/>
          <w:szCs w:val="24"/>
        </w:rPr>
        <w:t>2.1.2 Poverty</w:t>
      </w:r>
      <w:r>
        <w:t xml:space="preserve">.                                 </w:t>
      </w:r>
      <w:r>
        <w:tab/>
      </w:r>
      <w:r>
        <w:rPr>
          <w:rFonts w:ascii="Times New Roman" w:eastAsia="Times New Roman" w:hAnsi="Times New Roman" w:cs="Times New Roman"/>
          <w:sz w:val="24"/>
          <w:szCs w:val="24"/>
        </w:rPr>
        <w:t>7</w:t>
      </w:r>
    </w:p>
    <w:p w:rsidR="00AB734E" w:rsidRDefault="00AB734E" w:rsidP="00AB734E">
      <w:pPr>
        <w:pStyle w:val="normal0"/>
        <w:tabs>
          <w:tab w:val="right" w:pos="9350"/>
        </w:tabs>
        <w:spacing w:after="120"/>
      </w:pPr>
      <w:r>
        <w:rPr>
          <w:rFonts w:ascii="Times New Roman" w:eastAsia="Times New Roman" w:hAnsi="Times New Roman" w:cs="Times New Roman"/>
          <w:sz w:val="24"/>
          <w:szCs w:val="24"/>
        </w:rPr>
        <w:t>2.1.3 Strategies to Poverty Reduction</w:t>
      </w:r>
      <w:r>
        <w:t xml:space="preserve">.                                    </w:t>
      </w:r>
      <w:r>
        <w:tab/>
        <w:t xml:space="preserve">  </w:t>
      </w:r>
      <w:r>
        <w:rPr>
          <w:rFonts w:ascii="Times New Roman" w:eastAsia="Times New Roman" w:hAnsi="Times New Roman" w:cs="Times New Roman"/>
          <w:sz w:val="24"/>
          <w:szCs w:val="24"/>
        </w:rPr>
        <w:t>8</w:t>
      </w:r>
    </w:p>
    <w:p w:rsidR="00AB734E" w:rsidRDefault="00AB734E" w:rsidP="00AB734E">
      <w:pPr>
        <w:pStyle w:val="normal0"/>
        <w:tabs>
          <w:tab w:val="right" w:pos="9350"/>
        </w:tabs>
        <w:spacing w:after="120"/>
      </w:pPr>
      <w:r>
        <w:rPr>
          <w:rFonts w:ascii="Times New Roman" w:eastAsia="Times New Roman" w:hAnsi="Times New Roman" w:cs="Times New Roman"/>
          <w:sz w:val="24"/>
          <w:szCs w:val="24"/>
        </w:rPr>
        <w:t>2.1.4 Conceptual Relationship between Debt and Poverty Alleviation</w:t>
      </w:r>
      <w:r>
        <w:t xml:space="preserve">.                                     </w:t>
      </w:r>
      <w:r>
        <w:tab/>
      </w:r>
      <w:r>
        <w:rPr>
          <w:rFonts w:ascii="Times New Roman" w:eastAsia="Times New Roman" w:hAnsi="Times New Roman" w:cs="Times New Roman"/>
          <w:sz w:val="24"/>
          <w:szCs w:val="24"/>
        </w:rPr>
        <w:t>8</w:t>
      </w:r>
    </w:p>
    <w:p w:rsidR="00AB734E" w:rsidRDefault="00AB734E" w:rsidP="00AB734E">
      <w:pPr>
        <w:pStyle w:val="normal0"/>
        <w:tabs>
          <w:tab w:val="right" w:pos="9350"/>
        </w:tabs>
        <w:spacing w:after="120"/>
      </w:pPr>
      <w:r>
        <w:rPr>
          <w:rFonts w:ascii="Times New Roman" w:eastAsia="Times New Roman" w:hAnsi="Times New Roman" w:cs="Times New Roman"/>
          <w:sz w:val="24"/>
          <w:szCs w:val="24"/>
        </w:rPr>
        <w:t>2.2 Theoretical Literature</w:t>
      </w:r>
      <w:r>
        <w:t xml:space="preserve">.                 </w:t>
      </w:r>
      <w:r>
        <w:tab/>
        <w:t xml:space="preserve">  </w:t>
      </w:r>
      <w:r>
        <w:rPr>
          <w:rFonts w:ascii="Times New Roman" w:eastAsia="Times New Roman" w:hAnsi="Times New Roman" w:cs="Times New Roman"/>
          <w:sz w:val="24"/>
          <w:szCs w:val="24"/>
        </w:rPr>
        <w:t>9</w:t>
      </w:r>
    </w:p>
    <w:p w:rsidR="00AB734E" w:rsidRDefault="00AB734E" w:rsidP="00AB734E">
      <w:pPr>
        <w:pStyle w:val="normal0"/>
        <w:tabs>
          <w:tab w:val="right" w:pos="9350"/>
        </w:tabs>
        <w:spacing w:after="120"/>
      </w:pPr>
      <w:r>
        <w:rPr>
          <w:rFonts w:ascii="Times New Roman" w:eastAsia="Times New Roman" w:hAnsi="Times New Roman" w:cs="Times New Roman"/>
          <w:sz w:val="24"/>
          <w:szCs w:val="24"/>
        </w:rPr>
        <w:t>2.2.1 Dependency Theory</w:t>
      </w:r>
      <w:r>
        <w:t xml:space="preserve">.            </w:t>
      </w:r>
      <w:r>
        <w:tab/>
        <w:t xml:space="preserve">  </w:t>
      </w:r>
      <w:r>
        <w:rPr>
          <w:rFonts w:ascii="Times New Roman" w:eastAsia="Times New Roman" w:hAnsi="Times New Roman" w:cs="Times New Roman"/>
          <w:sz w:val="24"/>
          <w:szCs w:val="24"/>
        </w:rPr>
        <w:t>9</w:t>
      </w:r>
    </w:p>
    <w:p w:rsidR="00AB734E" w:rsidRDefault="00AB734E" w:rsidP="00AB734E">
      <w:pPr>
        <w:pStyle w:val="normal0"/>
        <w:tabs>
          <w:tab w:val="right" w:pos="9350"/>
        </w:tabs>
        <w:spacing w:after="120"/>
      </w:pPr>
      <w:r>
        <w:rPr>
          <w:rFonts w:ascii="Times New Roman" w:eastAsia="Times New Roman" w:hAnsi="Times New Roman" w:cs="Times New Roman"/>
          <w:sz w:val="24"/>
          <w:szCs w:val="24"/>
        </w:rPr>
        <w:t>2.2.2 The Crowding-Out Effect</w:t>
      </w:r>
      <w:r>
        <w:t xml:space="preserve">.    </w:t>
      </w:r>
      <w:r>
        <w:tab/>
      </w:r>
      <w:r>
        <w:rPr>
          <w:rFonts w:ascii="Times New Roman" w:eastAsia="Times New Roman" w:hAnsi="Times New Roman" w:cs="Times New Roman"/>
          <w:sz w:val="24"/>
          <w:szCs w:val="24"/>
        </w:rPr>
        <w:t>9</w:t>
      </w:r>
    </w:p>
    <w:p w:rsidR="00AB734E" w:rsidRDefault="00AB734E" w:rsidP="00AB734E">
      <w:pPr>
        <w:pStyle w:val="normal0"/>
        <w:tabs>
          <w:tab w:val="right" w:pos="9350"/>
        </w:tabs>
        <w:spacing w:after="120"/>
      </w:pPr>
      <w:r>
        <w:rPr>
          <w:rFonts w:ascii="Times New Roman" w:eastAsia="Times New Roman" w:hAnsi="Times New Roman" w:cs="Times New Roman"/>
          <w:sz w:val="24"/>
          <w:szCs w:val="24"/>
        </w:rPr>
        <w:t>2.2.3 Debt Overhang Theory</w:t>
      </w:r>
      <w:r>
        <w:t xml:space="preserve">.         </w:t>
      </w:r>
      <w:r>
        <w:tab/>
      </w:r>
      <w:r>
        <w:rPr>
          <w:rFonts w:ascii="Times New Roman" w:eastAsia="Times New Roman" w:hAnsi="Times New Roman" w:cs="Times New Roman"/>
          <w:sz w:val="24"/>
          <w:szCs w:val="24"/>
        </w:rPr>
        <w:t>10</w:t>
      </w:r>
    </w:p>
    <w:p w:rsidR="00AB734E" w:rsidRDefault="00AB734E" w:rsidP="00AB734E">
      <w:pPr>
        <w:pStyle w:val="normal0"/>
        <w:tabs>
          <w:tab w:val="right" w:pos="9350"/>
        </w:tabs>
        <w:spacing w:after="120"/>
      </w:pPr>
      <w:r>
        <w:rPr>
          <w:rFonts w:ascii="Times New Roman" w:eastAsia="Times New Roman" w:hAnsi="Times New Roman" w:cs="Times New Roman"/>
          <w:sz w:val="24"/>
          <w:szCs w:val="24"/>
        </w:rPr>
        <w:t>2.3 Empirical Literature</w:t>
      </w:r>
      <w:r>
        <w:t xml:space="preserve">.                     </w:t>
      </w:r>
      <w:r>
        <w:tab/>
      </w:r>
      <w:r>
        <w:rPr>
          <w:rFonts w:ascii="Times New Roman" w:eastAsia="Times New Roman" w:hAnsi="Times New Roman" w:cs="Times New Roman"/>
          <w:sz w:val="24"/>
          <w:szCs w:val="24"/>
        </w:rPr>
        <w:t>11</w:t>
      </w:r>
    </w:p>
    <w:p w:rsidR="00AB734E" w:rsidRDefault="00AB734E" w:rsidP="00AB734E">
      <w:pPr>
        <w:pStyle w:val="normal0"/>
        <w:tabs>
          <w:tab w:val="right" w:pos="9350"/>
        </w:tabs>
        <w:spacing w:after="120"/>
      </w:pPr>
      <w:r>
        <w:rPr>
          <w:rFonts w:ascii="Times New Roman" w:eastAsia="Times New Roman" w:hAnsi="Times New Roman" w:cs="Times New Roman"/>
          <w:sz w:val="24"/>
          <w:szCs w:val="24"/>
        </w:rPr>
        <w:t>2.4 Gap in Literature</w:t>
      </w:r>
      <w:r>
        <w:t xml:space="preserve">.                        </w:t>
      </w:r>
      <w:r>
        <w:tab/>
        <w:t xml:space="preserve">  </w:t>
      </w:r>
      <w:r>
        <w:rPr>
          <w:rFonts w:ascii="Times New Roman" w:eastAsia="Times New Roman" w:hAnsi="Times New Roman" w:cs="Times New Roman"/>
          <w:sz w:val="24"/>
          <w:szCs w:val="24"/>
        </w:rPr>
        <w:t>14</w:t>
      </w:r>
    </w:p>
    <w:p w:rsidR="00AB734E" w:rsidRDefault="00AB734E" w:rsidP="00AB734E">
      <w:pPr>
        <w:pStyle w:val="normal0"/>
        <w:spacing w:before="300" w:after="120"/>
      </w:pPr>
      <w:r>
        <w:rPr>
          <w:rFonts w:ascii="Times New Roman" w:eastAsia="Times New Roman" w:hAnsi="Times New Roman" w:cs="Times New Roman"/>
          <w:b/>
          <w:bCs/>
          <w:sz w:val="24"/>
          <w:szCs w:val="24"/>
        </w:rPr>
        <w:lastRenderedPageBreak/>
        <w:t>CHAPTER THREE: RESEARCH METHODOLOGY</w:t>
      </w:r>
    </w:p>
    <w:p w:rsidR="00AB734E" w:rsidRDefault="00AB734E" w:rsidP="00AB734E">
      <w:pPr>
        <w:pStyle w:val="normal0"/>
        <w:tabs>
          <w:tab w:val="right" w:pos="9350"/>
        </w:tabs>
        <w:spacing w:after="120"/>
      </w:pPr>
      <w:r>
        <w:rPr>
          <w:rFonts w:ascii="Times New Roman" w:eastAsia="Times New Roman" w:hAnsi="Times New Roman" w:cs="Times New Roman"/>
          <w:sz w:val="24"/>
          <w:szCs w:val="24"/>
        </w:rPr>
        <w:t>3.1 Research Design</w:t>
      </w:r>
      <w:r>
        <w:t xml:space="preserve">.                         </w:t>
      </w:r>
      <w:r>
        <w:tab/>
        <w:t xml:space="preserve"> </w:t>
      </w:r>
      <w:r>
        <w:rPr>
          <w:rFonts w:ascii="Times New Roman" w:eastAsia="Times New Roman" w:hAnsi="Times New Roman" w:cs="Times New Roman"/>
          <w:sz w:val="24"/>
          <w:szCs w:val="24"/>
        </w:rPr>
        <w:t>15</w:t>
      </w:r>
    </w:p>
    <w:p w:rsidR="00AB734E" w:rsidRDefault="00AB734E" w:rsidP="00AB734E">
      <w:pPr>
        <w:pStyle w:val="normal0"/>
        <w:tabs>
          <w:tab w:val="right" w:pos="9350"/>
        </w:tabs>
        <w:spacing w:after="120"/>
      </w:pPr>
      <w:r>
        <w:rPr>
          <w:rFonts w:ascii="Times New Roman" w:eastAsia="Times New Roman" w:hAnsi="Times New Roman" w:cs="Times New Roman"/>
          <w:sz w:val="24"/>
          <w:szCs w:val="24"/>
        </w:rPr>
        <w:t>3.2 Theoretical Framework</w:t>
      </w:r>
      <w:r>
        <w:t xml:space="preserve">.               </w:t>
      </w:r>
      <w:r>
        <w:tab/>
      </w:r>
      <w:r>
        <w:rPr>
          <w:rFonts w:ascii="Times New Roman" w:eastAsia="Times New Roman" w:hAnsi="Times New Roman" w:cs="Times New Roman"/>
          <w:sz w:val="24"/>
          <w:szCs w:val="24"/>
        </w:rPr>
        <w:t>15</w:t>
      </w:r>
    </w:p>
    <w:p w:rsidR="00AB734E" w:rsidRDefault="00AB734E" w:rsidP="00AB734E">
      <w:pPr>
        <w:pStyle w:val="normal0"/>
        <w:tabs>
          <w:tab w:val="right" w:pos="9350"/>
        </w:tabs>
        <w:spacing w:after="120"/>
      </w:pPr>
      <w:r>
        <w:rPr>
          <w:rFonts w:ascii="Times New Roman" w:eastAsia="Times New Roman" w:hAnsi="Times New Roman" w:cs="Times New Roman"/>
          <w:sz w:val="24"/>
          <w:szCs w:val="24"/>
        </w:rPr>
        <w:t>3.3 Model Specification</w:t>
      </w:r>
      <w:r>
        <w:t xml:space="preserve">.                    </w:t>
      </w:r>
      <w:r>
        <w:tab/>
        <w:t xml:space="preserve"> </w:t>
      </w:r>
      <w:r>
        <w:rPr>
          <w:rFonts w:ascii="Times New Roman" w:eastAsia="Times New Roman" w:hAnsi="Times New Roman" w:cs="Times New Roman"/>
          <w:sz w:val="24"/>
          <w:szCs w:val="24"/>
        </w:rPr>
        <w:t>15</w:t>
      </w:r>
    </w:p>
    <w:p w:rsidR="00AB734E" w:rsidRDefault="00AB734E" w:rsidP="00AB734E">
      <w:pPr>
        <w:pStyle w:val="normal0"/>
        <w:tabs>
          <w:tab w:val="right" w:pos="9350"/>
        </w:tabs>
        <w:spacing w:after="120"/>
      </w:pPr>
      <w:r>
        <w:rPr>
          <w:rFonts w:ascii="Times New Roman" w:eastAsia="Times New Roman" w:hAnsi="Times New Roman" w:cs="Times New Roman"/>
          <w:sz w:val="24"/>
          <w:szCs w:val="24"/>
        </w:rPr>
        <w:t>3.4 Methods of Evaluation</w:t>
      </w:r>
      <w:r>
        <w:t xml:space="preserve">.                 </w:t>
      </w:r>
      <w:r>
        <w:tab/>
      </w:r>
      <w:r>
        <w:rPr>
          <w:rFonts w:ascii="Times New Roman" w:eastAsia="Times New Roman" w:hAnsi="Times New Roman" w:cs="Times New Roman"/>
          <w:sz w:val="24"/>
          <w:szCs w:val="24"/>
        </w:rPr>
        <w:t>16</w:t>
      </w:r>
    </w:p>
    <w:p w:rsidR="00AB734E" w:rsidRDefault="00AB734E" w:rsidP="00AB734E">
      <w:pPr>
        <w:pStyle w:val="normal0"/>
        <w:tabs>
          <w:tab w:val="right" w:pos="9350"/>
        </w:tabs>
        <w:spacing w:after="120"/>
      </w:pPr>
      <w:r>
        <w:rPr>
          <w:rFonts w:ascii="Times New Roman" w:eastAsia="Times New Roman" w:hAnsi="Times New Roman" w:cs="Times New Roman"/>
          <w:sz w:val="24"/>
          <w:szCs w:val="24"/>
        </w:rPr>
        <w:t>3.4.1 Preliminary Tests (Unit Root, Cointegration, ECM)</w:t>
      </w:r>
      <w:r>
        <w:t xml:space="preserve">.                   </w:t>
      </w:r>
      <w:r>
        <w:tab/>
        <w:t xml:space="preserve"> </w:t>
      </w:r>
      <w:r>
        <w:rPr>
          <w:rFonts w:ascii="Times New Roman" w:eastAsia="Times New Roman" w:hAnsi="Times New Roman" w:cs="Times New Roman"/>
          <w:sz w:val="24"/>
          <w:szCs w:val="24"/>
        </w:rPr>
        <w:t>16</w:t>
      </w:r>
    </w:p>
    <w:p w:rsidR="00AB734E" w:rsidRDefault="00AB734E" w:rsidP="00AB734E">
      <w:pPr>
        <w:pStyle w:val="normal0"/>
        <w:tabs>
          <w:tab w:val="right" w:pos="9350"/>
        </w:tabs>
        <w:spacing w:after="120"/>
      </w:pPr>
      <w:r>
        <w:rPr>
          <w:rFonts w:ascii="Times New Roman" w:eastAsia="Times New Roman" w:hAnsi="Times New Roman" w:cs="Times New Roman"/>
          <w:sz w:val="24"/>
          <w:szCs w:val="24"/>
        </w:rPr>
        <w:t>3.4..1.1 Stationarity (Unit Root Test)</w:t>
      </w:r>
      <w:r>
        <w:tab/>
        <w:t xml:space="preserve">               </w:t>
      </w:r>
      <w:r>
        <w:rPr>
          <w:rFonts w:ascii="Times New Roman" w:eastAsia="Times New Roman" w:hAnsi="Times New Roman" w:cs="Times New Roman"/>
          <w:sz w:val="24"/>
          <w:szCs w:val="24"/>
        </w:rPr>
        <w:t>16</w:t>
      </w:r>
    </w:p>
    <w:p w:rsidR="00AB734E" w:rsidRDefault="00AB734E" w:rsidP="00AB734E">
      <w:pPr>
        <w:pStyle w:val="normal0"/>
        <w:tabs>
          <w:tab w:val="right" w:pos="9350"/>
        </w:tabs>
        <w:spacing w:after="120"/>
      </w:pPr>
      <w:r>
        <w:rPr>
          <w:rFonts w:ascii="Times New Roman" w:eastAsia="Times New Roman" w:hAnsi="Times New Roman" w:cs="Times New Roman"/>
          <w:sz w:val="24"/>
          <w:szCs w:val="24"/>
        </w:rPr>
        <w:t>3.4..1.2  Co integration Test</w:t>
      </w:r>
      <w:r>
        <w:rPr>
          <w:rFonts w:ascii="Times New Roman" w:eastAsia="Times New Roman" w:hAnsi="Times New Roman" w:cs="Times New Roman"/>
          <w:sz w:val="24"/>
          <w:szCs w:val="24"/>
        </w:rPr>
        <w:tab/>
      </w:r>
      <w:r>
        <w:t xml:space="preserve">                                 </w:t>
      </w:r>
      <w:r>
        <w:rPr>
          <w:rFonts w:ascii="Times New Roman" w:eastAsia="Times New Roman" w:hAnsi="Times New Roman" w:cs="Times New Roman"/>
          <w:sz w:val="24"/>
          <w:szCs w:val="24"/>
        </w:rPr>
        <w:t>16</w:t>
      </w:r>
    </w:p>
    <w:p w:rsidR="00AB734E" w:rsidRDefault="00AB734E" w:rsidP="00AB734E">
      <w:pPr>
        <w:pStyle w:val="normal0"/>
        <w:tabs>
          <w:tab w:val="right" w:pos="9350"/>
        </w:tabs>
        <w:spacing w:after="120"/>
      </w:pPr>
      <w:r>
        <w:rPr>
          <w:rFonts w:ascii="Times New Roman" w:eastAsia="Times New Roman" w:hAnsi="Times New Roman" w:cs="Times New Roman"/>
          <w:sz w:val="24"/>
          <w:szCs w:val="24"/>
        </w:rPr>
        <w:t>3.4..1.3.1  Error Correction Mechanism (RCM)</w:t>
      </w:r>
      <w:r>
        <w:rPr>
          <w:rFonts w:ascii="Times New Roman" w:eastAsia="Times New Roman" w:hAnsi="Times New Roman" w:cs="Times New Roman"/>
          <w:sz w:val="24"/>
          <w:szCs w:val="24"/>
        </w:rPr>
        <w:tab/>
      </w:r>
      <w:r>
        <w:t xml:space="preserve">                            </w:t>
      </w:r>
      <w:r>
        <w:rPr>
          <w:rFonts w:ascii="Times New Roman" w:eastAsia="Times New Roman" w:hAnsi="Times New Roman" w:cs="Times New Roman"/>
          <w:sz w:val="24"/>
          <w:szCs w:val="24"/>
        </w:rPr>
        <w:t>17</w:t>
      </w:r>
    </w:p>
    <w:p w:rsidR="00AB734E" w:rsidRDefault="00AB734E" w:rsidP="00AB734E">
      <w:pPr>
        <w:pStyle w:val="normal0"/>
        <w:tabs>
          <w:tab w:val="right" w:pos="9350"/>
        </w:tabs>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3.4.2 Economic Test of Significance (A Priori Expectations)</w:t>
      </w:r>
      <w:r>
        <w:rPr>
          <w:rFonts w:ascii="Times New Roman" w:eastAsia="Times New Roman" w:hAnsi="Times New Roman" w:cs="Times New Roman"/>
          <w:sz w:val="24"/>
          <w:szCs w:val="24"/>
        </w:rPr>
        <w:tab/>
      </w:r>
      <w:r>
        <w:t xml:space="preserve">  </w:t>
      </w:r>
      <w:r>
        <w:rPr>
          <w:rFonts w:ascii="Times New Roman" w:eastAsia="Times New Roman" w:hAnsi="Times New Roman" w:cs="Times New Roman"/>
          <w:sz w:val="24"/>
          <w:szCs w:val="24"/>
        </w:rPr>
        <w:t>17</w:t>
      </w:r>
    </w:p>
    <w:p w:rsidR="00AB734E" w:rsidRDefault="00AB734E" w:rsidP="00AB734E">
      <w:pPr>
        <w:pStyle w:val="normal0"/>
        <w:tabs>
          <w:tab w:val="right" w:pos="9350"/>
        </w:tabs>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3.4.3.1 Test for Goodness of Fit</w:t>
      </w:r>
      <w:r>
        <w:rPr>
          <w:rFonts w:ascii="Times New Roman" w:eastAsia="Times New Roman" w:hAnsi="Times New Roman" w:cs="Times New Roman"/>
          <w:sz w:val="24"/>
          <w:szCs w:val="24"/>
        </w:rPr>
        <w:tab/>
        <w:t>18</w:t>
      </w:r>
    </w:p>
    <w:p w:rsidR="00AB734E" w:rsidRDefault="00AB734E" w:rsidP="00AB734E">
      <w:pPr>
        <w:pStyle w:val="normal0"/>
        <w:tabs>
          <w:tab w:val="right" w:pos="9350"/>
        </w:tabs>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3.4.3.2 Test for Individual Significance </w:t>
      </w:r>
      <w:r>
        <w:rPr>
          <w:rFonts w:ascii="Times New Roman" w:eastAsia="Times New Roman" w:hAnsi="Times New Roman" w:cs="Times New Roman"/>
          <w:sz w:val="24"/>
          <w:szCs w:val="24"/>
        </w:rPr>
        <w:tab/>
        <w:t>18</w:t>
      </w:r>
    </w:p>
    <w:p w:rsidR="00AB734E" w:rsidRDefault="00AB734E" w:rsidP="00AB734E">
      <w:pPr>
        <w:pStyle w:val="normal0"/>
        <w:tabs>
          <w:tab w:val="right" w:pos="9350"/>
        </w:tabs>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3.4.3.3 F-Test of overall Significance </w:t>
      </w:r>
      <w:r>
        <w:rPr>
          <w:rFonts w:ascii="Times New Roman" w:eastAsia="Times New Roman" w:hAnsi="Times New Roman" w:cs="Times New Roman"/>
          <w:sz w:val="24"/>
          <w:szCs w:val="24"/>
        </w:rPr>
        <w:tab/>
        <w:t>18</w:t>
      </w:r>
    </w:p>
    <w:p w:rsidR="00AB734E" w:rsidRDefault="00AB734E" w:rsidP="00AB734E">
      <w:pPr>
        <w:pStyle w:val="normal0"/>
        <w:tabs>
          <w:tab w:val="right" w:pos="9350"/>
        </w:tabs>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3.4.4 Econometric. Tests of Significance ( Second Order Rests)</w:t>
      </w:r>
      <w:r>
        <w:rPr>
          <w:rFonts w:ascii="Times New Roman" w:eastAsia="Times New Roman" w:hAnsi="Times New Roman" w:cs="Times New Roman"/>
          <w:sz w:val="24"/>
          <w:szCs w:val="24"/>
        </w:rPr>
        <w:tab/>
        <w:t>18</w:t>
      </w:r>
    </w:p>
    <w:p w:rsidR="00AB734E" w:rsidRDefault="00AB734E" w:rsidP="00AB734E">
      <w:pPr>
        <w:pStyle w:val="normal0"/>
        <w:tabs>
          <w:tab w:val="right" w:pos="9350"/>
        </w:tabs>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3.4.4.1 Auto correction Test</w:t>
      </w:r>
      <w:r>
        <w:rPr>
          <w:rFonts w:ascii="Times New Roman" w:eastAsia="Times New Roman" w:hAnsi="Times New Roman" w:cs="Times New Roman"/>
          <w:sz w:val="24"/>
          <w:szCs w:val="24"/>
        </w:rPr>
        <w:tab/>
        <w:t>18</w:t>
      </w:r>
    </w:p>
    <w:p w:rsidR="00AB734E" w:rsidRDefault="00AB734E" w:rsidP="00AB734E">
      <w:pPr>
        <w:pStyle w:val="normal0"/>
        <w:tabs>
          <w:tab w:val="right" w:pos="9350"/>
        </w:tabs>
        <w:spacing w:after="120"/>
      </w:pPr>
      <w:r>
        <w:rPr>
          <w:rFonts w:ascii="Times New Roman" w:eastAsia="Times New Roman" w:hAnsi="Times New Roman" w:cs="Times New Roman"/>
          <w:sz w:val="24"/>
          <w:szCs w:val="24"/>
        </w:rPr>
        <w:t xml:space="preserve">3.5 Data Requirement and Source </w:t>
      </w:r>
      <w:r>
        <w:rPr>
          <w:rFonts w:ascii="Times New Roman" w:eastAsia="Times New Roman" w:hAnsi="Times New Roman" w:cs="Times New Roman"/>
          <w:sz w:val="24"/>
          <w:szCs w:val="24"/>
        </w:rPr>
        <w:tab/>
        <w:t>19</w:t>
      </w:r>
    </w:p>
    <w:p w:rsidR="00AB734E" w:rsidRDefault="00AB734E" w:rsidP="00AB734E">
      <w:pPr>
        <w:pStyle w:val="normal0"/>
        <w:tabs>
          <w:tab w:val="right" w:pos="9350"/>
        </w:tabs>
        <w:spacing w:after="120"/>
      </w:pPr>
      <w:r>
        <w:rPr>
          <w:rFonts w:ascii="Times New Roman" w:eastAsia="Times New Roman" w:hAnsi="Times New Roman" w:cs="Times New Roman"/>
          <w:sz w:val="24"/>
          <w:szCs w:val="24"/>
        </w:rPr>
        <w:t>3.6 Econometric Software</w:t>
      </w:r>
      <w:r>
        <w:t xml:space="preserve">.              </w:t>
      </w:r>
      <w:r>
        <w:tab/>
        <w:t xml:space="preserve">   </w:t>
      </w:r>
      <w:r>
        <w:rPr>
          <w:rFonts w:ascii="Times New Roman" w:eastAsia="Times New Roman" w:hAnsi="Times New Roman" w:cs="Times New Roman"/>
          <w:sz w:val="24"/>
          <w:szCs w:val="24"/>
        </w:rPr>
        <w:t>19</w:t>
      </w:r>
    </w:p>
    <w:p w:rsidR="00AB734E" w:rsidRDefault="00AB734E" w:rsidP="00AB734E">
      <w:pPr>
        <w:pStyle w:val="normal0"/>
        <w:spacing w:before="300" w:after="120"/>
      </w:pPr>
      <w:r>
        <w:rPr>
          <w:rFonts w:ascii="Times New Roman" w:eastAsia="Times New Roman" w:hAnsi="Times New Roman" w:cs="Times New Roman"/>
          <w:b/>
          <w:bCs/>
          <w:sz w:val="24"/>
          <w:szCs w:val="24"/>
        </w:rPr>
        <w:t>CHAPTER FOUR: EMPIRICAL ANALYSIS AND DISCUSSION OF RESULTS</w:t>
      </w:r>
      <w:r>
        <w:rPr>
          <w:rFonts w:ascii="Times New Roman" w:eastAsia="Times New Roman" w:hAnsi="Times New Roman" w:cs="Times New Roman"/>
          <w:b/>
          <w:bCs/>
          <w:sz w:val="24"/>
          <w:szCs w:val="24"/>
        </w:rPr>
        <w:tab/>
      </w:r>
    </w:p>
    <w:p w:rsidR="00AB734E" w:rsidRDefault="00AB734E" w:rsidP="00AB734E">
      <w:pPr>
        <w:pStyle w:val="normal0"/>
        <w:tabs>
          <w:tab w:val="right" w:pos="9350"/>
        </w:tabs>
        <w:spacing w:after="120"/>
        <w:ind w:left="300"/>
      </w:pPr>
      <w:r>
        <w:rPr>
          <w:rFonts w:ascii="Times New Roman" w:eastAsia="Times New Roman" w:hAnsi="Times New Roman" w:cs="Times New Roman"/>
          <w:sz w:val="24"/>
          <w:szCs w:val="24"/>
        </w:rPr>
        <w:t>4.0 Introduction</w:t>
      </w:r>
      <w:r>
        <w:t xml:space="preserve">.                              </w:t>
      </w:r>
      <w:r>
        <w:tab/>
        <w:t xml:space="preserve">  </w:t>
      </w:r>
      <w:r>
        <w:rPr>
          <w:rFonts w:ascii="Times New Roman" w:eastAsia="Times New Roman" w:hAnsi="Times New Roman" w:cs="Times New Roman"/>
          <w:sz w:val="24"/>
          <w:szCs w:val="24"/>
        </w:rPr>
        <w:t>20</w:t>
      </w:r>
    </w:p>
    <w:p w:rsidR="00AB734E" w:rsidRDefault="00AB734E" w:rsidP="00AB734E">
      <w:pPr>
        <w:pStyle w:val="normal0"/>
        <w:tabs>
          <w:tab w:val="right" w:pos="9350"/>
        </w:tabs>
        <w:spacing w:after="120"/>
        <w:ind w:left="300"/>
      </w:pPr>
      <w:r>
        <w:rPr>
          <w:rFonts w:ascii="Times New Roman" w:eastAsia="Times New Roman" w:hAnsi="Times New Roman" w:cs="Times New Roman"/>
          <w:sz w:val="24"/>
          <w:szCs w:val="24"/>
        </w:rPr>
        <w:t>4.1 Descriptive Statistics</w:t>
      </w:r>
      <w:r>
        <w:t xml:space="preserve">.                 </w:t>
      </w:r>
      <w:r>
        <w:tab/>
        <w:t xml:space="preserve"> </w:t>
      </w:r>
      <w:r>
        <w:rPr>
          <w:rFonts w:ascii="Times New Roman" w:eastAsia="Times New Roman" w:hAnsi="Times New Roman" w:cs="Times New Roman"/>
          <w:sz w:val="24"/>
          <w:szCs w:val="24"/>
        </w:rPr>
        <w:t>20</w:t>
      </w:r>
    </w:p>
    <w:p w:rsidR="00AB734E" w:rsidRDefault="00AB734E" w:rsidP="00AB734E">
      <w:pPr>
        <w:pStyle w:val="normal0"/>
        <w:tabs>
          <w:tab w:val="right" w:pos="9350"/>
        </w:tabs>
        <w:spacing w:after="120"/>
        <w:ind w:left="300"/>
      </w:pPr>
      <w:r>
        <w:rPr>
          <w:rFonts w:ascii="Times New Roman" w:eastAsia="Times New Roman" w:hAnsi="Times New Roman" w:cs="Times New Roman"/>
          <w:sz w:val="24"/>
          <w:szCs w:val="24"/>
        </w:rPr>
        <w:t>4.2 Unit Root Test</w:t>
      </w:r>
      <w:r>
        <w:t xml:space="preserve">.                           </w:t>
      </w:r>
      <w:r>
        <w:tab/>
        <w:t xml:space="preserve"> </w:t>
      </w:r>
      <w:r>
        <w:rPr>
          <w:rFonts w:ascii="Times New Roman" w:eastAsia="Times New Roman" w:hAnsi="Times New Roman" w:cs="Times New Roman"/>
          <w:sz w:val="24"/>
          <w:szCs w:val="24"/>
        </w:rPr>
        <w:t>21</w:t>
      </w:r>
    </w:p>
    <w:p w:rsidR="00AB734E" w:rsidRDefault="00AB734E" w:rsidP="00AB734E">
      <w:pPr>
        <w:pStyle w:val="normal0"/>
        <w:tabs>
          <w:tab w:val="right" w:pos="9350"/>
        </w:tabs>
        <w:spacing w:after="120"/>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4.3 Long-Run Impact of External Debt on Poverty Alleviation</w:t>
      </w:r>
      <w:r>
        <w:t xml:space="preserve">.                 </w:t>
      </w:r>
      <w:r>
        <w:tab/>
        <w:t xml:space="preserve">   </w:t>
      </w:r>
      <w:r>
        <w:rPr>
          <w:rFonts w:ascii="Times New Roman" w:eastAsia="Times New Roman" w:hAnsi="Times New Roman" w:cs="Times New Roman"/>
          <w:sz w:val="24"/>
          <w:szCs w:val="24"/>
        </w:rPr>
        <w:t>22</w:t>
      </w:r>
    </w:p>
    <w:p w:rsidR="00AB734E" w:rsidRDefault="00AB734E" w:rsidP="00AB734E">
      <w:pPr>
        <w:pStyle w:val="normal0"/>
        <w:tabs>
          <w:tab w:val="right" w:pos="9350"/>
        </w:tabs>
        <w:spacing w:after="120"/>
        <w:ind w:left="300"/>
      </w:pPr>
      <w:r>
        <w:rPr>
          <w:rFonts w:ascii="Times New Roman" w:eastAsia="Times New Roman" w:hAnsi="Times New Roman" w:cs="Times New Roman"/>
          <w:sz w:val="24"/>
          <w:szCs w:val="24"/>
        </w:rPr>
        <w:t>4.4 Evaluation of Results Based on Statistical Criteria</w:t>
      </w:r>
      <w:r>
        <w:t xml:space="preserve">.    </w:t>
      </w:r>
      <w:r>
        <w:tab/>
        <w:t xml:space="preserve">23     </w:t>
      </w:r>
    </w:p>
    <w:p w:rsidR="00AB734E" w:rsidRPr="000744B8" w:rsidRDefault="00AB734E" w:rsidP="00AB734E">
      <w:pPr>
        <w:pStyle w:val="normal0"/>
        <w:tabs>
          <w:tab w:val="right" w:pos="9350"/>
        </w:tabs>
        <w:spacing w:after="120"/>
        <w:ind w:left="300"/>
      </w:pPr>
      <w:r>
        <w:rPr>
          <w:rFonts w:ascii="Times New Roman" w:eastAsia="Times New Roman" w:hAnsi="Times New Roman" w:cs="Times New Roman"/>
          <w:sz w:val="24"/>
          <w:szCs w:val="24"/>
        </w:rPr>
        <w:t>4.4 Short-Run Impact of External Debt on Poverty Alleviation</w:t>
      </w:r>
      <w:r>
        <w:t xml:space="preserve">.       </w:t>
      </w:r>
      <w:r>
        <w:tab/>
        <w:t>24</w:t>
      </w:r>
      <w:r>
        <w:rPr>
          <w:rFonts w:ascii="Times New Roman" w:eastAsia="Times New Roman" w:hAnsi="Times New Roman" w:cs="Times New Roman"/>
          <w:bCs/>
          <w:color w:val="000000"/>
          <w:sz w:val="24"/>
          <w:szCs w:val="24"/>
        </w:rPr>
        <w:t xml:space="preserve">    </w:t>
      </w:r>
    </w:p>
    <w:p w:rsidR="00AB734E" w:rsidRPr="000744B8" w:rsidRDefault="00AB734E" w:rsidP="00AB734E">
      <w:pPr>
        <w:pStyle w:val="normal0"/>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bCs/>
          <w:color w:val="000000"/>
          <w:sz w:val="24"/>
          <w:szCs w:val="24"/>
        </w:rPr>
        <w:t xml:space="preserve">    </w:t>
      </w:r>
      <w:r w:rsidRPr="00C5757C">
        <w:rPr>
          <w:rFonts w:ascii="Times New Roman" w:eastAsia="Times New Roman" w:hAnsi="Times New Roman" w:cs="Times New Roman"/>
          <w:bCs/>
          <w:color w:val="000000"/>
          <w:sz w:val="24"/>
          <w:szCs w:val="24"/>
        </w:rPr>
        <w:t>4.4.1 Evaluation of the Estimated Results Based on Economic Criteria of the short run </w:t>
      </w:r>
      <w:r>
        <w:rPr>
          <w:rFonts w:ascii="Times New Roman" w:eastAsia="Times New Roman" w:hAnsi="Times New Roman" w:cs="Times New Roman"/>
          <w:bCs/>
          <w:color w:val="000000"/>
          <w:sz w:val="24"/>
          <w:szCs w:val="24"/>
        </w:rPr>
        <w:tab/>
        <w:t xml:space="preserve">        25</w:t>
      </w:r>
      <w:r>
        <w:t xml:space="preserve">             </w:t>
      </w:r>
    </w:p>
    <w:p w:rsidR="00AB734E" w:rsidRDefault="00AB734E" w:rsidP="00AB734E">
      <w:pPr>
        <w:pStyle w:val="normal0"/>
        <w:tabs>
          <w:tab w:val="right" w:pos="9350"/>
        </w:tabs>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4.5 Summary of Coefficients</w:t>
      </w:r>
      <w:r>
        <w:t xml:space="preserve">.       </w:t>
      </w:r>
      <w:r>
        <w:tab/>
        <w:t xml:space="preserve">  </w:t>
      </w:r>
      <w:r>
        <w:rPr>
          <w:rFonts w:ascii="Times New Roman" w:eastAsia="Times New Roman" w:hAnsi="Times New Roman" w:cs="Times New Roman"/>
          <w:sz w:val="24"/>
          <w:szCs w:val="24"/>
        </w:rPr>
        <w:t>27</w:t>
      </w:r>
    </w:p>
    <w:p w:rsidR="00AB734E" w:rsidRPr="005B01C7" w:rsidRDefault="00AB734E" w:rsidP="00AB734E">
      <w:pPr>
        <w:pStyle w:val="normal0"/>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bCs/>
          <w:color w:val="000000"/>
          <w:sz w:val="24"/>
          <w:szCs w:val="24"/>
        </w:rPr>
        <w:t xml:space="preserve">    </w:t>
      </w:r>
      <w:r w:rsidRPr="005B01C7">
        <w:rPr>
          <w:rFonts w:ascii="Times New Roman" w:eastAsia="Times New Roman" w:hAnsi="Times New Roman" w:cs="Times New Roman"/>
          <w:bCs/>
          <w:color w:val="000000"/>
          <w:sz w:val="24"/>
          <w:szCs w:val="24"/>
        </w:rPr>
        <w:t>4.6 Evaluation of the Results Based on Statistical Criteria </w:t>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 xml:space="preserve">       27</w:t>
      </w:r>
    </w:p>
    <w:p w:rsidR="00AB734E" w:rsidRDefault="00AB734E" w:rsidP="00AB734E">
      <w:pPr>
        <w:pStyle w:val="normal0"/>
        <w:spacing w:after="160"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Pr="005B01C7">
        <w:rPr>
          <w:rFonts w:ascii="Times New Roman" w:eastAsia="Times New Roman" w:hAnsi="Times New Roman" w:cs="Times New Roman"/>
          <w:bCs/>
          <w:color w:val="000000"/>
          <w:sz w:val="24"/>
          <w:szCs w:val="24"/>
        </w:rPr>
        <w:t>4.6.1 The R2 </w:t>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 xml:space="preserve">      27</w:t>
      </w:r>
    </w:p>
    <w:p w:rsidR="00AB734E" w:rsidRDefault="00AB734E" w:rsidP="00AB734E">
      <w:pPr>
        <w:pStyle w:val="normal0"/>
        <w:spacing w:after="160" w:line="360" w:lineRule="auto"/>
        <w:jc w:val="both"/>
        <w:rPr>
          <w:rFonts w:ascii="Times New Roman" w:eastAsia="Times New Roman" w:hAnsi="Times New Roman" w:cs="Times New Roman"/>
          <w:bCs/>
          <w:color w:val="000000"/>
          <w:sz w:val="24"/>
          <w:szCs w:val="24"/>
        </w:rPr>
      </w:pPr>
      <w:r w:rsidRPr="00D20294">
        <w:rPr>
          <w:rFonts w:ascii="Times New Roman" w:eastAsia="Times New Roman" w:hAnsi="Times New Roman" w:cs="Times New Roman"/>
          <w:bCs/>
          <w:color w:val="000000"/>
          <w:sz w:val="24"/>
          <w:szCs w:val="24"/>
        </w:rPr>
        <w:lastRenderedPageBreak/>
        <w:t>4.6.2 Student t-Test</w:t>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27</w:t>
      </w:r>
    </w:p>
    <w:p w:rsidR="00AB734E" w:rsidRDefault="00AB734E" w:rsidP="00AB734E">
      <w:pPr>
        <w:pStyle w:val="normal0"/>
        <w:spacing w:after="160" w:line="360" w:lineRule="auto"/>
        <w:ind w:left="60"/>
        <w:jc w:val="both"/>
        <w:rPr>
          <w:rFonts w:ascii="Times New Roman" w:eastAsia="Times New Roman" w:hAnsi="Times New Roman" w:cs="Times New Roman"/>
          <w:bCs/>
          <w:color w:val="000000"/>
          <w:sz w:val="24"/>
          <w:szCs w:val="24"/>
        </w:rPr>
      </w:pPr>
      <w:r w:rsidRPr="00D20294">
        <w:rPr>
          <w:rFonts w:ascii="Times New Roman" w:eastAsia="Times New Roman" w:hAnsi="Times New Roman" w:cs="Times New Roman"/>
          <w:bCs/>
          <w:color w:val="000000"/>
          <w:sz w:val="24"/>
          <w:szCs w:val="24"/>
        </w:rPr>
        <w:t>4.6.3 F-test </w:t>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28</w:t>
      </w:r>
    </w:p>
    <w:p w:rsidR="00AB734E" w:rsidRDefault="00AB734E" w:rsidP="00AB734E">
      <w:pPr>
        <w:pStyle w:val="normal0"/>
        <w:spacing w:after="160" w:line="360" w:lineRule="auto"/>
        <w:jc w:val="both"/>
        <w:rPr>
          <w:rFonts w:ascii="Times New Roman" w:eastAsia="Times New Roman" w:hAnsi="Times New Roman" w:cs="Times New Roman"/>
          <w:bCs/>
          <w:color w:val="000000"/>
          <w:sz w:val="24"/>
          <w:szCs w:val="24"/>
        </w:rPr>
      </w:pPr>
      <w:r w:rsidRPr="00D20294">
        <w:rPr>
          <w:rFonts w:ascii="Times New Roman" w:eastAsia="Times New Roman" w:hAnsi="Times New Roman" w:cs="Times New Roman"/>
          <w:bCs/>
          <w:color w:val="000000"/>
          <w:sz w:val="24"/>
          <w:szCs w:val="24"/>
        </w:rPr>
        <w:t>4.6.4 Test of hypothesis</w:t>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28</w:t>
      </w:r>
    </w:p>
    <w:p w:rsidR="00AB734E" w:rsidRPr="00D20294" w:rsidRDefault="00AB734E" w:rsidP="00AB734E">
      <w:pPr>
        <w:pStyle w:val="normal0"/>
        <w:spacing w:after="160" w:line="360" w:lineRule="auto"/>
        <w:jc w:val="both"/>
        <w:rPr>
          <w:rFonts w:ascii="Times New Roman" w:eastAsia="Times New Roman" w:hAnsi="Times New Roman" w:cs="Times New Roman"/>
          <w:sz w:val="24"/>
          <w:szCs w:val="24"/>
        </w:rPr>
      </w:pPr>
      <w:r w:rsidRPr="00D20294">
        <w:rPr>
          <w:rFonts w:ascii="Times New Roman" w:eastAsia="Times New Roman" w:hAnsi="Times New Roman" w:cs="Times New Roman"/>
          <w:bCs/>
          <w:color w:val="000000"/>
          <w:sz w:val="24"/>
          <w:szCs w:val="24"/>
        </w:rPr>
        <w:t>4.7 Econometrics Test of Significance </w:t>
      </w:r>
    </w:p>
    <w:p w:rsidR="00AB734E" w:rsidRPr="00D20294" w:rsidRDefault="00AB734E" w:rsidP="00AB734E">
      <w:pPr>
        <w:pStyle w:val="normal0"/>
        <w:spacing w:after="160" w:line="360" w:lineRule="auto"/>
        <w:jc w:val="both"/>
        <w:rPr>
          <w:rFonts w:ascii="Times New Roman" w:eastAsia="Times New Roman" w:hAnsi="Times New Roman" w:cs="Times New Roman"/>
          <w:sz w:val="24"/>
          <w:szCs w:val="24"/>
        </w:rPr>
      </w:pPr>
      <w:r w:rsidRPr="00D20294">
        <w:rPr>
          <w:rFonts w:ascii="Times New Roman" w:eastAsia="Times New Roman" w:hAnsi="Times New Roman" w:cs="Times New Roman"/>
          <w:bCs/>
          <w:color w:val="000000"/>
          <w:sz w:val="24"/>
          <w:szCs w:val="24"/>
        </w:rPr>
        <w:t>4.7.1 Hetroscedasticity</w:t>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29</w:t>
      </w:r>
    </w:p>
    <w:p w:rsidR="00AB734E" w:rsidRPr="00D20294" w:rsidRDefault="00AB734E" w:rsidP="00AB734E">
      <w:pPr>
        <w:pStyle w:val="normal0"/>
        <w:spacing w:after="160" w:line="360" w:lineRule="auto"/>
        <w:jc w:val="both"/>
        <w:rPr>
          <w:rFonts w:ascii="Times New Roman" w:eastAsia="Times New Roman" w:hAnsi="Times New Roman" w:cs="Times New Roman"/>
          <w:sz w:val="24"/>
          <w:szCs w:val="24"/>
        </w:rPr>
      </w:pPr>
      <w:r w:rsidRPr="00D20294">
        <w:rPr>
          <w:rFonts w:ascii="Times New Roman" w:eastAsia="Times New Roman" w:hAnsi="Times New Roman" w:cs="Times New Roman"/>
          <w:bCs/>
          <w:color w:val="000000"/>
          <w:sz w:val="24"/>
          <w:szCs w:val="24"/>
        </w:rPr>
        <w:t>4.7.2 Autocorrelation</w:t>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29</w:t>
      </w:r>
    </w:p>
    <w:p w:rsidR="00AB734E" w:rsidRDefault="00AB734E" w:rsidP="00AB734E">
      <w:pPr>
        <w:pStyle w:val="normal0"/>
        <w:spacing w:after="160" w:line="360" w:lineRule="auto"/>
        <w:jc w:val="both"/>
        <w:rPr>
          <w:rFonts w:ascii="Times New Roman" w:eastAsia="Times New Roman" w:hAnsi="Times New Roman" w:cs="Times New Roman"/>
          <w:bCs/>
          <w:color w:val="000000"/>
          <w:sz w:val="24"/>
          <w:szCs w:val="24"/>
        </w:rPr>
      </w:pPr>
      <w:r w:rsidRPr="00D20294">
        <w:rPr>
          <w:rFonts w:ascii="Times New Roman" w:eastAsia="Times New Roman" w:hAnsi="Times New Roman" w:cs="Times New Roman"/>
          <w:bCs/>
          <w:color w:val="000000"/>
          <w:sz w:val="24"/>
          <w:szCs w:val="24"/>
        </w:rPr>
        <w:t>4.7.3 Normality test</w:t>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29</w:t>
      </w:r>
    </w:p>
    <w:p w:rsidR="00AB734E" w:rsidRPr="00581F48" w:rsidRDefault="00AB734E" w:rsidP="00AB734E">
      <w:pPr>
        <w:pStyle w:val="normal0"/>
        <w:spacing w:after="160" w:line="360" w:lineRule="auto"/>
        <w:jc w:val="both"/>
        <w:rPr>
          <w:rFonts w:ascii="Times New Roman" w:eastAsia="Times New Roman" w:hAnsi="Times New Roman" w:cs="Times New Roman"/>
          <w:sz w:val="24"/>
          <w:szCs w:val="24"/>
        </w:rPr>
      </w:pPr>
      <w:r w:rsidRPr="00581F48">
        <w:rPr>
          <w:rFonts w:ascii="Times New Roman" w:eastAsia="Times New Roman" w:hAnsi="Times New Roman" w:cs="Times New Roman"/>
          <w:bCs/>
          <w:color w:val="000000"/>
          <w:sz w:val="24"/>
          <w:szCs w:val="24"/>
        </w:rPr>
        <w:t>4.8 Multi Colinearity Test</w:t>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30</w:t>
      </w:r>
    </w:p>
    <w:p w:rsidR="00AB734E" w:rsidRPr="00581F48" w:rsidRDefault="00AB734E" w:rsidP="00AB734E">
      <w:pPr>
        <w:pStyle w:val="normal0"/>
        <w:spacing w:after="160" w:line="360" w:lineRule="auto"/>
        <w:jc w:val="both"/>
        <w:rPr>
          <w:rFonts w:ascii="Times New Roman" w:eastAsia="Times New Roman" w:hAnsi="Times New Roman" w:cs="Times New Roman"/>
          <w:sz w:val="24"/>
          <w:szCs w:val="24"/>
        </w:rPr>
      </w:pPr>
      <w:r w:rsidRPr="00581F48">
        <w:rPr>
          <w:rFonts w:ascii="Times New Roman" w:eastAsia="Times New Roman" w:hAnsi="Times New Roman" w:cs="Times New Roman"/>
          <w:bCs/>
          <w:color w:val="000000"/>
          <w:sz w:val="24"/>
          <w:szCs w:val="24"/>
        </w:rPr>
        <w:t>4.9 Discussion of Findings</w:t>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30</w:t>
      </w:r>
    </w:p>
    <w:p w:rsidR="00AB734E" w:rsidRDefault="00AB734E" w:rsidP="00AB734E">
      <w:pPr>
        <w:pStyle w:val="normal0"/>
        <w:spacing w:before="300" w:after="120"/>
      </w:pPr>
      <w:r>
        <w:rPr>
          <w:rFonts w:ascii="Times New Roman" w:eastAsia="Times New Roman" w:hAnsi="Times New Roman" w:cs="Times New Roman"/>
          <w:b/>
          <w:bCs/>
          <w:sz w:val="24"/>
          <w:szCs w:val="24"/>
        </w:rPr>
        <w:t>CHAPTER FIVE: SUMMARY OF FINDINGS, CONCLUSIONS AND RECOMMENDATIONS</w:t>
      </w:r>
    </w:p>
    <w:p w:rsidR="00AB734E" w:rsidRDefault="00AB734E" w:rsidP="00AB734E">
      <w:pPr>
        <w:pStyle w:val="normal0"/>
        <w:tabs>
          <w:tab w:val="right" w:pos="9350"/>
        </w:tabs>
        <w:spacing w:after="120"/>
      </w:pPr>
      <w:r>
        <w:rPr>
          <w:rFonts w:ascii="Times New Roman" w:eastAsia="Times New Roman" w:hAnsi="Times New Roman" w:cs="Times New Roman"/>
          <w:sz w:val="24"/>
          <w:szCs w:val="24"/>
        </w:rPr>
        <w:t>5.1 Summary of Findings</w:t>
      </w:r>
      <w:r>
        <w:t xml:space="preserve">.            </w:t>
      </w:r>
      <w:r>
        <w:tab/>
        <w:t xml:space="preserve"> </w:t>
      </w:r>
      <w:r>
        <w:rPr>
          <w:rFonts w:ascii="Times New Roman" w:eastAsia="Times New Roman" w:hAnsi="Times New Roman" w:cs="Times New Roman"/>
          <w:sz w:val="24"/>
          <w:szCs w:val="24"/>
        </w:rPr>
        <w:t>32</w:t>
      </w:r>
    </w:p>
    <w:p w:rsidR="00AB734E" w:rsidRDefault="00AB734E" w:rsidP="00AB734E">
      <w:pPr>
        <w:pStyle w:val="normal0"/>
        <w:tabs>
          <w:tab w:val="right" w:pos="9350"/>
        </w:tabs>
        <w:spacing w:after="120"/>
      </w:pPr>
      <w:r>
        <w:rPr>
          <w:rFonts w:ascii="Times New Roman" w:eastAsia="Times New Roman" w:hAnsi="Times New Roman" w:cs="Times New Roman"/>
          <w:sz w:val="24"/>
          <w:szCs w:val="24"/>
        </w:rPr>
        <w:t>5.2 Conclusion</w:t>
      </w:r>
      <w:r>
        <w:t xml:space="preserve">.                           </w:t>
      </w:r>
      <w:r>
        <w:tab/>
        <w:t xml:space="preserve">  </w:t>
      </w:r>
      <w:r>
        <w:rPr>
          <w:rFonts w:ascii="Times New Roman" w:eastAsia="Times New Roman" w:hAnsi="Times New Roman" w:cs="Times New Roman"/>
          <w:sz w:val="24"/>
          <w:szCs w:val="24"/>
        </w:rPr>
        <w:t>32</w:t>
      </w:r>
    </w:p>
    <w:p w:rsidR="00AB734E" w:rsidRDefault="00AB734E" w:rsidP="00AB734E">
      <w:pPr>
        <w:pStyle w:val="normal0"/>
        <w:tabs>
          <w:tab w:val="right" w:pos="9350"/>
        </w:tabs>
        <w:spacing w:after="120"/>
      </w:pPr>
      <w:r>
        <w:rPr>
          <w:rFonts w:ascii="Times New Roman" w:eastAsia="Times New Roman" w:hAnsi="Times New Roman" w:cs="Times New Roman"/>
          <w:sz w:val="24"/>
          <w:szCs w:val="24"/>
        </w:rPr>
        <w:t>5.3 Recommendations</w:t>
      </w:r>
      <w:r>
        <w:t xml:space="preserve">.               </w:t>
      </w:r>
      <w:r>
        <w:tab/>
        <w:t xml:space="preserve"> </w:t>
      </w:r>
      <w:r>
        <w:rPr>
          <w:rFonts w:ascii="Times New Roman" w:eastAsia="Times New Roman" w:hAnsi="Times New Roman" w:cs="Times New Roman"/>
          <w:sz w:val="24"/>
          <w:szCs w:val="24"/>
        </w:rPr>
        <w:t>32</w:t>
      </w:r>
    </w:p>
    <w:p w:rsidR="00AB734E" w:rsidRPr="00B72A90" w:rsidRDefault="00AB734E" w:rsidP="00AB734E">
      <w:pPr>
        <w:pStyle w:val="normal0"/>
        <w:tabs>
          <w:tab w:val="right" w:pos="9350"/>
        </w:tabs>
        <w:spacing w:after="120"/>
      </w:pPr>
      <w:r w:rsidRPr="002B1E65">
        <w:rPr>
          <w:rFonts w:ascii="Times New Roman" w:eastAsia="Times New Roman" w:hAnsi="Times New Roman" w:cs="Times New Roman"/>
          <w:bCs/>
          <w:sz w:val="24"/>
          <w:szCs w:val="24"/>
        </w:rPr>
        <w:t>References</w:t>
      </w:r>
      <w:r w:rsidRPr="002B1E65">
        <w:rPr>
          <w:bCs/>
        </w:rPr>
        <w:t xml:space="preserve">.                                      </w:t>
      </w:r>
      <w:r>
        <w:rPr>
          <w:bCs/>
        </w:rPr>
        <w:tab/>
      </w:r>
      <w:r w:rsidRPr="002B1E65">
        <w:rPr>
          <w:bCs/>
        </w:rPr>
        <w:t xml:space="preserve"> </w:t>
      </w:r>
      <w:r>
        <w:rPr>
          <w:rFonts w:ascii="Times New Roman" w:eastAsia="Times New Roman" w:hAnsi="Times New Roman" w:cs="Times New Roman"/>
          <w:bCs/>
          <w:sz w:val="24"/>
          <w:szCs w:val="24"/>
        </w:rPr>
        <w:t>34</w:t>
      </w:r>
    </w:p>
    <w:p w:rsidR="00AB734E" w:rsidRPr="002B1E65" w:rsidRDefault="00AB734E" w:rsidP="00AB734E">
      <w:pPr>
        <w:pStyle w:val="normal0"/>
        <w:tabs>
          <w:tab w:val="right" w:pos="9350"/>
        </w:tabs>
        <w:spacing w:after="120"/>
      </w:pPr>
      <w:r>
        <w:rPr>
          <w:rFonts w:ascii="Times New Roman" w:eastAsia="Times New Roman" w:hAnsi="Times New Roman" w:cs="Times New Roman"/>
          <w:bCs/>
          <w:sz w:val="24"/>
          <w:szCs w:val="24"/>
        </w:rPr>
        <w:t xml:space="preserve">Appendix </w:t>
      </w:r>
      <w:r>
        <w:rPr>
          <w:rFonts w:ascii="Times New Roman" w:eastAsia="Times New Roman" w:hAnsi="Times New Roman" w:cs="Times New Roman"/>
          <w:bCs/>
          <w:sz w:val="24"/>
          <w:szCs w:val="24"/>
        </w:rPr>
        <w:tab/>
        <w:t>38</w:t>
      </w:r>
    </w:p>
    <w:p w:rsidR="00AB734E" w:rsidRDefault="00AB734E" w:rsidP="00AB734E">
      <w:pPr>
        <w:pStyle w:val="normal0"/>
        <w:tabs>
          <w:tab w:val="right" w:pos="9350"/>
        </w:tabs>
        <w:spacing w:after="120"/>
        <w:jc w:val="center"/>
        <w:rPr>
          <w:rFonts w:ascii="Times New Roman" w:eastAsia="Times New Roman" w:hAnsi="Times New Roman" w:cs="Times New Roman"/>
          <w:b/>
          <w:bCs/>
          <w:color w:val="000000"/>
          <w:sz w:val="28"/>
          <w:szCs w:val="28"/>
        </w:rPr>
      </w:pPr>
    </w:p>
    <w:p w:rsidR="00AB734E" w:rsidRDefault="00AB734E" w:rsidP="00AB734E">
      <w:pPr>
        <w:pStyle w:val="normal0"/>
        <w:tabs>
          <w:tab w:val="right" w:pos="9350"/>
        </w:tabs>
        <w:spacing w:after="120"/>
        <w:jc w:val="center"/>
        <w:rPr>
          <w:rFonts w:ascii="Times New Roman" w:eastAsia="Times New Roman" w:hAnsi="Times New Roman" w:cs="Times New Roman"/>
          <w:b/>
          <w:bCs/>
          <w:color w:val="000000"/>
          <w:sz w:val="28"/>
          <w:szCs w:val="28"/>
        </w:rPr>
      </w:pPr>
    </w:p>
    <w:p w:rsidR="00AB734E" w:rsidRDefault="00AB734E" w:rsidP="00AB734E">
      <w:pPr>
        <w:pStyle w:val="normal0"/>
        <w:tabs>
          <w:tab w:val="right" w:pos="9350"/>
        </w:tabs>
        <w:spacing w:after="120"/>
        <w:jc w:val="center"/>
        <w:rPr>
          <w:rFonts w:ascii="Times New Roman" w:eastAsia="Times New Roman" w:hAnsi="Times New Roman" w:cs="Times New Roman"/>
          <w:b/>
          <w:bCs/>
          <w:color w:val="000000"/>
          <w:sz w:val="28"/>
          <w:szCs w:val="28"/>
        </w:rPr>
      </w:pPr>
    </w:p>
    <w:p w:rsidR="00AB734E" w:rsidRDefault="00AB734E" w:rsidP="00AB734E">
      <w:pPr>
        <w:pStyle w:val="normal0"/>
        <w:tabs>
          <w:tab w:val="right" w:pos="9350"/>
        </w:tabs>
        <w:spacing w:after="120"/>
        <w:jc w:val="center"/>
        <w:rPr>
          <w:rFonts w:ascii="Times New Roman" w:eastAsia="Times New Roman" w:hAnsi="Times New Roman" w:cs="Times New Roman"/>
          <w:b/>
          <w:bCs/>
          <w:color w:val="000000"/>
          <w:sz w:val="28"/>
          <w:szCs w:val="28"/>
        </w:rPr>
      </w:pPr>
    </w:p>
    <w:p w:rsidR="00AB734E" w:rsidRDefault="00AB734E" w:rsidP="00AB734E">
      <w:pPr>
        <w:pStyle w:val="normal0"/>
        <w:tabs>
          <w:tab w:val="right" w:pos="9350"/>
        </w:tabs>
        <w:spacing w:after="120"/>
        <w:jc w:val="center"/>
        <w:rPr>
          <w:rFonts w:ascii="Times New Roman" w:eastAsia="Times New Roman" w:hAnsi="Times New Roman" w:cs="Times New Roman"/>
          <w:b/>
          <w:bCs/>
          <w:color w:val="000000"/>
          <w:sz w:val="28"/>
          <w:szCs w:val="28"/>
        </w:rPr>
      </w:pPr>
    </w:p>
    <w:p w:rsidR="00AB734E" w:rsidRDefault="00AB734E" w:rsidP="00AB734E">
      <w:pPr>
        <w:pStyle w:val="normal0"/>
        <w:tabs>
          <w:tab w:val="right" w:pos="9350"/>
        </w:tabs>
        <w:spacing w:after="120"/>
        <w:jc w:val="center"/>
        <w:rPr>
          <w:rFonts w:ascii="Times New Roman" w:eastAsia="Times New Roman" w:hAnsi="Times New Roman" w:cs="Times New Roman"/>
          <w:b/>
          <w:bCs/>
          <w:color w:val="000000"/>
          <w:sz w:val="28"/>
          <w:szCs w:val="28"/>
        </w:rPr>
      </w:pPr>
    </w:p>
    <w:p w:rsidR="00AB734E" w:rsidRDefault="00AB734E" w:rsidP="00AB734E">
      <w:pPr>
        <w:pStyle w:val="normal0"/>
        <w:tabs>
          <w:tab w:val="right" w:pos="9350"/>
        </w:tabs>
        <w:spacing w:after="120"/>
        <w:jc w:val="center"/>
        <w:rPr>
          <w:rFonts w:ascii="Times New Roman" w:eastAsia="Times New Roman" w:hAnsi="Times New Roman" w:cs="Times New Roman"/>
          <w:b/>
          <w:bCs/>
          <w:color w:val="000000"/>
          <w:sz w:val="28"/>
          <w:szCs w:val="28"/>
        </w:rPr>
      </w:pPr>
    </w:p>
    <w:p w:rsidR="00AB734E" w:rsidRDefault="00AB734E" w:rsidP="00AB734E">
      <w:pPr>
        <w:pStyle w:val="normal0"/>
        <w:tabs>
          <w:tab w:val="right" w:pos="9350"/>
        </w:tabs>
        <w:spacing w:after="120"/>
        <w:jc w:val="center"/>
        <w:rPr>
          <w:rFonts w:ascii="Times New Roman" w:eastAsia="Times New Roman" w:hAnsi="Times New Roman" w:cs="Times New Roman"/>
          <w:b/>
          <w:bCs/>
          <w:color w:val="000000"/>
          <w:sz w:val="28"/>
          <w:szCs w:val="28"/>
        </w:rPr>
      </w:pPr>
    </w:p>
    <w:p w:rsidR="00AB734E" w:rsidRDefault="00AB734E" w:rsidP="00AB734E">
      <w:pPr>
        <w:pStyle w:val="normal0"/>
        <w:tabs>
          <w:tab w:val="right" w:pos="9350"/>
        </w:tabs>
        <w:spacing w:after="120"/>
        <w:rPr>
          <w:rFonts w:ascii="Times New Roman" w:eastAsia="Times New Roman" w:hAnsi="Times New Roman" w:cs="Times New Roman"/>
          <w:b/>
          <w:bCs/>
          <w:color w:val="000000"/>
          <w:sz w:val="28"/>
          <w:szCs w:val="28"/>
        </w:rPr>
      </w:pPr>
    </w:p>
    <w:p w:rsidR="00AB734E" w:rsidRPr="000D76E4" w:rsidRDefault="00AB734E" w:rsidP="00AB734E">
      <w:pPr>
        <w:pStyle w:val="normal0"/>
        <w:tabs>
          <w:tab w:val="right" w:pos="9350"/>
        </w:tabs>
        <w:spacing w:after="120"/>
        <w:jc w:val="center"/>
      </w:pPr>
      <w:r w:rsidRPr="003F11A0">
        <w:rPr>
          <w:rFonts w:ascii="Times New Roman" w:eastAsia="Times New Roman" w:hAnsi="Times New Roman" w:cs="Times New Roman"/>
          <w:b/>
          <w:bCs/>
          <w:color w:val="000000"/>
          <w:sz w:val="28"/>
          <w:szCs w:val="28"/>
        </w:rPr>
        <w:lastRenderedPageBreak/>
        <w:t>ABSTRACT</w:t>
      </w:r>
    </w:p>
    <w:p w:rsidR="00AB734E" w:rsidRPr="00652284" w:rsidRDefault="00AB734E" w:rsidP="00AB734E">
      <w:pPr>
        <w:pStyle w:val="NormalWeb"/>
        <w:jc w:val="both"/>
        <w:rPr>
          <w:i/>
        </w:rPr>
      </w:pPr>
      <w:r w:rsidRPr="00652284">
        <w:rPr>
          <w:i/>
        </w:rPr>
        <w:t>This research examines how external debt has shaped poverty alleviation outcomes in Nigeria across the 1990–2024 period. Three explanatory factors  external debt, interest rate, and debt servicing  were modeled against poverty reduction through a multiple regression framework. Stationarity testing came first, using the unit root approach; series were found non-stationary in level form. That result, however, did not rule out a long-run link , a cointegration test confirmed one existed among the variables. With that link established, short-run dynamics were then captured by fitting an error correction model through ordinary least squares. What emerged from the estimation was a clear pattern: external debt, interest rates, and debt servicing all worked against poverty reduction, each showing a negative and statistically meaningful pull on the outcome.. In practical terms, as the burden of external debt repayment grows, interest rates climb, exchange rates fluctuate unpredictably, and debt servicing obligations intensify, the fiscal space available for social welfare initiatives, productive investment, and poverty reduction schemes correspondingly narrows. Drawing on these results, the study puts forward several policy recommendations. First, funds obtained through external borrowing ought to be channeled toward productive sectors capable of generating meaningful developmental returns, rather than non-productive expenditure. Second, monetary authorities should pursue lower lending rates as a means of stimulating investment and employment generation. Third, sustained policy attention should go toward stabilizing the exchange rate, thereby safeguarding purchasing power and containing inflationary pressure. Finally, the government is encouraged to adopt a sustainable approach to debt servicing while simultaneously strengthening domestic revenue mobilization, reducing the need for continued reliance on foreign borrowing to finance poverty alleviation efforts.</w:t>
      </w:r>
    </w:p>
    <w:p w:rsidR="00AB734E" w:rsidRPr="0023511A" w:rsidRDefault="00AB734E" w:rsidP="00AB734E">
      <w:pPr>
        <w:pStyle w:val="normal0"/>
        <w:spacing w:after="240" w:line="360" w:lineRule="auto"/>
        <w:rPr>
          <w:rFonts w:ascii="Times New Roman" w:eastAsia="Times New Roman" w:hAnsi="Times New Roman" w:cs="Times New Roman"/>
          <w:i/>
          <w:sz w:val="32"/>
          <w:szCs w:val="24"/>
        </w:rPr>
      </w:pPr>
    </w:p>
    <w:p w:rsidR="00AB734E" w:rsidRPr="00652284" w:rsidRDefault="00AB734E" w:rsidP="00AB734E">
      <w:pPr>
        <w:rPr>
          <w:rFonts w:ascii="Times New Roman" w:hAnsi="Times New Roman"/>
          <w:sz w:val="24"/>
          <w:szCs w:val="24"/>
        </w:rPr>
      </w:pPr>
    </w:p>
    <w:p w:rsidR="00AB734E" w:rsidRDefault="00AB734E" w:rsidP="003163DC">
      <w:pPr>
        <w:pStyle w:val="normal0"/>
        <w:tabs>
          <w:tab w:val="left" w:pos="2422"/>
          <w:tab w:val="center" w:pos="4680"/>
        </w:tabs>
        <w:spacing w:after="160" w:line="360" w:lineRule="auto"/>
        <w:jc w:val="center"/>
        <w:rPr>
          <w:rFonts w:ascii="Times New Roman" w:eastAsia="Times New Roman" w:hAnsi="Times New Roman" w:cs="Times New Roman"/>
          <w:b/>
          <w:bCs/>
          <w:color w:val="000000"/>
          <w:sz w:val="24"/>
          <w:szCs w:val="24"/>
        </w:rPr>
      </w:pPr>
    </w:p>
    <w:p w:rsidR="00AB734E" w:rsidRDefault="00AB734E" w:rsidP="003163DC">
      <w:pPr>
        <w:pStyle w:val="normal0"/>
        <w:tabs>
          <w:tab w:val="left" w:pos="2422"/>
          <w:tab w:val="center" w:pos="4680"/>
        </w:tabs>
        <w:spacing w:after="160" w:line="360" w:lineRule="auto"/>
        <w:jc w:val="center"/>
        <w:rPr>
          <w:rFonts w:ascii="Times New Roman" w:eastAsia="Times New Roman" w:hAnsi="Times New Roman" w:cs="Times New Roman"/>
          <w:b/>
          <w:bCs/>
          <w:color w:val="000000"/>
          <w:sz w:val="24"/>
          <w:szCs w:val="24"/>
        </w:rPr>
      </w:pPr>
    </w:p>
    <w:p w:rsidR="00AB734E" w:rsidRDefault="00AB734E" w:rsidP="003163DC">
      <w:pPr>
        <w:pStyle w:val="normal0"/>
        <w:tabs>
          <w:tab w:val="left" w:pos="2422"/>
          <w:tab w:val="center" w:pos="4680"/>
        </w:tabs>
        <w:spacing w:after="160" w:line="360" w:lineRule="auto"/>
        <w:jc w:val="center"/>
        <w:rPr>
          <w:rFonts w:ascii="Times New Roman" w:eastAsia="Times New Roman" w:hAnsi="Times New Roman" w:cs="Times New Roman"/>
          <w:b/>
          <w:bCs/>
          <w:color w:val="000000"/>
          <w:sz w:val="24"/>
          <w:szCs w:val="24"/>
        </w:rPr>
      </w:pPr>
    </w:p>
    <w:p w:rsidR="00AB734E" w:rsidRDefault="00AB734E" w:rsidP="003163DC">
      <w:pPr>
        <w:pStyle w:val="normal0"/>
        <w:tabs>
          <w:tab w:val="left" w:pos="2422"/>
          <w:tab w:val="center" w:pos="4680"/>
        </w:tabs>
        <w:spacing w:after="160" w:line="360" w:lineRule="auto"/>
        <w:jc w:val="center"/>
        <w:rPr>
          <w:rFonts w:ascii="Times New Roman" w:eastAsia="Times New Roman" w:hAnsi="Times New Roman" w:cs="Times New Roman"/>
          <w:b/>
          <w:bCs/>
          <w:color w:val="000000"/>
          <w:sz w:val="24"/>
          <w:szCs w:val="24"/>
        </w:rPr>
      </w:pPr>
    </w:p>
    <w:p w:rsidR="00AB734E" w:rsidRDefault="00AB734E" w:rsidP="003163DC">
      <w:pPr>
        <w:pStyle w:val="normal0"/>
        <w:tabs>
          <w:tab w:val="left" w:pos="2422"/>
          <w:tab w:val="center" w:pos="4680"/>
        </w:tabs>
        <w:spacing w:after="160" w:line="360" w:lineRule="auto"/>
        <w:jc w:val="center"/>
        <w:rPr>
          <w:rFonts w:ascii="Times New Roman" w:eastAsia="Times New Roman" w:hAnsi="Times New Roman" w:cs="Times New Roman"/>
          <w:b/>
          <w:bCs/>
          <w:color w:val="000000"/>
          <w:sz w:val="24"/>
          <w:szCs w:val="24"/>
        </w:rPr>
      </w:pPr>
    </w:p>
    <w:p w:rsidR="00AB734E" w:rsidRDefault="00AB734E" w:rsidP="003163DC">
      <w:pPr>
        <w:pStyle w:val="normal0"/>
        <w:tabs>
          <w:tab w:val="left" w:pos="2422"/>
          <w:tab w:val="center" w:pos="4680"/>
        </w:tabs>
        <w:spacing w:after="160" w:line="360" w:lineRule="auto"/>
        <w:jc w:val="center"/>
        <w:rPr>
          <w:rFonts w:ascii="Times New Roman" w:eastAsia="Times New Roman" w:hAnsi="Times New Roman" w:cs="Times New Roman"/>
          <w:b/>
          <w:bCs/>
          <w:color w:val="000000"/>
          <w:sz w:val="24"/>
          <w:szCs w:val="24"/>
        </w:rPr>
      </w:pPr>
    </w:p>
    <w:p w:rsidR="00AB734E" w:rsidRDefault="00AB734E" w:rsidP="00AB734E">
      <w:pPr>
        <w:pStyle w:val="normal0"/>
        <w:tabs>
          <w:tab w:val="left" w:pos="2422"/>
          <w:tab w:val="center" w:pos="4680"/>
        </w:tabs>
        <w:spacing w:after="160" w:line="360" w:lineRule="auto"/>
        <w:rPr>
          <w:rFonts w:ascii="Times New Roman" w:eastAsia="Times New Roman" w:hAnsi="Times New Roman" w:cs="Times New Roman"/>
          <w:b/>
          <w:bCs/>
          <w:color w:val="000000"/>
          <w:sz w:val="24"/>
          <w:szCs w:val="24"/>
        </w:rPr>
      </w:pPr>
    </w:p>
    <w:p w:rsidR="00AB734E" w:rsidRDefault="00AB734E" w:rsidP="00AB734E">
      <w:pPr>
        <w:pStyle w:val="normal0"/>
        <w:tabs>
          <w:tab w:val="left" w:pos="2422"/>
          <w:tab w:val="center" w:pos="4680"/>
        </w:tabs>
        <w:spacing w:after="160" w:line="360" w:lineRule="auto"/>
        <w:rPr>
          <w:rFonts w:ascii="Times New Roman" w:eastAsia="Times New Roman" w:hAnsi="Times New Roman" w:cs="Times New Roman"/>
          <w:b/>
          <w:bCs/>
          <w:color w:val="000000"/>
          <w:sz w:val="24"/>
          <w:szCs w:val="24"/>
        </w:rPr>
      </w:pPr>
    </w:p>
    <w:p w:rsidR="0071117D" w:rsidRPr="003163DC" w:rsidRDefault="0071117D" w:rsidP="003163DC">
      <w:pPr>
        <w:pStyle w:val="normal0"/>
        <w:tabs>
          <w:tab w:val="left" w:pos="2422"/>
          <w:tab w:val="center" w:pos="4680"/>
        </w:tabs>
        <w:spacing w:after="160" w:line="360" w:lineRule="auto"/>
        <w:jc w:val="center"/>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lastRenderedPageBreak/>
        <w:t>CHAPTER ONE</w:t>
      </w:r>
    </w:p>
    <w:p w:rsidR="0071117D" w:rsidRPr="003163DC" w:rsidRDefault="0071117D" w:rsidP="003163DC">
      <w:pPr>
        <w:pStyle w:val="normal0"/>
        <w:spacing w:after="160" w:line="360" w:lineRule="auto"/>
        <w:jc w:val="center"/>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INTRODUCTION</w:t>
      </w:r>
    </w:p>
    <w:p w:rsidR="0071117D" w:rsidRPr="003163DC" w:rsidRDefault="0071117D" w:rsidP="00894337">
      <w:pPr>
        <w:pStyle w:val="normal0"/>
        <w:numPr>
          <w:ilvl w:val="1"/>
          <w:numId w:val="19"/>
        </w:numPr>
        <w:spacing w:after="0" w:line="360" w:lineRule="auto"/>
        <w:jc w:val="both"/>
        <w:rPr>
          <w:rFonts w:ascii="Times New Roman" w:eastAsia="Times New Roman" w:hAnsi="Times New Roman" w:cs="Times New Roman"/>
          <w:b/>
          <w:bCs/>
          <w:color w:val="000000"/>
          <w:sz w:val="24"/>
          <w:szCs w:val="24"/>
        </w:rPr>
      </w:pPr>
      <w:r w:rsidRPr="003163DC">
        <w:rPr>
          <w:rFonts w:ascii="Times New Roman" w:eastAsia="Times New Roman" w:hAnsi="Times New Roman" w:cs="Times New Roman"/>
          <w:b/>
          <w:bCs/>
          <w:color w:val="000000"/>
          <w:sz w:val="24"/>
          <w:szCs w:val="24"/>
        </w:rPr>
        <w:t>Background to the study</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Nigeria is rich in natural resources and has the largest population in Africa, yet the country faces severe poverty despite its abundance in youthfulness and wealth (Todaro and Smith, 2020). Despite efforts made to improve the lives of the people, the majority still live below the poverty line. One of the attempts continuously taken to lessen poverty is debt. Debt plays a crucial role in financing government activities, especially in developing nations like Nigeria where domestic revenue is often insufficient to meet expenditure needs (Abbas and  Christensen, 2010). In theory, public borrowing enables governments to finance infrastructure investment, boost job creation, stimulate economic expansion, and fund anti-poverty policies (Pattillo, Poirson and Ricci, 2002). However, in practice, the dynamics of public debt can also pose significant economic challenges (Elekwa, Aniebo and Ubochi-Nwankwo, 2025).</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In Nigeria, public debt has increased rapidly over the past decade. As stated by the National Bureau of Statistics (NBS), Nigeria’s public debt which includes both external and domestic borrowings reached over 121.67 trillion naira which is approximately 91.46 billion in US dollars. Poverty is a complex and multidimensional phenomenon that goes beyond the issue of low income. It affects different aspects of human well-being, hunger and malnutrition, poor health outcomes, limited access to education, unemployment, inadequate housing, social marginalization, low life expectancy, and limited freedom of choice are only a few of the areas of human well-being that are impacted (United Nations, 2024).This implies that poverty goes beyond a person's income but also their capacity to lead a respectable and fulfilling life.</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xml:space="preserve">From an economic perspective, poverty is measured using a monetary benchmark. According to the World Bank, extreme poverty is living on less than one US dollar twenty-one and five cents daily on the basis of consumption expenditure (World Bank, 2024). Those who live below this line are regarded as very poor since they do not have the basic necessities to meet essential needs such as food, shelter, health and education (Ravallion, 2016). Poverty is a significant problem in the world, and it is more prevalent in sub-Saharan Africa as compared to other parts of the world (Collier, 2007). It has been estimated that most of the extremely poor people in the world are </w:t>
      </w:r>
      <w:r w:rsidRPr="003163DC">
        <w:rPr>
          <w:rFonts w:ascii="Times New Roman" w:eastAsia="Times New Roman" w:hAnsi="Times New Roman" w:cs="Times New Roman"/>
          <w:color w:val="000000"/>
          <w:sz w:val="24"/>
          <w:szCs w:val="24"/>
        </w:rPr>
        <w:lastRenderedPageBreak/>
        <w:t>found in this region (Mustapha, 2024). Nigeria is one of the key players in this trend as the country has a significant population and continuous economic challenges.</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In 2019, the National Bureau of Statistics (NBS) reported in a study that 40 percent of Nigerians were multidimensionally poor (NBS, 2020). The situation worsened significantly in subsequent years, as the multidimensional poverty level reached 63 percent in 2022, which means that two-thirds of the population were deprived of several dimensions of well-being (NBS, 2022). With the increase in inflation, low economic growth and the decrease in purchasing power, the poverty situation in Nigeria remained severe through 2024 and 2025. Scholars have linked persistent poverty in Nigeria to structural economic weaknesses, unemployment, inequality, and weak institutional capacity (Osakwe and Verick, 2007; Ndikumana and Boyce, 2011).</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The continuation of poverty and its intensification in Nigeria is explained by several factors including economic shocks, insecurity, inflation, and structural imbalances (Todaro &amp; Smith, 2020). Besides that, Nigeria still experiences structural economic issues such as exchange rate instability, corruption, weak infrastructure, and fiscal constraints, which limit economic growth and poverty reduction (Iyoha, 1999; Fosu, 1999).</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The increasing burden of public debt is one of the greatest limitations to fiscal capacity in the country. Public debt is so indispensable that even developed countries utilize debt to finance government operations and stimulate economic growth ( Reinhart and  Rogoff, 2010). It is indicated that access to external financing makes developing countries pursue growth-enhancing policies while managing fiscal constraints (IMF, 2020).</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Nevertheless, there is no automatic linkage between public debt and economic growth or poverty reduction. Economic growth alone does not guarantee poverty alleviation unless it is inclusive and benefits the poor ( Ravallion, 2012). According to the Department for International Development  DFID, poverty reduction depends on whether growth improves the welfare of poor households. Similarly, UNCTAD (2021) emphasized the importance of inclusive growth.</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In Nigeria, scholars have questioned whether increasing public debt has improved living standards. Excessive debt servicing obligations can crowd out productive investment and reduce funds available for poverty-reducing programs (Krugman, 1988; Iyoha, 1999). Nigeria has experienced high poverty levels despite increased borrowing. Research indicates that rising public debt without productive investment can worsen poverty outcomes (Folarin, 2021; Elekwa, Aniebo and Ubochi-Nwankwo, 2024).</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lastRenderedPageBreak/>
        <w:t>Structural challenges such as corruption, weak institutions, and inefficient allocation of borrowed funds have limited the effectiveness of public debt in reducing poverty in Nigeria ( Osakwe and Habib, 2019). Debt servicing without productive investment crowds out social spending and deepens poverty (Presbitero, 2012)</w:t>
      </w:r>
    </w:p>
    <w:p w:rsidR="0071117D" w:rsidRPr="00894337" w:rsidRDefault="0071117D" w:rsidP="00894337">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sz w:val="24"/>
          <w:szCs w:val="24"/>
        </w:rPr>
        <w:br/>
      </w:r>
      <w:r w:rsidR="00894337" w:rsidRPr="00894337">
        <w:rPr>
          <w:rFonts w:ascii="Times New Roman" w:eastAsia="Times New Roman" w:hAnsi="Times New Roman" w:cs="Times New Roman"/>
          <w:b/>
          <w:sz w:val="24"/>
          <w:szCs w:val="24"/>
        </w:rPr>
        <w:t xml:space="preserve">1.2 </w:t>
      </w:r>
      <w:r w:rsidRPr="003163DC">
        <w:rPr>
          <w:rFonts w:ascii="Times New Roman" w:eastAsia="Times New Roman" w:hAnsi="Times New Roman" w:cs="Times New Roman"/>
          <w:b/>
          <w:bCs/>
          <w:color w:val="000000"/>
          <w:sz w:val="24"/>
          <w:szCs w:val="24"/>
        </w:rPr>
        <w:t>Statement of the problem</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111111"/>
          <w:sz w:val="24"/>
          <w:szCs w:val="24"/>
        </w:rPr>
        <w:t>Endowed with an unrivalled resource base and commanding the largest population on the African continent,Nigeria`s development trajectory continues to decline(world bank,2022). Although the young population of the country and high level of economic potential suggests otherwise, a large percentage of Nigerians live below the poverty line. Over the years the Nigerian have introduced several policies to enhance the living standards and one of the most common strategies employed by most governments is through public borrowing and most generally through foreign debt.</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The use of public debt, especially the use of external debt is regarded as an essential tool in funding the government operations in the developing economies such as Nigeria where internal revenue is usually insufficient to cater to the increasing demands of expenditure.</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Ideally, productive investments can be supported through borrowing, economic growth can be boosted, jobs can be created and eventually, poverty alleviated.</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The real-world experience of Nigeria however does not fulfill</w:t>
      </w:r>
      <w:r w:rsidRPr="003163DC">
        <w:rPr>
          <w:rFonts w:ascii="Times New Roman" w:eastAsia="Times New Roman" w:hAnsi="Times New Roman" w:cs="Times New Roman"/>
          <w:color w:val="000000"/>
          <w:sz w:val="24"/>
          <w:szCs w:val="24"/>
        </w:rPr>
        <w:t xml:space="preserve"> these </w:t>
      </w:r>
      <w:r w:rsidRPr="003163DC">
        <w:rPr>
          <w:rFonts w:ascii="Times New Roman" w:eastAsia="Times New Roman" w:hAnsi="Times New Roman" w:cs="Times New Roman"/>
          <w:color w:val="111111"/>
          <w:sz w:val="24"/>
          <w:szCs w:val="24"/>
        </w:rPr>
        <w:t>expectations.</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The amounts of public debt in Nigeria have shot up in the last ten years to a high of N121.67 trillion.</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Simultaneously poverty indicators have also worsened, with the multidimensional poverty rate increasing by 63  and 40 percent in 2019 and 2022, respectively.</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This raises serious concerns on whether external borrowing has been effective in terms of economic growth and alleviation of poverty.</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One of the challenges is the growing debt-servicing. According to world bank`s macro outlook for Nigeria(2023)</w:t>
      </w:r>
      <w:r w:rsidRPr="003163DC">
        <w:rPr>
          <w:rFonts w:ascii="Times New Roman" w:eastAsia="Times New Roman" w:hAnsi="Times New Roman" w:cs="Times New Roman"/>
          <w:color w:val="000000"/>
          <w:sz w:val="24"/>
          <w:szCs w:val="24"/>
        </w:rPr>
        <w:t xml:space="preserve"> In 2022, the government depleted approximately 96.3% of its revenue on debt servicing, and it has very little fiscal space to invest in key sectors of the economy like education, healthcare, infrastructure, and social welfare programmes which have direct bearing on reduction of poverty.   T</w:t>
      </w:r>
      <w:r w:rsidRPr="003163DC">
        <w:rPr>
          <w:rFonts w:ascii="Times New Roman" w:eastAsia="Times New Roman" w:hAnsi="Times New Roman" w:cs="Times New Roman"/>
          <w:color w:val="111111"/>
          <w:sz w:val="24"/>
          <w:szCs w:val="24"/>
        </w:rPr>
        <w:t>he high poverty level in Nigeria and the continued increase in external debt and heavy debt-servicing burden casts doubt on the effectiveness of public borrowing in fostering sustainable economic growth and alleviating poverty.</w:t>
      </w:r>
      <w:r w:rsidRPr="003163DC">
        <w:rPr>
          <w:rFonts w:ascii="Times New Roman" w:eastAsia="Times New Roman" w:hAnsi="Times New Roman" w:cs="Times New Roman"/>
          <w:color w:val="000000"/>
          <w:sz w:val="24"/>
          <w:szCs w:val="24"/>
        </w:rPr>
        <w:t xml:space="preserve"> In light of the aforementioned, this study intends to examine whethe</w:t>
      </w:r>
      <w:r w:rsidRPr="003163DC">
        <w:rPr>
          <w:rFonts w:ascii="Times New Roman" w:eastAsia="Times New Roman" w:hAnsi="Times New Roman" w:cs="Times New Roman"/>
          <w:color w:val="111111"/>
          <w:sz w:val="24"/>
          <w:szCs w:val="24"/>
        </w:rPr>
        <w:t xml:space="preserve">r the increasing external debt has led to economic growth in Nigeria and whether the growth and the growing debt-servicing obligations </w:t>
      </w:r>
      <w:r w:rsidRPr="003163DC">
        <w:rPr>
          <w:rFonts w:ascii="Times New Roman" w:eastAsia="Times New Roman" w:hAnsi="Times New Roman" w:cs="Times New Roman"/>
          <w:color w:val="111111"/>
          <w:sz w:val="24"/>
          <w:szCs w:val="24"/>
        </w:rPr>
        <w:lastRenderedPageBreak/>
        <w:t>have resulted in any significant reduction in poverty levels.</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This problem is essential and requires attention, because any further borrowing and lack of visible results in welfare growth may shift the fiscal capacity and increase poverty levels in Nigeria.</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p w:rsidR="0071117D" w:rsidRPr="003163DC" w:rsidRDefault="0071117D" w:rsidP="00894337">
      <w:pPr>
        <w:pStyle w:val="normal0"/>
        <w:numPr>
          <w:ilvl w:val="1"/>
          <w:numId w:val="20"/>
        </w:numPr>
        <w:spacing w:after="0" w:line="360" w:lineRule="auto"/>
        <w:ind w:left="0" w:firstLine="0"/>
        <w:jc w:val="both"/>
        <w:rPr>
          <w:rFonts w:ascii="Times New Roman" w:eastAsia="Times New Roman" w:hAnsi="Times New Roman" w:cs="Times New Roman"/>
          <w:b/>
          <w:bCs/>
          <w:color w:val="000000"/>
          <w:sz w:val="24"/>
          <w:szCs w:val="24"/>
        </w:rPr>
      </w:pPr>
      <w:r w:rsidRPr="003163DC">
        <w:rPr>
          <w:rFonts w:ascii="Times New Roman" w:eastAsia="Times New Roman" w:hAnsi="Times New Roman" w:cs="Times New Roman"/>
          <w:b/>
          <w:bCs/>
          <w:color w:val="000000"/>
          <w:sz w:val="24"/>
          <w:szCs w:val="24"/>
        </w:rPr>
        <w:t>Research question</w:t>
      </w:r>
    </w:p>
    <w:p w:rsidR="0071117D" w:rsidRPr="003163DC" w:rsidRDefault="0071117D" w:rsidP="003163DC">
      <w:pPr>
        <w:pStyle w:val="normal0"/>
        <w:spacing w:after="0" w:line="360" w:lineRule="auto"/>
        <w:ind w:left="36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1.what impact does external debt have on poverty levels in Nigeria</w:t>
      </w:r>
      <w:r w:rsidR="004822CD">
        <w:rPr>
          <w:rFonts w:ascii="Times New Roman" w:eastAsia="Times New Roman" w:hAnsi="Times New Roman" w:cs="Times New Roman"/>
          <w:color w:val="000000"/>
          <w:sz w:val="24"/>
          <w:szCs w:val="24"/>
        </w:rPr>
        <w:t>?</w:t>
      </w:r>
    </w:p>
    <w:p w:rsidR="0071117D" w:rsidRPr="003163DC" w:rsidRDefault="0071117D" w:rsidP="003163DC">
      <w:pPr>
        <w:pStyle w:val="normal0"/>
        <w:spacing w:after="0" w:line="360" w:lineRule="auto"/>
        <w:ind w:left="36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2.What effect does inflation rate have on poverty alleviation in Nigeria?</w:t>
      </w:r>
    </w:p>
    <w:p w:rsidR="0071117D" w:rsidRPr="003163DC" w:rsidRDefault="0071117D" w:rsidP="0052412A">
      <w:pPr>
        <w:pStyle w:val="normal0"/>
        <w:spacing w:after="0" w:line="360" w:lineRule="auto"/>
        <w:ind w:left="36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3.To what extent does debt servicing burden affect poverty alleviation In Nigeria?</w:t>
      </w:r>
      <w:r w:rsidRPr="003163DC">
        <w:rPr>
          <w:rFonts w:ascii="Times New Roman" w:eastAsia="Times New Roman" w:hAnsi="Times New Roman" w:cs="Times New Roman"/>
          <w:sz w:val="24"/>
          <w:szCs w:val="24"/>
        </w:rPr>
        <w:br/>
      </w:r>
    </w:p>
    <w:p w:rsidR="0071117D" w:rsidRPr="003163DC" w:rsidRDefault="0071117D" w:rsidP="00894337">
      <w:pPr>
        <w:pStyle w:val="normal0"/>
        <w:numPr>
          <w:ilvl w:val="1"/>
          <w:numId w:val="20"/>
        </w:numPr>
        <w:spacing w:after="0" w:line="360" w:lineRule="auto"/>
        <w:ind w:left="0" w:firstLine="54"/>
        <w:jc w:val="both"/>
        <w:rPr>
          <w:rFonts w:ascii="Times New Roman" w:eastAsia="Times New Roman" w:hAnsi="Times New Roman" w:cs="Times New Roman"/>
          <w:b/>
          <w:bCs/>
          <w:color w:val="000000"/>
          <w:sz w:val="24"/>
          <w:szCs w:val="24"/>
        </w:rPr>
      </w:pPr>
      <w:r w:rsidRPr="003163DC">
        <w:rPr>
          <w:rFonts w:ascii="Times New Roman" w:eastAsia="Times New Roman" w:hAnsi="Times New Roman" w:cs="Times New Roman"/>
          <w:b/>
          <w:bCs/>
          <w:color w:val="000000"/>
          <w:sz w:val="24"/>
          <w:szCs w:val="24"/>
        </w:rPr>
        <w:t>Objectives of the study</w:t>
      </w:r>
    </w:p>
    <w:p w:rsidR="0071117D" w:rsidRPr="003163DC" w:rsidRDefault="0071117D" w:rsidP="003163DC">
      <w:pPr>
        <w:pStyle w:val="normal0"/>
        <w:spacing w:after="0" w:line="360" w:lineRule="auto"/>
        <w:ind w:left="36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The general objective is to examine the impact of  debt on poverty alleviation in Nigeria. While the specific objectives are:</w:t>
      </w:r>
    </w:p>
    <w:p w:rsidR="0071117D" w:rsidRPr="003163DC" w:rsidRDefault="0071117D" w:rsidP="003163DC">
      <w:pPr>
        <w:pStyle w:val="normal0"/>
        <w:spacing w:after="0" w:line="360" w:lineRule="auto"/>
        <w:ind w:left="36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1.To analyze the impact of  external debt on poverty alleviation in Nigeria</w:t>
      </w:r>
    </w:p>
    <w:p w:rsidR="0071117D" w:rsidRPr="003163DC" w:rsidRDefault="0071117D" w:rsidP="003163DC">
      <w:pPr>
        <w:pStyle w:val="normal0"/>
        <w:spacing w:after="0" w:line="360" w:lineRule="auto"/>
        <w:ind w:left="36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2.To assess the effect of inflation rate on poverty alleviation in Nigeria</w:t>
      </w:r>
    </w:p>
    <w:p w:rsidR="0071117D" w:rsidRPr="003163DC" w:rsidRDefault="0071117D" w:rsidP="003163DC">
      <w:pPr>
        <w:pStyle w:val="normal0"/>
        <w:spacing w:after="0" w:line="360" w:lineRule="auto"/>
        <w:ind w:left="36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3.To evaluate the extent of impact debt servicing burden has on poverty alleviation in Nigeria</w:t>
      </w:r>
    </w:p>
    <w:p w:rsidR="0071117D" w:rsidRPr="003163DC" w:rsidRDefault="0071117D" w:rsidP="00894337">
      <w:pPr>
        <w:pStyle w:val="normal0"/>
        <w:numPr>
          <w:ilvl w:val="1"/>
          <w:numId w:val="20"/>
        </w:numPr>
        <w:spacing w:after="0" w:line="360" w:lineRule="auto"/>
        <w:ind w:left="0" w:firstLine="54"/>
        <w:jc w:val="both"/>
        <w:rPr>
          <w:rFonts w:ascii="Times New Roman" w:eastAsia="Times New Roman" w:hAnsi="Times New Roman" w:cs="Times New Roman"/>
          <w:b/>
          <w:bCs/>
          <w:color w:val="000000"/>
          <w:sz w:val="24"/>
          <w:szCs w:val="24"/>
        </w:rPr>
      </w:pPr>
      <w:r w:rsidRPr="003163DC">
        <w:rPr>
          <w:rFonts w:ascii="Times New Roman" w:eastAsia="Times New Roman" w:hAnsi="Times New Roman" w:cs="Times New Roman"/>
          <w:b/>
          <w:bCs/>
          <w:color w:val="000000"/>
          <w:sz w:val="24"/>
          <w:szCs w:val="24"/>
        </w:rPr>
        <w:t>Research hypothesis</w:t>
      </w:r>
      <w:r w:rsidRPr="003163DC">
        <w:rPr>
          <w:rFonts w:ascii="Times New Roman" w:eastAsia="Times New Roman" w:hAnsi="Times New Roman" w:cs="Times New Roman"/>
          <w:color w:val="000000"/>
          <w:sz w:val="24"/>
          <w:szCs w:val="24"/>
        </w:rPr>
        <w:t> </w:t>
      </w:r>
    </w:p>
    <w:p w:rsidR="0071117D" w:rsidRPr="003163DC" w:rsidRDefault="0071117D" w:rsidP="003163DC">
      <w:pPr>
        <w:pStyle w:val="normal0"/>
        <w:spacing w:after="0" w:line="360" w:lineRule="auto"/>
        <w:ind w:left="36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Ho</w:t>
      </w:r>
      <w:r w:rsidR="004822CD">
        <w:rPr>
          <w:rFonts w:ascii="Times New Roman" w:eastAsia="Times New Roman" w:hAnsi="Times New Roman" w:cs="Times New Roman"/>
          <w:color w:val="000000"/>
          <w:sz w:val="24"/>
          <w:szCs w:val="24"/>
          <w:vertAlign w:val="subscript"/>
        </w:rPr>
        <w:t>1</w:t>
      </w:r>
      <w:r w:rsidRPr="003163DC">
        <w:rPr>
          <w:rFonts w:ascii="Times New Roman" w:eastAsia="Times New Roman" w:hAnsi="Times New Roman" w:cs="Times New Roman"/>
          <w:color w:val="000000"/>
          <w:sz w:val="24"/>
          <w:szCs w:val="24"/>
        </w:rPr>
        <w:t>: External debt has no significant impact on poverty alleviation in Nigeria </w:t>
      </w:r>
    </w:p>
    <w:p w:rsidR="0071117D" w:rsidRPr="003163DC" w:rsidRDefault="0071117D" w:rsidP="003163DC">
      <w:pPr>
        <w:pStyle w:val="normal0"/>
        <w:spacing w:after="0" w:line="360" w:lineRule="auto"/>
        <w:ind w:left="36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Ho</w:t>
      </w:r>
      <w:r w:rsidR="004822CD">
        <w:rPr>
          <w:rFonts w:ascii="Times New Roman" w:eastAsia="Times New Roman" w:hAnsi="Times New Roman" w:cs="Times New Roman"/>
          <w:color w:val="000000"/>
          <w:sz w:val="24"/>
          <w:szCs w:val="24"/>
          <w:vertAlign w:val="subscript"/>
        </w:rPr>
        <w:t>2</w:t>
      </w:r>
      <w:r w:rsidRPr="003163DC">
        <w:rPr>
          <w:rFonts w:ascii="Times New Roman" w:eastAsia="Times New Roman" w:hAnsi="Times New Roman" w:cs="Times New Roman"/>
          <w:color w:val="000000"/>
          <w:sz w:val="24"/>
          <w:szCs w:val="24"/>
        </w:rPr>
        <w:t>: Inflation rate has no significant effect on poverty alleviation in Nigeria </w:t>
      </w:r>
    </w:p>
    <w:p w:rsidR="0071117D" w:rsidRPr="003163DC" w:rsidRDefault="0071117D" w:rsidP="003163DC">
      <w:pPr>
        <w:pStyle w:val="normal0"/>
        <w:spacing w:after="0" w:line="360" w:lineRule="auto"/>
        <w:ind w:left="36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Ho</w:t>
      </w:r>
      <w:r w:rsidR="004822CD">
        <w:rPr>
          <w:rFonts w:ascii="Times New Roman" w:eastAsia="Times New Roman" w:hAnsi="Times New Roman" w:cs="Times New Roman"/>
          <w:color w:val="000000"/>
          <w:sz w:val="24"/>
          <w:szCs w:val="24"/>
          <w:vertAlign w:val="subscript"/>
        </w:rPr>
        <w:t>3</w:t>
      </w:r>
      <w:r w:rsidRPr="003163DC">
        <w:rPr>
          <w:rFonts w:ascii="Times New Roman" w:eastAsia="Times New Roman" w:hAnsi="Times New Roman" w:cs="Times New Roman"/>
          <w:color w:val="000000"/>
          <w:sz w:val="24"/>
          <w:szCs w:val="24"/>
        </w:rPr>
        <w:t>:Debt servicing has no significant impact on poverty alleviation in Nigeria</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p w:rsidR="0071117D" w:rsidRPr="003163DC" w:rsidRDefault="0071117D" w:rsidP="0052412A">
      <w:pPr>
        <w:pStyle w:val="normal0"/>
        <w:numPr>
          <w:ilvl w:val="1"/>
          <w:numId w:val="20"/>
        </w:numPr>
        <w:spacing w:after="160" w:line="360" w:lineRule="auto"/>
        <w:ind w:left="0" w:firstLine="54"/>
        <w:jc w:val="both"/>
        <w:rPr>
          <w:rFonts w:ascii="Times New Roman" w:eastAsia="Times New Roman" w:hAnsi="Times New Roman" w:cs="Times New Roman"/>
          <w:b/>
          <w:bCs/>
          <w:color w:val="000000"/>
          <w:sz w:val="24"/>
          <w:szCs w:val="24"/>
        </w:rPr>
      </w:pPr>
      <w:r w:rsidRPr="003163DC">
        <w:rPr>
          <w:rFonts w:ascii="Times New Roman" w:eastAsia="Times New Roman" w:hAnsi="Times New Roman" w:cs="Times New Roman"/>
          <w:b/>
          <w:bCs/>
          <w:color w:val="000000"/>
          <w:sz w:val="24"/>
          <w:szCs w:val="24"/>
        </w:rPr>
        <w:t>Scope of the study </w:t>
      </w:r>
    </w:p>
    <w:p w:rsidR="0052412A" w:rsidRPr="003163DC" w:rsidRDefault="00C8717D" w:rsidP="0052412A">
      <w:pPr>
        <w:pStyle w:val="NormalWeb"/>
        <w:spacing w:line="360" w:lineRule="auto"/>
        <w:ind w:left="720"/>
        <w:jc w:val="both"/>
      </w:pPr>
      <w:r w:rsidRPr="003163DC">
        <w:t>This research sets out to assess how debt influences poverty alleviation in Nigeria, with particular attention paid to external debt, domestic debt, inflation rate, and debt servicing burden. The study spans the period from 1990 to 2024, drawing on secondary data obtained from the World Bank, the Statistical Bulletin, and the Debt Management Office (DMO).</w:t>
      </w:r>
      <w:r w:rsidR="004822CD" w:rsidRPr="004822CD">
        <w:t xml:space="preserve"> </w:t>
      </w:r>
      <w:r w:rsidR="004822CD">
        <w:t>POVR (Poverty Alleviation) is proxied by GDP per capita.</w:t>
      </w:r>
    </w:p>
    <w:p w:rsidR="0071117D" w:rsidRPr="003163DC" w:rsidRDefault="0071117D" w:rsidP="0052412A">
      <w:pPr>
        <w:pStyle w:val="normal0"/>
        <w:numPr>
          <w:ilvl w:val="1"/>
          <w:numId w:val="20"/>
        </w:numPr>
        <w:spacing w:after="0" w:line="360" w:lineRule="auto"/>
        <w:ind w:left="0" w:firstLine="54"/>
        <w:jc w:val="both"/>
        <w:rPr>
          <w:rFonts w:ascii="Times New Roman" w:eastAsia="Times New Roman" w:hAnsi="Times New Roman" w:cs="Times New Roman"/>
          <w:b/>
          <w:bCs/>
          <w:color w:val="000000"/>
          <w:sz w:val="24"/>
          <w:szCs w:val="24"/>
        </w:rPr>
      </w:pPr>
      <w:r w:rsidRPr="003163DC">
        <w:rPr>
          <w:rFonts w:ascii="Times New Roman" w:eastAsia="Times New Roman" w:hAnsi="Times New Roman" w:cs="Times New Roman"/>
          <w:b/>
          <w:bCs/>
          <w:color w:val="000000"/>
          <w:sz w:val="24"/>
          <w:szCs w:val="24"/>
        </w:rPr>
        <w:t>Significance of the study </w:t>
      </w:r>
    </w:p>
    <w:p w:rsidR="0071117D" w:rsidRPr="003163DC" w:rsidRDefault="001B628A" w:rsidP="003163DC">
      <w:pPr>
        <w:pStyle w:val="normal0"/>
        <w:spacing w:after="0" w:line="360" w:lineRule="auto"/>
        <w:ind w:left="22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xml:space="preserve">The significance the  research is </w:t>
      </w:r>
      <w:r w:rsidR="0071117D" w:rsidRPr="003163DC">
        <w:rPr>
          <w:rFonts w:ascii="Times New Roman" w:eastAsia="Times New Roman" w:hAnsi="Times New Roman" w:cs="Times New Roman"/>
          <w:color w:val="000000"/>
          <w:sz w:val="24"/>
          <w:szCs w:val="24"/>
        </w:rPr>
        <w:t xml:space="preserve"> in understanding  how poverty can be reduced in Nigeria due to the impact of the public debt, inflati</w:t>
      </w:r>
      <w:r w:rsidRPr="003163DC">
        <w:rPr>
          <w:rFonts w:ascii="Times New Roman" w:eastAsia="Times New Roman" w:hAnsi="Times New Roman" w:cs="Times New Roman"/>
          <w:color w:val="000000"/>
          <w:sz w:val="24"/>
          <w:szCs w:val="24"/>
        </w:rPr>
        <w:t>on rate , and the debt</w:t>
      </w:r>
      <w:r w:rsidR="0071117D" w:rsidRPr="003163DC">
        <w:rPr>
          <w:rFonts w:ascii="Times New Roman" w:eastAsia="Times New Roman" w:hAnsi="Times New Roman" w:cs="Times New Roman"/>
          <w:color w:val="000000"/>
          <w:sz w:val="24"/>
          <w:szCs w:val="24"/>
        </w:rPr>
        <w:t xml:space="preserve"> obligations. By examining the effects of external borrowing and the stresses of debt repayment, this study will provide </w:t>
      </w:r>
      <w:r w:rsidR="0071117D" w:rsidRPr="003163DC">
        <w:rPr>
          <w:rFonts w:ascii="Times New Roman" w:eastAsia="Times New Roman" w:hAnsi="Times New Roman" w:cs="Times New Roman"/>
          <w:color w:val="000000"/>
          <w:sz w:val="24"/>
          <w:szCs w:val="24"/>
        </w:rPr>
        <w:lastRenderedPageBreak/>
        <w:t>insights into how government borrowing can be improved to promote economic growth and bring about the welfare of citizens. The results will assist policymakers to focus on the debt strategies, use resources better, and make sure that borrowing will in addition to the resulting social and economic development. The study further provides recommendations to the development partners, civil society and researchers by showing the areas in which debt management can facilitate inclusive growth and lessen poverty. The implications of the findings to businesses and investors include that they have an insight into how fiscal policies and government investment affect the stability of the economy and market opportunities. In general, the research paper can help sustain development through its emphasis on how public debt would promote poverty reduction in Nigeria and not restrict</w:t>
      </w:r>
      <w:r w:rsidR="0071117D" w:rsidRPr="003163DC">
        <w:rPr>
          <w:rFonts w:ascii="Times New Roman" w:eastAsia="Times New Roman" w:hAnsi="Times New Roman" w:cs="Times New Roman"/>
          <w:color w:val="111111"/>
          <w:sz w:val="24"/>
          <w:szCs w:val="24"/>
        </w:rPr>
        <w:t xml:space="preserve"> it.</w:t>
      </w:r>
    </w:p>
    <w:p w:rsidR="00074026" w:rsidRDefault="0071117D" w:rsidP="003163DC">
      <w:pPr>
        <w:pStyle w:val="normal0"/>
        <w:spacing w:after="24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sz w:val="24"/>
          <w:szCs w:val="24"/>
        </w:rPr>
        <w:br/>
      </w:r>
      <w:r w:rsidRPr="003163DC">
        <w:rPr>
          <w:rFonts w:ascii="Times New Roman" w:eastAsia="Times New Roman" w:hAnsi="Times New Roman" w:cs="Times New Roman"/>
          <w:sz w:val="24"/>
          <w:szCs w:val="24"/>
        </w:rPr>
        <w:br/>
      </w:r>
      <w:r w:rsidRPr="003163DC">
        <w:rPr>
          <w:rFonts w:ascii="Times New Roman" w:eastAsia="Times New Roman" w:hAnsi="Times New Roman" w:cs="Times New Roman"/>
          <w:sz w:val="24"/>
          <w:szCs w:val="24"/>
        </w:rPr>
        <w:br/>
      </w:r>
      <w:r w:rsidRPr="003163DC">
        <w:rPr>
          <w:rFonts w:ascii="Times New Roman" w:eastAsia="Times New Roman" w:hAnsi="Times New Roman" w:cs="Times New Roman"/>
          <w:sz w:val="24"/>
          <w:szCs w:val="24"/>
        </w:rPr>
        <w:br/>
      </w:r>
      <w:r w:rsidRPr="003163DC">
        <w:rPr>
          <w:rFonts w:ascii="Times New Roman" w:eastAsia="Times New Roman" w:hAnsi="Times New Roman" w:cs="Times New Roman"/>
          <w:sz w:val="24"/>
          <w:szCs w:val="24"/>
        </w:rPr>
        <w:br/>
      </w:r>
      <w:r w:rsidRPr="003163DC">
        <w:rPr>
          <w:rFonts w:ascii="Times New Roman" w:eastAsia="Times New Roman" w:hAnsi="Times New Roman" w:cs="Times New Roman"/>
          <w:sz w:val="24"/>
          <w:szCs w:val="24"/>
        </w:rPr>
        <w:br/>
      </w:r>
      <w:r w:rsidRPr="003163DC">
        <w:rPr>
          <w:rFonts w:ascii="Times New Roman" w:eastAsia="Times New Roman" w:hAnsi="Times New Roman" w:cs="Times New Roman"/>
          <w:sz w:val="24"/>
          <w:szCs w:val="24"/>
        </w:rPr>
        <w:br/>
      </w:r>
      <w:r w:rsidRPr="003163DC">
        <w:rPr>
          <w:rFonts w:ascii="Times New Roman" w:eastAsia="Times New Roman" w:hAnsi="Times New Roman" w:cs="Times New Roman"/>
          <w:sz w:val="24"/>
          <w:szCs w:val="24"/>
        </w:rPr>
        <w:br/>
      </w:r>
    </w:p>
    <w:p w:rsidR="00015C0F" w:rsidRDefault="00015C0F" w:rsidP="003163DC">
      <w:pPr>
        <w:pStyle w:val="normal0"/>
        <w:spacing w:after="240" w:line="360" w:lineRule="auto"/>
        <w:jc w:val="both"/>
        <w:rPr>
          <w:rFonts w:ascii="Times New Roman" w:eastAsia="Times New Roman" w:hAnsi="Times New Roman" w:cs="Times New Roman"/>
          <w:sz w:val="24"/>
          <w:szCs w:val="24"/>
        </w:rPr>
      </w:pPr>
    </w:p>
    <w:p w:rsidR="00015C0F" w:rsidRPr="003163DC" w:rsidRDefault="00015C0F" w:rsidP="003163DC">
      <w:pPr>
        <w:pStyle w:val="normal0"/>
        <w:spacing w:after="240" w:line="360" w:lineRule="auto"/>
        <w:jc w:val="both"/>
        <w:rPr>
          <w:rFonts w:ascii="Times New Roman" w:eastAsia="Times New Roman" w:hAnsi="Times New Roman" w:cs="Times New Roman"/>
          <w:sz w:val="24"/>
          <w:szCs w:val="24"/>
        </w:rPr>
      </w:pPr>
    </w:p>
    <w:p w:rsidR="00074026" w:rsidRDefault="00074026" w:rsidP="003163DC">
      <w:pPr>
        <w:pStyle w:val="normal0"/>
        <w:spacing w:after="240" w:line="360" w:lineRule="auto"/>
        <w:jc w:val="both"/>
        <w:rPr>
          <w:rFonts w:ascii="Times New Roman" w:eastAsia="Times New Roman" w:hAnsi="Times New Roman" w:cs="Times New Roman"/>
          <w:sz w:val="24"/>
          <w:szCs w:val="24"/>
        </w:rPr>
      </w:pPr>
    </w:p>
    <w:p w:rsidR="0052412A" w:rsidRDefault="0052412A" w:rsidP="003163DC">
      <w:pPr>
        <w:pStyle w:val="normal0"/>
        <w:spacing w:after="240" w:line="360" w:lineRule="auto"/>
        <w:jc w:val="both"/>
        <w:rPr>
          <w:rFonts w:ascii="Times New Roman" w:eastAsia="Times New Roman" w:hAnsi="Times New Roman" w:cs="Times New Roman"/>
          <w:sz w:val="24"/>
          <w:szCs w:val="24"/>
        </w:rPr>
      </w:pPr>
    </w:p>
    <w:p w:rsidR="0052412A" w:rsidRDefault="0052412A" w:rsidP="003163DC">
      <w:pPr>
        <w:pStyle w:val="normal0"/>
        <w:spacing w:after="240" w:line="360" w:lineRule="auto"/>
        <w:jc w:val="both"/>
        <w:rPr>
          <w:rFonts w:ascii="Times New Roman" w:eastAsia="Times New Roman" w:hAnsi="Times New Roman" w:cs="Times New Roman"/>
          <w:sz w:val="24"/>
          <w:szCs w:val="24"/>
        </w:rPr>
      </w:pPr>
    </w:p>
    <w:p w:rsidR="0052412A" w:rsidRDefault="0052412A" w:rsidP="003163DC">
      <w:pPr>
        <w:pStyle w:val="normal0"/>
        <w:spacing w:after="240" w:line="360" w:lineRule="auto"/>
        <w:jc w:val="both"/>
        <w:rPr>
          <w:rFonts w:ascii="Times New Roman" w:eastAsia="Times New Roman" w:hAnsi="Times New Roman" w:cs="Times New Roman"/>
          <w:sz w:val="24"/>
          <w:szCs w:val="24"/>
        </w:rPr>
      </w:pPr>
    </w:p>
    <w:p w:rsidR="0052412A" w:rsidRDefault="0052412A" w:rsidP="003163DC">
      <w:pPr>
        <w:pStyle w:val="normal0"/>
        <w:spacing w:after="240" w:line="360" w:lineRule="auto"/>
        <w:jc w:val="both"/>
        <w:rPr>
          <w:rFonts w:ascii="Times New Roman" w:eastAsia="Times New Roman" w:hAnsi="Times New Roman" w:cs="Times New Roman"/>
          <w:sz w:val="24"/>
          <w:szCs w:val="24"/>
        </w:rPr>
      </w:pPr>
    </w:p>
    <w:p w:rsidR="0052412A" w:rsidRPr="003163DC" w:rsidRDefault="0052412A" w:rsidP="003163DC">
      <w:pPr>
        <w:pStyle w:val="normal0"/>
        <w:spacing w:after="240" w:line="360" w:lineRule="auto"/>
        <w:jc w:val="both"/>
        <w:rPr>
          <w:rFonts w:ascii="Times New Roman" w:eastAsia="Times New Roman" w:hAnsi="Times New Roman" w:cs="Times New Roman"/>
          <w:sz w:val="24"/>
          <w:szCs w:val="24"/>
        </w:rPr>
      </w:pPr>
    </w:p>
    <w:p w:rsidR="0071117D" w:rsidRPr="003163DC" w:rsidRDefault="0071117D" w:rsidP="003163DC">
      <w:pPr>
        <w:pStyle w:val="normal0"/>
        <w:spacing w:after="0" w:line="360" w:lineRule="auto"/>
        <w:jc w:val="center"/>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lastRenderedPageBreak/>
        <w:t>C</w:t>
      </w:r>
      <w:r w:rsidRPr="003163DC">
        <w:rPr>
          <w:rFonts w:ascii="Times New Roman" w:eastAsia="Times New Roman" w:hAnsi="Times New Roman" w:cs="Times New Roman"/>
          <w:b/>
          <w:bCs/>
          <w:color w:val="000000"/>
          <w:sz w:val="24"/>
          <w:szCs w:val="24"/>
        </w:rPr>
        <w:t>HAPTER TWO</w:t>
      </w:r>
    </w:p>
    <w:p w:rsidR="0071117D" w:rsidRPr="003163DC" w:rsidRDefault="0071117D" w:rsidP="003163DC">
      <w:pPr>
        <w:pStyle w:val="normal0"/>
        <w:spacing w:after="0" w:line="360" w:lineRule="auto"/>
        <w:jc w:val="center"/>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 xml:space="preserve"> CONCEPTUAL LITERATURE</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2.1.1DEBT </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Debt refers to a financial obligation that arises when funds are borrowed with an agreement that the amount borrowed will be repaid at a future date, usually with interest. In economics, debt is often discussed in relation to governments, since public authorities frequently borrow to meet expenditure needs that exceed their current revenue. According to development economists, government borrowing is a common fiscal practice, especially in developing countries where domestic savings are insufficient to finance development goals .</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In public finance, government or public debt represents the total outstanding liabilities owed by a government to its creditors. These creditors may be individuals, financial institutions, other governments, or international organizations. Governments borrow to finance capital projects, support economic activities, stabilize the economy during downturns, or cover budget deficits when revenue falls short of expenditure. The International Monetary Fund (IMF, 2022) explains that public debt is essentially the accumulation of past fiscal deficits over time.</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Public debt can be classified into domestic debt and external debt. Domestic debt refers to borrowing from within the country, such as from commercial banks, pension funds, and the general public, usually through instruments like treasury bills and government bonds. External debt, on the other hand, consists of loans obtained from foreign creditors, including multilateral institutions such as the World Bank and IMF, as well as bilateral lenders. External debt is often denominated in foreign currency and may expose a country to exchange rate risks (World Bank, 2023).</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Debt may also be classified based on its purpose and duration. Some debts are incurred for productive purposes, such as financing infrastructure, education, healthcare, and other investments that can promote economic growth and improve welfare. Other debts are used for recurrent expenditure, such as salaries and administrative costs, which do not directly generate economic returns. The distinction between productive and unproductive debt is important because it influences whether borrowing contributes positively to development outcomes.</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xml:space="preserve">An important aspect of public debt is debt servicing, which refers to the repayment of both interest and principal on borrowed funds. High debt servicing obligations can place significant pressure on government finances. When a large proportion of government revenue is devoted to </w:t>
      </w:r>
      <w:r w:rsidRPr="003163DC">
        <w:rPr>
          <w:rFonts w:ascii="Times New Roman" w:eastAsia="Times New Roman" w:hAnsi="Times New Roman" w:cs="Times New Roman"/>
          <w:color w:val="000000"/>
          <w:sz w:val="24"/>
          <w:szCs w:val="24"/>
        </w:rPr>
        <w:lastRenderedPageBreak/>
        <w:t>servicing debt, fewer resources are available for social and development spending. This situation can limit government efforts to improve living standards and reduce poverty.</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In Nigeria, public debt has become increasingly significant due to revenue constraints, population growth, and rising development needs. The Debt Management Office (DMO) is responsible for coordinating Nigeria's borrowing activities and ensuring that debt remains sustainable. While borrowing is often justified as a means of financing development, concerns arise when debt accumulation is not matched with productive investment or when debt servicing consumes a substantial share of government revenue.</w:t>
      </w:r>
    </w:p>
    <w:p w:rsidR="0071117D" w:rsidRPr="003163DC" w:rsidRDefault="0071117D" w:rsidP="003163DC">
      <w:pPr>
        <w:pStyle w:val="normal0"/>
        <w:spacing w:after="0" w:line="360" w:lineRule="auto"/>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Conceptually, debt is therefore not merely the amount borrowed by a government, but also includes how the funds are sourced, utilized, and repaid. These factors collectively determine whether debt supports economic development and poverty alleviation or becomes a burden on the economy.</w:t>
      </w:r>
    </w:p>
    <w:p w:rsidR="003163DC" w:rsidRPr="003163DC" w:rsidRDefault="003163DC" w:rsidP="003163DC">
      <w:pPr>
        <w:pStyle w:val="normal0"/>
        <w:spacing w:after="0" w:line="360" w:lineRule="auto"/>
        <w:jc w:val="both"/>
        <w:rPr>
          <w:rFonts w:ascii="Times New Roman" w:eastAsia="Times New Roman" w:hAnsi="Times New Roman" w:cs="Times New Roman"/>
          <w:sz w:val="24"/>
          <w:szCs w:val="24"/>
        </w:rPr>
      </w:pP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p w:rsidR="0071117D" w:rsidRPr="003163DC" w:rsidRDefault="0071117D" w:rsidP="003163DC">
      <w:pPr>
        <w:pStyle w:val="normal0"/>
        <w:spacing w:after="160" w:line="360" w:lineRule="auto"/>
        <w:ind w:left="142"/>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111111"/>
          <w:sz w:val="24"/>
          <w:szCs w:val="24"/>
        </w:rPr>
        <w:t>2.1.2 POVERTY</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111111"/>
          <w:sz w:val="24"/>
          <w:szCs w:val="24"/>
        </w:rPr>
        <w:t>Poverty is a condition in which individuals or households are unable to afford the basic means of life which are food, shelter and clothing.</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D0D0D"/>
          <w:sz w:val="24"/>
          <w:szCs w:val="24"/>
        </w:rPr>
        <w:t>Traditional poverty indicators have focused more on the monetary nature of poverty and consequently the individuals who earn less than prescribed levels of income are considered poor</w:t>
      </w:r>
      <w:r w:rsidRPr="003163DC">
        <w:rPr>
          <w:rFonts w:ascii="Times New Roman" w:eastAsia="Times New Roman" w:hAnsi="Times New Roman" w:cs="Times New Roman"/>
          <w:color w:val="000000"/>
          <w:sz w:val="24"/>
          <w:szCs w:val="24"/>
        </w:rPr>
        <w:t>. The</w:t>
      </w:r>
      <w:r w:rsidRPr="003163DC">
        <w:rPr>
          <w:rFonts w:ascii="Times New Roman" w:eastAsia="Times New Roman" w:hAnsi="Times New Roman" w:cs="Times New Roman"/>
          <w:color w:val="111111"/>
          <w:sz w:val="24"/>
          <w:szCs w:val="24"/>
        </w:rPr>
        <w:t xml:space="preserve"> World Bank describes this situation as the inability to afford even the most basic living conditions with the use of financial resources. The modern definition of poverty has been identified to be far beyond deprivation of income.</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It is a complicated issue that implies various related deprivations.</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This can be insufficient medical treatment, limited education, poor housing, unemployment, social marginalization and exposure to financial crises.</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There are  three main  types of poverty, which are absolute, relative, and multidimensional (Raza and Ahmed 2024).</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Absolute poverty is a state of great distress whereby the needs of survival are in comprehensive.Relative poverty measures poverty against the usual social standards and on the other hand multidimensional poverty measures simultaneous deprivation in crucial aspects such as   health care, education, and living standards providing a more comprehensive view of the human deprivation.</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lastRenderedPageBreak/>
        <w:t xml:space="preserve"> 2.1.3 </w:t>
      </w:r>
      <w:r w:rsidRPr="003163DC">
        <w:rPr>
          <w:rFonts w:ascii="Times New Roman" w:eastAsia="Times New Roman" w:hAnsi="Times New Roman" w:cs="Times New Roman"/>
          <w:b/>
          <w:bCs/>
          <w:color w:val="111111"/>
          <w:sz w:val="24"/>
          <w:szCs w:val="24"/>
        </w:rPr>
        <w:t>Strategies to Poverty Reduction</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111111"/>
          <w:sz w:val="24"/>
          <w:szCs w:val="24"/>
        </w:rPr>
        <w:t> Poverty reduction programme involves deliberate activities and measures aimed at the minimization of the level and magnitude of economic deprivation.</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The objective is to mitigate the conditions of the vulnerable population by multiplying livelihoods, improving the access of services and security social systems (Intechopen, 2022).</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Employment creation programs, mobilization of resources in the education and health sector, welfare programs and infrastructure improvement are the most common intervention strategies (Agbola and Lamidi 2017).</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Ideally, poverty elimination extends beyond relief programme of emergency food, or passing of temporary cash deposits in bank deposits.It needs profound institutional reforms that will address the drivers of poverty such as a lack of job opportunities, low economic efficiency, concentration of wealth, and ineffective government.</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The given perspective corresponds to the laws of human development, which is more concerned with developing the potential of individuals and their quality of life than with the increase in income alone.</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In Nigeria, poverty alleviation is one of the governmental concerns, as the poverty levels are very stubborn even despite the periods of economic growth.</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Successive governments have initiated various programmes focusing on creation of employment opportunities, modernization of agriculture and investments on social welfare.</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Sufficiency of funds, proper implementation, and consistent macroeconomic environments are however critical in the programme success (ISPI 2023)1.</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Finally, poverty reduction is a continuous, complex process that targets the improvement of welfare, reduction of inequality, and facilitation of equitable and sustainable progress.</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2.1.4 Conceptual Relationship between Debt and Poverty Alleviation.</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xml:space="preserve">The theoretical connection between debt and poverty reduction is greatly based on the use of borrowed money. Government debt can help to enhance economic growth and improve the living standards through productive investments like infrastructure, education, health facilities and creation of employment hence helping in reducing poverty (World Bank, 2024). On the other hand, too much borrowing and too much debt servicing may decrease the government expenditure on the social sectors and deteriorate the state of poverty. As Dawood et al. (2024) explained,” the crowding-out effect occurs when a government allocates resources to debt servicing instead of investing in the social welfare and other development projects”. Evidence </w:t>
      </w:r>
      <w:r w:rsidRPr="003163DC">
        <w:rPr>
          <w:rFonts w:ascii="Times New Roman" w:eastAsia="Times New Roman" w:hAnsi="Times New Roman" w:cs="Times New Roman"/>
          <w:color w:val="000000"/>
          <w:sz w:val="24"/>
          <w:szCs w:val="24"/>
        </w:rPr>
        <w:lastRenderedPageBreak/>
        <w:t>from UNDP (2023), reported that the  low-income countries allocate about 2.3 times more resources to interest payments than on social welfare projects. Therefore, debt may contribute to or impede poverty reduction under the condition of effective and timely debt management, the effectiveness of governance and the prioritization of expenditure on development (Nkemgha and Tékam Oumbé, 2025).</w:t>
      </w:r>
    </w:p>
    <w:p w:rsidR="0071117D" w:rsidRPr="003163DC" w:rsidRDefault="0071117D" w:rsidP="003163DC">
      <w:pPr>
        <w:pStyle w:val="normal0"/>
        <w:spacing w:after="240" w:line="360" w:lineRule="auto"/>
        <w:jc w:val="both"/>
        <w:rPr>
          <w:rFonts w:ascii="Times New Roman" w:eastAsia="Times New Roman" w:hAnsi="Times New Roman" w:cs="Times New Roman"/>
          <w:sz w:val="24"/>
          <w:szCs w:val="24"/>
        </w:rPr>
      </w:pP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2.2 THEORETICAL LITERATURE </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2.2.1DEPENDENCY THEORY</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The dependency theory originated from the critique of the  Marxist school of thought in the 1960s which asserts that underdevelopment in African nations is created by developed nations through the integration of peripherals into the world capitalist system, causing the economic and political over reliance of Africa on developed nations . Due to the structural differences  between nations, developing countries are subjected to maintain the integration through resource diversion and producers of cheap labour and most times the dominant nation extract surplus value from the reliant nations. Critiques argued that corruption and maladministration is the primary driver of underdevelopment in African countries but the theory insists on the idea that underdeveloped nations enrich developed nations with their resources at their own expense.</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According to the organization for economic cooperation and development (OECD)  and Mo Ibrahim foundation (2024) Nigeria is one of the  largest recipient of foreign aid and borrowings in Africa and was the second largest recipient globally in 2022.. The money borrowed is used to fund internal constraints which are low savings, poor infrastructure,poor health care systems,poor education  system e.t.c. This shows the over reliance on loans from  international  nations and institutions.Failure to meet the repayments  obligation,Nigeria is subjected to using their resources to pay back loan and this continues to reinforce dependency cycle and straining efforts to reduce poverty</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2.2.2 THE CROWDING OUT EFFECT</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xml:space="preserve">The crowding out effect theory although no single school of thought formally developed it. It can be traced to the classical school of thought, formalized within the IS-LM frame work by Hicks </w:t>
      </w:r>
      <w:r w:rsidRPr="003163DC">
        <w:rPr>
          <w:rFonts w:ascii="Times New Roman" w:eastAsia="Times New Roman" w:hAnsi="Times New Roman" w:cs="Times New Roman"/>
          <w:color w:val="000000"/>
          <w:sz w:val="24"/>
          <w:szCs w:val="24"/>
        </w:rPr>
        <w:lastRenderedPageBreak/>
        <w:t>and Hansen and empirically strengthened by Anderson and Jordan in 1928 with further emphasis from monetary economist Milton Friedman..</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111111"/>
          <w:sz w:val="24"/>
          <w:szCs w:val="24"/>
        </w:rPr>
        <w:t>The effect of the large accumulation of government debt is in the form of crowding-out, whereby the actual interest rates are increased, the economic conditions are not favorable and countries with huge debt burdens may have limited access to international finance.</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The more the obligation increases, the more countries are not able to sustain manageable amount of debts and authorities are forced to divert the limited resources available to productive ventures within the country towards meeting the debt repayment requirements.</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Nigeria has been witnessing a more noticeable crowding-out effect, as growing public debt is accompanied by high real interest rates, deteriorated budgetary positions, and higher debt servicing settlements.</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The major borrowing by the government in the local and foreign markets has decreased the amount of capital left to engage in the private enterprise and weakened productive activities, slowing down the economic growth.</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As the burden continues to increase, the larger and larger part of the government revenue is devoted to paying back past debts leaving less budget space to invest in development.</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According to the statistics of the Debt Management Office (DMO) and Central Bank of Nigeria (CBT), the recent years have witnessed the debt payments that have stolen significant portions of the federal revenues.</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This trend has limited the amount of money people spend on key poverty-reducing sectors such as healthcare, education, welfare programs, and infrastructure.</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Diversion of resources to other ineffective activities and social programme affects reduction of poverty by reducing access to job, improved incomes and access to service.</w:t>
      </w:r>
    </w:p>
    <w:p w:rsidR="0071117D" w:rsidRPr="003163DC" w:rsidRDefault="0071117D" w:rsidP="003163DC">
      <w:pPr>
        <w:pStyle w:val="normal0"/>
        <w:spacing w:after="240" w:line="360" w:lineRule="auto"/>
        <w:jc w:val="both"/>
        <w:rPr>
          <w:rFonts w:ascii="Times New Roman" w:eastAsia="Times New Roman" w:hAnsi="Times New Roman" w:cs="Times New Roman"/>
          <w:sz w:val="24"/>
          <w:szCs w:val="24"/>
        </w:rPr>
      </w:pP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111111"/>
          <w:sz w:val="24"/>
          <w:szCs w:val="24"/>
        </w:rPr>
        <w:t>2.2.3 DEBT OVERHANG THEORY</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111111"/>
          <w:sz w:val="24"/>
          <w:szCs w:val="24"/>
        </w:rPr>
        <w:t>Paul Krugman  (1988) coined the debt overhang theory which refers to situations when the perceived debt repayment capacities of countries are lower than the actual number of debts they owe. In the case of Nigeria, debt overhang arises when estimated future national income and government revenues are found to be not enough to meet current debt obligations and hence restricting resources available to invest in development.</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111111"/>
          <w:sz w:val="24"/>
          <w:szCs w:val="24"/>
        </w:rPr>
        <w:t xml:space="preserve">The debt overhang theory is confirmed by extensive literature that suggests that high levels of foreign borrowing reduce the incentive to invest and limit economic growth in countries with a high level of debt. The case of Nigeria can be illustrated in this dynamic, where at both higher </w:t>
      </w:r>
      <w:r w:rsidRPr="003163DC">
        <w:rPr>
          <w:rFonts w:ascii="Times New Roman" w:eastAsia="Times New Roman" w:hAnsi="Times New Roman" w:cs="Times New Roman"/>
          <w:color w:val="111111"/>
          <w:sz w:val="24"/>
          <w:szCs w:val="24"/>
        </w:rPr>
        <w:lastRenderedPageBreak/>
        <w:t>levels of borrowing both the productive capabilities and pervasive prosperity have not been produced in equal amounts.</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111111"/>
          <w:sz w:val="24"/>
          <w:szCs w:val="24"/>
        </w:rPr>
        <w:t>Debt overhang in debt-stricken economies such as the case in Nigeria is a major economic constraint in the economy playing a major role in the stagnant growth. The major problem that leads to economic vitality is that a high level of debt will deter the use of private capital since investors will predict that their future earnings will be spent majorly on debt payments. Moreover, the growing servicing costs on accrued debt use up large portions of the available revenue which reduces the budgetary ability to fund capital projects and social programme. This restriction impedes the possible sustainable development and humiliates poverty reduction initiatives. Regardless of the fiscal corrections and structural alterations, the adverse impacts of the debt overhang can still remain, and it will continue to weigh down the performance of the economy.</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111111"/>
          <w:sz w:val="24"/>
          <w:szCs w:val="24"/>
        </w:rPr>
        <w:t>Notably, debt overhang is not caused by high borrowing only. Weak macroeconomic fundamentals are also capable of doing so. </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p w:rsidR="0071117D" w:rsidRPr="003163DC" w:rsidRDefault="0071117D" w:rsidP="003163DC">
      <w:pPr>
        <w:pStyle w:val="normal0"/>
        <w:spacing w:after="160" w:line="360" w:lineRule="auto"/>
        <w:ind w:left="142"/>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111111"/>
          <w:sz w:val="24"/>
          <w:szCs w:val="24"/>
        </w:rPr>
        <w:t>2.3 EMPIRICAL LITERATURE</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111111"/>
          <w:sz w:val="24"/>
          <w:szCs w:val="24"/>
        </w:rPr>
        <w:t>In a recent study, Okoi et al, (2025),has analyzed the connection between domestic debt exposure and poverty in Nigeria based on annual time series data between the year 1980-2024, which were obtained by the Central Bank of Nigeria Statistical Bulletin (2024).</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The researched used the unit root test (Augmented Dickey-Fuller) ADF, the cointegration test (Johansen) and the Vector Error Correction Model (VECM) to examine the short-run and long-run behavior of the variables.</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Unit root test results showed that all variables were strongly integrated of order one, I(1), and cointegration test showed that both domestic debt instruments and poverty rate in Nigeria have long-run relationship.</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Empirical evidence had it that treasury bills, treasury certificates, government bonds and credit to the private sector were having positive and statistically significant impacts on poverty and it meant that greater exposure to domestic debt aggravated the poverty situation.</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 xml:space="preserve">The research found that borrowing on a domestic basis has negative implications on poverty unless carefully invested in the productive sector and advised </w:t>
      </w:r>
      <w:r w:rsidRPr="003163DC">
        <w:rPr>
          <w:rFonts w:ascii="Times New Roman" w:eastAsia="Times New Roman" w:hAnsi="Times New Roman" w:cs="Times New Roman"/>
          <w:color w:val="111111"/>
          <w:sz w:val="24"/>
          <w:szCs w:val="24"/>
        </w:rPr>
        <w:lastRenderedPageBreak/>
        <w:t>good management of debts and better financial control as well as investing in growth improving sectors like agriculture and infrastructure to foster poverty alleviation.</w:t>
      </w:r>
      <w:r w:rsidRPr="003163DC">
        <w:rPr>
          <w:rFonts w:ascii="Times New Roman" w:eastAsia="Times New Roman" w:hAnsi="Times New Roman" w:cs="Times New Roman"/>
          <w:color w:val="000000"/>
          <w:sz w:val="24"/>
          <w:szCs w:val="24"/>
        </w:rPr>
        <w:t> </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111111"/>
          <w:sz w:val="24"/>
          <w:szCs w:val="24"/>
        </w:rPr>
        <w:t>Christian and Chinemeogo (2024) carried out a study to investigate the impact of external debt in reducing poverty in Nigeria in the context of increasing debt-to-GDP ratios and multidimensional poverty.</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In the study, final consumption expenditure was used as a variable in measurement of poverty rate, external debt stock and external debt servicing were the regressor variables.</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The study  annual time series data sourced from  World Development Indicators (WDI)  Bank from 1981-2021.</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The results obtained with the help of the Augmented Dickey-Fuller (ADF) unit root test, Autoregressive Distributed Lag (ARDL) model, Bounds cointegration test, and Error Correction Model (ECM) showed the presence of a long-run equilibrium relationship between the variables.</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The long-run estimates revealed that the external debt has an important positive impact on poverty in Nigeria, meaning that an increase in external borrowing is related to an increase in poverty.</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This is an indication that the accrual of external debt in Nigeria has not led to better household welfare, but instead deteriorated the results of poverty, which could have been attributed to the inefficiency of debt use and debt service costs.</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111111"/>
          <w:sz w:val="24"/>
          <w:szCs w:val="24"/>
        </w:rPr>
        <w:t>Catherine et al (2024) studied the effects of public debt on poverty in Nigeria 1985 -2021.</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The research estimated poverty as a regressor of the public debt in a vector error correction model by the Johansen methodology.</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Having examined the relationship between poverty and Nigeria and public debt, the study discovered a long-run relationship between these two concepts.</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It was established that the impact of the public debt on Nigeria poverty was positive and a permanent one and the impact increases over the years.</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The research suggests that the government should specifically make an attempt of curbing ongoing unsustainable government borrowing as well as identify the upper limit within which debt service will be poverty-reinforcing.</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w:t>
      </w:r>
      <w:r w:rsidRPr="003163DC">
        <w:rPr>
          <w:rFonts w:ascii="Times New Roman" w:eastAsia="Times New Roman" w:hAnsi="Times New Roman" w:cs="Times New Roman"/>
          <w:color w:val="111111"/>
          <w:sz w:val="24"/>
          <w:szCs w:val="24"/>
        </w:rPr>
        <w:t>Udokang et al (2023) using panel data of 15 sub Saharan African countries between 2001 and 2021 to determine the relationship between debt,GDP, Government consumption, inflation rate and exchange as explanatory variables and debt as explained variable reveal that high amount of debt results in lower amount of economic growth that is leading to accumulated amount.</w:t>
      </w:r>
      <w:r w:rsidRPr="003163DC">
        <w:rPr>
          <w:rFonts w:ascii="Times New Roman" w:eastAsia="Times New Roman" w:hAnsi="Times New Roman" w:cs="Times New Roman"/>
          <w:color w:val="000000"/>
          <w:sz w:val="24"/>
          <w:szCs w:val="24"/>
        </w:rPr>
        <w:t> </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xml:space="preserve">In 2021 Yusuf and Mohd carried out a study to assess the impact of foreign debt on poverty alleviation and economic growth in Nigeria using autoregressive lag technique from 1980 to </w:t>
      </w:r>
      <w:r w:rsidRPr="003163DC">
        <w:rPr>
          <w:rFonts w:ascii="Times New Roman" w:eastAsia="Times New Roman" w:hAnsi="Times New Roman" w:cs="Times New Roman"/>
          <w:color w:val="000000"/>
          <w:sz w:val="24"/>
          <w:szCs w:val="24"/>
        </w:rPr>
        <w:lastRenderedPageBreak/>
        <w:t>2018.The study found debt had a negatively significant effect on economic growth and poverty  in the long run while its negative in the short run.</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Similarly a recent study examined the asymmetric impact of public debt on economic growth in Nigeria using annual data from 1980 to 2020 and the Nonlinear Autoregressive Distributed Lag (NARDL) model. The findings revealed that external debt had a significant positive effect on economic growth in both the short and long run, while debt servicing and interest rates exerted a significant negative effect. The study recommended fiscal reforms, improved domestic revenue generation, and prudent debt management to reduce the adverse effects of unsustainable public debt.(Yusuf and Mohd 2023)</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111111"/>
          <w:sz w:val="24"/>
          <w:szCs w:val="24"/>
        </w:rPr>
        <w:t>Akhtar (2020) conducted the research with the main purpose to assess the connection between external debt and poverty in Pakistan.</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The data used were time series data between 1981 and 2015.</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This dataset was gathered through the data of the World Bank of World Development Indicators (WDI) of Pakistan and different issues of Economic Survey of Pakistan.</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Using the Johansen Co integration method, the obtained result showed that, there existed a long-run relationship, between the ratio of poverty headcount and all the other explanatory variables</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111111"/>
          <w:sz w:val="24"/>
          <w:szCs w:val="24"/>
        </w:rPr>
        <w:t>A research on the impact of foreign debt on Nigeria`s economy from the period of 1997 to 2017 employing ordinary least squares. The study found that “debt has a significant negative impact on economic growth” (Omodero and Alpheaus 2019)</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111111"/>
          <w:sz w:val="24"/>
          <w:szCs w:val="24"/>
        </w:rPr>
        <w:t>Elom-Obed, Idenyi, Oge and Anoke (2017) empirically tested the hypothesis on how public debt is related to economic growth in Nigeria between 1980-2015.</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The econometric model of analyzing data has been taken as the Vector Error Correction Model (VECM).</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The study results showed that external debt is very negatively influenced on the growth of the economy in the period of the study.</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It was therefore advised that Government should curtail external debt and those that have been procured should be strictly utilized to achieve an outcome that is aimed at producing a positive impact.</w:t>
      </w:r>
    </w:p>
    <w:p w:rsidR="0071117D" w:rsidRPr="003163DC" w:rsidRDefault="0071117D" w:rsidP="003163DC">
      <w:pPr>
        <w:pStyle w:val="normal0"/>
        <w:spacing w:after="160" w:line="360" w:lineRule="auto"/>
        <w:ind w:left="72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111111"/>
          <w:sz w:val="24"/>
          <w:szCs w:val="24"/>
        </w:rPr>
        <w:t>In 2016 Asif, Naeem-ur-Rehman and Kamran , tested the contribution of external debt in the determination of socio economic development in Pakistan between 1973 and 2013 by use of time series and Ordinary Least Square (OLS) and Augmented Engel-Granger (AEG) test.</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 xml:space="preserve">In the results of AEG test, there was co-integration and long run bond amid </w:t>
      </w:r>
      <w:r w:rsidRPr="003163DC">
        <w:rPr>
          <w:rFonts w:ascii="Times New Roman" w:eastAsia="Times New Roman" w:hAnsi="Times New Roman" w:cs="Times New Roman"/>
          <w:color w:val="111111"/>
          <w:sz w:val="24"/>
          <w:szCs w:val="24"/>
        </w:rPr>
        <w:lastRenderedPageBreak/>
        <w:t>external debt and poverty.</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Increasing outside debt services affected inequality and poverty rates in an undesirable manner.</w:t>
      </w:r>
      <w:r w:rsidRPr="003163DC">
        <w:rPr>
          <w:rFonts w:ascii="Times New Roman" w:eastAsia="Times New Roman" w:hAnsi="Times New Roman" w:cs="Times New Roman"/>
          <w:color w:val="000000"/>
          <w:sz w:val="24"/>
          <w:szCs w:val="24"/>
        </w:rPr>
        <w:t> </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111111"/>
          <w:sz w:val="24"/>
          <w:szCs w:val="24"/>
        </w:rPr>
        <w:t>Ekpo and Udo (2013) explored the correlation amid debt,growth and poverty in Nigeria over the years 1970 -2011 in Nigeria.</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The researchers relied on the simultaneous equations framework with which  it could demonstrate that the public debt exerted negative effects on growth and reduction of poverty.</w:t>
      </w:r>
      <w:r w:rsidRPr="003163DC">
        <w:rPr>
          <w:rFonts w:ascii="Times New Roman" w:eastAsia="Times New Roman" w:hAnsi="Times New Roman" w:cs="Times New Roman"/>
          <w:color w:val="000000"/>
          <w:sz w:val="24"/>
          <w:szCs w:val="24"/>
        </w:rPr>
        <w:t> </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xml:space="preserve"> In 2013 </w:t>
      </w:r>
      <w:r w:rsidRPr="003163DC">
        <w:rPr>
          <w:rFonts w:ascii="Times New Roman" w:eastAsia="Times New Roman" w:hAnsi="Times New Roman" w:cs="Times New Roman"/>
          <w:color w:val="111111"/>
          <w:sz w:val="24"/>
          <w:szCs w:val="24"/>
        </w:rPr>
        <w:t>Oyedele et al, applied the co-integration and regression analysis to examine the effects of external debt and debt servicing on poverty alleviation  in Nigeria within the period of 1980 and 2010.</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The findings showed a causal association of both external debt and debt servicing and poverty in Nigeria.</w:t>
      </w:r>
      <w:r w:rsidRPr="003163DC">
        <w:rPr>
          <w:rFonts w:ascii="Times New Roman" w:eastAsia="Times New Roman" w:hAnsi="Times New Roman" w:cs="Times New Roman"/>
          <w:color w:val="000000"/>
          <w:sz w:val="24"/>
          <w:szCs w:val="24"/>
        </w:rPr>
        <w:t> </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In a study on economic growth and external debt by Suleiman and Azeez (2012) using ordinary least squares (OLS), Augmented dickey fuller(ADF), Unit root test (URT ),Johansen correction model(JCT),and Error correction model (ECM) from 1970 to 2010. The findings revealed  external debt has a positive influence on growth. </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p w:rsidR="0071117D" w:rsidRPr="003163DC" w:rsidRDefault="0071117D" w:rsidP="003163DC">
      <w:pPr>
        <w:pStyle w:val="normal0"/>
        <w:spacing w:after="160" w:line="360" w:lineRule="auto"/>
        <w:ind w:left="720"/>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111111"/>
          <w:sz w:val="24"/>
          <w:szCs w:val="24"/>
        </w:rPr>
        <w:t xml:space="preserve">2.4 GAP </w:t>
      </w:r>
      <w:r w:rsidR="00A41569">
        <w:rPr>
          <w:rFonts w:ascii="Times New Roman" w:eastAsia="Times New Roman" w:hAnsi="Times New Roman" w:cs="Times New Roman"/>
          <w:b/>
          <w:bCs/>
          <w:color w:val="111111"/>
          <w:sz w:val="24"/>
          <w:szCs w:val="24"/>
        </w:rPr>
        <w:t xml:space="preserve"> </w:t>
      </w:r>
      <w:r w:rsidRPr="003163DC">
        <w:rPr>
          <w:rFonts w:ascii="Times New Roman" w:eastAsia="Times New Roman" w:hAnsi="Times New Roman" w:cs="Times New Roman"/>
          <w:b/>
          <w:bCs/>
          <w:color w:val="111111"/>
          <w:sz w:val="24"/>
          <w:szCs w:val="24"/>
        </w:rPr>
        <w:t>IN LITERARTURE</w:t>
      </w:r>
    </w:p>
    <w:p w:rsidR="0087454B" w:rsidRPr="003163DC" w:rsidRDefault="0071117D" w:rsidP="00A41569">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111111"/>
          <w:sz w:val="24"/>
          <w:szCs w:val="24"/>
        </w:rPr>
        <w:t>Majority of the research on debt and poverty in Nigeria focus on total debt or just external debt and seldom do they examine how the government spends the borrowed finances.</w:t>
      </w:r>
      <w:r w:rsidRPr="003163DC">
        <w:rPr>
          <w:rFonts w:ascii="Times New Roman" w:eastAsia="Times New Roman" w:hAnsi="Times New Roman" w:cs="Times New Roman"/>
          <w:color w:val="000000"/>
          <w:sz w:val="24"/>
          <w:szCs w:val="24"/>
        </w:rPr>
        <w:t xml:space="preserve"> There`s also a limited understanding</w:t>
      </w:r>
      <w:r w:rsidRPr="003163DC">
        <w:rPr>
          <w:rFonts w:ascii="Times New Roman" w:eastAsia="Times New Roman" w:hAnsi="Times New Roman" w:cs="Times New Roman"/>
          <w:color w:val="111111"/>
          <w:sz w:val="24"/>
          <w:szCs w:val="24"/>
        </w:rPr>
        <w:t xml:space="preserve"> of how payment of interest and debt obligations (debt servicing) affect resources to fund programs that alleviate poverty.</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This creates uncertainty as to whether borrowing to invest in productive activities such as infrastructure and employment can actually alleviate poverty or whether debt is primarily utilized in repayments and consumption which exacerbate poverty.</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Therefore the purpose of the study is to fill the gap by empirically examining the impact of  external debt , domestic debt,inflation  rate,debt servicing ,government expenditure on infrastructure and exchange rate on poverty alleviation in Nigeria from 1995 to 2025, providing a more comprehensive analysis of the debt poverty relation and therefore distinguishing itself from other studies such as Ekpo and udo (2013),Akhtar (2020) ,Christian and Chinemeogo (2024) e.t.c that failed to account for critical transmission channels.</w:t>
      </w:r>
    </w:p>
    <w:p w:rsidR="0087454B" w:rsidRPr="003163DC" w:rsidRDefault="0087454B" w:rsidP="003163DC">
      <w:pPr>
        <w:pStyle w:val="normal0"/>
        <w:spacing w:after="240" w:line="360" w:lineRule="auto"/>
        <w:jc w:val="both"/>
        <w:rPr>
          <w:rFonts w:ascii="Times New Roman" w:eastAsia="Times New Roman" w:hAnsi="Times New Roman" w:cs="Times New Roman"/>
          <w:sz w:val="24"/>
          <w:szCs w:val="24"/>
        </w:rPr>
      </w:pPr>
    </w:p>
    <w:p w:rsidR="0071117D" w:rsidRPr="003163DC" w:rsidRDefault="0071117D" w:rsidP="003163DC">
      <w:pPr>
        <w:pStyle w:val="normal0"/>
        <w:spacing w:after="0" w:line="360" w:lineRule="auto"/>
        <w:ind w:left="720"/>
        <w:jc w:val="center"/>
        <w:rPr>
          <w:rFonts w:ascii="Times New Roman" w:eastAsia="Times New Roman" w:hAnsi="Times New Roman" w:cs="Times New Roman"/>
          <w:sz w:val="24"/>
          <w:szCs w:val="24"/>
        </w:rPr>
      </w:pPr>
      <w:r w:rsidRPr="003163DC">
        <w:rPr>
          <w:rFonts w:ascii="Times New Roman" w:eastAsia="Times New Roman" w:hAnsi="Times New Roman" w:cs="Times New Roman"/>
          <w:b/>
          <w:bCs/>
          <w:color w:val="111111"/>
          <w:sz w:val="24"/>
          <w:szCs w:val="24"/>
        </w:rPr>
        <w:lastRenderedPageBreak/>
        <w:t>CHAPTER THREE</w:t>
      </w:r>
    </w:p>
    <w:p w:rsidR="0071117D" w:rsidRPr="003163DC" w:rsidRDefault="0071117D" w:rsidP="003163DC">
      <w:pPr>
        <w:pStyle w:val="normal0"/>
        <w:spacing w:after="160" w:line="360" w:lineRule="auto"/>
        <w:ind w:left="720"/>
        <w:jc w:val="center"/>
        <w:rPr>
          <w:rFonts w:ascii="Times New Roman" w:eastAsia="Times New Roman" w:hAnsi="Times New Roman" w:cs="Times New Roman"/>
          <w:sz w:val="24"/>
          <w:szCs w:val="24"/>
        </w:rPr>
      </w:pPr>
      <w:r w:rsidRPr="003163DC">
        <w:rPr>
          <w:rFonts w:ascii="Times New Roman" w:eastAsia="Times New Roman" w:hAnsi="Times New Roman" w:cs="Times New Roman"/>
          <w:b/>
          <w:bCs/>
          <w:color w:val="111111"/>
          <w:sz w:val="24"/>
          <w:szCs w:val="24"/>
        </w:rPr>
        <w:t>RESEARCH METHODOLOGY</w:t>
      </w:r>
    </w:p>
    <w:p w:rsidR="0071117D" w:rsidRPr="003163DC" w:rsidRDefault="0071117D" w:rsidP="003163DC">
      <w:pPr>
        <w:pStyle w:val="normal0"/>
        <w:spacing w:after="160" w:line="360" w:lineRule="auto"/>
        <w:ind w:left="-60" w:hanging="420"/>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3.1Research Design</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The research design in this study  is ex post facto research design which looks at the factors associated with a particular behavior by looking at historical events and existing conditions. There is no manipulation of variables because the events have already happened and cannot be changed. Ordinary Least Squares (OLS) estimation is used to obtain regression coefficients, as it has the property of being based on the Best Linear Unbiased Estimator (BLUE).</w:t>
      </w:r>
    </w:p>
    <w:p w:rsidR="0071117D" w:rsidRPr="003163DC" w:rsidRDefault="0071117D" w:rsidP="003163DC">
      <w:pPr>
        <w:pStyle w:val="normal0"/>
        <w:spacing w:after="160" w:line="360" w:lineRule="auto"/>
        <w:ind w:left="-60" w:hanging="420"/>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3.2Theoretical Framework</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This study will be anchored on Debt overhang theory which posits that if a country`s debt becomes excessive  in any country, the anticipated debt payment obligation in the future stifles private and government investments. With greater spending of government revenue on paying back debt, there is reduced financial resources to fund social and economic sectors which include education, health care, and providing employment opportunities that are vital in poverty reduction. In the context of the Nigerian situation  the impact of the growing debt  burden has significantly escalated debt servicing costs, which in turn has eroded the available fiscal space, thereby constraining government`s capacity to  effectively fund and implement poverty reduction programmes. Debt Overhang Theory therefore provides an appropriate framework for examining the relationship between debt and poverty alleviation in Nigeria.</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p w:rsidR="0071117D" w:rsidRPr="003163DC" w:rsidRDefault="0071117D" w:rsidP="003163DC">
      <w:pPr>
        <w:pStyle w:val="normal0"/>
        <w:spacing w:after="160" w:line="360" w:lineRule="auto"/>
        <w:ind w:left="-60" w:hanging="420"/>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3.3 Model Specification</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The analysis is based on a multiple linear regression model, which is suitable in a situation where one wants to use multiple regressors (Onwumere, 2005). The functional form of relationship between the regressors and the dependent variable is given as:</w:t>
      </w:r>
    </w:p>
    <w:p w:rsidR="0071117D" w:rsidRPr="003163DC" w:rsidRDefault="0071117D" w:rsidP="003163DC">
      <w:pPr>
        <w:pStyle w:val="normal0"/>
        <w:spacing w:after="160" w:line="360" w:lineRule="auto"/>
        <w:ind w:left="-60" w:hanging="42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111111"/>
          <w:sz w:val="24"/>
          <w:szCs w:val="24"/>
        </w:rPr>
        <w:t>POVR</w:t>
      </w:r>
      <w:r w:rsidRPr="003163DC">
        <w:rPr>
          <w:rFonts w:ascii="Times New Roman" w:eastAsia="Times New Roman" w:hAnsi="Times New Roman" w:cs="Times New Roman"/>
          <w:color w:val="111111"/>
          <w:sz w:val="24"/>
          <w:szCs w:val="24"/>
          <w:vertAlign w:val="subscript"/>
        </w:rPr>
        <w:t>t</w:t>
      </w:r>
      <w:r w:rsidRPr="003163DC">
        <w:rPr>
          <w:rFonts w:ascii="Times New Roman" w:eastAsia="Times New Roman" w:hAnsi="Times New Roman" w:cs="Times New Roman"/>
          <w:color w:val="111111"/>
          <w:sz w:val="24"/>
          <w:szCs w:val="24"/>
        </w:rPr>
        <w:t>= f (EXDB</w:t>
      </w:r>
      <w:r w:rsidRPr="003163DC">
        <w:rPr>
          <w:rFonts w:ascii="Times New Roman" w:eastAsia="Times New Roman" w:hAnsi="Times New Roman" w:cs="Times New Roman"/>
          <w:color w:val="111111"/>
          <w:sz w:val="24"/>
          <w:szCs w:val="24"/>
          <w:vertAlign w:val="subscript"/>
        </w:rPr>
        <w:t>t</w:t>
      </w:r>
      <w:r w:rsidRPr="003163DC">
        <w:rPr>
          <w:rFonts w:ascii="Times New Roman" w:eastAsia="Times New Roman" w:hAnsi="Times New Roman" w:cs="Times New Roman"/>
          <w:color w:val="111111"/>
          <w:sz w:val="24"/>
          <w:szCs w:val="24"/>
        </w:rPr>
        <w:t>, IR</w:t>
      </w:r>
      <w:r w:rsidRPr="003163DC">
        <w:rPr>
          <w:rFonts w:ascii="Times New Roman" w:eastAsia="Times New Roman" w:hAnsi="Times New Roman" w:cs="Times New Roman"/>
          <w:color w:val="111111"/>
          <w:sz w:val="24"/>
          <w:szCs w:val="24"/>
          <w:vertAlign w:val="subscript"/>
        </w:rPr>
        <w:t>t</w:t>
      </w:r>
      <w:r w:rsidRPr="003163DC">
        <w:rPr>
          <w:rFonts w:ascii="Times New Roman" w:eastAsia="Times New Roman" w:hAnsi="Times New Roman" w:cs="Times New Roman"/>
          <w:color w:val="111111"/>
          <w:sz w:val="24"/>
          <w:szCs w:val="24"/>
        </w:rPr>
        <w:t>, DESB</w:t>
      </w:r>
      <w:r w:rsidRPr="003163DC">
        <w:rPr>
          <w:rFonts w:ascii="Times New Roman" w:eastAsia="Times New Roman" w:hAnsi="Times New Roman" w:cs="Times New Roman"/>
          <w:color w:val="111111"/>
          <w:sz w:val="24"/>
          <w:szCs w:val="24"/>
          <w:vertAlign w:val="subscript"/>
        </w:rPr>
        <w:t>t,</w:t>
      </w:r>
      <w:r w:rsidRPr="003163DC">
        <w:rPr>
          <w:rFonts w:ascii="Times New Roman" w:eastAsia="Times New Roman" w:hAnsi="Times New Roman" w:cs="Times New Roman"/>
          <w:color w:val="111111"/>
          <w:sz w:val="24"/>
          <w:szCs w:val="24"/>
        </w:rPr>
        <w:t>GINF</w:t>
      </w:r>
      <w:r w:rsidRPr="003163DC">
        <w:rPr>
          <w:rFonts w:ascii="Times New Roman" w:eastAsia="Times New Roman" w:hAnsi="Times New Roman" w:cs="Times New Roman"/>
          <w:color w:val="111111"/>
          <w:sz w:val="24"/>
          <w:szCs w:val="24"/>
          <w:vertAlign w:val="subscript"/>
        </w:rPr>
        <w:t>t</w:t>
      </w:r>
      <w:r w:rsidRPr="003163DC">
        <w:rPr>
          <w:rFonts w:ascii="Times New Roman" w:eastAsia="Times New Roman" w:hAnsi="Times New Roman" w:cs="Times New Roman"/>
          <w:color w:val="111111"/>
          <w:sz w:val="24"/>
          <w:szCs w:val="24"/>
        </w:rPr>
        <w:t>, EXR</w:t>
      </w:r>
      <w:r w:rsidRPr="003163DC">
        <w:rPr>
          <w:rFonts w:ascii="Times New Roman" w:eastAsia="Times New Roman" w:hAnsi="Times New Roman" w:cs="Times New Roman"/>
          <w:color w:val="111111"/>
          <w:sz w:val="24"/>
          <w:szCs w:val="24"/>
          <w:vertAlign w:val="subscript"/>
        </w:rPr>
        <w:t>t</w:t>
      </w:r>
      <w:r w:rsidRPr="003163DC">
        <w:rPr>
          <w:rFonts w:ascii="Times New Roman" w:eastAsia="Times New Roman" w:hAnsi="Times New Roman" w:cs="Times New Roman"/>
          <w:color w:val="111111"/>
          <w:sz w:val="24"/>
          <w:szCs w:val="24"/>
        </w:rPr>
        <w:t>) + u</w:t>
      </w:r>
      <w:r w:rsidRPr="003163DC">
        <w:rPr>
          <w:rFonts w:ascii="Times New Roman" w:eastAsia="Times New Roman" w:hAnsi="Times New Roman" w:cs="Times New Roman"/>
          <w:color w:val="111111"/>
          <w:sz w:val="24"/>
          <w:szCs w:val="24"/>
          <w:vertAlign w:val="subscript"/>
        </w:rPr>
        <w:t xml:space="preserve">t- </w:t>
      </w:r>
      <w:r w:rsidRPr="003163DC">
        <w:rPr>
          <w:rFonts w:ascii="Times New Roman" w:eastAsia="Times New Roman" w:hAnsi="Times New Roman" w:cs="Times New Roman"/>
          <w:color w:val="111111"/>
          <w:sz w:val="24"/>
          <w:szCs w:val="24"/>
        </w:rPr>
        <w:t>---------------------- 3.1</w:t>
      </w:r>
      <w:r w:rsidRPr="003163DC">
        <w:rPr>
          <w:rFonts w:ascii="Times New Roman" w:eastAsia="Times New Roman" w:hAnsi="Times New Roman" w:cs="Times New Roman"/>
          <w:color w:val="111111"/>
          <w:sz w:val="24"/>
          <w:szCs w:val="24"/>
          <w:vertAlign w:val="subscript"/>
        </w:rPr>
        <w:t>-</w:t>
      </w:r>
    </w:p>
    <w:p w:rsidR="0071117D" w:rsidRPr="003163DC" w:rsidRDefault="0071117D" w:rsidP="003163DC">
      <w:pPr>
        <w:pStyle w:val="normal0"/>
        <w:spacing w:after="160" w:line="360" w:lineRule="auto"/>
        <w:ind w:left="-60" w:hanging="42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111111"/>
          <w:sz w:val="24"/>
          <w:szCs w:val="24"/>
        </w:rPr>
        <w:t>Where;</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111111"/>
          <w:sz w:val="24"/>
          <w:szCs w:val="24"/>
        </w:rPr>
        <w:t>POVR = Poverty reduction</w:t>
      </w:r>
    </w:p>
    <w:p w:rsidR="0071117D" w:rsidRPr="003163DC" w:rsidRDefault="0071117D" w:rsidP="003163DC">
      <w:pPr>
        <w:pStyle w:val="normal0"/>
        <w:spacing w:after="160" w:line="360" w:lineRule="auto"/>
        <w:ind w:left="-60" w:hanging="42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111111"/>
          <w:sz w:val="24"/>
          <w:szCs w:val="24"/>
        </w:rPr>
        <w:lastRenderedPageBreak/>
        <w:t>EXTD =  External debt</w:t>
      </w:r>
    </w:p>
    <w:p w:rsidR="0071117D" w:rsidRPr="003163DC" w:rsidRDefault="0071117D" w:rsidP="003163DC">
      <w:pPr>
        <w:pStyle w:val="normal0"/>
        <w:spacing w:after="160" w:line="360" w:lineRule="auto"/>
        <w:ind w:left="-60" w:hanging="42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111111"/>
          <w:sz w:val="24"/>
          <w:szCs w:val="24"/>
        </w:rPr>
        <w:t>IR = Inflation rate </w:t>
      </w:r>
    </w:p>
    <w:p w:rsidR="0071117D" w:rsidRPr="003163DC" w:rsidRDefault="0071117D" w:rsidP="003163DC">
      <w:pPr>
        <w:pStyle w:val="normal0"/>
        <w:spacing w:after="160" w:line="360" w:lineRule="auto"/>
        <w:ind w:left="-60" w:hanging="42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111111"/>
          <w:sz w:val="24"/>
          <w:szCs w:val="24"/>
        </w:rPr>
        <w:t>DESB = Debt servicing burden</w:t>
      </w:r>
    </w:p>
    <w:p w:rsidR="0071117D" w:rsidRPr="003163DC" w:rsidRDefault="0071117D" w:rsidP="003163DC">
      <w:pPr>
        <w:pStyle w:val="normal0"/>
        <w:spacing w:after="160" w:line="360" w:lineRule="auto"/>
        <w:ind w:left="-60" w:hanging="42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111111"/>
          <w:sz w:val="24"/>
          <w:szCs w:val="24"/>
        </w:rPr>
        <w:t>GINF  = Government expenditure on infrastructure </w:t>
      </w:r>
    </w:p>
    <w:p w:rsidR="0071117D" w:rsidRPr="003163DC" w:rsidRDefault="0071117D" w:rsidP="003163DC">
      <w:pPr>
        <w:pStyle w:val="normal0"/>
        <w:spacing w:after="160" w:line="360" w:lineRule="auto"/>
        <w:ind w:left="-60" w:hanging="42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111111"/>
          <w:sz w:val="24"/>
          <w:szCs w:val="24"/>
        </w:rPr>
        <w:t>EXR = Exchange rate</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111111"/>
          <w:sz w:val="24"/>
          <w:szCs w:val="24"/>
        </w:rPr>
        <w:t>1, 2, 3, represent the partial derivatives of the dependent variable with the respective regressors, u is a stochastic error term,t is the time period</w:t>
      </w:r>
    </w:p>
    <w:p w:rsidR="0071117D" w:rsidRPr="003163DC" w:rsidRDefault="0071117D" w:rsidP="003163DC">
      <w:pPr>
        <w:pStyle w:val="normal0"/>
        <w:spacing w:after="160" w:line="360" w:lineRule="auto"/>
        <w:ind w:left="-60" w:hanging="42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.3.4 Methods of Evaluation</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The data analysis is based on the econometric techniques, and validity has been established using preliminary, econometric, statistical, and econometric tests.</w:t>
      </w:r>
    </w:p>
    <w:p w:rsidR="0071117D" w:rsidRPr="003163DC" w:rsidRDefault="0071117D" w:rsidP="003163DC">
      <w:pPr>
        <w:pStyle w:val="normal0"/>
        <w:spacing w:after="160" w:line="360" w:lineRule="auto"/>
        <w:ind w:left="-60" w:hanging="420"/>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3.4.1 Preliminary Tests</w:t>
      </w:r>
    </w:p>
    <w:p w:rsidR="0071117D" w:rsidRPr="003163DC" w:rsidRDefault="0071117D" w:rsidP="003163DC">
      <w:pPr>
        <w:pStyle w:val="normal0"/>
        <w:spacing w:after="160" w:line="360" w:lineRule="auto"/>
        <w:ind w:left="-60" w:hanging="42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3.4.1.1 Stationarity (Unit Root) Test</w:t>
      </w:r>
    </w:p>
    <w:p w:rsidR="0071117D" w:rsidRPr="003163DC" w:rsidRDefault="0071117D" w:rsidP="003163DC">
      <w:pPr>
        <w:pStyle w:val="normal0"/>
        <w:spacing w:after="160" w:line="360" w:lineRule="auto"/>
        <w:ind w:left="-60" w:hanging="42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w:t>
      </w:r>
      <w:r w:rsidRPr="003163DC">
        <w:rPr>
          <w:rFonts w:ascii="Times New Roman" w:eastAsia="Times New Roman" w:hAnsi="Times New Roman" w:cs="Times New Roman"/>
          <w:color w:val="111111"/>
          <w:sz w:val="24"/>
          <w:szCs w:val="24"/>
        </w:rPr>
        <w:t>Time-series data requires stationarity tests to avoid spurious regressions, which means that variables will exhibit a mean reversion with a constant mean, variance and covariance.</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111111"/>
          <w:sz w:val="24"/>
          <w:szCs w:val="24"/>
        </w:rPr>
        <w:t>Augmented Dickey Fuller (ADF) test is used to deal with serial correlation as follows:</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Gungsuh" w:hAnsi="Times New Roman" w:cs="Times New Roman"/>
          <w:color w:val="000000"/>
          <w:sz w:val="24"/>
          <w:szCs w:val="24"/>
        </w:rPr>
        <w:t>∆Yt=1+2t+δYt−1+i=1mi∆Yt−i+t−−−−−−−−−−−−− 3.2</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Decision Rule: Stationarity is the case when the absolute ADF value is greater than the MacKinnon critical value at 5% and non-stationarity is the case when the value is less than the critical value.</w:t>
      </w:r>
    </w:p>
    <w:p w:rsidR="0071117D" w:rsidRPr="003163DC" w:rsidRDefault="0071117D" w:rsidP="003163DC">
      <w:pPr>
        <w:pStyle w:val="normal0"/>
        <w:spacing w:after="160" w:line="360" w:lineRule="auto"/>
        <w:ind w:left="-60" w:hanging="420"/>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 xml:space="preserve">3.4.1.2 </w:t>
      </w:r>
      <w:r w:rsidR="003163DC" w:rsidRPr="003163DC">
        <w:rPr>
          <w:rFonts w:ascii="Times New Roman" w:eastAsia="Times New Roman" w:hAnsi="Times New Roman" w:cs="Times New Roman"/>
          <w:b/>
          <w:bCs/>
          <w:color w:val="000000"/>
          <w:sz w:val="24"/>
          <w:szCs w:val="24"/>
        </w:rPr>
        <w:t>Co integration</w:t>
      </w:r>
      <w:r w:rsidRPr="003163DC">
        <w:rPr>
          <w:rFonts w:ascii="Times New Roman" w:eastAsia="Times New Roman" w:hAnsi="Times New Roman" w:cs="Times New Roman"/>
          <w:b/>
          <w:bCs/>
          <w:color w:val="000000"/>
          <w:sz w:val="24"/>
          <w:szCs w:val="24"/>
        </w:rPr>
        <w:t xml:space="preserve"> Test</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The test confirms long-run equilibrium of the time-series variables, which alleviates false regressions (Granger, 1986). According to Gujarati (2004), ADF test is used on the residuals of the levels regression. The model is outlined below:</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Gungsuh" w:hAnsi="Times New Roman" w:cs="Times New Roman"/>
          <w:color w:val="000000"/>
          <w:sz w:val="24"/>
          <w:szCs w:val="24"/>
        </w:rPr>
        <w:t>∆Yt=1t+δYt−1+i=1mi∆Yt−i+t−−−−−−−−−−−− 3.3</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Decision Rule: If ADF is greater than 5% critical value, then the two variables are cointegrated.</w:t>
      </w:r>
    </w:p>
    <w:p w:rsidR="0071117D" w:rsidRPr="003163DC" w:rsidRDefault="0071117D" w:rsidP="003163DC">
      <w:pPr>
        <w:pStyle w:val="normal0"/>
        <w:spacing w:after="160" w:line="360" w:lineRule="auto"/>
        <w:ind w:left="-60" w:hanging="420"/>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111111"/>
          <w:sz w:val="24"/>
          <w:szCs w:val="24"/>
        </w:rPr>
        <w:t>3.4.1.3.1 Error Correction Mechanism (ECM)</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Co</w:t>
      </w:r>
      <w:r w:rsid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000000"/>
          <w:sz w:val="24"/>
          <w:szCs w:val="24"/>
        </w:rPr>
        <w:t>integrated series require the use of ECM to measure how much adjustment to equilibrium should occur after deviations, both in the short and long-run. The formulation is stated as:</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Gungsuh" w:hAnsi="Times New Roman" w:cs="Times New Roman"/>
          <w:color w:val="000000"/>
          <w:sz w:val="24"/>
          <w:szCs w:val="24"/>
          <w:vertAlign w:val="subscript"/>
        </w:rPr>
        <w:t>ECMt−1+u−−−−−−−−−−−−−−−−−−−−−−−−−3.</w:t>
      </w:r>
      <w:r w:rsidRPr="003163DC">
        <w:rPr>
          <w:rFonts w:ascii="Times New Roman" w:eastAsia="Times New Roman" w:hAnsi="Times New Roman" w:cs="Times New Roman"/>
          <w:color w:val="000000"/>
          <w:sz w:val="24"/>
          <w:szCs w:val="24"/>
        </w:rPr>
        <w:t>4</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Rule of thumb: When the ECM coefficient is negative it is interpreted to be adjusted correctly; when the coefficient is positive it indicates misspecification or structural changes.</w:t>
      </w:r>
    </w:p>
    <w:p w:rsidR="0071117D" w:rsidRPr="003163DC" w:rsidRDefault="0071117D" w:rsidP="003163DC">
      <w:pPr>
        <w:pStyle w:val="normal0"/>
        <w:spacing w:after="160" w:line="360" w:lineRule="auto"/>
        <w:ind w:left="-60" w:hanging="420"/>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111111"/>
          <w:sz w:val="24"/>
          <w:szCs w:val="24"/>
        </w:rPr>
        <w:t>3.4.2 Economic Test of Significance (A Priori Expectations)</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These are expectations that are informed by economic methodology that determines the expected signs and levels of the coefficients of the economic relationships. The following are the signs that are predicted to be associated with each variable:</w:t>
      </w:r>
    </w:p>
    <w:p w:rsidR="0071117D" w:rsidRPr="003163DC" w:rsidRDefault="0071117D" w:rsidP="003163DC">
      <w:pPr>
        <w:pStyle w:val="normal0"/>
        <w:spacing w:after="160" w:line="360" w:lineRule="auto"/>
        <w:ind w:left="-60" w:hanging="42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Table 3.1 A priori Expectation</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bl>
      <w:tblPr>
        <w:tblW w:w="4502" w:type="dxa"/>
        <w:tblInd w:w="-108" w:type="dxa"/>
        <w:tblLayout w:type="fixed"/>
        <w:tblLook w:val="0400"/>
      </w:tblPr>
      <w:tblGrid>
        <w:gridCol w:w="1850"/>
        <w:gridCol w:w="2652"/>
      </w:tblGrid>
      <w:tr w:rsidR="0071117D" w:rsidRPr="003163DC" w:rsidTr="002734C4">
        <w:trPr>
          <w:cantSplit/>
          <w:tblHeader/>
        </w:trPr>
        <w:tc>
          <w:tcPr>
            <w:tcW w:w="1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VARIABLES</w:t>
            </w:r>
          </w:p>
        </w:tc>
        <w:tc>
          <w:tcPr>
            <w:tcW w:w="2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EXPECTED SIGNS</w:t>
            </w:r>
          </w:p>
        </w:tc>
      </w:tr>
      <w:tr w:rsidR="0071117D" w:rsidRPr="003163DC" w:rsidTr="002734C4">
        <w:trPr>
          <w:cantSplit/>
          <w:tblHeader/>
        </w:trPr>
        <w:tc>
          <w:tcPr>
            <w:tcW w:w="1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EXTD</w:t>
            </w:r>
          </w:p>
        </w:tc>
        <w:tc>
          <w:tcPr>
            <w:tcW w:w="2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w:t>
            </w:r>
          </w:p>
        </w:tc>
      </w:tr>
      <w:tr w:rsidR="0071117D" w:rsidRPr="003163DC" w:rsidTr="002734C4">
        <w:trPr>
          <w:cantSplit/>
          <w:tblHeader/>
        </w:trPr>
        <w:tc>
          <w:tcPr>
            <w:tcW w:w="1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IR</w:t>
            </w:r>
          </w:p>
        </w:tc>
        <w:tc>
          <w:tcPr>
            <w:tcW w:w="2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w:t>
            </w:r>
          </w:p>
        </w:tc>
      </w:tr>
      <w:tr w:rsidR="0071117D" w:rsidRPr="003163DC" w:rsidTr="002734C4">
        <w:trPr>
          <w:cantSplit/>
          <w:tblHeader/>
        </w:trPr>
        <w:tc>
          <w:tcPr>
            <w:tcW w:w="1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DESB</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GINF</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EXR</w:t>
            </w:r>
          </w:p>
        </w:tc>
        <w:tc>
          <w:tcPr>
            <w:tcW w:w="2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w:t>
            </w:r>
          </w:p>
        </w:tc>
      </w:tr>
    </w:tbl>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p w:rsidR="0071117D" w:rsidRPr="003163DC" w:rsidRDefault="0071117D" w:rsidP="003163DC">
      <w:pPr>
        <w:pStyle w:val="normal0"/>
        <w:spacing w:after="160" w:line="360" w:lineRule="auto"/>
        <w:ind w:left="-60" w:hanging="42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111111"/>
          <w:sz w:val="24"/>
          <w:szCs w:val="24"/>
        </w:rPr>
        <w:t>4.3 Statistical Test of Significance (First-Order Tests)</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These tests measure the reliability of parameter estimates based on R2, t-tests and F-tests that measure the reliability and significance of the estimates.</w:t>
      </w:r>
    </w:p>
    <w:p w:rsidR="0071117D" w:rsidRPr="003163DC" w:rsidRDefault="0071117D" w:rsidP="003163DC">
      <w:pPr>
        <w:pStyle w:val="normal0"/>
        <w:spacing w:after="160" w:line="360" w:lineRule="auto"/>
        <w:ind w:left="-60" w:hanging="420"/>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lastRenderedPageBreak/>
        <w:t>3.4.3.1 Test for Goodness of Fit</w:t>
      </w:r>
    </w:p>
    <w:p w:rsidR="005F4F4A" w:rsidRPr="003163DC" w:rsidRDefault="005F4F4A" w:rsidP="003163DC">
      <w:pPr>
        <w:pStyle w:val="NormalWeb"/>
        <w:spacing w:line="360" w:lineRule="auto"/>
        <w:jc w:val="both"/>
      </w:pPr>
      <w:r w:rsidRPr="003163DC">
        <w:t>The coefficient of multiple determination (R2) is the proportion of variance in the dependent variable that is explained by the model, and ranges from 0 to 1.</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3.4.3.2 t-Test for Individual Significance. This is to test whether individual coefficients are not equal to zero, a two tailed test with (n -k) degrees of freedom at 5% significance level.</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Decision Rule: Reject H0 when t-computed is greater than +-1.96; accept H0 otherwise.</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3.4.3.3  F-Test of overall Significance.</w:t>
      </w:r>
    </w:p>
    <w:p w:rsidR="000A39B6" w:rsidRPr="003163DC" w:rsidRDefault="001438FC" w:rsidP="003163DC">
      <w:pPr>
        <w:pStyle w:val="normal0"/>
        <w:spacing w:after="160" w:line="360" w:lineRule="auto"/>
        <w:jc w:val="both"/>
        <w:rPr>
          <w:rFonts w:ascii="Times New Roman" w:hAnsi="Times New Roman" w:cs="Times New Roman"/>
          <w:sz w:val="24"/>
          <w:szCs w:val="24"/>
        </w:rPr>
      </w:pPr>
      <w:r w:rsidRPr="003163DC">
        <w:rPr>
          <w:rFonts w:ascii="Times New Roman" w:hAnsi="Times New Roman" w:cs="Times New Roman"/>
          <w:sz w:val="24"/>
          <w:szCs w:val="24"/>
        </w:rPr>
        <w:t xml:space="preserve">A </w:t>
      </w:r>
      <w:r w:rsidR="000A39B6" w:rsidRPr="003163DC">
        <w:rPr>
          <w:rFonts w:ascii="Times New Roman" w:hAnsi="Times New Roman" w:cs="Times New Roman"/>
          <w:sz w:val="24"/>
          <w:szCs w:val="24"/>
        </w:rPr>
        <w:t xml:space="preserve"> one-tailed test will be used at 5 percent level of significance/degree of freedom to derive a total significance of the explanatory variables on the</w:t>
      </w:r>
      <w:r w:rsidRPr="003163DC">
        <w:rPr>
          <w:rFonts w:ascii="Times New Roman" w:hAnsi="Times New Roman" w:cs="Times New Roman"/>
          <w:sz w:val="24"/>
          <w:szCs w:val="24"/>
        </w:rPr>
        <w:t xml:space="preserve"> explained variable. If  the </w:t>
      </w:r>
      <w:r w:rsidR="000A39B6" w:rsidRPr="003163DC">
        <w:rPr>
          <w:rFonts w:ascii="Times New Roman" w:hAnsi="Times New Roman" w:cs="Times New Roman"/>
          <w:sz w:val="24"/>
          <w:szCs w:val="24"/>
        </w:rPr>
        <w:t xml:space="preserve"> F calculated is greater than the F-ratio (0.05) the null hypothesis shall be discarded and vice versa. When the probability value of the F-statistic is 0.05 or below, the null hypothesis will be rejected, which means that the explanatory variables are significant or otherwise.</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3.4.4 Econometric Tests of Significance (Second-Order Tests)</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3.4.4.1 Autocorrelation Test</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This test is used to verify whether residuals from different time periods are correlated.</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The Durbin-Watson (DW) value identifies the presence of residual serial correlation with a 5% significant value. There is region indicating no autocorrelation remains: </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du &lt; DW &lt; 4 - du.</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Decision Rule:If the DW statistic lies between the upper and lower critical values  </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(du &lt; DW &lt; 4 - du), there is no evidence of autocorrelation. Values outside this range suggest the presence of positive or negative serial correlation, which could compromise model validity</w:t>
      </w:r>
      <w:r w:rsidRPr="003163DC">
        <w:rPr>
          <w:rFonts w:ascii="Times New Roman" w:eastAsia="Times New Roman" w:hAnsi="Times New Roman" w:cs="Times New Roman"/>
          <w:color w:val="111111"/>
          <w:sz w:val="24"/>
          <w:szCs w:val="24"/>
        </w:rPr>
        <w:t>.</w:t>
      </w:r>
    </w:p>
    <w:p w:rsidR="0071117D" w:rsidRDefault="0071117D" w:rsidP="003163DC">
      <w:pPr>
        <w:pStyle w:val="normal0"/>
        <w:spacing w:after="24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sz w:val="24"/>
          <w:szCs w:val="24"/>
        </w:rPr>
        <w:br/>
      </w:r>
    </w:p>
    <w:p w:rsidR="003163DC" w:rsidRPr="003163DC" w:rsidRDefault="003163DC" w:rsidP="003163DC">
      <w:pPr>
        <w:pStyle w:val="normal0"/>
        <w:spacing w:after="240" w:line="360" w:lineRule="auto"/>
        <w:jc w:val="both"/>
        <w:rPr>
          <w:rFonts w:ascii="Times New Roman" w:eastAsia="Times New Roman" w:hAnsi="Times New Roman" w:cs="Times New Roman"/>
          <w:sz w:val="24"/>
          <w:szCs w:val="24"/>
        </w:rPr>
      </w:pPr>
    </w:p>
    <w:p w:rsidR="00580257" w:rsidRDefault="00580257" w:rsidP="00580257">
      <w:pPr>
        <w:pStyle w:val="normal0"/>
        <w:spacing w:after="160" w:line="360" w:lineRule="auto"/>
        <w:ind w:left="-60" w:hanging="420"/>
        <w:rPr>
          <w:rFonts w:ascii="Times New Roman" w:eastAsia="Times New Roman" w:hAnsi="Times New Roman" w:cs="Times New Roman"/>
          <w:sz w:val="24"/>
          <w:szCs w:val="28"/>
        </w:rPr>
      </w:pPr>
      <w:r>
        <w:rPr>
          <w:rFonts w:ascii="Times New Roman" w:eastAsia="Times New Roman" w:hAnsi="Times New Roman" w:cs="Times New Roman"/>
          <w:b/>
          <w:bCs/>
          <w:color w:val="111111"/>
          <w:sz w:val="24"/>
          <w:szCs w:val="28"/>
        </w:rPr>
        <w:lastRenderedPageBreak/>
        <w:t>Normality Test</w:t>
      </w:r>
    </w:p>
    <w:p w:rsidR="00580257" w:rsidRDefault="00580257" w:rsidP="00580257">
      <w:pPr>
        <w:pStyle w:val="normal0"/>
        <w:spacing w:after="160" w:line="360" w:lineRule="auto"/>
        <w:rPr>
          <w:rFonts w:ascii="Times New Roman" w:eastAsia="Times New Roman" w:hAnsi="Times New Roman" w:cs="Times New Roman"/>
          <w:sz w:val="24"/>
          <w:szCs w:val="28"/>
        </w:rPr>
      </w:pPr>
      <w:r>
        <w:rPr>
          <w:rFonts w:ascii="Times New Roman" w:eastAsia="Times New Roman" w:hAnsi="Times New Roman" w:cs="Times New Roman"/>
          <w:color w:val="000000"/>
          <w:sz w:val="24"/>
          <w:szCs w:val="28"/>
        </w:rPr>
        <w:t>The normality of the error term is a key assumption underlying the classical linear regression model. To assess normality, the Jarque-Bera test statistic is utilized to evaluate the distribution of residuals.</w:t>
      </w:r>
    </w:p>
    <w:p w:rsidR="00580257" w:rsidRDefault="00580257" w:rsidP="00580257">
      <w:pPr>
        <w:pStyle w:val="normal0"/>
        <w:spacing w:after="160" w:line="360" w:lineRule="auto"/>
        <w:ind w:left="-60" w:hanging="420"/>
        <w:rPr>
          <w:rFonts w:ascii="Times New Roman" w:eastAsia="Times New Roman" w:hAnsi="Times New Roman" w:cs="Times New Roman"/>
          <w:sz w:val="24"/>
          <w:szCs w:val="28"/>
        </w:rPr>
      </w:pPr>
      <w:r>
        <w:rPr>
          <w:rFonts w:ascii="Times New Roman" w:eastAsia="Times New Roman" w:hAnsi="Times New Roman" w:cs="Times New Roman"/>
          <w:b/>
          <w:bCs/>
          <w:color w:val="111111"/>
          <w:sz w:val="24"/>
          <w:szCs w:val="28"/>
        </w:rPr>
        <w:t>3.5 Data Requirements and Sources.</w:t>
      </w:r>
    </w:p>
    <w:p w:rsidR="00580257" w:rsidRDefault="00580257" w:rsidP="00580257">
      <w:pPr>
        <w:pStyle w:val="normal0"/>
        <w:spacing w:after="160" w:line="360" w:lineRule="auto"/>
        <w:rPr>
          <w:rFonts w:ascii="Times New Roman" w:eastAsia="Times New Roman" w:hAnsi="Times New Roman" w:cs="Times New Roman"/>
          <w:sz w:val="24"/>
          <w:szCs w:val="28"/>
        </w:rPr>
      </w:pPr>
      <w:r>
        <w:rPr>
          <w:rFonts w:ascii="Times New Roman" w:eastAsia="Times New Roman" w:hAnsi="Times New Roman" w:cs="Times New Roman"/>
          <w:color w:val="000000"/>
          <w:sz w:val="24"/>
          <w:szCs w:val="28"/>
        </w:rPr>
        <w:t>Time series  data between the period of 1990 to 2024 covering external debt, interest rates, debt servicing, government infrastructural investments, exchange rate were utilized in this study.</w:t>
      </w:r>
      <w:r>
        <w:rPr>
          <w:sz w:val="24"/>
          <w:szCs w:val="28"/>
        </w:rPr>
        <w:t xml:space="preserve"> </w:t>
      </w:r>
      <w:r>
        <w:rPr>
          <w:rFonts w:ascii="Times New Roman" w:hAnsi="Times New Roman" w:cs="Times New Roman"/>
          <w:sz w:val="24"/>
          <w:szCs w:val="28"/>
        </w:rPr>
        <w:t>POVR (Poverty Alleviation) is proxied by GDP per capita.</w:t>
      </w:r>
      <w:r>
        <w:rPr>
          <w:sz w:val="24"/>
          <w:szCs w:val="28"/>
        </w:rPr>
        <w:t xml:space="preserve"> </w:t>
      </w:r>
      <w:r>
        <w:rPr>
          <w:rFonts w:ascii="Times New Roman" w:eastAsia="Times New Roman" w:hAnsi="Times New Roman" w:cs="Times New Roman"/>
          <w:color w:val="000000"/>
          <w:sz w:val="24"/>
          <w:szCs w:val="28"/>
        </w:rPr>
        <w:t xml:space="preserve"> The data is sourced from Central Bank of Nigeria, Statistical Bulletin , World Bank, and Debt Management Office (DMO). .</w:t>
      </w:r>
    </w:p>
    <w:p w:rsidR="00580257" w:rsidRDefault="00580257" w:rsidP="00580257">
      <w:pPr>
        <w:pStyle w:val="normal0"/>
        <w:spacing w:after="160" w:line="360" w:lineRule="auto"/>
        <w:ind w:left="-60" w:hanging="420"/>
        <w:rPr>
          <w:rFonts w:ascii="Times New Roman" w:eastAsia="Times New Roman" w:hAnsi="Times New Roman" w:cs="Times New Roman"/>
          <w:sz w:val="24"/>
          <w:szCs w:val="28"/>
        </w:rPr>
      </w:pPr>
      <w:r>
        <w:rPr>
          <w:rFonts w:ascii="Times New Roman" w:eastAsia="Times New Roman" w:hAnsi="Times New Roman" w:cs="Times New Roman"/>
          <w:b/>
          <w:bCs/>
          <w:color w:val="000000"/>
          <w:sz w:val="24"/>
          <w:szCs w:val="28"/>
        </w:rPr>
        <w:t>3.6 Econometric Software</w:t>
      </w:r>
    </w:p>
    <w:p w:rsidR="00580257" w:rsidRDefault="00580257" w:rsidP="00580257">
      <w:pPr>
        <w:pStyle w:val="normal0"/>
        <w:spacing w:after="160" w:line="360" w:lineRule="auto"/>
        <w:rPr>
          <w:rFonts w:ascii="Times New Roman" w:eastAsia="Times New Roman" w:hAnsi="Times New Roman" w:cs="Times New Roman"/>
          <w:sz w:val="24"/>
          <w:szCs w:val="28"/>
        </w:rPr>
      </w:pPr>
      <w:r>
        <w:rPr>
          <w:rFonts w:ascii="Times New Roman" w:eastAsia="Times New Roman" w:hAnsi="Times New Roman" w:cs="Times New Roman"/>
          <w:color w:val="000000"/>
          <w:sz w:val="24"/>
          <w:szCs w:val="28"/>
        </w:rPr>
        <w:t>The study is analyzed with  E-Views (version 9) specialized software in the field of econometrics</w:t>
      </w:r>
    </w:p>
    <w:p w:rsidR="0071117D" w:rsidRPr="003163DC" w:rsidRDefault="0071117D" w:rsidP="003163DC">
      <w:pPr>
        <w:pStyle w:val="normal0"/>
        <w:spacing w:after="240" w:line="360" w:lineRule="auto"/>
        <w:jc w:val="both"/>
        <w:rPr>
          <w:rFonts w:ascii="Times New Roman" w:eastAsia="Times New Roman" w:hAnsi="Times New Roman" w:cs="Times New Roman"/>
          <w:sz w:val="24"/>
          <w:szCs w:val="24"/>
        </w:rPr>
      </w:pPr>
    </w:p>
    <w:p w:rsidR="0071117D" w:rsidRPr="003163DC" w:rsidRDefault="0071117D" w:rsidP="003163DC">
      <w:pPr>
        <w:pStyle w:val="normal0"/>
        <w:spacing w:after="240" w:line="360" w:lineRule="auto"/>
        <w:jc w:val="both"/>
        <w:rPr>
          <w:rFonts w:ascii="Times New Roman" w:eastAsia="Times New Roman" w:hAnsi="Times New Roman" w:cs="Times New Roman"/>
          <w:sz w:val="24"/>
          <w:szCs w:val="24"/>
        </w:rPr>
      </w:pPr>
    </w:p>
    <w:p w:rsidR="0071117D" w:rsidRPr="003163DC" w:rsidRDefault="0071117D" w:rsidP="003163DC">
      <w:pPr>
        <w:pStyle w:val="normal0"/>
        <w:spacing w:after="240" w:line="360" w:lineRule="auto"/>
        <w:jc w:val="both"/>
        <w:rPr>
          <w:rFonts w:ascii="Times New Roman" w:eastAsia="Times New Roman" w:hAnsi="Times New Roman" w:cs="Times New Roman"/>
          <w:sz w:val="24"/>
          <w:szCs w:val="24"/>
        </w:rPr>
      </w:pPr>
    </w:p>
    <w:p w:rsidR="0071117D" w:rsidRPr="003163DC" w:rsidRDefault="0071117D" w:rsidP="003163DC">
      <w:pPr>
        <w:pStyle w:val="normal0"/>
        <w:spacing w:after="240" w:line="360" w:lineRule="auto"/>
        <w:jc w:val="both"/>
        <w:rPr>
          <w:rFonts w:ascii="Times New Roman" w:eastAsia="Times New Roman" w:hAnsi="Times New Roman" w:cs="Times New Roman"/>
          <w:sz w:val="24"/>
          <w:szCs w:val="24"/>
        </w:rPr>
      </w:pPr>
    </w:p>
    <w:p w:rsidR="0071117D" w:rsidRDefault="0071117D" w:rsidP="003163DC">
      <w:pPr>
        <w:pStyle w:val="normal0"/>
        <w:spacing w:after="240" w:line="360" w:lineRule="auto"/>
        <w:jc w:val="both"/>
        <w:rPr>
          <w:rFonts w:ascii="Times New Roman" w:eastAsia="Times New Roman" w:hAnsi="Times New Roman" w:cs="Times New Roman"/>
          <w:sz w:val="24"/>
          <w:szCs w:val="24"/>
        </w:rPr>
      </w:pPr>
    </w:p>
    <w:p w:rsidR="003163DC" w:rsidRDefault="003163DC" w:rsidP="003163DC">
      <w:pPr>
        <w:pStyle w:val="normal0"/>
        <w:spacing w:after="240" w:line="360" w:lineRule="auto"/>
        <w:jc w:val="both"/>
        <w:rPr>
          <w:rFonts w:ascii="Times New Roman" w:eastAsia="Times New Roman" w:hAnsi="Times New Roman" w:cs="Times New Roman"/>
          <w:sz w:val="24"/>
          <w:szCs w:val="24"/>
        </w:rPr>
      </w:pPr>
    </w:p>
    <w:p w:rsidR="003163DC" w:rsidRDefault="003163DC" w:rsidP="003163DC">
      <w:pPr>
        <w:pStyle w:val="normal0"/>
        <w:spacing w:after="240" w:line="360" w:lineRule="auto"/>
        <w:jc w:val="both"/>
        <w:rPr>
          <w:rFonts w:ascii="Times New Roman" w:eastAsia="Times New Roman" w:hAnsi="Times New Roman" w:cs="Times New Roman"/>
          <w:sz w:val="24"/>
          <w:szCs w:val="24"/>
        </w:rPr>
      </w:pPr>
    </w:p>
    <w:p w:rsidR="003163DC" w:rsidRDefault="003163DC" w:rsidP="003163DC">
      <w:pPr>
        <w:pStyle w:val="normal0"/>
        <w:spacing w:after="240" w:line="360" w:lineRule="auto"/>
        <w:jc w:val="both"/>
        <w:rPr>
          <w:rFonts w:ascii="Times New Roman" w:eastAsia="Times New Roman" w:hAnsi="Times New Roman" w:cs="Times New Roman"/>
          <w:sz w:val="24"/>
          <w:szCs w:val="24"/>
        </w:rPr>
      </w:pPr>
    </w:p>
    <w:p w:rsidR="003163DC" w:rsidRDefault="003163DC" w:rsidP="003163DC">
      <w:pPr>
        <w:pStyle w:val="normal0"/>
        <w:spacing w:after="240" w:line="360" w:lineRule="auto"/>
        <w:jc w:val="both"/>
        <w:rPr>
          <w:rFonts w:ascii="Times New Roman" w:eastAsia="Times New Roman" w:hAnsi="Times New Roman" w:cs="Times New Roman"/>
          <w:sz w:val="24"/>
          <w:szCs w:val="24"/>
        </w:rPr>
      </w:pPr>
    </w:p>
    <w:p w:rsidR="003163DC" w:rsidRDefault="003163DC" w:rsidP="003163DC">
      <w:pPr>
        <w:pStyle w:val="normal0"/>
        <w:spacing w:after="240" w:line="360" w:lineRule="auto"/>
        <w:jc w:val="both"/>
        <w:rPr>
          <w:rFonts w:ascii="Times New Roman" w:eastAsia="Times New Roman" w:hAnsi="Times New Roman" w:cs="Times New Roman"/>
          <w:sz w:val="24"/>
          <w:szCs w:val="24"/>
        </w:rPr>
      </w:pPr>
    </w:p>
    <w:p w:rsidR="003163DC" w:rsidRPr="003163DC" w:rsidRDefault="003163DC" w:rsidP="003163DC">
      <w:pPr>
        <w:pStyle w:val="normal0"/>
        <w:spacing w:after="240" w:line="360" w:lineRule="auto"/>
        <w:jc w:val="both"/>
        <w:rPr>
          <w:rFonts w:ascii="Times New Roman" w:eastAsia="Times New Roman" w:hAnsi="Times New Roman" w:cs="Times New Roman"/>
          <w:sz w:val="24"/>
          <w:szCs w:val="24"/>
        </w:rPr>
      </w:pPr>
    </w:p>
    <w:p w:rsidR="0071117D" w:rsidRPr="003163DC" w:rsidRDefault="0071117D" w:rsidP="003163DC">
      <w:pPr>
        <w:pStyle w:val="normal0"/>
        <w:spacing w:after="160" w:line="360" w:lineRule="auto"/>
        <w:jc w:val="center"/>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lastRenderedPageBreak/>
        <w:t xml:space="preserve">CHAPTER </w:t>
      </w:r>
      <w:r w:rsidR="003163DC">
        <w:rPr>
          <w:rFonts w:ascii="Times New Roman" w:eastAsia="Times New Roman" w:hAnsi="Times New Roman" w:cs="Times New Roman"/>
          <w:b/>
          <w:bCs/>
          <w:color w:val="000000"/>
          <w:sz w:val="24"/>
          <w:szCs w:val="24"/>
        </w:rPr>
        <w:t xml:space="preserve">FOUR </w:t>
      </w:r>
    </w:p>
    <w:p w:rsidR="0071117D" w:rsidRPr="003163DC" w:rsidRDefault="0071117D" w:rsidP="003163DC">
      <w:pPr>
        <w:pStyle w:val="normal0"/>
        <w:spacing w:after="160" w:line="360" w:lineRule="auto"/>
        <w:jc w:val="center"/>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EMPIRICAL ANALYSIS AND DISCUSSION OF RESULTS</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4.0 Introduction </w:t>
      </w:r>
    </w:p>
    <w:p w:rsidR="00E9279B" w:rsidRPr="003163DC" w:rsidRDefault="00E9279B" w:rsidP="003163DC">
      <w:pPr>
        <w:pStyle w:val="NormalWeb"/>
        <w:spacing w:line="360" w:lineRule="auto"/>
        <w:jc w:val="both"/>
      </w:pPr>
      <w:r w:rsidRPr="003163DC">
        <w:t>This chapter introduces the data gathered for the study and their analysis, interpretation and discussion of the empirical results.</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4.1 Descriptive Statistics </w:t>
      </w:r>
    </w:p>
    <w:p w:rsidR="00E9279B" w:rsidRPr="003163DC" w:rsidRDefault="00E9279B" w:rsidP="003163DC">
      <w:pPr>
        <w:pStyle w:val="NormalWeb"/>
        <w:spacing w:line="360" w:lineRule="auto"/>
        <w:jc w:val="both"/>
      </w:pPr>
      <w:r w:rsidRPr="003163DC">
        <w:t>The descriptive statistics for the variables are summarized in the table below. Mean, minimum, maximum, standard deviation, Jarque-Bera statistic, probability value, and number of observations.</w:t>
      </w:r>
    </w:p>
    <w:p w:rsidR="0071117D" w:rsidRPr="003163DC" w:rsidRDefault="003F20C9" w:rsidP="003F20C9">
      <w:pPr>
        <w:pStyle w:val="normal0"/>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Table 4.1 Descriptive Statistics </w:t>
      </w:r>
    </w:p>
    <w:tbl>
      <w:tblPr>
        <w:tblW w:w="7700" w:type="dxa"/>
        <w:tblInd w:w="-15" w:type="dxa"/>
        <w:tblLayout w:type="fixed"/>
        <w:tblLook w:val="0400"/>
      </w:tblPr>
      <w:tblGrid>
        <w:gridCol w:w="1091"/>
        <w:gridCol w:w="236"/>
        <w:gridCol w:w="823"/>
        <w:gridCol w:w="236"/>
        <w:gridCol w:w="840"/>
        <w:gridCol w:w="236"/>
        <w:gridCol w:w="823"/>
        <w:gridCol w:w="236"/>
        <w:gridCol w:w="840"/>
        <w:gridCol w:w="236"/>
        <w:gridCol w:w="823"/>
        <w:gridCol w:w="236"/>
        <w:gridCol w:w="808"/>
        <w:gridCol w:w="236"/>
      </w:tblGrid>
      <w:tr w:rsidR="0071117D" w:rsidRPr="003163DC" w:rsidTr="002734C4">
        <w:trPr>
          <w:cantSplit/>
          <w:trHeight w:val="225"/>
          <w:tblHeader/>
        </w:trPr>
        <w:tc>
          <w:tcPr>
            <w:tcW w:w="1364" w:type="dxa"/>
            <w:tcBorders>
              <w:top w:val="single" w:sz="4" w:space="0" w:color="000000"/>
              <w:left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top w:val="single" w:sz="4" w:space="0" w:color="000000"/>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top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POVR</w:t>
            </w:r>
          </w:p>
        </w:tc>
        <w:tc>
          <w:tcPr>
            <w:tcW w:w="36" w:type="dxa"/>
            <w:tcBorders>
              <w:top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top w:val="single" w:sz="4" w:space="0" w:color="000000"/>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EXTD</w:t>
            </w:r>
          </w:p>
        </w:tc>
        <w:tc>
          <w:tcPr>
            <w:tcW w:w="36" w:type="dxa"/>
            <w:tcBorders>
              <w:top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top w:val="single" w:sz="4" w:space="0" w:color="000000"/>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IR</w:t>
            </w:r>
          </w:p>
        </w:tc>
        <w:tc>
          <w:tcPr>
            <w:tcW w:w="36" w:type="dxa"/>
            <w:tcBorders>
              <w:top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top w:val="single" w:sz="4" w:space="0" w:color="000000"/>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DESB</w:t>
            </w:r>
          </w:p>
        </w:tc>
        <w:tc>
          <w:tcPr>
            <w:tcW w:w="36" w:type="dxa"/>
            <w:tcBorders>
              <w:top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top w:val="single" w:sz="4" w:space="0" w:color="000000"/>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GINF</w:t>
            </w:r>
          </w:p>
        </w:tc>
        <w:tc>
          <w:tcPr>
            <w:tcW w:w="36" w:type="dxa"/>
            <w:tcBorders>
              <w:top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990" w:type="dxa"/>
            <w:tcBorders>
              <w:top w:val="single" w:sz="4" w:space="0" w:color="000000"/>
              <w:left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EXR</w:t>
            </w:r>
          </w:p>
        </w:tc>
        <w:tc>
          <w:tcPr>
            <w:tcW w:w="36" w:type="dxa"/>
            <w:tcBorders>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r>
      <w:tr w:rsidR="0071117D" w:rsidRPr="003163DC" w:rsidTr="002734C4">
        <w:trPr>
          <w:cantSplit/>
          <w:trHeight w:val="225"/>
          <w:tblHeader/>
        </w:trPr>
        <w:tc>
          <w:tcPr>
            <w:tcW w:w="1364" w:type="dxa"/>
            <w:tcBorders>
              <w:left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Mean</w:t>
            </w:r>
          </w:p>
        </w:tc>
        <w:tc>
          <w:tcPr>
            <w:tcW w:w="36" w:type="dxa"/>
            <w:tcBorders>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171.0594</w:t>
            </w:r>
          </w:p>
        </w:tc>
        <w:tc>
          <w:tcPr>
            <w:tcW w:w="36" w:type="dxa"/>
            <w:tcBorders>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4.61E+10</w:t>
            </w:r>
          </w:p>
        </w:tc>
        <w:tc>
          <w:tcPr>
            <w:tcW w:w="36" w:type="dxa"/>
            <w:tcBorders>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2.068610</w:t>
            </w:r>
          </w:p>
        </w:tc>
        <w:tc>
          <w:tcPr>
            <w:tcW w:w="36" w:type="dxa"/>
            <w:tcBorders>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1.87E+09</w:t>
            </w:r>
          </w:p>
        </w:tc>
        <w:tc>
          <w:tcPr>
            <w:tcW w:w="36" w:type="dxa"/>
            <w:tcBorders>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38.23956</w:t>
            </w:r>
          </w:p>
        </w:tc>
        <w:tc>
          <w:tcPr>
            <w:tcW w:w="36" w:type="dxa"/>
            <w:tcBorders>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990" w:type="dxa"/>
            <w:tcBorders>
              <w:left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198.8671</w:t>
            </w:r>
          </w:p>
        </w:tc>
        <w:tc>
          <w:tcPr>
            <w:tcW w:w="36" w:type="dxa"/>
            <w:tcBorders>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r>
      <w:tr w:rsidR="0071117D" w:rsidRPr="003163DC" w:rsidTr="002734C4">
        <w:trPr>
          <w:cantSplit/>
          <w:trHeight w:val="225"/>
          <w:tblHeader/>
        </w:trPr>
        <w:tc>
          <w:tcPr>
            <w:tcW w:w="1364" w:type="dxa"/>
            <w:tcBorders>
              <w:top w:val="single" w:sz="4" w:space="0" w:color="000000"/>
              <w:left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Median</w:t>
            </w:r>
          </w:p>
        </w:tc>
        <w:tc>
          <w:tcPr>
            <w:tcW w:w="36" w:type="dxa"/>
            <w:tcBorders>
              <w:top w:val="single" w:sz="4" w:space="0" w:color="000000"/>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top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171.0594</w:t>
            </w:r>
          </w:p>
        </w:tc>
        <w:tc>
          <w:tcPr>
            <w:tcW w:w="36" w:type="dxa"/>
            <w:tcBorders>
              <w:top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top w:val="single" w:sz="4" w:space="0" w:color="000000"/>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3.41E+10</w:t>
            </w:r>
          </w:p>
        </w:tc>
        <w:tc>
          <w:tcPr>
            <w:tcW w:w="36" w:type="dxa"/>
            <w:tcBorders>
              <w:top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top w:val="single" w:sz="4" w:space="0" w:color="000000"/>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3.968559</w:t>
            </w:r>
          </w:p>
        </w:tc>
        <w:tc>
          <w:tcPr>
            <w:tcW w:w="36" w:type="dxa"/>
            <w:tcBorders>
              <w:top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top w:val="single" w:sz="4" w:space="0" w:color="000000"/>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1.43E+09</w:t>
            </w:r>
          </w:p>
        </w:tc>
        <w:tc>
          <w:tcPr>
            <w:tcW w:w="36" w:type="dxa"/>
            <w:tcBorders>
              <w:top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top w:val="single" w:sz="4" w:space="0" w:color="000000"/>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24.81745</w:t>
            </w:r>
          </w:p>
        </w:tc>
        <w:tc>
          <w:tcPr>
            <w:tcW w:w="36" w:type="dxa"/>
            <w:tcBorders>
              <w:top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131.2743</w:t>
            </w:r>
          </w:p>
        </w:tc>
        <w:tc>
          <w:tcPr>
            <w:tcW w:w="36" w:type="dxa"/>
            <w:tcBorders>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r>
      <w:tr w:rsidR="0071117D" w:rsidRPr="003163DC" w:rsidTr="002734C4">
        <w:trPr>
          <w:cantSplit/>
          <w:trHeight w:val="173"/>
          <w:tblHeader/>
        </w:trPr>
        <w:tc>
          <w:tcPr>
            <w:tcW w:w="1364" w:type="dxa"/>
            <w:tcBorders>
              <w:top w:val="single" w:sz="4" w:space="0" w:color="000000"/>
              <w:left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Maximum</w:t>
            </w:r>
          </w:p>
        </w:tc>
        <w:tc>
          <w:tcPr>
            <w:tcW w:w="36" w:type="dxa"/>
            <w:tcBorders>
              <w:top w:val="single" w:sz="4" w:space="0" w:color="000000"/>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top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596.9388</w:t>
            </w:r>
          </w:p>
        </w:tc>
        <w:tc>
          <w:tcPr>
            <w:tcW w:w="36" w:type="dxa"/>
            <w:tcBorders>
              <w:top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top w:val="single" w:sz="4" w:space="0" w:color="000000"/>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1.09E+11</w:t>
            </w:r>
          </w:p>
        </w:tc>
        <w:tc>
          <w:tcPr>
            <w:tcW w:w="36" w:type="dxa"/>
            <w:tcBorders>
              <w:top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top w:val="single" w:sz="4" w:space="0" w:color="000000"/>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18.18000</w:t>
            </w:r>
          </w:p>
        </w:tc>
        <w:tc>
          <w:tcPr>
            <w:tcW w:w="36" w:type="dxa"/>
            <w:tcBorders>
              <w:top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top w:val="single" w:sz="4" w:space="0" w:color="000000"/>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8.80E+09</w:t>
            </w:r>
          </w:p>
        </w:tc>
        <w:tc>
          <w:tcPr>
            <w:tcW w:w="36" w:type="dxa"/>
            <w:tcBorders>
              <w:top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top w:val="single" w:sz="4" w:space="0" w:color="000000"/>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102.6858</w:t>
            </w:r>
          </w:p>
        </w:tc>
        <w:tc>
          <w:tcPr>
            <w:tcW w:w="36" w:type="dxa"/>
            <w:tcBorders>
              <w:top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1478.965</w:t>
            </w:r>
          </w:p>
        </w:tc>
        <w:tc>
          <w:tcPr>
            <w:tcW w:w="36" w:type="dxa"/>
            <w:vMerge w:val="restart"/>
            <w:tcBorders>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r>
      <w:tr w:rsidR="0071117D" w:rsidRPr="003163DC" w:rsidTr="002734C4">
        <w:trPr>
          <w:cantSplit/>
          <w:trHeight w:val="42"/>
          <w:tblHeader/>
        </w:trPr>
        <w:tc>
          <w:tcPr>
            <w:tcW w:w="1364" w:type="dxa"/>
            <w:tcBorders>
              <w:top w:val="single" w:sz="4" w:space="0" w:color="000000"/>
              <w:left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top w:val="single" w:sz="4" w:space="0" w:color="000000"/>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top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top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top w:val="single" w:sz="4" w:space="0" w:color="000000"/>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top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top w:val="single" w:sz="4" w:space="0" w:color="000000"/>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top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top w:val="single" w:sz="4" w:space="0" w:color="000000"/>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top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top w:val="single" w:sz="4" w:space="0" w:color="000000"/>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top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990" w:type="dxa"/>
            <w:tcBorders>
              <w:top w:val="single" w:sz="4" w:space="0" w:color="000000"/>
              <w:left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vMerge/>
            <w:tcBorders>
              <w:left w:val="single" w:sz="4" w:space="0" w:color="000000"/>
            </w:tcBorders>
            <w:vAlign w:val="bottom"/>
          </w:tcPr>
          <w:p w:rsidR="0071117D" w:rsidRPr="003163DC" w:rsidRDefault="0071117D" w:rsidP="003163DC">
            <w:pPr>
              <w:pStyle w:val="normal0"/>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tc>
      </w:tr>
      <w:tr w:rsidR="0071117D" w:rsidRPr="003163DC" w:rsidTr="002734C4">
        <w:trPr>
          <w:cantSplit/>
          <w:trHeight w:val="225"/>
          <w:tblHeader/>
        </w:trPr>
        <w:tc>
          <w:tcPr>
            <w:tcW w:w="1364" w:type="dxa"/>
            <w:tcBorders>
              <w:left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Minimum</w:t>
            </w:r>
          </w:p>
        </w:tc>
        <w:tc>
          <w:tcPr>
            <w:tcW w:w="36" w:type="dxa"/>
            <w:tcBorders>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-235.7553</w:t>
            </w:r>
          </w:p>
        </w:tc>
        <w:tc>
          <w:tcPr>
            <w:tcW w:w="36" w:type="dxa"/>
            <w:tcBorders>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1.75E+10</w:t>
            </w:r>
          </w:p>
        </w:tc>
        <w:tc>
          <w:tcPr>
            <w:tcW w:w="36" w:type="dxa"/>
            <w:tcBorders>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-31.45257</w:t>
            </w:r>
          </w:p>
        </w:tc>
        <w:tc>
          <w:tcPr>
            <w:tcW w:w="36" w:type="dxa"/>
            <w:tcBorders>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2.52E+08</w:t>
            </w:r>
          </w:p>
        </w:tc>
        <w:tc>
          <w:tcPr>
            <w:tcW w:w="36" w:type="dxa"/>
            <w:tcBorders>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-0.993486</w:t>
            </w:r>
          </w:p>
        </w:tc>
        <w:tc>
          <w:tcPr>
            <w:tcW w:w="36" w:type="dxa"/>
            <w:tcBorders>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990" w:type="dxa"/>
            <w:tcBorders>
              <w:left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8.038285</w:t>
            </w:r>
          </w:p>
        </w:tc>
        <w:tc>
          <w:tcPr>
            <w:tcW w:w="36" w:type="dxa"/>
            <w:tcBorders>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r>
      <w:tr w:rsidR="0071117D" w:rsidRPr="003163DC" w:rsidTr="002734C4">
        <w:trPr>
          <w:cantSplit/>
          <w:trHeight w:val="225"/>
          <w:tblHeader/>
        </w:trPr>
        <w:tc>
          <w:tcPr>
            <w:tcW w:w="1364" w:type="dxa"/>
            <w:tcBorders>
              <w:top w:val="single" w:sz="4" w:space="0" w:color="000000"/>
              <w:left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Std. Dev.</w:t>
            </w:r>
          </w:p>
        </w:tc>
        <w:tc>
          <w:tcPr>
            <w:tcW w:w="36" w:type="dxa"/>
            <w:tcBorders>
              <w:top w:val="single" w:sz="4" w:space="0" w:color="000000"/>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top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245.3786</w:t>
            </w:r>
          </w:p>
        </w:tc>
        <w:tc>
          <w:tcPr>
            <w:tcW w:w="36" w:type="dxa"/>
            <w:tcBorders>
              <w:top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top w:val="single" w:sz="4" w:space="0" w:color="000000"/>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2.59E+10</w:t>
            </w:r>
          </w:p>
        </w:tc>
        <w:tc>
          <w:tcPr>
            <w:tcW w:w="36" w:type="dxa"/>
            <w:tcBorders>
              <w:top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top w:val="single" w:sz="4" w:space="0" w:color="000000"/>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10.97463</w:t>
            </w:r>
          </w:p>
        </w:tc>
        <w:tc>
          <w:tcPr>
            <w:tcW w:w="36" w:type="dxa"/>
            <w:tcBorders>
              <w:top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top w:val="single" w:sz="4" w:space="0" w:color="000000"/>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1.80E+09</w:t>
            </w:r>
          </w:p>
        </w:tc>
        <w:tc>
          <w:tcPr>
            <w:tcW w:w="36" w:type="dxa"/>
            <w:tcBorders>
              <w:top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top w:val="single" w:sz="4" w:space="0" w:color="000000"/>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39.45881</w:t>
            </w:r>
          </w:p>
        </w:tc>
        <w:tc>
          <w:tcPr>
            <w:tcW w:w="36" w:type="dxa"/>
            <w:tcBorders>
              <w:top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263.6575</w:t>
            </w:r>
          </w:p>
        </w:tc>
        <w:tc>
          <w:tcPr>
            <w:tcW w:w="36" w:type="dxa"/>
            <w:tcBorders>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r>
      <w:tr w:rsidR="0071117D" w:rsidRPr="003163DC" w:rsidTr="002734C4">
        <w:trPr>
          <w:cantSplit/>
          <w:trHeight w:val="225"/>
          <w:tblHeader/>
        </w:trPr>
        <w:tc>
          <w:tcPr>
            <w:tcW w:w="1364" w:type="dxa"/>
            <w:tcBorders>
              <w:top w:val="single" w:sz="4" w:space="0" w:color="000000"/>
              <w:left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Skewness</w:t>
            </w:r>
          </w:p>
        </w:tc>
        <w:tc>
          <w:tcPr>
            <w:tcW w:w="36" w:type="dxa"/>
            <w:tcBorders>
              <w:top w:val="single" w:sz="4" w:space="0" w:color="000000"/>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top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0.006404</w:t>
            </w:r>
          </w:p>
        </w:tc>
        <w:tc>
          <w:tcPr>
            <w:tcW w:w="36" w:type="dxa"/>
            <w:tcBorders>
              <w:top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top w:val="single" w:sz="4" w:space="0" w:color="000000"/>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1.293907</w:t>
            </w:r>
          </w:p>
        </w:tc>
        <w:tc>
          <w:tcPr>
            <w:tcW w:w="36" w:type="dxa"/>
            <w:tcBorders>
              <w:top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top w:val="single" w:sz="4" w:space="0" w:color="000000"/>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-1.280383</w:t>
            </w:r>
          </w:p>
        </w:tc>
        <w:tc>
          <w:tcPr>
            <w:tcW w:w="36" w:type="dxa"/>
            <w:tcBorders>
              <w:top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top w:val="single" w:sz="4" w:space="0" w:color="000000"/>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2.186225</w:t>
            </w:r>
          </w:p>
        </w:tc>
        <w:tc>
          <w:tcPr>
            <w:tcW w:w="36" w:type="dxa"/>
            <w:tcBorders>
              <w:top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top w:val="single" w:sz="4" w:space="0" w:color="000000"/>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0.339083</w:t>
            </w:r>
          </w:p>
        </w:tc>
        <w:tc>
          <w:tcPr>
            <w:tcW w:w="36" w:type="dxa"/>
            <w:tcBorders>
              <w:top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3.509628</w:t>
            </w:r>
          </w:p>
        </w:tc>
        <w:tc>
          <w:tcPr>
            <w:tcW w:w="36" w:type="dxa"/>
            <w:tcBorders>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r>
      <w:tr w:rsidR="0071117D" w:rsidRPr="003163DC" w:rsidTr="002734C4">
        <w:trPr>
          <w:cantSplit/>
          <w:trHeight w:val="225"/>
          <w:tblHeader/>
        </w:trPr>
        <w:tc>
          <w:tcPr>
            <w:tcW w:w="1364" w:type="dxa"/>
            <w:tcBorders>
              <w:top w:val="single" w:sz="4" w:space="0" w:color="000000"/>
              <w:left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lastRenderedPageBreak/>
              <w:t> Kurtosis</w:t>
            </w:r>
          </w:p>
        </w:tc>
        <w:tc>
          <w:tcPr>
            <w:tcW w:w="36" w:type="dxa"/>
            <w:tcBorders>
              <w:top w:val="single" w:sz="4" w:space="0" w:color="000000"/>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top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1.813417</w:t>
            </w:r>
          </w:p>
        </w:tc>
        <w:tc>
          <w:tcPr>
            <w:tcW w:w="36" w:type="dxa"/>
            <w:tcBorders>
              <w:top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top w:val="single" w:sz="4" w:space="0" w:color="000000"/>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3.374541</w:t>
            </w:r>
          </w:p>
        </w:tc>
        <w:tc>
          <w:tcPr>
            <w:tcW w:w="36" w:type="dxa"/>
            <w:tcBorders>
              <w:top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top w:val="single" w:sz="4" w:space="0" w:color="000000"/>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4.716568</w:t>
            </w:r>
          </w:p>
        </w:tc>
        <w:tc>
          <w:tcPr>
            <w:tcW w:w="36" w:type="dxa"/>
            <w:tcBorders>
              <w:top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top w:val="single" w:sz="4" w:space="0" w:color="000000"/>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8.500719</w:t>
            </w:r>
          </w:p>
        </w:tc>
        <w:tc>
          <w:tcPr>
            <w:tcW w:w="36" w:type="dxa"/>
            <w:tcBorders>
              <w:top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top w:val="single" w:sz="4" w:space="0" w:color="000000"/>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1.443263</w:t>
            </w:r>
          </w:p>
        </w:tc>
        <w:tc>
          <w:tcPr>
            <w:tcW w:w="36" w:type="dxa"/>
            <w:tcBorders>
              <w:top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990" w:type="dxa"/>
            <w:tcBorders>
              <w:top w:val="single" w:sz="4" w:space="0" w:color="000000"/>
              <w:left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17.16925</w:t>
            </w:r>
          </w:p>
        </w:tc>
        <w:tc>
          <w:tcPr>
            <w:tcW w:w="36" w:type="dxa"/>
            <w:tcBorders>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r>
      <w:tr w:rsidR="0071117D" w:rsidRPr="003163DC" w:rsidTr="002734C4">
        <w:trPr>
          <w:cantSplit/>
          <w:trHeight w:val="51"/>
          <w:tblHeader/>
        </w:trPr>
        <w:tc>
          <w:tcPr>
            <w:tcW w:w="1364" w:type="dxa"/>
            <w:tcBorders>
              <w:left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990" w:type="dxa"/>
            <w:tcBorders>
              <w:left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vMerge w:val="restart"/>
            <w:tcBorders>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r>
      <w:tr w:rsidR="0071117D" w:rsidRPr="003163DC" w:rsidTr="002734C4">
        <w:trPr>
          <w:cantSplit/>
          <w:trHeight w:val="172"/>
          <w:tblHeader/>
        </w:trPr>
        <w:tc>
          <w:tcPr>
            <w:tcW w:w="1364" w:type="dxa"/>
            <w:tcBorders>
              <w:top w:val="single" w:sz="4" w:space="0" w:color="000000"/>
              <w:left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top w:val="single" w:sz="4" w:space="0" w:color="000000"/>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top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top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top w:val="single" w:sz="4" w:space="0" w:color="000000"/>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top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top w:val="single" w:sz="4" w:space="0" w:color="000000"/>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top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top w:val="single" w:sz="4" w:space="0" w:color="000000"/>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top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top w:val="single" w:sz="4" w:space="0" w:color="000000"/>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top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990" w:type="dxa"/>
            <w:tcBorders>
              <w:top w:val="single" w:sz="4" w:space="0" w:color="000000"/>
              <w:left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vMerge/>
            <w:tcBorders>
              <w:left w:val="single" w:sz="4" w:space="0" w:color="000000"/>
            </w:tcBorders>
            <w:vAlign w:val="bottom"/>
          </w:tcPr>
          <w:p w:rsidR="0071117D" w:rsidRPr="003163DC" w:rsidRDefault="0071117D" w:rsidP="003163DC">
            <w:pPr>
              <w:pStyle w:val="normal0"/>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tc>
      </w:tr>
      <w:tr w:rsidR="0071117D" w:rsidRPr="003163DC" w:rsidTr="002734C4">
        <w:trPr>
          <w:cantSplit/>
          <w:trHeight w:val="225"/>
          <w:tblHeader/>
        </w:trPr>
        <w:tc>
          <w:tcPr>
            <w:tcW w:w="1364" w:type="dxa"/>
            <w:tcBorders>
              <w:left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Jarque-Bera</w:t>
            </w:r>
          </w:p>
        </w:tc>
        <w:tc>
          <w:tcPr>
            <w:tcW w:w="36" w:type="dxa"/>
            <w:tcBorders>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2.053541</w:t>
            </w:r>
          </w:p>
        </w:tc>
        <w:tc>
          <w:tcPr>
            <w:tcW w:w="36" w:type="dxa"/>
            <w:tcBorders>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9.970721</w:t>
            </w:r>
          </w:p>
        </w:tc>
        <w:tc>
          <w:tcPr>
            <w:tcW w:w="36" w:type="dxa"/>
            <w:tcBorders>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13.86019</w:t>
            </w:r>
          </w:p>
        </w:tc>
        <w:tc>
          <w:tcPr>
            <w:tcW w:w="36" w:type="dxa"/>
            <w:tcBorders>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72.00700</w:t>
            </w:r>
          </w:p>
        </w:tc>
        <w:tc>
          <w:tcPr>
            <w:tcW w:w="36" w:type="dxa"/>
            <w:tcBorders>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4.084732</w:t>
            </w:r>
          </w:p>
        </w:tc>
        <w:tc>
          <w:tcPr>
            <w:tcW w:w="36" w:type="dxa"/>
            <w:tcBorders>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990" w:type="dxa"/>
            <w:tcBorders>
              <w:left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364.6382</w:t>
            </w:r>
          </w:p>
        </w:tc>
        <w:tc>
          <w:tcPr>
            <w:tcW w:w="36" w:type="dxa"/>
            <w:tcBorders>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r>
      <w:tr w:rsidR="0071117D" w:rsidRPr="003163DC" w:rsidTr="002734C4">
        <w:trPr>
          <w:cantSplit/>
          <w:trHeight w:val="225"/>
          <w:tblHeader/>
        </w:trPr>
        <w:tc>
          <w:tcPr>
            <w:tcW w:w="1364" w:type="dxa"/>
            <w:tcBorders>
              <w:top w:val="single" w:sz="4" w:space="0" w:color="000000"/>
              <w:left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Probability</w:t>
            </w:r>
          </w:p>
        </w:tc>
        <w:tc>
          <w:tcPr>
            <w:tcW w:w="36" w:type="dxa"/>
            <w:tcBorders>
              <w:top w:val="single" w:sz="4" w:space="0" w:color="000000"/>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top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0.358162</w:t>
            </w:r>
          </w:p>
        </w:tc>
        <w:tc>
          <w:tcPr>
            <w:tcW w:w="36" w:type="dxa"/>
            <w:tcBorders>
              <w:top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top w:val="single" w:sz="4" w:space="0" w:color="000000"/>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0.006837</w:t>
            </w:r>
          </w:p>
        </w:tc>
        <w:tc>
          <w:tcPr>
            <w:tcW w:w="36" w:type="dxa"/>
            <w:tcBorders>
              <w:top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top w:val="single" w:sz="4" w:space="0" w:color="000000"/>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0.000978</w:t>
            </w:r>
          </w:p>
        </w:tc>
        <w:tc>
          <w:tcPr>
            <w:tcW w:w="36" w:type="dxa"/>
            <w:tcBorders>
              <w:top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top w:val="single" w:sz="4" w:space="0" w:color="000000"/>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0.000000</w:t>
            </w:r>
          </w:p>
        </w:tc>
        <w:tc>
          <w:tcPr>
            <w:tcW w:w="36" w:type="dxa"/>
            <w:tcBorders>
              <w:top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top w:val="single" w:sz="4" w:space="0" w:color="000000"/>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0.129721</w:t>
            </w:r>
          </w:p>
        </w:tc>
        <w:tc>
          <w:tcPr>
            <w:tcW w:w="36" w:type="dxa"/>
            <w:tcBorders>
              <w:top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0.000000</w:t>
            </w:r>
          </w:p>
        </w:tc>
        <w:tc>
          <w:tcPr>
            <w:tcW w:w="36" w:type="dxa"/>
            <w:tcBorders>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r>
      <w:tr w:rsidR="0071117D" w:rsidRPr="003163DC" w:rsidTr="002734C4">
        <w:trPr>
          <w:cantSplit/>
          <w:trHeight w:val="225"/>
          <w:tblHeader/>
        </w:trPr>
        <w:tc>
          <w:tcPr>
            <w:tcW w:w="1364" w:type="dxa"/>
            <w:tcBorders>
              <w:top w:val="single" w:sz="4" w:space="0" w:color="000000"/>
              <w:left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top w:val="single" w:sz="4" w:space="0" w:color="000000"/>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top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top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top w:val="single" w:sz="4" w:space="0" w:color="000000"/>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top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top w:val="single" w:sz="4" w:space="0" w:color="000000"/>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top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top w:val="single" w:sz="4" w:space="0" w:color="000000"/>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top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top w:val="single" w:sz="4" w:space="0" w:color="000000"/>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top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990" w:type="dxa"/>
            <w:tcBorders>
              <w:top w:val="single" w:sz="4" w:space="0" w:color="000000"/>
              <w:left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r>
      <w:tr w:rsidR="0071117D" w:rsidRPr="003163DC" w:rsidTr="002734C4">
        <w:trPr>
          <w:cantSplit/>
          <w:trHeight w:val="225"/>
          <w:tblHeader/>
        </w:trPr>
        <w:tc>
          <w:tcPr>
            <w:tcW w:w="1364" w:type="dxa"/>
            <w:tcBorders>
              <w:left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Sum</w:t>
            </w:r>
          </w:p>
        </w:tc>
        <w:tc>
          <w:tcPr>
            <w:tcW w:w="36" w:type="dxa"/>
            <w:tcBorders>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5987.078</w:t>
            </w:r>
          </w:p>
        </w:tc>
        <w:tc>
          <w:tcPr>
            <w:tcW w:w="36" w:type="dxa"/>
            <w:tcBorders>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1.61E+12</w:t>
            </w:r>
          </w:p>
        </w:tc>
        <w:tc>
          <w:tcPr>
            <w:tcW w:w="36" w:type="dxa"/>
            <w:tcBorders>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72.40136</w:t>
            </w:r>
          </w:p>
        </w:tc>
        <w:tc>
          <w:tcPr>
            <w:tcW w:w="36" w:type="dxa"/>
            <w:tcBorders>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6.56E+10</w:t>
            </w:r>
          </w:p>
        </w:tc>
        <w:tc>
          <w:tcPr>
            <w:tcW w:w="36" w:type="dxa"/>
            <w:tcBorders>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1300.145</w:t>
            </w:r>
          </w:p>
        </w:tc>
        <w:tc>
          <w:tcPr>
            <w:tcW w:w="36" w:type="dxa"/>
            <w:tcBorders>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990" w:type="dxa"/>
            <w:tcBorders>
              <w:left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6960.348</w:t>
            </w:r>
          </w:p>
        </w:tc>
        <w:tc>
          <w:tcPr>
            <w:tcW w:w="36" w:type="dxa"/>
            <w:tcBorders>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r>
      <w:tr w:rsidR="0071117D" w:rsidRPr="003163DC" w:rsidTr="002734C4">
        <w:trPr>
          <w:cantSplit/>
          <w:trHeight w:val="225"/>
          <w:tblHeader/>
        </w:trPr>
        <w:tc>
          <w:tcPr>
            <w:tcW w:w="1364" w:type="dxa"/>
            <w:tcBorders>
              <w:top w:val="single" w:sz="4" w:space="0" w:color="000000"/>
              <w:left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Sum Sq.Dev.</w:t>
            </w:r>
          </w:p>
        </w:tc>
        <w:tc>
          <w:tcPr>
            <w:tcW w:w="36" w:type="dxa"/>
            <w:tcBorders>
              <w:top w:val="single" w:sz="4" w:space="0" w:color="000000"/>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top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2047162.</w:t>
            </w:r>
          </w:p>
        </w:tc>
        <w:tc>
          <w:tcPr>
            <w:tcW w:w="36" w:type="dxa"/>
            <w:tcBorders>
              <w:top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top w:val="single" w:sz="4" w:space="0" w:color="000000"/>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2.27E+22</w:t>
            </w:r>
          </w:p>
        </w:tc>
        <w:tc>
          <w:tcPr>
            <w:tcW w:w="36" w:type="dxa"/>
            <w:tcBorders>
              <w:top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top w:val="single" w:sz="4" w:space="0" w:color="000000"/>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4095.045</w:t>
            </w:r>
          </w:p>
        </w:tc>
        <w:tc>
          <w:tcPr>
            <w:tcW w:w="36" w:type="dxa"/>
            <w:tcBorders>
              <w:top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top w:val="single" w:sz="4" w:space="0" w:color="000000"/>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1.10E+20</w:t>
            </w:r>
          </w:p>
        </w:tc>
        <w:tc>
          <w:tcPr>
            <w:tcW w:w="36" w:type="dxa"/>
            <w:tcBorders>
              <w:top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top w:val="single" w:sz="4" w:space="0" w:color="000000"/>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51380.92</w:t>
            </w:r>
          </w:p>
        </w:tc>
        <w:tc>
          <w:tcPr>
            <w:tcW w:w="36" w:type="dxa"/>
            <w:tcBorders>
              <w:top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990" w:type="dxa"/>
            <w:tcBorders>
              <w:top w:val="single" w:sz="4" w:space="0" w:color="000000"/>
              <w:left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2363520.</w:t>
            </w:r>
          </w:p>
        </w:tc>
        <w:tc>
          <w:tcPr>
            <w:tcW w:w="36" w:type="dxa"/>
            <w:tcBorders>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r>
      <w:tr w:rsidR="0071117D" w:rsidRPr="003163DC" w:rsidTr="002734C4">
        <w:trPr>
          <w:cantSplit/>
          <w:trHeight w:val="63"/>
          <w:tblHeader/>
        </w:trPr>
        <w:tc>
          <w:tcPr>
            <w:tcW w:w="1364" w:type="dxa"/>
            <w:tcBorders>
              <w:left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990" w:type="dxa"/>
            <w:tcBorders>
              <w:left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vMerge w:val="restart"/>
            <w:tcBorders>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r>
      <w:tr w:rsidR="0071117D" w:rsidRPr="003163DC" w:rsidTr="002734C4">
        <w:trPr>
          <w:cantSplit/>
          <w:trHeight w:val="152"/>
          <w:tblHeader/>
        </w:trPr>
        <w:tc>
          <w:tcPr>
            <w:tcW w:w="1364" w:type="dxa"/>
            <w:tcBorders>
              <w:top w:val="single" w:sz="4" w:space="0" w:color="000000"/>
              <w:left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top w:val="single" w:sz="4" w:space="0" w:color="000000"/>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top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top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top w:val="single" w:sz="4" w:space="0" w:color="000000"/>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top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top w:val="single" w:sz="4" w:space="0" w:color="000000"/>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top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top w:val="single" w:sz="4" w:space="0" w:color="000000"/>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top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top w:val="single" w:sz="4" w:space="0" w:color="000000"/>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tcBorders>
              <w:top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990" w:type="dxa"/>
            <w:tcBorders>
              <w:top w:val="single" w:sz="4" w:space="0" w:color="000000"/>
              <w:left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vMerge/>
            <w:tcBorders>
              <w:left w:val="single" w:sz="4" w:space="0" w:color="000000"/>
            </w:tcBorders>
            <w:vAlign w:val="bottom"/>
          </w:tcPr>
          <w:p w:rsidR="0071117D" w:rsidRPr="003163DC" w:rsidRDefault="0071117D" w:rsidP="003163DC">
            <w:pPr>
              <w:pStyle w:val="normal0"/>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tc>
      </w:tr>
      <w:tr w:rsidR="0071117D" w:rsidRPr="003163DC" w:rsidTr="002734C4">
        <w:trPr>
          <w:cantSplit/>
          <w:trHeight w:val="225"/>
          <w:tblHeader/>
        </w:trPr>
        <w:tc>
          <w:tcPr>
            <w:tcW w:w="1364" w:type="dxa"/>
            <w:tcBorders>
              <w:left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Observations</w:t>
            </w:r>
          </w:p>
        </w:tc>
        <w:tc>
          <w:tcPr>
            <w:tcW w:w="36" w:type="dxa"/>
            <w:tcBorders>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35</w:t>
            </w:r>
          </w:p>
        </w:tc>
        <w:tc>
          <w:tcPr>
            <w:tcW w:w="36" w:type="dxa"/>
            <w:tcBorders>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35</w:t>
            </w:r>
          </w:p>
        </w:tc>
        <w:tc>
          <w:tcPr>
            <w:tcW w:w="36" w:type="dxa"/>
            <w:tcBorders>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35</w:t>
            </w:r>
          </w:p>
        </w:tc>
        <w:tc>
          <w:tcPr>
            <w:tcW w:w="36" w:type="dxa"/>
            <w:tcBorders>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32" w:type="dxa"/>
            <w:tcBorders>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35</w:t>
            </w:r>
          </w:p>
        </w:tc>
        <w:tc>
          <w:tcPr>
            <w:tcW w:w="36" w:type="dxa"/>
            <w:tcBorders>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010" w:type="dxa"/>
            <w:tcBorders>
              <w:left w:val="single" w:sz="4" w:space="0" w:color="000000"/>
              <w:bottom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34</w:t>
            </w:r>
          </w:p>
        </w:tc>
        <w:tc>
          <w:tcPr>
            <w:tcW w:w="36" w:type="dxa"/>
            <w:tcBorders>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990" w:type="dxa"/>
            <w:tcBorders>
              <w:left w:val="single" w:sz="4" w:space="0" w:color="000000"/>
              <w:bottom w:val="single" w:sz="4" w:space="0" w:color="000000"/>
              <w:righ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35</w:t>
            </w:r>
          </w:p>
        </w:tc>
        <w:tc>
          <w:tcPr>
            <w:tcW w:w="36" w:type="dxa"/>
            <w:tcBorders>
              <w:left w:val="single" w:sz="4" w:space="0" w:color="000000"/>
            </w:tcBorders>
            <w:vAlign w:val="bottom"/>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r>
      <w:tr w:rsidR="0071117D" w:rsidRPr="003163DC" w:rsidTr="002734C4">
        <w:trPr>
          <w:cantSplit/>
          <w:trHeight w:val="100"/>
          <w:tblHeader/>
        </w:trPr>
        <w:tc>
          <w:tcPr>
            <w:tcW w:w="7664" w:type="dxa"/>
            <w:gridSpan w:val="13"/>
            <w:tcBorders>
              <w:top w:val="single" w:sz="4" w:space="0" w:color="000000"/>
            </w:tcBorders>
            <w:tcMar>
              <w:top w:w="0" w:type="dxa"/>
              <w:left w:w="108" w:type="dxa"/>
              <w:bottom w:w="0" w:type="dxa"/>
              <w:right w:w="108" w:type="dxa"/>
            </w:tcMar>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36" w:type="dxa"/>
            <w:vAlign w:val="center"/>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r>
    </w:tbl>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p w:rsidR="008334EC" w:rsidRPr="003163DC" w:rsidRDefault="008334EC" w:rsidP="003163DC">
      <w:pPr>
        <w:pStyle w:val="normal0"/>
        <w:spacing w:after="160" w:line="360" w:lineRule="auto"/>
        <w:jc w:val="both"/>
        <w:rPr>
          <w:rFonts w:ascii="Times New Roman" w:hAnsi="Times New Roman" w:cs="Times New Roman"/>
          <w:sz w:val="24"/>
          <w:szCs w:val="24"/>
        </w:rPr>
      </w:pPr>
      <w:r w:rsidRPr="003163DC">
        <w:rPr>
          <w:rFonts w:ascii="Times New Roman" w:hAnsi="Times New Roman" w:cs="Times New Roman"/>
          <w:sz w:val="24"/>
          <w:szCs w:val="24"/>
        </w:rPr>
        <w:t>The mean values of the variables poverty reduction (POVR), interest rate, external debt, debt servicing burden, government expenditure on infrastructure, and exchange rate are 171.0594, 2.068610, 4.61, 1.87, 38.23956 and 198.867 respectively as shown in the table. The Jarque-Bera probability values indicates that all variables are normally distributed because the values are greater than 0.05.</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4.2 Unit Root Test</w:t>
      </w:r>
    </w:p>
    <w:p w:rsidR="000E15D7" w:rsidRDefault="000E15D7" w:rsidP="003163DC">
      <w:pPr>
        <w:pStyle w:val="normal0"/>
        <w:spacing w:after="160" w:line="360" w:lineRule="auto"/>
        <w:jc w:val="both"/>
        <w:rPr>
          <w:rFonts w:ascii="Times New Roman" w:hAnsi="Times New Roman" w:cs="Times New Roman"/>
          <w:sz w:val="24"/>
          <w:szCs w:val="24"/>
        </w:rPr>
      </w:pPr>
      <w:r w:rsidRPr="003163DC">
        <w:rPr>
          <w:rFonts w:ascii="Times New Roman" w:hAnsi="Times New Roman" w:cs="Times New Roman"/>
          <w:sz w:val="24"/>
          <w:szCs w:val="24"/>
        </w:rPr>
        <w:t>The probability values of the Augmented Dickey-Fuller (ADF) statistics were found to be greater than the 5 percent significance level for all the variables, and therefore they were all determined to be non-stationary at level form.</w:t>
      </w:r>
    </w:p>
    <w:p w:rsidR="003163DC" w:rsidRPr="003163DC" w:rsidRDefault="003163DC" w:rsidP="003163DC">
      <w:pPr>
        <w:pStyle w:val="normal0"/>
        <w:spacing w:after="160" w:line="360" w:lineRule="auto"/>
        <w:jc w:val="both"/>
        <w:rPr>
          <w:rFonts w:ascii="Times New Roman" w:hAnsi="Times New Roman" w:cs="Times New Roman"/>
          <w:sz w:val="24"/>
          <w:szCs w:val="24"/>
        </w:rPr>
      </w:pP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lastRenderedPageBreak/>
        <w:t>Table 4.2  Unit Root Test Result </w:t>
      </w:r>
    </w:p>
    <w:tbl>
      <w:tblPr>
        <w:tblW w:w="9505" w:type="dxa"/>
        <w:tblInd w:w="-108" w:type="dxa"/>
        <w:tblLayout w:type="fixed"/>
        <w:tblLook w:val="0400"/>
      </w:tblPr>
      <w:tblGrid>
        <w:gridCol w:w="1083"/>
        <w:gridCol w:w="1870"/>
        <w:gridCol w:w="671"/>
        <w:gridCol w:w="1152"/>
        <w:gridCol w:w="1583"/>
        <w:gridCol w:w="880"/>
        <w:gridCol w:w="1370"/>
        <w:gridCol w:w="896"/>
      </w:tblGrid>
      <w:tr w:rsidR="0071117D" w:rsidRPr="003163DC" w:rsidTr="002734C4">
        <w:trPr>
          <w:cantSplit/>
          <w:trHeight w:val="206"/>
          <w:tblHeader/>
        </w:trPr>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 </w:t>
            </w:r>
          </w:p>
        </w:tc>
        <w:tc>
          <w:tcPr>
            <w:tcW w:w="1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 </w:t>
            </w:r>
          </w:p>
        </w:tc>
        <w:tc>
          <w:tcPr>
            <w:tcW w:w="18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LEVEL FORM</w:t>
            </w:r>
          </w:p>
        </w:tc>
        <w:tc>
          <w:tcPr>
            <w:tcW w:w="1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 </w:t>
            </w:r>
          </w:p>
        </w:tc>
        <w:tc>
          <w:tcPr>
            <w:tcW w:w="225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1ST DIFFERENCE</w:t>
            </w:r>
          </w:p>
        </w:tc>
        <w:tc>
          <w:tcPr>
            <w:tcW w:w="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 </w:t>
            </w:r>
          </w:p>
        </w:tc>
      </w:tr>
      <w:tr w:rsidR="0071117D" w:rsidRPr="003163DC" w:rsidTr="002734C4">
        <w:trPr>
          <w:cantSplit/>
          <w:trHeight w:val="350"/>
          <w:tblHeader/>
        </w:trPr>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variables</w:t>
            </w:r>
          </w:p>
        </w:tc>
        <w:tc>
          <w:tcPr>
            <w:tcW w:w="1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ADF statististics </w:t>
            </w:r>
          </w:p>
        </w:tc>
        <w:tc>
          <w:tcPr>
            <w:tcW w:w="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lag</w:t>
            </w: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prob</w:t>
            </w:r>
          </w:p>
        </w:tc>
        <w:tc>
          <w:tcPr>
            <w:tcW w:w="1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ADF statistics</w:t>
            </w:r>
          </w:p>
        </w:tc>
        <w:tc>
          <w:tcPr>
            <w:tcW w:w="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lag</w:t>
            </w:r>
          </w:p>
        </w:tc>
        <w:tc>
          <w:tcPr>
            <w:tcW w:w="1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prob</w:t>
            </w:r>
          </w:p>
        </w:tc>
        <w:tc>
          <w:tcPr>
            <w:tcW w:w="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remark</w:t>
            </w:r>
          </w:p>
        </w:tc>
      </w:tr>
      <w:tr w:rsidR="0071117D" w:rsidRPr="003163DC" w:rsidTr="002734C4">
        <w:trPr>
          <w:cantSplit/>
          <w:trHeight w:val="300"/>
          <w:tblHeader/>
        </w:trPr>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EXTD</w:t>
            </w:r>
          </w:p>
        </w:tc>
        <w:tc>
          <w:tcPr>
            <w:tcW w:w="1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-0.016928</w:t>
            </w:r>
          </w:p>
        </w:tc>
        <w:tc>
          <w:tcPr>
            <w:tcW w:w="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0.9532</w:t>
            </w:r>
          </w:p>
        </w:tc>
        <w:tc>
          <w:tcPr>
            <w:tcW w:w="1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-4.280990</w:t>
            </w:r>
          </w:p>
        </w:tc>
        <w:tc>
          <w:tcPr>
            <w:tcW w:w="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1</w:t>
            </w:r>
          </w:p>
        </w:tc>
        <w:tc>
          <w:tcPr>
            <w:tcW w:w="1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0.0020</w:t>
            </w:r>
          </w:p>
        </w:tc>
        <w:tc>
          <w:tcPr>
            <w:tcW w:w="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I(1)</w:t>
            </w:r>
          </w:p>
        </w:tc>
      </w:tr>
      <w:tr w:rsidR="0071117D" w:rsidRPr="003163DC" w:rsidTr="002734C4">
        <w:trPr>
          <w:cantSplit/>
          <w:trHeight w:val="300"/>
          <w:tblHeader/>
        </w:trPr>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IR</w:t>
            </w:r>
          </w:p>
        </w:tc>
        <w:tc>
          <w:tcPr>
            <w:tcW w:w="1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-2.041840</w:t>
            </w:r>
          </w:p>
        </w:tc>
        <w:tc>
          <w:tcPr>
            <w:tcW w:w="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0.8036</w:t>
            </w:r>
          </w:p>
        </w:tc>
        <w:tc>
          <w:tcPr>
            <w:tcW w:w="1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-7.810624</w:t>
            </w:r>
          </w:p>
        </w:tc>
        <w:tc>
          <w:tcPr>
            <w:tcW w:w="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1</w:t>
            </w:r>
          </w:p>
        </w:tc>
        <w:tc>
          <w:tcPr>
            <w:tcW w:w="1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0.0000</w:t>
            </w:r>
          </w:p>
        </w:tc>
        <w:tc>
          <w:tcPr>
            <w:tcW w:w="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i/>
                <w:iCs/>
                <w:color w:val="000000"/>
                <w:sz w:val="24"/>
                <w:szCs w:val="24"/>
              </w:rPr>
              <w:t>I(1)</w:t>
            </w:r>
          </w:p>
        </w:tc>
      </w:tr>
      <w:tr w:rsidR="0071117D" w:rsidRPr="003163DC" w:rsidTr="002734C4">
        <w:trPr>
          <w:cantSplit/>
          <w:trHeight w:val="300"/>
          <w:tblHeader/>
        </w:trPr>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DESB</w:t>
            </w:r>
          </w:p>
        </w:tc>
        <w:tc>
          <w:tcPr>
            <w:tcW w:w="1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-1.825207</w:t>
            </w:r>
          </w:p>
        </w:tc>
        <w:tc>
          <w:tcPr>
            <w:tcW w:w="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0.3624</w:t>
            </w:r>
          </w:p>
        </w:tc>
        <w:tc>
          <w:tcPr>
            <w:tcW w:w="1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-5.143573</w:t>
            </w:r>
          </w:p>
        </w:tc>
        <w:tc>
          <w:tcPr>
            <w:tcW w:w="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1</w:t>
            </w:r>
          </w:p>
        </w:tc>
        <w:tc>
          <w:tcPr>
            <w:tcW w:w="1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0.002</w:t>
            </w:r>
          </w:p>
        </w:tc>
        <w:tc>
          <w:tcPr>
            <w:tcW w:w="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I(1)</w:t>
            </w:r>
          </w:p>
        </w:tc>
      </w:tr>
      <w:tr w:rsidR="0071117D" w:rsidRPr="003163DC" w:rsidTr="002734C4">
        <w:trPr>
          <w:cantSplit/>
          <w:trHeight w:val="300"/>
          <w:tblHeader/>
        </w:trPr>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GINF</w:t>
            </w:r>
          </w:p>
        </w:tc>
        <w:tc>
          <w:tcPr>
            <w:tcW w:w="1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-1.464479</w:t>
            </w:r>
          </w:p>
        </w:tc>
        <w:tc>
          <w:tcPr>
            <w:tcW w:w="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0.5379</w:t>
            </w:r>
          </w:p>
        </w:tc>
        <w:tc>
          <w:tcPr>
            <w:tcW w:w="1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-2.996902</w:t>
            </w:r>
          </w:p>
        </w:tc>
        <w:tc>
          <w:tcPr>
            <w:tcW w:w="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1</w:t>
            </w:r>
          </w:p>
        </w:tc>
        <w:tc>
          <w:tcPr>
            <w:tcW w:w="1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0.0449</w:t>
            </w:r>
          </w:p>
        </w:tc>
        <w:tc>
          <w:tcPr>
            <w:tcW w:w="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I(1)</w:t>
            </w:r>
          </w:p>
        </w:tc>
      </w:tr>
      <w:tr w:rsidR="0071117D" w:rsidRPr="003163DC" w:rsidTr="002734C4">
        <w:trPr>
          <w:cantSplit/>
          <w:trHeight w:val="300"/>
          <w:tblHeader/>
        </w:trPr>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EXR</w:t>
            </w:r>
          </w:p>
        </w:tc>
        <w:tc>
          <w:tcPr>
            <w:tcW w:w="1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-0.656110</w:t>
            </w:r>
          </w:p>
        </w:tc>
        <w:tc>
          <w:tcPr>
            <w:tcW w:w="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0.8445</w:t>
            </w:r>
          </w:p>
        </w:tc>
        <w:tc>
          <w:tcPr>
            <w:tcW w:w="1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-4.585227</w:t>
            </w:r>
          </w:p>
        </w:tc>
        <w:tc>
          <w:tcPr>
            <w:tcW w:w="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1</w:t>
            </w:r>
          </w:p>
        </w:tc>
        <w:tc>
          <w:tcPr>
            <w:tcW w:w="1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0.0009</w:t>
            </w:r>
          </w:p>
        </w:tc>
        <w:tc>
          <w:tcPr>
            <w:tcW w:w="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I(1)</w:t>
            </w:r>
          </w:p>
        </w:tc>
      </w:tr>
      <w:tr w:rsidR="0071117D" w:rsidRPr="003163DC" w:rsidTr="002734C4">
        <w:trPr>
          <w:cantSplit/>
          <w:trHeight w:val="63"/>
          <w:tblHeader/>
        </w:trPr>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ECM</w:t>
            </w:r>
          </w:p>
        </w:tc>
        <w:tc>
          <w:tcPr>
            <w:tcW w:w="1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-3.044909</w:t>
            </w:r>
          </w:p>
        </w:tc>
        <w:tc>
          <w:tcPr>
            <w:tcW w:w="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0.0045</w:t>
            </w:r>
          </w:p>
        </w:tc>
        <w:tc>
          <w:tcPr>
            <w:tcW w:w="1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NA</w:t>
            </w:r>
          </w:p>
        </w:tc>
        <w:tc>
          <w:tcPr>
            <w:tcW w:w="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NA</w:t>
            </w:r>
          </w:p>
        </w:tc>
        <w:tc>
          <w:tcPr>
            <w:tcW w:w="1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NA</w:t>
            </w:r>
          </w:p>
        </w:tc>
        <w:tc>
          <w:tcPr>
            <w:tcW w:w="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I(0)</w:t>
            </w:r>
          </w:p>
        </w:tc>
      </w:tr>
    </w:tbl>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w:t>
      </w:r>
    </w:p>
    <w:p w:rsidR="00083041" w:rsidRPr="003163DC" w:rsidRDefault="00083041" w:rsidP="003163DC">
      <w:pPr>
        <w:pStyle w:val="NormalWeb"/>
        <w:spacing w:line="360" w:lineRule="auto"/>
        <w:jc w:val="both"/>
      </w:pPr>
      <w:r w:rsidRPr="003163DC">
        <w:t>All the variables are found to be stationary at level form in the results of the unit root test. When the variables were subjected to the ADF test at first difference, however, they became stationary since the probability value was below the 0.05 level of significance.</w:t>
      </w:r>
    </w:p>
    <w:p w:rsidR="00083041" w:rsidRPr="003163DC" w:rsidRDefault="00083041" w:rsidP="003163DC">
      <w:pPr>
        <w:pStyle w:val="NormalWeb"/>
        <w:spacing w:line="360" w:lineRule="auto"/>
        <w:jc w:val="both"/>
      </w:pPr>
      <w:r w:rsidRPr="003163DC">
        <w:t>In addition, a co integration test was conducted  using the residual based approach and the result shows that the ADF statistic obtained is below the 0.05 significance level. This means that there is a long run relationship between the dependent variable and independent variables.</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4.3</w:t>
      </w:r>
      <w:r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b/>
          <w:bCs/>
          <w:color w:val="000000"/>
          <w:sz w:val="24"/>
          <w:szCs w:val="24"/>
        </w:rPr>
        <w:t>Long Run Impact of external debt on poverty alleviation in Nigeria</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This study shows the long term effect of poverty alleviation in Nigeria.</w:t>
      </w:r>
    </w:p>
    <w:p w:rsidR="003163DC" w:rsidRDefault="003163DC" w:rsidP="003163DC">
      <w:pPr>
        <w:pStyle w:val="normal0"/>
        <w:spacing w:after="160" w:line="360" w:lineRule="auto"/>
        <w:jc w:val="both"/>
        <w:rPr>
          <w:rFonts w:ascii="Times New Roman" w:eastAsia="Times New Roman" w:hAnsi="Times New Roman" w:cs="Times New Roman"/>
          <w:b/>
          <w:bCs/>
          <w:color w:val="000000"/>
          <w:sz w:val="24"/>
          <w:szCs w:val="24"/>
        </w:rPr>
      </w:pPr>
    </w:p>
    <w:p w:rsidR="003163DC" w:rsidRDefault="003163DC" w:rsidP="003163DC">
      <w:pPr>
        <w:pStyle w:val="normal0"/>
        <w:spacing w:after="160" w:line="360" w:lineRule="auto"/>
        <w:jc w:val="both"/>
        <w:rPr>
          <w:rFonts w:ascii="Times New Roman" w:eastAsia="Times New Roman" w:hAnsi="Times New Roman" w:cs="Times New Roman"/>
          <w:b/>
          <w:bCs/>
          <w:color w:val="000000"/>
          <w:sz w:val="24"/>
          <w:szCs w:val="24"/>
        </w:rPr>
      </w:pPr>
    </w:p>
    <w:p w:rsidR="003163DC" w:rsidRDefault="003163DC" w:rsidP="003163DC">
      <w:pPr>
        <w:pStyle w:val="normal0"/>
        <w:spacing w:after="160" w:line="360" w:lineRule="auto"/>
        <w:jc w:val="both"/>
        <w:rPr>
          <w:rFonts w:ascii="Times New Roman" w:eastAsia="Times New Roman" w:hAnsi="Times New Roman" w:cs="Times New Roman"/>
          <w:b/>
          <w:bCs/>
          <w:color w:val="000000"/>
          <w:sz w:val="24"/>
          <w:szCs w:val="24"/>
        </w:rPr>
      </w:pPr>
    </w:p>
    <w:p w:rsidR="003163DC" w:rsidRDefault="003163DC" w:rsidP="003163DC">
      <w:pPr>
        <w:pStyle w:val="normal0"/>
        <w:spacing w:after="160" w:line="360" w:lineRule="auto"/>
        <w:jc w:val="both"/>
        <w:rPr>
          <w:rFonts w:ascii="Times New Roman" w:eastAsia="Times New Roman" w:hAnsi="Times New Roman" w:cs="Times New Roman"/>
          <w:b/>
          <w:bCs/>
          <w:color w:val="000000"/>
          <w:sz w:val="24"/>
          <w:szCs w:val="24"/>
        </w:rPr>
      </w:pPr>
    </w:p>
    <w:p w:rsidR="003163DC" w:rsidRDefault="003163DC" w:rsidP="003163DC">
      <w:pPr>
        <w:pStyle w:val="normal0"/>
        <w:spacing w:after="160" w:line="360" w:lineRule="auto"/>
        <w:jc w:val="both"/>
        <w:rPr>
          <w:rFonts w:ascii="Times New Roman" w:eastAsia="Times New Roman" w:hAnsi="Times New Roman" w:cs="Times New Roman"/>
          <w:b/>
          <w:bCs/>
          <w:color w:val="000000"/>
          <w:sz w:val="24"/>
          <w:szCs w:val="24"/>
        </w:rPr>
      </w:pPr>
    </w:p>
    <w:p w:rsidR="003163DC" w:rsidRPr="003163DC" w:rsidRDefault="0071117D" w:rsidP="003163DC">
      <w:pPr>
        <w:pStyle w:val="normal0"/>
        <w:spacing w:after="160" w:line="360" w:lineRule="auto"/>
        <w:jc w:val="both"/>
        <w:rPr>
          <w:rFonts w:ascii="Times New Roman" w:eastAsia="Times New Roman" w:hAnsi="Times New Roman" w:cs="Times New Roman"/>
          <w:b/>
          <w:bCs/>
          <w:color w:val="000000"/>
          <w:sz w:val="24"/>
          <w:szCs w:val="24"/>
        </w:rPr>
      </w:pPr>
      <w:r w:rsidRPr="003163DC">
        <w:rPr>
          <w:rFonts w:ascii="Times New Roman" w:eastAsia="Times New Roman" w:hAnsi="Times New Roman" w:cs="Times New Roman"/>
          <w:b/>
          <w:bCs/>
          <w:color w:val="000000"/>
          <w:sz w:val="24"/>
          <w:szCs w:val="24"/>
        </w:rPr>
        <w:lastRenderedPageBreak/>
        <w:t>Table 4.3: long run impact of external debt on poverty alleviation in Nigeria </w:t>
      </w:r>
    </w:p>
    <w:tbl>
      <w:tblPr>
        <w:tblW w:w="8944" w:type="dxa"/>
        <w:tblInd w:w="-108" w:type="dxa"/>
        <w:tblLayout w:type="fixed"/>
        <w:tblLook w:val="0400"/>
      </w:tblPr>
      <w:tblGrid>
        <w:gridCol w:w="1483"/>
        <w:gridCol w:w="1963"/>
        <w:gridCol w:w="1610"/>
        <w:gridCol w:w="1991"/>
        <w:gridCol w:w="1897"/>
      </w:tblGrid>
      <w:tr w:rsidR="0071117D" w:rsidRPr="003163DC" w:rsidTr="002734C4">
        <w:trPr>
          <w:cantSplit/>
          <w:tblHeader/>
        </w:trPr>
        <w:tc>
          <w:tcPr>
            <w:tcW w:w="1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VARIABLE</w:t>
            </w:r>
          </w:p>
        </w:tc>
        <w:tc>
          <w:tcPr>
            <w:tcW w:w="1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CO-EFFICIENT</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STD ERROR</w:t>
            </w: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T- STATISTICS </w:t>
            </w:r>
          </w:p>
        </w:tc>
        <w:tc>
          <w:tcPr>
            <w:tcW w:w="1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PROBABILITY</w:t>
            </w:r>
          </w:p>
        </w:tc>
      </w:tr>
      <w:tr w:rsidR="0071117D" w:rsidRPr="003163DC" w:rsidTr="002734C4">
        <w:trPr>
          <w:cantSplit/>
          <w:tblHeader/>
        </w:trPr>
        <w:tc>
          <w:tcPr>
            <w:tcW w:w="1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C</w:t>
            </w:r>
          </w:p>
        </w:tc>
        <w:tc>
          <w:tcPr>
            <w:tcW w:w="1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26.90980</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14.63103</w:t>
            </w: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1.839228</w:t>
            </w:r>
          </w:p>
        </w:tc>
        <w:tc>
          <w:tcPr>
            <w:tcW w:w="1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0.0824</w:t>
            </w:r>
          </w:p>
        </w:tc>
      </w:tr>
      <w:tr w:rsidR="0071117D" w:rsidRPr="003163DC" w:rsidTr="002734C4">
        <w:trPr>
          <w:cantSplit/>
          <w:tblHeader/>
        </w:trPr>
        <w:tc>
          <w:tcPr>
            <w:tcW w:w="1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LNEXTD</w:t>
            </w:r>
          </w:p>
        </w:tc>
        <w:tc>
          <w:tcPr>
            <w:tcW w:w="1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-1.254632</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0.560981</w:t>
            </w: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-2.236495</w:t>
            </w:r>
          </w:p>
        </w:tc>
        <w:tc>
          <w:tcPr>
            <w:tcW w:w="1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0.0382</w:t>
            </w:r>
          </w:p>
        </w:tc>
      </w:tr>
      <w:tr w:rsidR="0071117D" w:rsidRPr="003163DC" w:rsidTr="002734C4">
        <w:trPr>
          <w:cantSplit/>
          <w:tblHeader/>
        </w:trPr>
        <w:tc>
          <w:tcPr>
            <w:tcW w:w="1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IR</w:t>
            </w:r>
          </w:p>
        </w:tc>
        <w:tc>
          <w:tcPr>
            <w:tcW w:w="1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-0.404537</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0.933706</w:t>
            </w: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-2.308086</w:t>
            </w:r>
          </w:p>
        </w:tc>
        <w:tc>
          <w:tcPr>
            <w:tcW w:w="1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0.0299</w:t>
            </w:r>
          </w:p>
        </w:tc>
      </w:tr>
      <w:tr w:rsidR="0071117D" w:rsidRPr="003163DC" w:rsidTr="002734C4">
        <w:trPr>
          <w:cantSplit/>
          <w:tblHeader/>
        </w:trPr>
        <w:tc>
          <w:tcPr>
            <w:tcW w:w="1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LNDESB</w:t>
            </w:r>
          </w:p>
        </w:tc>
        <w:tc>
          <w:tcPr>
            <w:tcW w:w="1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-0.370691</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0.782936</w:t>
            </w: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-2.112098</w:t>
            </w:r>
          </w:p>
        </w:tc>
        <w:tc>
          <w:tcPr>
            <w:tcW w:w="1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0.0439</w:t>
            </w:r>
          </w:p>
        </w:tc>
      </w:tr>
      <w:tr w:rsidR="0071117D" w:rsidRPr="003163DC" w:rsidTr="002734C4">
        <w:trPr>
          <w:cantSplit/>
          <w:tblHeader/>
        </w:trPr>
        <w:tc>
          <w:tcPr>
            <w:tcW w:w="1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LNGINF</w:t>
            </w:r>
          </w:p>
        </w:tc>
        <w:tc>
          <w:tcPr>
            <w:tcW w:w="1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0.223497</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0.643655</w:t>
            </w: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2.879925</w:t>
            </w:r>
          </w:p>
        </w:tc>
        <w:tc>
          <w:tcPr>
            <w:tcW w:w="1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0.0100</w:t>
            </w:r>
          </w:p>
        </w:tc>
      </w:tr>
      <w:tr w:rsidR="0071117D" w:rsidRPr="003163DC" w:rsidTr="002734C4">
        <w:trPr>
          <w:cantSplit/>
          <w:tblHeader/>
        </w:trPr>
        <w:tc>
          <w:tcPr>
            <w:tcW w:w="1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LNEXR</w:t>
            </w:r>
          </w:p>
        </w:tc>
        <w:tc>
          <w:tcPr>
            <w:tcW w:w="1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-0.213890</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0.790764</w:t>
            </w: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-3.697063</w:t>
            </w:r>
          </w:p>
        </w:tc>
        <w:tc>
          <w:tcPr>
            <w:tcW w:w="1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0.0011</w:t>
            </w:r>
          </w:p>
        </w:tc>
      </w:tr>
    </w:tbl>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 xml:space="preserve">Source: </w:t>
      </w:r>
      <w:r w:rsidRPr="003163DC">
        <w:rPr>
          <w:rFonts w:ascii="Times New Roman" w:eastAsia="Times New Roman" w:hAnsi="Times New Roman" w:cs="Times New Roman"/>
          <w:i/>
          <w:iCs/>
          <w:color w:val="000000"/>
          <w:sz w:val="24"/>
          <w:szCs w:val="24"/>
        </w:rPr>
        <w:t>Computed by the Author using Eviews 9</w:t>
      </w:r>
    </w:p>
    <w:p w:rsidR="0071117D" w:rsidRPr="003163DC" w:rsidRDefault="0071117D" w:rsidP="003163DC">
      <w:pPr>
        <w:pStyle w:val="normal0"/>
        <w:numPr>
          <w:ilvl w:val="0"/>
          <w:numId w:val="8"/>
        </w:numPr>
        <w:spacing w:after="160" w:line="360" w:lineRule="auto"/>
        <w:ind w:left="360"/>
        <w:jc w:val="both"/>
        <w:rPr>
          <w:rFonts w:ascii="Times New Roman" w:eastAsia="Times New Roman" w:hAnsi="Times New Roman" w:cs="Times New Roman"/>
          <w:b/>
          <w:bCs/>
          <w:color w:val="000000"/>
          <w:sz w:val="24"/>
          <w:szCs w:val="24"/>
        </w:rPr>
      </w:pPr>
      <w:r w:rsidRPr="003163DC">
        <w:rPr>
          <w:rFonts w:ascii="Times New Roman" w:eastAsia="Times New Roman" w:hAnsi="Times New Roman" w:cs="Times New Roman"/>
          <w:b/>
          <w:bCs/>
          <w:color w:val="000000"/>
          <w:sz w:val="24"/>
          <w:szCs w:val="24"/>
        </w:rPr>
        <w:t xml:space="preserve">squared = </w:t>
      </w:r>
      <w:r w:rsidRPr="003163DC">
        <w:rPr>
          <w:rFonts w:ascii="Times New Roman" w:eastAsia="Times New Roman" w:hAnsi="Times New Roman" w:cs="Times New Roman"/>
          <w:color w:val="000000"/>
          <w:sz w:val="24"/>
          <w:szCs w:val="24"/>
        </w:rPr>
        <w:t>0.753333,</w:t>
      </w:r>
      <w:r w:rsidRPr="003163DC">
        <w:rPr>
          <w:rFonts w:ascii="Times New Roman" w:eastAsia="Times New Roman" w:hAnsi="Times New Roman" w:cs="Times New Roman"/>
          <w:b/>
          <w:bCs/>
          <w:color w:val="000000"/>
          <w:sz w:val="24"/>
          <w:szCs w:val="24"/>
        </w:rPr>
        <w:t xml:space="preserve"> Adj. R - squared = </w:t>
      </w:r>
      <w:r w:rsidRPr="003163DC">
        <w:rPr>
          <w:rFonts w:ascii="Times New Roman" w:eastAsia="Times New Roman" w:hAnsi="Times New Roman" w:cs="Times New Roman"/>
          <w:color w:val="000000"/>
          <w:sz w:val="24"/>
          <w:szCs w:val="24"/>
        </w:rPr>
        <w:t>0.684814</w:t>
      </w:r>
      <w:r w:rsidRPr="003163DC">
        <w:rPr>
          <w:rFonts w:ascii="Times New Roman" w:eastAsia="Times New Roman" w:hAnsi="Times New Roman" w:cs="Times New Roman"/>
          <w:b/>
          <w:bCs/>
          <w:color w:val="000000"/>
          <w:sz w:val="24"/>
          <w:szCs w:val="24"/>
        </w:rPr>
        <w:t>, F statistics=</w:t>
      </w:r>
      <w:r w:rsidRPr="003163DC">
        <w:rPr>
          <w:rFonts w:ascii="Times New Roman" w:eastAsia="Times New Roman" w:hAnsi="Times New Roman" w:cs="Times New Roman"/>
          <w:color w:val="000000"/>
          <w:sz w:val="24"/>
          <w:szCs w:val="24"/>
        </w:rPr>
        <w:t>10.99457</w:t>
      </w:r>
      <w:r w:rsidRPr="003163DC">
        <w:rPr>
          <w:rFonts w:ascii="Times New Roman" w:eastAsia="Times New Roman" w:hAnsi="Times New Roman" w:cs="Times New Roman"/>
          <w:b/>
          <w:bCs/>
          <w:color w:val="000000"/>
          <w:sz w:val="24"/>
          <w:szCs w:val="24"/>
        </w:rPr>
        <w:t>, prob(f- statistics)=</w:t>
      </w:r>
      <w:r w:rsidRPr="003163DC">
        <w:rPr>
          <w:rFonts w:ascii="Times New Roman" w:eastAsia="Times New Roman" w:hAnsi="Times New Roman" w:cs="Times New Roman"/>
          <w:color w:val="000000"/>
          <w:sz w:val="24"/>
          <w:szCs w:val="24"/>
        </w:rPr>
        <w:t>0.000057</w:t>
      </w:r>
      <w:r w:rsidRPr="003163DC">
        <w:rPr>
          <w:rFonts w:ascii="Times New Roman" w:eastAsia="Times New Roman" w:hAnsi="Times New Roman" w:cs="Times New Roman"/>
          <w:b/>
          <w:bCs/>
          <w:color w:val="000000"/>
          <w:sz w:val="24"/>
          <w:szCs w:val="24"/>
        </w:rPr>
        <w:t xml:space="preserve"> , Durbin-waston = </w:t>
      </w:r>
      <w:r w:rsidRPr="003163DC">
        <w:rPr>
          <w:rFonts w:ascii="Times New Roman" w:eastAsia="Times New Roman" w:hAnsi="Times New Roman" w:cs="Times New Roman"/>
          <w:color w:val="000000"/>
          <w:sz w:val="24"/>
          <w:szCs w:val="24"/>
        </w:rPr>
        <w:t>0.873312.</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.3.1Evaluation of the Estimated Results Based on Economic Criteria of the long run</w:t>
      </w:r>
    </w:p>
    <w:p w:rsidR="00170889" w:rsidRPr="003163DC" w:rsidRDefault="00170889" w:rsidP="003163DC">
      <w:pPr>
        <w:pStyle w:val="NormalWeb"/>
        <w:spacing w:line="360" w:lineRule="auto"/>
        <w:jc w:val="both"/>
      </w:pPr>
      <w:r w:rsidRPr="003163DC">
        <w:t xml:space="preserve">The results show that poverty alleviation is negatively related to the coefficient of the log of external debt. This means that a change of one unit in LNEXTD will lead to a change of -1.254632 percent in POVR. This implies that higher external debts translate into higher debt service costs, thus reducing the government's capacity to allocate resources to crucial areas like education and healthcare, and further to the capacity of the government to pursue effective poverty alleviation policies. The coefficient of interest rate indicates a negative relationship with poverty alleviation and for every unit increase in IR, POVR will decrease by 0.404537 per cent. This means that an increase in interest rates increases the cost of borrowing for people and businesses, which deters private investment, slows down business growth, decreases job growth, and slows economic activity. With the shrinking economic opportunities, income generation becomes challenging, which further aggravates poverty and makes poverty alleviation less effective. The coefficient of the log of debt servicing shows that debt servicing and poverty alleviation have a negative relationship; for every 10 percent increase in debt servicing, POVR would increase by 0.370691 percent. This indicates that a large proportion of government </w:t>
      </w:r>
      <w:r w:rsidRPr="003163DC">
        <w:lastRenderedPageBreak/>
        <w:t>revenue is being used to pay off debts, which could otherwise be used for development and poverty alleviation programmes. The more resources are devoted to repaying the principal and interest on external debt, the less will be available for education, health, infrastructure, job creation and social welfare, which will limit the government's ability to enhance living standards and reduce poverty. The coefficient of the log of exchange rate (EXR) is -0.051093, which means that EXR and poverty alleviation are inversely related with each other, and a unit increase in EXR would lead to a unit increase in poverty alleviation.</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The coefficient log of exchange rate has a  (EXR) is -0.051093 which denotes that (EXR) has an inverse relationship with poverty alleviation, a unit increase in exchange rate would cause a increase in poverty alleviation.</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The coefficient of the log of government expenditure on  is 7.399820 this implies that (LNGINF) has a positive relationship with poverty alleviation. A unit increase in (LNGINF) will cause a 7.769328 a decrease in poverty rate.</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4.4 Short Run Impact of Infrastructural Investment on Economic Growth</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After a co-integrated equation was found, the study estimated an error correction model. The short-term effect of external debt on poverty alleviation is depicted by the error correction model. It has an adjustment parameter that describes how much the model's disequilibrium is being adjusted at each interval. </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p w:rsidR="003163DC" w:rsidRDefault="003163DC" w:rsidP="003163DC">
      <w:pPr>
        <w:pStyle w:val="normal0"/>
        <w:spacing w:after="160" w:line="360" w:lineRule="auto"/>
        <w:jc w:val="both"/>
        <w:rPr>
          <w:rFonts w:ascii="Times New Roman" w:eastAsia="Times New Roman" w:hAnsi="Times New Roman" w:cs="Times New Roman"/>
          <w:b/>
          <w:bCs/>
          <w:color w:val="000000"/>
          <w:sz w:val="24"/>
          <w:szCs w:val="24"/>
        </w:rPr>
      </w:pPr>
    </w:p>
    <w:p w:rsidR="003163DC" w:rsidRDefault="003163DC" w:rsidP="003163DC">
      <w:pPr>
        <w:pStyle w:val="normal0"/>
        <w:spacing w:after="160" w:line="360" w:lineRule="auto"/>
        <w:jc w:val="both"/>
        <w:rPr>
          <w:rFonts w:ascii="Times New Roman" w:eastAsia="Times New Roman" w:hAnsi="Times New Roman" w:cs="Times New Roman"/>
          <w:b/>
          <w:bCs/>
          <w:color w:val="000000"/>
          <w:sz w:val="24"/>
          <w:szCs w:val="24"/>
        </w:rPr>
      </w:pPr>
    </w:p>
    <w:p w:rsidR="003163DC" w:rsidRDefault="003163DC" w:rsidP="003163DC">
      <w:pPr>
        <w:pStyle w:val="normal0"/>
        <w:spacing w:after="160" w:line="360" w:lineRule="auto"/>
        <w:jc w:val="both"/>
        <w:rPr>
          <w:rFonts w:ascii="Times New Roman" w:eastAsia="Times New Roman" w:hAnsi="Times New Roman" w:cs="Times New Roman"/>
          <w:b/>
          <w:bCs/>
          <w:color w:val="000000"/>
          <w:sz w:val="24"/>
          <w:szCs w:val="24"/>
        </w:rPr>
      </w:pPr>
    </w:p>
    <w:p w:rsidR="003163DC" w:rsidRDefault="003163DC" w:rsidP="003163DC">
      <w:pPr>
        <w:pStyle w:val="normal0"/>
        <w:spacing w:after="160" w:line="360" w:lineRule="auto"/>
        <w:jc w:val="both"/>
        <w:rPr>
          <w:rFonts w:ascii="Times New Roman" w:eastAsia="Times New Roman" w:hAnsi="Times New Roman" w:cs="Times New Roman"/>
          <w:b/>
          <w:bCs/>
          <w:color w:val="000000"/>
          <w:sz w:val="24"/>
          <w:szCs w:val="24"/>
        </w:rPr>
      </w:pPr>
    </w:p>
    <w:p w:rsidR="003163DC" w:rsidRDefault="003163DC" w:rsidP="003163DC">
      <w:pPr>
        <w:pStyle w:val="normal0"/>
        <w:spacing w:after="160" w:line="360" w:lineRule="auto"/>
        <w:jc w:val="both"/>
        <w:rPr>
          <w:rFonts w:ascii="Times New Roman" w:eastAsia="Times New Roman" w:hAnsi="Times New Roman" w:cs="Times New Roman"/>
          <w:b/>
          <w:bCs/>
          <w:color w:val="000000"/>
          <w:sz w:val="24"/>
          <w:szCs w:val="24"/>
        </w:rPr>
      </w:pPr>
    </w:p>
    <w:p w:rsidR="003163DC" w:rsidRDefault="003163DC" w:rsidP="003163DC">
      <w:pPr>
        <w:pStyle w:val="normal0"/>
        <w:spacing w:after="160" w:line="360" w:lineRule="auto"/>
        <w:jc w:val="both"/>
        <w:rPr>
          <w:rFonts w:ascii="Times New Roman" w:eastAsia="Times New Roman" w:hAnsi="Times New Roman" w:cs="Times New Roman"/>
          <w:b/>
          <w:bCs/>
          <w:color w:val="000000"/>
          <w:sz w:val="24"/>
          <w:szCs w:val="24"/>
        </w:rPr>
      </w:pPr>
    </w:p>
    <w:p w:rsidR="003163DC" w:rsidRDefault="003163DC" w:rsidP="003163DC">
      <w:pPr>
        <w:pStyle w:val="normal0"/>
        <w:spacing w:after="160" w:line="360" w:lineRule="auto"/>
        <w:jc w:val="both"/>
        <w:rPr>
          <w:rFonts w:ascii="Times New Roman" w:eastAsia="Times New Roman" w:hAnsi="Times New Roman" w:cs="Times New Roman"/>
          <w:b/>
          <w:bCs/>
          <w:color w:val="000000"/>
          <w:sz w:val="24"/>
          <w:szCs w:val="24"/>
        </w:rPr>
      </w:pP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lastRenderedPageBreak/>
        <w:t>4.4 Table: Short Run Impact of external debt on poverty alleviation in Nigeria</w:t>
      </w:r>
    </w:p>
    <w:tbl>
      <w:tblPr>
        <w:tblW w:w="7933" w:type="dxa"/>
        <w:tblInd w:w="-108" w:type="dxa"/>
        <w:tblLayout w:type="fixed"/>
        <w:tblLook w:val="0400"/>
      </w:tblPr>
      <w:tblGrid>
        <w:gridCol w:w="1483"/>
        <w:gridCol w:w="1963"/>
        <w:gridCol w:w="1610"/>
        <w:gridCol w:w="1991"/>
        <w:gridCol w:w="886"/>
      </w:tblGrid>
      <w:tr w:rsidR="0071117D" w:rsidRPr="003163DC" w:rsidTr="002734C4">
        <w:trPr>
          <w:cantSplit/>
          <w:tblHeader/>
        </w:trPr>
        <w:tc>
          <w:tcPr>
            <w:tcW w:w="1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VARIABLE</w:t>
            </w:r>
          </w:p>
        </w:tc>
        <w:tc>
          <w:tcPr>
            <w:tcW w:w="1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CO-EFFICIENT</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STD ERROR</w:t>
            </w: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T- STATISTICS </w:t>
            </w:r>
          </w:p>
        </w:tc>
        <w:tc>
          <w:tcPr>
            <w:tcW w:w="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Prob</w:t>
            </w:r>
          </w:p>
        </w:tc>
      </w:tr>
      <w:tr w:rsidR="0071117D" w:rsidRPr="003163DC" w:rsidTr="002734C4">
        <w:trPr>
          <w:cantSplit/>
          <w:tblHeader/>
        </w:trPr>
        <w:tc>
          <w:tcPr>
            <w:tcW w:w="1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C</w:t>
            </w:r>
          </w:p>
        </w:tc>
        <w:tc>
          <w:tcPr>
            <w:tcW w:w="1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-0.330831</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0.145911</w:t>
            </w: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-2.267356</w:t>
            </w:r>
          </w:p>
        </w:tc>
        <w:tc>
          <w:tcPr>
            <w:tcW w:w="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0.0376</w:t>
            </w:r>
          </w:p>
        </w:tc>
      </w:tr>
      <w:tr w:rsidR="0071117D" w:rsidRPr="003163DC" w:rsidTr="002734C4">
        <w:trPr>
          <w:cantSplit/>
          <w:tblHeader/>
        </w:trPr>
        <w:tc>
          <w:tcPr>
            <w:tcW w:w="1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D(EXTD)</w:t>
            </w:r>
          </w:p>
        </w:tc>
        <w:tc>
          <w:tcPr>
            <w:tcW w:w="1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-0.282778</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0.932025</w:t>
            </w: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-3.295961</w:t>
            </w:r>
          </w:p>
        </w:tc>
        <w:tc>
          <w:tcPr>
            <w:tcW w:w="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0.0032</w:t>
            </w:r>
          </w:p>
        </w:tc>
      </w:tr>
      <w:tr w:rsidR="0071117D" w:rsidRPr="003163DC" w:rsidTr="002734C4">
        <w:trPr>
          <w:cantSplit/>
          <w:tblHeader/>
        </w:trPr>
        <w:tc>
          <w:tcPr>
            <w:tcW w:w="1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D(IR)</w:t>
            </w:r>
          </w:p>
        </w:tc>
        <w:tc>
          <w:tcPr>
            <w:tcW w:w="1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-0.350243</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0.784863</w:t>
            </w: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-2.240911</w:t>
            </w:r>
          </w:p>
        </w:tc>
        <w:tc>
          <w:tcPr>
            <w:tcW w:w="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0.0350</w:t>
            </w:r>
          </w:p>
        </w:tc>
      </w:tr>
      <w:tr w:rsidR="0071117D" w:rsidRPr="003163DC" w:rsidTr="002734C4">
        <w:trPr>
          <w:cantSplit/>
          <w:tblHeader/>
        </w:trPr>
        <w:tc>
          <w:tcPr>
            <w:tcW w:w="1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D(DESB)</w:t>
            </w:r>
          </w:p>
        </w:tc>
        <w:tc>
          <w:tcPr>
            <w:tcW w:w="1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-0.195116</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0.884650</w:t>
            </w: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-4.533971</w:t>
            </w:r>
          </w:p>
        </w:tc>
        <w:tc>
          <w:tcPr>
            <w:tcW w:w="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0.0001</w:t>
            </w:r>
          </w:p>
        </w:tc>
      </w:tr>
      <w:tr w:rsidR="0071117D" w:rsidRPr="003163DC" w:rsidTr="002734C4">
        <w:trPr>
          <w:cantSplit/>
          <w:tblHeader/>
        </w:trPr>
        <w:tc>
          <w:tcPr>
            <w:tcW w:w="1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D(GINF)</w:t>
            </w:r>
          </w:p>
        </w:tc>
        <w:tc>
          <w:tcPr>
            <w:tcW w:w="1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0.162625</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0.467730</w:t>
            </w: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2.876126</w:t>
            </w:r>
          </w:p>
        </w:tc>
        <w:tc>
          <w:tcPr>
            <w:tcW w:w="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0.0085</w:t>
            </w:r>
          </w:p>
        </w:tc>
      </w:tr>
      <w:tr w:rsidR="0071117D" w:rsidRPr="003163DC" w:rsidTr="002734C4">
        <w:trPr>
          <w:cantSplit/>
          <w:tblHeader/>
        </w:trPr>
        <w:tc>
          <w:tcPr>
            <w:tcW w:w="1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D(EXR)</w:t>
            </w:r>
          </w:p>
        </w:tc>
        <w:tc>
          <w:tcPr>
            <w:tcW w:w="1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-0.184033</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0.324746</w:t>
            </w: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-0.566698</w:t>
            </w:r>
          </w:p>
        </w:tc>
        <w:tc>
          <w:tcPr>
            <w:tcW w:w="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0.5788</w:t>
            </w:r>
          </w:p>
        </w:tc>
      </w:tr>
      <w:tr w:rsidR="0071117D" w:rsidRPr="003163DC" w:rsidTr="002734C4">
        <w:trPr>
          <w:cantSplit/>
          <w:tblHeader/>
        </w:trPr>
        <w:tc>
          <w:tcPr>
            <w:tcW w:w="1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ECM(-1)</w:t>
            </w:r>
          </w:p>
        </w:tc>
        <w:tc>
          <w:tcPr>
            <w:tcW w:w="1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0.191530</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0.486298</w:t>
            </w: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2.539018</w:t>
            </w:r>
          </w:p>
        </w:tc>
        <w:tc>
          <w:tcPr>
            <w:tcW w:w="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1117D" w:rsidRPr="003163DC" w:rsidRDefault="0071117D" w:rsidP="003163DC">
            <w:pPr>
              <w:pStyle w:val="normal0"/>
              <w:spacing w:after="0" w:line="360" w:lineRule="auto"/>
              <w:ind w:right="10"/>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0.0183</w:t>
            </w:r>
          </w:p>
        </w:tc>
      </w:tr>
    </w:tbl>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Source:</w:t>
      </w:r>
      <w:r w:rsidRPr="003163DC">
        <w:rPr>
          <w:rFonts w:ascii="Times New Roman" w:eastAsia="Times New Roman" w:hAnsi="Times New Roman" w:cs="Times New Roman"/>
          <w:i/>
          <w:iCs/>
          <w:color w:val="000000"/>
          <w:sz w:val="24"/>
          <w:szCs w:val="24"/>
        </w:rPr>
        <w:t xml:space="preserve"> Computed by the Author using Eviews 9</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R</w:t>
      </w:r>
      <w:r w:rsidRPr="003163DC">
        <w:rPr>
          <w:rFonts w:ascii="Times New Roman" w:eastAsia="Times New Roman" w:hAnsi="Times New Roman" w:cs="Times New Roman"/>
          <w:b/>
          <w:bCs/>
          <w:color w:val="000000"/>
          <w:sz w:val="24"/>
          <w:szCs w:val="24"/>
          <w:vertAlign w:val="superscript"/>
        </w:rPr>
        <w:t>2 =</w:t>
      </w:r>
      <w:r w:rsidRPr="003163DC">
        <w:rPr>
          <w:rFonts w:ascii="Times New Roman" w:eastAsia="Times New Roman" w:hAnsi="Times New Roman" w:cs="Times New Roman"/>
          <w:color w:val="000000"/>
          <w:sz w:val="24"/>
          <w:szCs w:val="24"/>
        </w:rPr>
        <w:t>0.691214</w:t>
      </w:r>
      <w:r w:rsidRPr="003163DC">
        <w:rPr>
          <w:rFonts w:ascii="Times New Roman" w:eastAsia="Times New Roman" w:hAnsi="Times New Roman" w:cs="Times New Roman"/>
          <w:b/>
          <w:bCs/>
          <w:color w:val="000000"/>
          <w:sz w:val="24"/>
          <w:szCs w:val="24"/>
          <w:vertAlign w:val="superscript"/>
        </w:rPr>
        <w:t xml:space="preserve"> </w:t>
      </w:r>
      <w:r w:rsidRPr="003163DC">
        <w:rPr>
          <w:rFonts w:ascii="Times New Roman" w:eastAsia="Times New Roman" w:hAnsi="Times New Roman" w:cs="Times New Roman"/>
          <w:b/>
          <w:bCs/>
          <w:color w:val="000000"/>
          <w:sz w:val="24"/>
          <w:szCs w:val="24"/>
        </w:rPr>
        <w:t> Adj R</w:t>
      </w:r>
      <w:r w:rsidRPr="003163DC">
        <w:rPr>
          <w:rFonts w:ascii="Times New Roman" w:eastAsia="Times New Roman" w:hAnsi="Times New Roman" w:cs="Times New Roman"/>
          <w:b/>
          <w:bCs/>
          <w:color w:val="000000"/>
          <w:sz w:val="24"/>
          <w:szCs w:val="24"/>
          <w:vertAlign w:val="superscript"/>
        </w:rPr>
        <w:t>2</w:t>
      </w:r>
      <w:r w:rsidRPr="003163DC">
        <w:rPr>
          <w:rFonts w:ascii="Times New Roman" w:eastAsia="Times New Roman" w:hAnsi="Times New Roman" w:cs="Times New Roman"/>
          <w:b/>
          <w:bCs/>
          <w:color w:val="000000"/>
          <w:sz w:val="24"/>
          <w:szCs w:val="24"/>
        </w:rPr>
        <w:t xml:space="preserve">= </w:t>
      </w:r>
      <w:r w:rsidRPr="003163DC">
        <w:rPr>
          <w:rFonts w:ascii="Times New Roman" w:eastAsia="Times New Roman" w:hAnsi="Times New Roman" w:cs="Times New Roman"/>
          <w:color w:val="000000"/>
          <w:sz w:val="24"/>
          <w:szCs w:val="24"/>
        </w:rPr>
        <w:t>-0.549581</w:t>
      </w:r>
      <w:r w:rsidRPr="003163DC">
        <w:rPr>
          <w:rFonts w:ascii="Times New Roman" w:eastAsia="Times New Roman" w:hAnsi="Times New Roman" w:cs="Times New Roman"/>
          <w:b/>
          <w:bCs/>
          <w:color w:val="000000"/>
          <w:sz w:val="24"/>
          <w:szCs w:val="24"/>
        </w:rPr>
        <w:t xml:space="preserve"> F statistics=</w:t>
      </w:r>
      <w:r w:rsidRPr="003163DC">
        <w:rPr>
          <w:rFonts w:ascii="Times New Roman" w:eastAsia="Times New Roman" w:hAnsi="Times New Roman" w:cs="Times New Roman"/>
          <w:color w:val="000000"/>
          <w:sz w:val="24"/>
          <w:szCs w:val="24"/>
        </w:rPr>
        <w:t>2.267651</w:t>
      </w:r>
      <w:r w:rsidRPr="003163DC">
        <w:rPr>
          <w:rFonts w:ascii="Times New Roman" w:eastAsia="Times New Roman" w:hAnsi="Times New Roman" w:cs="Times New Roman"/>
          <w:b/>
          <w:bCs/>
          <w:color w:val="000000"/>
          <w:sz w:val="24"/>
          <w:szCs w:val="24"/>
        </w:rPr>
        <w:t>  prob(f statistics)=</w:t>
      </w:r>
      <w:r w:rsidRPr="003163DC">
        <w:rPr>
          <w:rFonts w:ascii="Times New Roman" w:eastAsia="Times New Roman" w:hAnsi="Times New Roman" w:cs="Times New Roman"/>
          <w:color w:val="000000"/>
          <w:sz w:val="24"/>
          <w:szCs w:val="24"/>
        </w:rPr>
        <w:t>0.033057</w:t>
      </w:r>
      <w:r w:rsidRPr="003163DC">
        <w:rPr>
          <w:rFonts w:ascii="Times New Roman" w:eastAsia="Times New Roman" w:hAnsi="Times New Roman" w:cs="Times New Roman"/>
          <w:b/>
          <w:bCs/>
          <w:color w:val="000000"/>
          <w:sz w:val="24"/>
          <w:szCs w:val="24"/>
        </w:rPr>
        <w:t xml:space="preserve"> </w:t>
      </w:r>
      <w:r w:rsidRPr="003163DC">
        <w:rPr>
          <w:rFonts w:ascii="Times New Roman" w:eastAsia="Times New Roman" w:hAnsi="Times New Roman" w:cs="Times New Roman"/>
          <w:color w:val="000000"/>
          <w:sz w:val="24"/>
          <w:szCs w:val="24"/>
        </w:rPr>
        <w:t>  </w:t>
      </w:r>
      <w:r w:rsidRPr="003163DC">
        <w:rPr>
          <w:rFonts w:ascii="Times New Roman" w:eastAsia="Times New Roman" w:hAnsi="Times New Roman" w:cs="Times New Roman"/>
          <w:b/>
          <w:bCs/>
          <w:color w:val="000000"/>
          <w:sz w:val="24"/>
          <w:szCs w:val="24"/>
        </w:rPr>
        <w:t xml:space="preserve">Durbin waston= </w:t>
      </w:r>
      <w:r w:rsidRPr="003163DC">
        <w:rPr>
          <w:rFonts w:ascii="Times New Roman" w:eastAsia="Times New Roman" w:hAnsi="Times New Roman" w:cs="Times New Roman"/>
          <w:color w:val="000000"/>
          <w:sz w:val="24"/>
          <w:szCs w:val="24"/>
        </w:rPr>
        <w:t>0.701419</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4.4.1 Evaluation of the Estimated Results Based on Economic Criteria of the short run </w:t>
      </w:r>
    </w:p>
    <w:p w:rsidR="002F4C21" w:rsidRPr="003163DC" w:rsidRDefault="00FC09FC" w:rsidP="003163DC">
      <w:pPr>
        <w:pStyle w:val="normal0"/>
        <w:spacing w:after="160" w:line="360" w:lineRule="auto"/>
        <w:jc w:val="both"/>
        <w:rPr>
          <w:rFonts w:ascii="Times New Roman" w:eastAsia="Times New Roman" w:hAnsi="Times New Roman" w:cs="Times New Roman"/>
          <w:color w:val="000000"/>
          <w:sz w:val="24"/>
          <w:szCs w:val="24"/>
        </w:rPr>
      </w:pPr>
      <w:r w:rsidRPr="003163DC">
        <w:rPr>
          <w:rFonts w:ascii="Times New Roman" w:hAnsi="Times New Roman" w:cs="Times New Roman"/>
          <w:sz w:val="24"/>
          <w:szCs w:val="24"/>
        </w:rPr>
        <w:t>The findings show that the coefficient on the log of external debt carries a negative sign in relation to poverty alleviation. In practical terms, a one-unit rise in LNEXTD is associated with a 0.282778 percent decline in POVR.</w:t>
      </w:r>
      <w:r w:rsidR="0071117D"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000000"/>
          <w:sz w:val="24"/>
          <w:szCs w:val="24"/>
        </w:rPr>
        <w:t>This implies the</w:t>
      </w:r>
      <w:r w:rsidR="002F4C21" w:rsidRPr="003163DC">
        <w:rPr>
          <w:rFonts w:ascii="Times New Roman" w:eastAsia="Times New Roman" w:hAnsi="Times New Roman" w:cs="Times New Roman"/>
          <w:color w:val="000000"/>
          <w:sz w:val="24"/>
          <w:szCs w:val="24"/>
        </w:rPr>
        <w:t xml:space="preserve"> </w:t>
      </w:r>
      <w:r w:rsidR="0071117D" w:rsidRPr="003163DC">
        <w:rPr>
          <w:rFonts w:ascii="Times New Roman" w:eastAsia="Times New Roman" w:hAnsi="Times New Roman" w:cs="Times New Roman"/>
          <w:color w:val="000000"/>
          <w:sz w:val="24"/>
          <w:szCs w:val="24"/>
        </w:rPr>
        <w:t xml:space="preserve"> rising external debt results in increased debt servicing obligations, which divert government resources away from critical sectors such as  education, health care e.t.c and also limits the governments ability to implement effective poverty alleviation policies.</w:t>
      </w:r>
    </w:p>
    <w:p w:rsidR="003F20C9" w:rsidRDefault="002F4C21" w:rsidP="003F20C9">
      <w:pPr>
        <w:pStyle w:val="normal0"/>
        <w:spacing w:after="160" w:line="360" w:lineRule="auto"/>
        <w:jc w:val="both"/>
        <w:rPr>
          <w:rFonts w:ascii="Times New Roman" w:eastAsia="Times New Roman" w:hAnsi="Times New Roman" w:cs="Times New Roman"/>
          <w:sz w:val="24"/>
          <w:szCs w:val="24"/>
        </w:rPr>
      </w:pPr>
      <w:r w:rsidRPr="003163DC">
        <w:rPr>
          <w:rFonts w:ascii="Times New Roman" w:hAnsi="Times New Roman" w:cs="Times New Roman"/>
          <w:sz w:val="24"/>
          <w:szCs w:val="24"/>
        </w:rPr>
        <w:t xml:space="preserve">Interest rate also enters with a negative coefficient, meaning a one-unit increase in IR corresponds to a 0.350243 percent drop in POVR. The underlying logic is that elevated interest rates push up the cost of borrowing for both firms and households. This dampens private investment appetite, curbs business expansion, restricts job creation, and generally slows down economic activity. With fewer economic opportunities available, generating income becomes </w:t>
      </w:r>
      <w:r w:rsidR="003F20C9">
        <w:rPr>
          <w:rFonts w:ascii="Times New Roman" w:hAnsi="Times New Roman" w:cs="Times New Roman"/>
          <w:sz w:val="24"/>
          <w:szCs w:val="24"/>
        </w:rPr>
        <w:lastRenderedPageBreak/>
        <w:t>harder for the average person, which in turn deepens poverty and undercuts whatever gains poverty-alleviation programs might otherwise achieve</w:t>
      </w:r>
    </w:p>
    <w:p w:rsidR="003F20C9" w:rsidRDefault="003F20C9" w:rsidP="003F20C9">
      <w:pPr>
        <w:pStyle w:val="NormalWeb"/>
        <w:spacing w:line="360" w:lineRule="auto"/>
      </w:pPr>
      <w:r>
        <w:rPr>
          <w:color w:val="000000"/>
        </w:rPr>
        <w:t>.</w:t>
      </w:r>
    </w:p>
    <w:p w:rsidR="003F20C9" w:rsidRDefault="003F20C9" w:rsidP="003F20C9">
      <w:pPr>
        <w:pStyle w:val="normal0"/>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The coefficient log of debt servicing implies that the relationship between poverty alleviation and debt servicing is negative, as an increase in debt servicing will increase poverty alleviation(POVR) by 0.195116 percent.</w:t>
      </w:r>
    </w:p>
    <w:p w:rsidR="003F20C9" w:rsidRDefault="003F20C9" w:rsidP="003F20C9">
      <w:pPr>
        <w:pStyle w:val="normal0"/>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This means higher debt servicing obligations consume a significant portion of government revenue that could otherwise be allocated to developmental and poverty-alleviation programs. As more resources are used to repay principal and interest on external debt, fewer funds are available for education, healthcare, infrastructure development, job creation, and social welfare, thereby reducing the government’s capacity to improve living standards and alleviate poverty.</w:t>
      </w:r>
    </w:p>
    <w:p w:rsidR="003F20C9" w:rsidRDefault="003F20C9" w:rsidP="003F20C9">
      <w:pPr>
        <w:pStyle w:val="normal0"/>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The coefficient log of exchange rate  (EXR) is -0.184033 which denotes that (EXR) has an inverse relationship with poverty alleviation, a unit increase in exchange rate would cause a 0.184033 increase in poverty alleviation.</w:t>
      </w:r>
    </w:p>
    <w:p w:rsidR="003F20C9" w:rsidRDefault="003F20C9" w:rsidP="003F20C9">
      <w:pPr>
        <w:pStyle w:val="NormalWeb"/>
        <w:spacing w:line="360" w:lineRule="auto"/>
      </w:pPr>
      <w:r>
        <w:t>Government expenditure on infrastructure (log form) returns a coefficient of 0.162625, suggesting a positive relationship between LNGINF and poverty alleviation. A one-unit increase in LNGINF corresponds to a 0.162625 percent decrease in the poverty rate.</w:t>
      </w:r>
    </w:p>
    <w:p w:rsidR="003163DC" w:rsidRDefault="003F20C9" w:rsidP="003F20C9">
      <w:pPr>
        <w:pStyle w:val="normal0"/>
        <w:spacing w:after="1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error correction term ecm (-1) has a coefficient of - 0.191530 with a p- value of 0.0183 which is highly significant. The negative sign is expected as it`s confirms the existence of a long run relationship among the variables.</w:t>
      </w:r>
    </w:p>
    <w:p w:rsidR="003163DC" w:rsidRDefault="003163DC" w:rsidP="003163DC">
      <w:pPr>
        <w:pStyle w:val="normal0"/>
        <w:spacing w:after="160" w:line="360" w:lineRule="auto"/>
        <w:jc w:val="both"/>
        <w:rPr>
          <w:rFonts w:ascii="Times New Roman" w:eastAsia="Times New Roman" w:hAnsi="Times New Roman" w:cs="Times New Roman"/>
          <w:color w:val="000000"/>
          <w:sz w:val="24"/>
          <w:szCs w:val="24"/>
        </w:rPr>
      </w:pPr>
    </w:p>
    <w:p w:rsidR="003163DC" w:rsidRDefault="003163DC" w:rsidP="003163DC">
      <w:pPr>
        <w:pStyle w:val="normal0"/>
        <w:spacing w:after="160" w:line="360" w:lineRule="auto"/>
        <w:jc w:val="both"/>
        <w:rPr>
          <w:rFonts w:ascii="Times New Roman" w:eastAsia="Times New Roman" w:hAnsi="Times New Roman" w:cs="Times New Roman"/>
          <w:color w:val="000000"/>
          <w:sz w:val="24"/>
          <w:szCs w:val="24"/>
        </w:rPr>
      </w:pPr>
    </w:p>
    <w:p w:rsidR="003163DC" w:rsidRDefault="003163DC" w:rsidP="003163DC">
      <w:pPr>
        <w:pStyle w:val="normal0"/>
        <w:spacing w:after="160" w:line="360" w:lineRule="auto"/>
        <w:jc w:val="both"/>
        <w:rPr>
          <w:rFonts w:ascii="Times New Roman" w:eastAsia="Times New Roman" w:hAnsi="Times New Roman" w:cs="Times New Roman"/>
          <w:color w:val="000000"/>
          <w:sz w:val="24"/>
          <w:szCs w:val="24"/>
        </w:rPr>
      </w:pPr>
    </w:p>
    <w:p w:rsidR="003163DC" w:rsidRDefault="003163DC" w:rsidP="003163DC">
      <w:pPr>
        <w:pStyle w:val="normal0"/>
        <w:spacing w:after="160" w:line="360" w:lineRule="auto"/>
        <w:jc w:val="both"/>
        <w:rPr>
          <w:rFonts w:ascii="Times New Roman" w:eastAsia="Times New Roman" w:hAnsi="Times New Roman" w:cs="Times New Roman"/>
          <w:color w:val="000000"/>
          <w:sz w:val="24"/>
          <w:szCs w:val="24"/>
        </w:rPr>
      </w:pPr>
    </w:p>
    <w:p w:rsidR="003163DC" w:rsidRPr="003163DC" w:rsidRDefault="003163DC" w:rsidP="003163DC">
      <w:pPr>
        <w:pStyle w:val="normal0"/>
        <w:spacing w:after="160" w:line="360" w:lineRule="auto"/>
        <w:jc w:val="both"/>
        <w:rPr>
          <w:rFonts w:ascii="Times New Roman" w:eastAsia="Times New Roman" w:hAnsi="Times New Roman" w:cs="Times New Roman"/>
          <w:sz w:val="24"/>
          <w:szCs w:val="24"/>
        </w:rPr>
      </w:pP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lastRenderedPageBreak/>
        <w:t>4.5 Summary of Co Efficients </w:t>
      </w:r>
    </w:p>
    <w:tbl>
      <w:tblPr>
        <w:tblpPr w:leftFromText="180" w:rightFromText="180" w:vertAnchor="text" w:tblpY="1"/>
        <w:tblOverlap w:val="never"/>
        <w:tblW w:w="7514" w:type="dxa"/>
        <w:tblInd w:w="-108" w:type="dxa"/>
        <w:tblLayout w:type="fixed"/>
        <w:tblLook w:val="0400"/>
      </w:tblPr>
      <w:tblGrid>
        <w:gridCol w:w="1617"/>
        <w:gridCol w:w="2364"/>
        <w:gridCol w:w="2070"/>
        <w:gridCol w:w="1463"/>
      </w:tblGrid>
      <w:tr w:rsidR="0071117D" w:rsidRPr="003163DC" w:rsidTr="001A39B3">
        <w:trPr>
          <w:cantSplit/>
          <w:trHeight w:val="406"/>
          <w:tblHeader/>
        </w:trPr>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VARIABLES</w:t>
            </w:r>
          </w:p>
        </w:tc>
        <w:tc>
          <w:tcPr>
            <w:tcW w:w="2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EXPECTED SIGNS </w:t>
            </w: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ACTUAL SIGNS </w:t>
            </w:r>
          </w:p>
        </w:tc>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REMARK</w:t>
            </w:r>
          </w:p>
        </w:tc>
      </w:tr>
      <w:tr w:rsidR="0071117D" w:rsidRPr="003163DC" w:rsidTr="001A39B3">
        <w:trPr>
          <w:cantSplit/>
          <w:trHeight w:val="406"/>
          <w:tblHeader/>
        </w:trPr>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LNEXTD</w:t>
            </w:r>
          </w:p>
        </w:tc>
        <w:tc>
          <w:tcPr>
            <w:tcW w:w="2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NEGETIVE </w:t>
            </w: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NEGETIVE</w:t>
            </w:r>
          </w:p>
        </w:tc>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CONFORM </w:t>
            </w:r>
          </w:p>
        </w:tc>
      </w:tr>
      <w:tr w:rsidR="0071117D" w:rsidRPr="003163DC" w:rsidTr="001A39B3">
        <w:trPr>
          <w:cantSplit/>
          <w:trHeight w:val="406"/>
          <w:tblHeader/>
        </w:trPr>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IR</w:t>
            </w:r>
          </w:p>
        </w:tc>
        <w:tc>
          <w:tcPr>
            <w:tcW w:w="2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NEGETIVE</w:t>
            </w: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NEGETIVE</w:t>
            </w:r>
          </w:p>
        </w:tc>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CONFORM</w:t>
            </w:r>
          </w:p>
        </w:tc>
      </w:tr>
      <w:tr w:rsidR="0071117D" w:rsidRPr="003163DC" w:rsidTr="001A39B3">
        <w:trPr>
          <w:cantSplit/>
          <w:trHeight w:val="406"/>
          <w:tblHeader/>
        </w:trPr>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DESB</w:t>
            </w:r>
          </w:p>
        </w:tc>
        <w:tc>
          <w:tcPr>
            <w:tcW w:w="2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NEGETIVE</w:t>
            </w: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NEGETIVE</w:t>
            </w:r>
          </w:p>
        </w:tc>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CONFORM</w:t>
            </w:r>
          </w:p>
        </w:tc>
      </w:tr>
      <w:tr w:rsidR="0071117D" w:rsidRPr="003163DC" w:rsidTr="001A39B3">
        <w:trPr>
          <w:cantSplit/>
          <w:trHeight w:val="406"/>
          <w:tblHeader/>
        </w:trPr>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GINF</w:t>
            </w:r>
          </w:p>
        </w:tc>
        <w:tc>
          <w:tcPr>
            <w:tcW w:w="2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POSITIVE</w:t>
            </w: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POSITIVE</w:t>
            </w:r>
          </w:p>
        </w:tc>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CONFORM</w:t>
            </w:r>
          </w:p>
        </w:tc>
      </w:tr>
      <w:tr w:rsidR="0071117D" w:rsidRPr="003163DC" w:rsidTr="001A39B3">
        <w:trPr>
          <w:cantSplit/>
          <w:trHeight w:val="419"/>
          <w:tblHeader/>
        </w:trPr>
        <w:tc>
          <w:tcPr>
            <w:tcW w:w="1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EXR</w:t>
            </w:r>
          </w:p>
        </w:tc>
        <w:tc>
          <w:tcPr>
            <w:tcW w:w="2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NEGETIVE</w:t>
            </w: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NEGETIVE</w:t>
            </w:r>
          </w:p>
        </w:tc>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CONFORM</w:t>
            </w:r>
          </w:p>
        </w:tc>
      </w:tr>
    </w:tbl>
    <w:p w:rsidR="0071117D" w:rsidRPr="003163DC" w:rsidRDefault="001A39B3" w:rsidP="003163DC">
      <w:pPr>
        <w:pStyle w:val="normal0"/>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sz w:val="24"/>
          <w:szCs w:val="24"/>
        </w:rPr>
        <w:br w:type="textWrapping" w:clear="all"/>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4.6 Evaluation of the Results Based on Statistical Criteria </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4.6.1 The R2 </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The study got the R</w:t>
      </w:r>
      <w:r w:rsidRPr="003163DC">
        <w:rPr>
          <w:rFonts w:ascii="Times New Roman" w:eastAsia="Times New Roman" w:hAnsi="Times New Roman" w:cs="Times New Roman"/>
          <w:color w:val="000000"/>
          <w:sz w:val="24"/>
          <w:szCs w:val="24"/>
          <w:vertAlign w:val="superscript"/>
        </w:rPr>
        <w:t xml:space="preserve">2 </w:t>
      </w:r>
      <w:r w:rsidRPr="003163DC">
        <w:rPr>
          <w:rFonts w:ascii="Times New Roman" w:eastAsia="Times New Roman" w:hAnsi="Times New Roman" w:cs="Times New Roman"/>
          <w:color w:val="000000"/>
          <w:sz w:val="24"/>
          <w:szCs w:val="24"/>
        </w:rPr>
        <w:t>of 0.753333 suggesting that the set of exogenous variables accounts for about 75 percent of the growth variation in the short run. Hence, in the short term, the R2 is 0.691214which explains the exogenous factors accounts for  69 percent growth variation in the long run.</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4.6.2 Student t-Test</w:t>
      </w:r>
    </w:p>
    <w:p w:rsidR="0087454B" w:rsidRPr="003163DC" w:rsidRDefault="0087454B" w:rsidP="003163DC">
      <w:pPr>
        <w:pStyle w:val="font-claude-response-body"/>
        <w:spacing w:line="360" w:lineRule="auto"/>
        <w:jc w:val="both"/>
      </w:pPr>
      <w:r w:rsidRPr="003163DC">
        <w:t>This captures the degree to which the independent variables account for movements in poverty alleviation over the short-run horizon. With probability values of 0.0032, 0.0350, and 0.0001 attached to external debt, interest rate, and debt servicing burden respectively, each falls comfortably under the 0.05 benchmark, confirming that these three variables carry genuine statistical weight rather than reflecting random noise. Government expenditure on infrastructure and the exchange rate follow the same pattern, with their p-values likewise sitting under the 5 percent mark, reinforcing that both variables are meaningful contributors within the model.</w:t>
      </w:r>
    </w:p>
    <w:p w:rsidR="0087454B" w:rsidRPr="003163DC" w:rsidRDefault="0087454B" w:rsidP="003163DC">
      <w:pPr>
        <w:pStyle w:val="font-claude-response-body"/>
        <w:spacing w:line="360" w:lineRule="auto"/>
        <w:jc w:val="both"/>
      </w:pPr>
      <w:r w:rsidRPr="003163DC">
        <w:t xml:space="preserve">Shifting to the long-run estimates, the t-statistic probability values of 0.032, 0.0350, 0.0001, and 0.0085 recorded for external debt, interest rate, debt servicing burden, and government expenditure on infrastructure respectively all sit beneath the 0.05 cutoff. Put differently, none of these results can be dismissed as chance occurrences, each holds up as a genuinely significant </w:t>
      </w:r>
      <w:r w:rsidRPr="003163DC">
        <w:lastRenderedPageBreak/>
        <w:t>driver at the 5 percent level once the long-run dynamics are accounted for. The exchange rate breaks from this trend, however, posting a p-value of 0.5788, well above the 5 percent ceiling, which signals that its influence in the long run cannot be considered statistically reliable.</w:t>
      </w:r>
    </w:p>
    <w:p w:rsidR="0071117D" w:rsidRPr="003163DC" w:rsidRDefault="0071117D" w:rsidP="00D5789E">
      <w:pPr>
        <w:pStyle w:val="normal0"/>
        <w:spacing w:after="160" w:line="360" w:lineRule="auto"/>
        <w:ind w:left="60"/>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4.6.3 F-test </w:t>
      </w:r>
    </w:p>
    <w:p w:rsidR="0071117D" w:rsidRPr="003163DC" w:rsidRDefault="00602C0F"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xml:space="preserve">The results from Table shows an </w:t>
      </w:r>
      <w:r w:rsidR="0071117D" w:rsidRPr="003163DC">
        <w:rPr>
          <w:rFonts w:ascii="Times New Roman" w:eastAsia="Times New Roman" w:hAnsi="Times New Roman" w:cs="Times New Roman"/>
          <w:color w:val="000000"/>
          <w:sz w:val="24"/>
          <w:szCs w:val="24"/>
        </w:rPr>
        <w:t xml:space="preserve"> F-statistics value of 2.267651 with the probability of 0.0330507 in the short run and a F-statistics value of 10.99457 with the probability 0.00037 in the long run. Since both probabilities are less than 0.05, the study rejected the null hypothesis and conclude that the coefficients are jointly significant.</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4.6.4 Test of hypothesis</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Hypothesis I: External debt</w:t>
      </w:r>
      <w:r w:rsidRPr="003163DC">
        <w:rPr>
          <w:rFonts w:ascii="Times New Roman" w:eastAsia="Times New Roman" w:hAnsi="Times New Roman" w:cs="Times New Roman"/>
          <w:color w:val="000000"/>
          <w:sz w:val="24"/>
          <w:szCs w:val="24"/>
        </w:rPr>
        <w:t xml:space="preserve"> do not have significant impact on poverty alleviation  in both long run and short run</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From the tables, the probability value of the t-statistics for the coefficient of transport infrastructure is less than the 5% significance level. It implies that the null hypothesis (Ho) is not accepted.</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 xml:space="preserve">Hypothesis II: Interest rate </w:t>
      </w:r>
      <w:r w:rsidRPr="003163DC">
        <w:rPr>
          <w:rFonts w:ascii="Times New Roman" w:eastAsia="Times New Roman" w:hAnsi="Times New Roman" w:cs="Times New Roman"/>
          <w:color w:val="000000"/>
          <w:sz w:val="24"/>
          <w:szCs w:val="24"/>
        </w:rPr>
        <w:t> has no significant impact on poverty alleviation in both long run and short run. From  the table, the probability value of the t- statistics telecommunication infrastructure is lower than 5percent level of significance. It implies that the null hypothesis is not accepted.</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Hypothesis III:</w:t>
      </w:r>
      <w:r w:rsidRPr="003163DC">
        <w:rPr>
          <w:rFonts w:ascii="Times New Roman" w:eastAsia="Times New Roman" w:hAnsi="Times New Roman" w:cs="Times New Roman"/>
          <w:color w:val="000000"/>
          <w:sz w:val="24"/>
          <w:szCs w:val="24"/>
        </w:rPr>
        <w:t xml:space="preserve"> Debt servicing </w:t>
      </w:r>
      <w:r w:rsidRPr="003163DC">
        <w:rPr>
          <w:rFonts w:ascii="Times New Roman" w:eastAsia="Times New Roman" w:hAnsi="Times New Roman" w:cs="Times New Roman"/>
          <w:b/>
          <w:bCs/>
          <w:color w:val="000000"/>
          <w:sz w:val="24"/>
          <w:szCs w:val="24"/>
        </w:rPr>
        <w:t> </w:t>
      </w:r>
      <w:r w:rsidRPr="003163DC">
        <w:rPr>
          <w:rFonts w:ascii="Times New Roman" w:eastAsia="Times New Roman" w:hAnsi="Times New Roman" w:cs="Times New Roman"/>
          <w:color w:val="000000"/>
          <w:sz w:val="24"/>
          <w:szCs w:val="24"/>
        </w:rPr>
        <w:t>does not impact on economic growth in both long run and short run.</w:t>
      </w:r>
    </w:p>
    <w:p w:rsidR="0071117D" w:rsidRDefault="0071117D" w:rsidP="003163DC">
      <w:pPr>
        <w:pStyle w:val="normal0"/>
        <w:spacing w:after="160" w:line="360" w:lineRule="auto"/>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From the tables, the probability of infrastructure value of the t- statistics is less than 5 percent significance level. It implies that the null hypothesis is rejected.</w:t>
      </w:r>
    </w:p>
    <w:p w:rsidR="00D5789E" w:rsidRDefault="00D5789E" w:rsidP="003163DC">
      <w:pPr>
        <w:pStyle w:val="normal0"/>
        <w:spacing w:after="160" w:line="360" w:lineRule="auto"/>
        <w:jc w:val="both"/>
        <w:rPr>
          <w:rFonts w:ascii="Times New Roman" w:eastAsia="Times New Roman" w:hAnsi="Times New Roman" w:cs="Times New Roman"/>
          <w:color w:val="000000"/>
          <w:sz w:val="24"/>
          <w:szCs w:val="24"/>
        </w:rPr>
      </w:pPr>
    </w:p>
    <w:p w:rsidR="00D5789E" w:rsidRDefault="00D5789E" w:rsidP="003163DC">
      <w:pPr>
        <w:pStyle w:val="normal0"/>
        <w:spacing w:after="160" w:line="360" w:lineRule="auto"/>
        <w:jc w:val="both"/>
        <w:rPr>
          <w:rFonts w:ascii="Times New Roman" w:eastAsia="Times New Roman" w:hAnsi="Times New Roman" w:cs="Times New Roman"/>
          <w:color w:val="000000"/>
          <w:sz w:val="24"/>
          <w:szCs w:val="24"/>
        </w:rPr>
      </w:pPr>
    </w:p>
    <w:p w:rsidR="00D5789E" w:rsidRDefault="00D5789E" w:rsidP="003163DC">
      <w:pPr>
        <w:pStyle w:val="normal0"/>
        <w:spacing w:after="160" w:line="360" w:lineRule="auto"/>
        <w:jc w:val="both"/>
        <w:rPr>
          <w:rFonts w:ascii="Times New Roman" w:eastAsia="Times New Roman" w:hAnsi="Times New Roman" w:cs="Times New Roman"/>
          <w:color w:val="000000"/>
          <w:sz w:val="24"/>
          <w:szCs w:val="24"/>
        </w:rPr>
      </w:pPr>
    </w:p>
    <w:p w:rsidR="00D5789E" w:rsidRPr="003163DC" w:rsidRDefault="00D5789E" w:rsidP="003163DC">
      <w:pPr>
        <w:pStyle w:val="normal0"/>
        <w:spacing w:after="160" w:line="360" w:lineRule="auto"/>
        <w:jc w:val="both"/>
        <w:rPr>
          <w:rFonts w:ascii="Times New Roman" w:eastAsia="Times New Roman" w:hAnsi="Times New Roman" w:cs="Times New Roman"/>
          <w:sz w:val="24"/>
          <w:szCs w:val="24"/>
        </w:rPr>
      </w:pP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lastRenderedPageBreak/>
        <w:t>4.7 Econometrics Test of Significance </w:t>
      </w:r>
    </w:p>
    <w:tbl>
      <w:tblPr>
        <w:tblW w:w="7099" w:type="dxa"/>
        <w:tblInd w:w="-108" w:type="dxa"/>
        <w:tblLayout w:type="fixed"/>
        <w:tblLook w:val="0400"/>
      </w:tblPr>
      <w:tblGrid>
        <w:gridCol w:w="2176"/>
        <w:gridCol w:w="1363"/>
        <w:gridCol w:w="2010"/>
        <w:gridCol w:w="1550"/>
      </w:tblGrid>
      <w:tr w:rsidR="0071117D" w:rsidRPr="003163DC" w:rsidTr="002734C4">
        <w:trPr>
          <w:cantSplit/>
          <w:trHeight w:val="350"/>
          <w:tblHeader/>
        </w:trPr>
        <w:tc>
          <w:tcPr>
            <w:tcW w:w="21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Test</w:t>
            </w:r>
          </w:p>
        </w:tc>
        <w:tc>
          <w:tcPr>
            <w:tcW w:w="13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F statistics </w:t>
            </w:r>
          </w:p>
        </w:tc>
        <w:tc>
          <w:tcPr>
            <w:tcW w:w="20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Obs* R- squared </w:t>
            </w: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Ss explained </w:t>
            </w:r>
          </w:p>
        </w:tc>
      </w:tr>
      <w:tr w:rsidR="0071117D" w:rsidRPr="003163DC" w:rsidTr="002734C4">
        <w:trPr>
          <w:cantSplit/>
          <w:trHeight w:val="1041"/>
          <w:tblHeader/>
        </w:trPr>
        <w:tc>
          <w:tcPr>
            <w:tcW w:w="21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Heteroedasticity </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(white)</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c>
          <w:tcPr>
            <w:tcW w:w="13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0.252317</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(0.9328)</w:t>
            </w:r>
          </w:p>
        </w:tc>
        <w:tc>
          <w:tcPr>
            <w:tcW w:w="20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1.388934</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(0.9026)</w:t>
            </w: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6.462326</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(0.2638)</w:t>
            </w:r>
          </w:p>
        </w:tc>
      </w:tr>
      <w:tr w:rsidR="0071117D" w:rsidRPr="003163DC" w:rsidTr="002734C4">
        <w:trPr>
          <w:cantSplit/>
          <w:trHeight w:val="1046"/>
          <w:tblHeader/>
        </w:trPr>
        <w:tc>
          <w:tcPr>
            <w:tcW w:w="21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Autocorrelation</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(Breush - Godfrey) </w:t>
            </w:r>
          </w:p>
        </w:tc>
        <w:tc>
          <w:tcPr>
            <w:tcW w:w="13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3.003046</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(0.8271)</w:t>
            </w:r>
          </w:p>
        </w:tc>
        <w:tc>
          <w:tcPr>
            <w:tcW w:w="20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1.105395</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(0.8739)</w:t>
            </w: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tc>
      </w:tr>
    </w:tbl>
    <w:p w:rsidR="0071117D" w:rsidRPr="003163DC" w:rsidRDefault="0071117D" w:rsidP="003163DC">
      <w:pPr>
        <w:pStyle w:val="normal0"/>
        <w:spacing w:after="240" w:line="360" w:lineRule="auto"/>
        <w:jc w:val="both"/>
        <w:rPr>
          <w:rFonts w:ascii="Times New Roman" w:eastAsia="Times New Roman" w:hAnsi="Times New Roman" w:cs="Times New Roman"/>
          <w:sz w:val="24"/>
          <w:szCs w:val="24"/>
        </w:rPr>
      </w:pP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4.7.1 Hetroscedasticity</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T</w:t>
      </w:r>
      <w:r w:rsidR="002C7267" w:rsidRPr="003163DC">
        <w:rPr>
          <w:rFonts w:ascii="Times New Roman" w:eastAsia="Times New Roman" w:hAnsi="Times New Roman" w:cs="Times New Roman"/>
          <w:color w:val="000000"/>
          <w:sz w:val="24"/>
          <w:szCs w:val="24"/>
        </w:rPr>
        <w:t xml:space="preserve">he White heteroscedasticity </w:t>
      </w:r>
      <w:r w:rsidRPr="003163DC">
        <w:rPr>
          <w:rFonts w:ascii="Times New Roman" w:eastAsia="Times New Roman" w:hAnsi="Times New Roman" w:cs="Times New Roman"/>
          <w:color w:val="000000"/>
          <w:sz w:val="24"/>
          <w:szCs w:val="24"/>
        </w:rPr>
        <w:t xml:space="preserve"> result presented</w:t>
      </w:r>
      <w:r w:rsidR="002C7267" w:rsidRPr="003163DC">
        <w:rPr>
          <w:rFonts w:ascii="Times New Roman" w:eastAsia="Times New Roman" w:hAnsi="Times New Roman" w:cs="Times New Roman"/>
          <w:color w:val="000000"/>
          <w:sz w:val="24"/>
          <w:szCs w:val="24"/>
        </w:rPr>
        <w:t xml:space="preserve"> </w:t>
      </w:r>
      <w:r w:rsidRPr="003163DC">
        <w:rPr>
          <w:rFonts w:ascii="Times New Roman" w:eastAsia="Times New Roman" w:hAnsi="Times New Roman" w:cs="Times New Roman"/>
          <w:color w:val="000000"/>
          <w:sz w:val="24"/>
          <w:szCs w:val="24"/>
        </w:rPr>
        <w:t xml:space="preserve"> in the table above  indicates that the F-statistic, Obs*Rsquared, and Scaled explained SS values of 0.252317, 1.388934 and 6.462326 and their respective probabilities as 0.9328,0.9026and 0.2638 all of which are greater than 0.05. Based on these, the null hypothesis of homoedasticity is accepted. </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4.7.2 Autocorrelation</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According to the preceding table the probability values of f- statistics and obs*R-squared  are 0.08271 and 0.8739 respectively,both greater than 5 percent significance level. Based on these findings,the study  comes to the conclusion that the model's stochastic error factors are not serially correlated</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4.7.3 Normality test</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Normality test </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This test was carried out to evaluate whether or not  the value residuals follow the normal distribution  in accordance to OLS assumption. This is checked by using Jarque Bera test. The hypothesis is expressed as follows:</w:t>
      </w:r>
    </w:p>
    <w:p w:rsidR="00632D8E" w:rsidRDefault="0071117D" w:rsidP="00632D8E">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Ho: u = 0 (residual value follows normal distribution)</w:t>
      </w:r>
    </w:p>
    <w:p w:rsidR="00632D8E" w:rsidRDefault="00632D8E" w:rsidP="00632D8E">
      <w:pPr>
        <w:pStyle w:val="normal0"/>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H1: u = 0 ( residual value does not follow normal distribution)</w:t>
      </w:r>
    </w:p>
    <w:p w:rsidR="00632D8E" w:rsidRDefault="00632D8E" w:rsidP="00632D8E">
      <w:pPr>
        <w:pStyle w:val="normal0"/>
        <w:spacing w:after="1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The null hypothesis is rejected since the Jarque Bera probability is 0.852914&gt;0.05 . Therefore,it was concluded that the residuals follows a normal distribution and the assumption is satisfied .</w:t>
      </w:r>
    </w:p>
    <w:p w:rsidR="00632D8E" w:rsidRDefault="00632D8E" w:rsidP="00632D8E">
      <w:pPr>
        <w:pStyle w:val="normal0"/>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4.8 Multi Colinearity Test</w:t>
      </w:r>
    </w:p>
    <w:p w:rsidR="00632D8E" w:rsidRDefault="00632D8E" w:rsidP="00632D8E">
      <w:pPr>
        <w:pStyle w:val="NormalWeb"/>
        <w:spacing w:line="276" w:lineRule="auto"/>
      </w:pPr>
      <w:r>
        <w:rPr>
          <w:color w:val="000000"/>
        </w:rPr>
        <w:t> </w:t>
      </w:r>
      <w:r>
        <w:t>The study applied the rule of thumb which holds that collinearity becomes a serious concern only when the pairwise correlation coefficient exceeds 0.82. Based on this criterion, no evidence of collinearity was found among the variables.</w:t>
      </w:r>
    </w:p>
    <w:p w:rsidR="00632D8E" w:rsidRDefault="00632D8E" w:rsidP="00632D8E">
      <w:pPr>
        <w:pStyle w:val="NormalWeb"/>
        <w:spacing w:line="276" w:lineRule="auto"/>
        <w:rPr>
          <w:b/>
        </w:rPr>
      </w:pPr>
      <w:r>
        <w:rPr>
          <w:b/>
        </w:rPr>
        <w:t>Table 4.8 Multi Colinearity</w:t>
      </w:r>
    </w:p>
    <w:p w:rsidR="00632D8E" w:rsidRDefault="00632D8E" w:rsidP="00632D8E">
      <w:pPr>
        <w:pStyle w:val="normal0"/>
        <w:spacing w:after="240"/>
        <w:rPr>
          <w:rFonts w:ascii="Times New Roman" w:eastAsia="Times New Roman" w:hAnsi="Times New Roman" w:cs="Times New Roman"/>
          <w:sz w:val="24"/>
          <w:szCs w:val="24"/>
        </w:rPr>
      </w:pPr>
    </w:p>
    <w:tbl>
      <w:tblPr>
        <w:tblW w:w="6840" w:type="dxa"/>
        <w:tblInd w:w="-108" w:type="dxa"/>
        <w:tblLayout w:type="fixed"/>
        <w:tblLook w:val="0400"/>
      </w:tblPr>
      <w:tblGrid>
        <w:gridCol w:w="884"/>
        <w:gridCol w:w="1196"/>
        <w:gridCol w:w="1195"/>
        <w:gridCol w:w="1195"/>
        <w:gridCol w:w="1195"/>
        <w:gridCol w:w="1175"/>
      </w:tblGrid>
      <w:tr w:rsidR="00632D8E" w:rsidTr="00632D8E">
        <w:trPr>
          <w:cantSplit/>
          <w:tblHeader/>
        </w:trPr>
        <w:tc>
          <w:tcPr>
            <w:tcW w:w="883" w:type="dxa"/>
            <w:tcBorders>
              <w:top w:val="single" w:sz="4" w:space="0" w:color="000000"/>
              <w:left w:val="single" w:sz="4" w:space="0" w:color="000000"/>
              <w:bottom w:val="single" w:sz="4" w:space="0" w:color="000000"/>
              <w:right w:val="single" w:sz="4" w:space="0" w:color="000000"/>
            </w:tcBorders>
          </w:tcPr>
          <w:p w:rsidR="00632D8E" w:rsidRDefault="00632D8E">
            <w:pPr>
              <w:pStyle w:val="normal0"/>
              <w:spacing w:after="0"/>
              <w:rPr>
                <w:rFonts w:ascii="Times New Roman" w:eastAsia="Times New Roman" w:hAnsi="Times New Roman" w:cs="Times New Roman"/>
                <w:sz w:val="24"/>
                <w:szCs w:val="24"/>
              </w:rPr>
            </w:pPr>
          </w:p>
        </w:tc>
        <w:tc>
          <w:tcPr>
            <w:tcW w:w="1196" w:type="dxa"/>
            <w:tcBorders>
              <w:top w:val="single" w:sz="4" w:space="0" w:color="000000"/>
              <w:left w:val="single" w:sz="4" w:space="0" w:color="000000"/>
              <w:bottom w:val="single" w:sz="4" w:space="0" w:color="000000"/>
              <w:right w:val="single" w:sz="4" w:space="0" w:color="000000"/>
            </w:tcBorders>
            <w:hideMark/>
          </w:tcPr>
          <w:p w:rsidR="00632D8E" w:rsidRDefault="00632D8E">
            <w:pPr>
              <w:pStyle w:val="normal0"/>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EXTD</w:t>
            </w:r>
          </w:p>
        </w:tc>
        <w:tc>
          <w:tcPr>
            <w:tcW w:w="1196" w:type="dxa"/>
            <w:tcBorders>
              <w:top w:val="single" w:sz="4" w:space="0" w:color="000000"/>
              <w:left w:val="single" w:sz="4" w:space="0" w:color="000000"/>
              <w:bottom w:val="single" w:sz="4" w:space="0" w:color="000000"/>
              <w:right w:val="single" w:sz="4" w:space="0" w:color="000000"/>
            </w:tcBorders>
            <w:hideMark/>
          </w:tcPr>
          <w:p w:rsidR="00632D8E" w:rsidRDefault="00632D8E">
            <w:pPr>
              <w:pStyle w:val="normal0"/>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IR</w:t>
            </w:r>
          </w:p>
        </w:tc>
        <w:tc>
          <w:tcPr>
            <w:tcW w:w="1196" w:type="dxa"/>
            <w:tcBorders>
              <w:top w:val="single" w:sz="4" w:space="0" w:color="000000"/>
              <w:left w:val="single" w:sz="4" w:space="0" w:color="000000"/>
              <w:bottom w:val="single" w:sz="4" w:space="0" w:color="000000"/>
              <w:right w:val="single" w:sz="4" w:space="0" w:color="000000"/>
            </w:tcBorders>
            <w:hideMark/>
          </w:tcPr>
          <w:p w:rsidR="00632D8E" w:rsidRDefault="00632D8E">
            <w:pPr>
              <w:pStyle w:val="normal0"/>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DESB</w:t>
            </w:r>
          </w:p>
        </w:tc>
        <w:tc>
          <w:tcPr>
            <w:tcW w:w="1196" w:type="dxa"/>
            <w:tcBorders>
              <w:top w:val="single" w:sz="4" w:space="0" w:color="000000"/>
              <w:left w:val="single" w:sz="4" w:space="0" w:color="000000"/>
              <w:bottom w:val="single" w:sz="4" w:space="0" w:color="000000"/>
              <w:right w:val="single" w:sz="4" w:space="0" w:color="000000"/>
            </w:tcBorders>
            <w:hideMark/>
          </w:tcPr>
          <w:p w:rsidR="00632D8E" w:rsidRDefault="00632D8E">
            <w:pPr>
              <w:pStyle w:val="normal0"/>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GINF</w:t>
            </w:r>
          </w:p>
        </w:tc>
        <w:tc>
          <w:tcPr>
            <w:tcW w:w="1176" w:type="dxa"/>
            <w:tcBorders>
              <w:top w:val="single" w:sz="4" w:space="0" w:color="000000"/>
              <w:left w:val="single" w:sz="4" w:space="0" w:color="000000"/>
              <w:bottom w:val="single" w:sz="4" w:space="0" w:color="000000"/>
              <w:right w:val="single" w:sz="4" w:space="0" w:color="000000"/>
            </w:tcBorders>
            <w:hideMark/>
          </w:tcPr>
          <w:p w:rsidR="00632D8E" w:rsidRDefault="00632D8E">
            <w:pPr>
              <w:pStyle w:val="normal0"/>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EXR</w:t>
            </w:r>
          </w:p>
        </w:tc>
      </w:tr>
      <w:tr w:rsidR="00632D8E" w:rsidTr="00632D8E">
        <w:trPr>
          <w:cantSplit/>
          <w:tblHeader/>
        </w:trPr>
        <w:tc>
          <w:tcPr>
            <w:tcW w:w="883" w:type="dxa"/>
            <w:tcBorders>
              <w:top w:val="single" w:sz="4" w:space="0" w:color="000000"/>
              <w:left w:val="single" w:sz="4" w:space="0" w:color="000000"/>
              <w:bottom w:val="single" w:sz="4" w:space="0" w:color="000000"/>
              <w:right w:val="single" w:sz="4" w:space="0" w:color="000000"/>
            </w:tcBorders>
            <w:hideMark/>
          </w:tcPr>
          <w:p w:rsidR="00632D8E" w:rsidRDefault="00632D8E">
            <w:pPr>
              <w:pStyle w:val="normal0"/>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EXTD</w:t>
            </w:r>
          </w:p>
        </w:tc>
        <w:tc>
          <w:tcPr>
            <w:tcW w:w="1196" w:type="dxa"/>
            <w:tcBorders>
              <w:top w:val="single" w:sz="4" w:space="0" w:color="000000"/>
              <w:left w:val="single" w:sz="4" w:space="0" w:color="000000"/>
              <w:bottom w:val="single" w:sz="4" w:space="0" w:color="000000"/>
              <w:right w:val="single" w:sz="4" w:space="0" w:color="000000"/>
            </w:tcBorders>
            <w:vAlign w:val="bottom"/>
            <w:hideMark/>
          </w:tcPr>
          <w:p w:rsidR="00632D8E" w:rsidRDefault="00632D8E">
            <w:pPr>
              <w:pStyle w:val="normal0"/>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1.000000</w:t>
            </w:r>
          </w:p>
        </w:tc>
        <w:tc>
          <w:tcPr>
            <w:tcW w:w="1196" w:type="dxa"/>
            <w:tcBorders>
              <w:top w:val="single" w:sz="4" w:space="0" w:color="000000"/>
              <w:left w:val="single" w:sz="4" w:space="0" w:color="000000"/>
              <w:bottom w:val="single" w:sz="4" w:space="0" w:color="000000"/>
              <w:right w:val="single" w:sz="4" w:space="0" w:color="000000"/>
            </w:tcBorders>
            <w:vAlign w:val="bottom"/>
            <w:hideMark/>
          </w:tcPr>
          <w:p w:rsidR="00632D8E" w:rsidRDefault="00632D8E">
            <w:pPr>
              <w:pStyle w:val="normal0"/>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-0.096975</w:t>
            </w:r>
          </w:p>
        </w:tc>
        <w:tc>
          <w:tcPr>
            <w:tcW w:w="1196" w:type="dxa"/>
            <w:tcBorders>
              <w:top w:val="single" w:sz="4" w:space="0" w:color="000000"/>
              <w:left w:val="single" w:sz="4" w:space="0" w:color="000000"/>
              <w:bottom w:val="single" w:sz="4" w:space="0" w:color="000000"/>
              <w:right w:val="single" w:sz="4" w:space="0" w:color="000000"/>
            </w:tcBorders>
            <w:vAlign w:val="bottom"/>
            <w:hideMark/>
          </w:tcPr>
          <w:p w:rsidR="00632D8E" w:rsidRDefault="00632D8E">
            <w:pPr>
              <w:pStyle w:val="normal0"/>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0.040201</w:t>
            </w:r>
          </w:p>
        </w:tc>
        <w:tc>
          <w:tcPr>
            <w:tcW w:w="1196" w:type="dxa"/>
            <w:tcBorders>
              <w:top w:val="single" w:sz="4" w:space="0" w:color="000000"/>
              <w:left w:val="single" w:sz="4" w:space="0" w:color="000000"/>
              <w:bottom w:val="single" w:sz="4" w:space="0" w:color="000000"/>
              <w:right w:val="single" w:sz="4" w:space="0" w:color="000000"/>
            </w:tcBorders>
            <w:vAlign w:val="bottom"/>
            <w:hideMark/>
          </w:tcPr>
          <w:p w:rsidR="00632D8E" w:rsidRDefault="00632D8E">
            <w:pPr>
              <w:pStyle w:val="normal0"/>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0.741316</w:t>
            </w:r>
          </w:p>
        </w:tc>
        <w:tc>
          <w:tcPr>
            <w:tcW w:w="1176" w:type="dxa"/>
            <w:tcBorders>
              <w:top w:val="single" w:sz="4" w:space="0" w:color="000000"/>
              <w:left w:val="single" w:sz="4" w:space="0" w:color="000000"/>
              <w:bottom w:val="single" w:sz="4" w:space="0" w:color="000000"/>
              <w:right w:val="single" w:sz="4" w:space="0" w:color="000000"/>
            </w:tcBorders>
            <w:vAlign w:val="bottom"/>
            <w:hideMark/>
          </w:tcPr>
          <w:p w:rsidR="00632D8E" w:rsidRDefault="00632D8E">
            <w:pPr>
              <w:pStyle w:val="normal0"/>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0.781830</w:t>
            </w:r>
          </w:p>
        </w:tc>
      </w:tr>
      <w:tr w:rsidR="00632D8E" w:rsidTr="00632D8E">
        <w:trPr>
          <w:cantSplit/>
          <w:tblHeader/>
        </w:trPr>
        <w:tc>
          <w:tcPr>
            <w:tcW w:w="883" w:type="dxa"/>
            <w:tcBorders>
              <w:top w:val="single" w:sz="4" w:space="0" w:color="000000"/>
              <w:left w:val="single" w:sz="4" w:space="0" w:color="000000"/>
              <w:bottom w:val="single" w:sz="4" w:space="0" w:color="000000"/>
              <w:right w:val="single" w:sz="4" w:space="0" w:color="000000"/>
            </w:tcBorders>
            <w:hideMark/>
          </w:tcPr>
          <w:p w:rsidR="00632D8E" w:rsidRDefault="00632D8E">
            <w:pPr>
              <w:pStyle w:val="normal0"/>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IR</w:t>
            </w:r>
          </w:p>
        </w:tc>
        <w:tc>
          <w:tcPr>
            <w:tcW w:w="1196" w:type="dxa"/>
            <w:tcBorders>
              <w:top w:val="single" w:sz="4" w:space="0" w:color="000000"/>
              <w:left w:val="single" w:sz="4" w:space="0" w:color="000000"/>
              <w:bottom w:val="single" w:sz="4" w:space="0" w:color="000000"/>
              <w:right w:val="single" w:sz="4" w:space="0" w:color="000000"/>
            </w:tcBorders>
            <w:vAlign w:val="bottom"/>
            <w:hideMark/>
          </w:tcPr>
          <w:p w:rsidR="00632D8E" w:rsidRDefault="00632D8E">
            <w:pPr>
              <w:pStyle w:val="normal0"/>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-0.096975</w:t>
            </w:r>
          </w:p>
        </w:tc>
        <w:tc>
          <w:tcPr>
            <w:tcW w:w="1196" w:type="dxa"/>
            <w:tcBorders>
              <w:top w:val="single" w:sz="4" w:space="0" w:color="000000"/>
              <w:left w:val="single" w:sz="4" w:space="0" w:color="000000"/>
              <w:bottom w:val="single" w:sz="4" w:space="0" w:color="000000"/>
              <w:right w:val="single" w:sz="4" w:space="0" w:color="000000"/>
            </w:tcBorders>
            <w:vAlign w:val="bottom"/>
            <w:hideMark/>
          </w:tcPr>
          <w:p w:rsidR="00632D8E" w:rsidRDefault="00632D8E">
            <w:pPr>
              <w:pStyle w:val="normal0"/>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1.000000</w:t>
            </w:r>
          </w:p>
        </w:tc>
        <w:tc>
          <w:tcPr>
            <w:tcW w:w="1196" w:type="dxa"/>
            <w:tcBorders>
              <w:top w:val="single" w:sz="4" w:space="0" w:color="000000"/>
              <w:left w:val="single" w:sz="4" w:space="0" w:color="000000"/>
              <w:bottom w:val="single" w:sz="4" w:space="0" w:color="000000"/>
              <w:right w:val="single" w:sz="4" w:space="0" w:color="000000"/>
            </w:tcBorders>
            <w:vAlign w:val="bottom"/>
            <w:hideMark/>
          </w:tcPr>
          <w:p w:rsidR="00632D8E" w:rsidRDefault="00632D8E">
            <w:pPr>
              <w:pStyle w:val="normal0"/>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-0.219783</w:t>
            </w:r>
          </w:p>
        </w:tc>
        <w:tc>
          <w:tcPr>
            <w:tcW w:w="1196" w:type="dxa"/>
            <w:tcBorders>
              <w:top w:val="single" w:sz="4" w:space="0" w:color="000000"/>
              <w:left w:val="single" w:sz="4" w:space="0" w:color="000000"/>
              <w:bottom w:val="single" w:sz="4" w:space="0" w:color="000000"/>
              <w:right w:val="single" w:sz="4" w:space="0" w:color="000000"/>
            </w:tcBorders>
            <w:vAlign w:val="bottom"/>
            <w:hideMark/>
          </w:tcPr>
          <w:p w:rsidR="00632D8E" w:rsidRDefault="00632D8E">
            <w:pPr>
              <w:pStyle w:val="normal0"/>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0.144580</w:t>
            </w:r>
          </w:p>
        </w:tc>
        <w:tc>
          <w:tcPr>
            <w:tcW w:w="1176" w:type="dxa"/>
            <w:tcBorders>
              <w:top w:val="single" w:sz="4" w:space="0" w:color="000000"/>
              <w:left w:val="single" w:sz="4" w:space="0" w:color="000000"/>
              <w:bottom w:val="single" w:sz="4" w:space="0" w:color="000000"/>
              <w:right w:val="single" w:sz="4" w:space="0" w:color="000000"/>
            </w:tcBorders>
            <w:vAlign w:val="bottom"/>
            <w:hideMark/>
          </w:tcPr>
          <w:p w:rsidR="00632D8E" w:rsidRDefault="00632D8E">
            <w:pPr>
              <w:pStyle w:val="normal0"/>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0.074094</w:t>
            </w:r>
          </w:p>
        </w:tc>
      </w:tr>
      <w:tr w:rsidR="00632D8E" w:rsidTr="00632D8E">
        <w:trPr>
          <w:cantSplit/>
          <w:tblHeader/>
        </w:trPr>
        <w:tc>
          <w:tcPr>
            <w:tcW w:w="883" w:type="dxa"/>
            <w:tcBorders>
              <w:top w:val="single" w:sz="4" w:space="0" w:color="000000"/>
              <w:left w:val="single" w:sz="4" w:space="0" w:color="000000"/>
              <w:bottom w:val="single" w:sz="4" w:space="0" w:color="000000"/>
              <w:right w:val="single" w:sz="4" w:space="0" w:color="000000"/>
            </w:tcBorders>
            <w:hideMark/>
          </w:tcPr>
          <w:p w:rsidR="00632D8E" w:rsidRDefault="00632D8E">
            <w:pPr>
              <w:pStyle w:val="normal0"/>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DESB</w:t>
            </w:r>
          </w:p>
        </w:tc>
        <w:tc>
          <w:tcPr>
            <w:tcW w:w="1196" w:type="dxa"/>
            <w:tcBorders>
              <w:top w:val="single" w:sz="4" w:space="0" w:color="000000"/>
              <w:left w:val="single" w:sz="4" w:space="0" w:color="000000"/>
              <w:bottom w:val="single" w:sz="4" w:space="0" w:color="000000"/>
              <w:right w:val="single" w:sz="4" w:space="0" w:color="000000"/>
            </w:tcBorders>
            <w:vAlign w:val="bottom"/>
            <w:hideMark/>
          </w:tcPr>
          <w:p w:rsidR="00632D8E" w:rsidRDefault="00632D8E">
            <w:pPr>
              <w:pStyle w:val="normal0"/>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0.040201</w:t>
            </w:r>
          </w:p>
        </w:tc>
        <w:tc>
          <w:tcPr>
            <w:tcW w:w="1196" w:type="dxa"/>
            <w:tcBorders>
              <w:top w:val="single" w:sz="4" w:space="0" w:color="000000"/>
              <w:left w:val="single" w:sz="4" w:space="0" w:color="000000"/>
              <w:bottom w:val="single" w:sz="4" w:space="0" w:color="000000"/>
              <w:right w:val="single" w:sz="4" w:space="0" w:color="000000"/>
            </w:tcBorders>
            <w:vAlign w:val="bottom"/>
            <w:hideMark/>
          </w:tcPr>
          <w:p w:rsidR="00632D8E" w:rsidRDefault="00632D8E">
            <w:pPr>
              <w:pStyle w:val="normal0"/>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-0.219783</w:t>
            </w:r>
          </w:p>
        </w:tc>
        <w:tc>
          <w:tcPr>
            <w:tcW w:w="1196" w:type="dxa"/>
            <w:tcBorders>
              <w:top w:val="single" w:sz="4" w:space="0" w:color="000000"/>
              <w:left w:val="single" w:sz="4" w:space="0" w:color="000000"/>
              <w:bottom w:val="single" w:sz="4" w:space="0" w:color="000000"/>
              <w:right w:val="single" w:sz="4" w:space="0" w:color="000000"/>
            </w:tcBorders>
            <w:vAlign w:val="bottom"/>
            <w:hideMark/>
          </w:tcPr>
          <w:p w:rsidR="00632D8E" w:rsidRDefault="00632D8E">
            <w:pPr>
              <w:pStyle w:val="normal0"/>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1.000000</w:t>
            </w:r>
          </w:p>
        </w:tc>
        <w:tc>
          <w:tcPr>
            <w:tcW w:w="1196" w:type="dxa"/>
            <w:tcBorders>
              <w:top w:val="single" w:sz="4" w:space="0" w:color="000000"/>
              <w:left w:val="single" w:sz="4" w:space="0" w:color="000000"/>
              <w:bottom w:val="single" w:sz="4" w:space="0" w:color="000000"/>
              <w:right w:val="single" w:sz="4" w:space="0" w:color="000000"/>
            </w:tcBorders>
            <w:vAlign w:val="bottom"/>
            <w:hideMark/>
          </w:tcPr>
          <w:p w:rsidR="00632D8E" w:rsidRDefault="00632D8E">
            <w:pPr>
              <w:pStyle w:val="normal0"/>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-0.221361</w:t>
            </w:r>
          </w:p>
        </w:tc>
        <w:tc>
          <w:tcPr>
            <w:tcW w:w="1176" w:type="dxa"/>
            <w:tcBorders>
              <w:top w:val="single" w:sz="4" w:space="0" w:color="000000"/>
              <w:left w:val="single" w:sz="4" w:space="0" w:color="000000"/>
              <w:bottom w:val="single" w:sz="4" w:space="0" w:color="000000"/>
              <w:right w:val="single" w:sz="4" w:space="0" w:color="000000"/>
            </w:tcBorders>
            <w:vAlign w:val="bottom"/>
            <w:hideMark/>
          </w:tcPr>
          <w:p w:rsidR="00632D8E" w:rsidRDefault="00632D8E">
            <w:pPr>
              <w:pStyle w:val="normal0"/>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0.036484</w:t>
            </w:r>
          </w:p>
        </w:tc>
      </w:tr>
      <w:tr w:rsidR="00632D8E" w:rsidTr="00632D8E">
        <w:trPr>
          <w:cantSplit/>
          <w:tblHeader/>
        </w:trPr>
        <w:tc>
          <w:tcPr>
            <w:tcW w:w="883" w:type="dxa"/>
            <w:tcBorders>
              <w:top w:val="single" w:sz="4" w:space="0" w:color="000000"/>
              <w:left w:val="single" w:sz="4" w:space="0" w:color="000000"/>
              <w:bottom w:val="single" w:sz="4" w:space="0" w:color="000000"/>
              <w:right w:val="single" w:sz="4" w:space="0" w:color="000000"/>
            </w:tcBorders>
            <w:hideMark/>
          </w:tcPr>
          <w:p w:rsidR="00632D8E" w:rsidRDefault="00632D8E">
            <w:pPr>
              <w:pStyle w:val="normal0"/>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GINF</w:t>
            </w:r>
          </w:p>
        </w:tc>
        <w:tc>
          <w:tcPr>
            <w:tcW w:w="1196" w:type="dxa"/>
            <w:tcBorders>
              <w:top w:val="single" w:sz="4" w:space="0" w:color="000000"/>
              <w:left w:val="single" w:sz="4" w:space="0" w:color="000000"/>
              <w:bottom w:val="single" w:sz="4" w:space="0" w:color="000000"/>
              <w:right w:val="single" w:sz="4" w:space="0" w:color="000000"/>
            </w:tcBorders>
            <w:vAlign w:val="bottom"/>
            <w:hideMark/>
          </w:tcPr>
          <w:p w:rsidR="00632D8E" w:rsidRDefault="00632D8E">
            <w:pPr>
              <w:pStyle w:val="normal0"/>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0.741316</w:t>
            </w:r>
          </w:p>
        </w:tc>
        <w:tc>
          <w:tcPr>
            <w:tcW w:w="1196" w:type="dxa"/>
            <w:tcBorders>
              <w:top w:val="single" w:sz="4" w:space="0" w:color="000000"/>
              <w:left w:val="single" w:sz="4" w:space="0" w:color="000000"/>
              <w:bottom w:val="single" w:sz="4" w:space="0" w:color="000000"/>
              <w:right w:val="single" w:sz="4" w:space="0" w:color="000000"/>
            </w:tcBorders>
            <w:vAlign w:val="bottom"/>
            <w:hideMark/>
          </w:tcPr>
          <w:p w:rsidR="00632D8E" w:rsidRDefault="00632D8E">
            <w:pPr>
              <w:pStyle w:val="normal0"/>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0.144580</w:t>
            </w:r>
          </w:p>
        </w:tc>
        <w:tc>
          <w:tcPr>
            <w:tcW w:w="1196" w:type="dxa"/>
            <w:tcBorders>
              <w:top w:val="single" w:sz="4" w:space="0" w:color="000000"/>
              <w:left w:val="single" w:sz="4" w:space="0" w:color="000000"/>
              <w:bottom w:val="single" w:sz="4" w:space="0" w:color="000000"/>
              <w:right w:val="single" w:sz="4" w:space="0" w:color="000000"/>
            </w:tcBorders>
            <w:vAlign w:val="bottom"/>
            <w:hideMark/>
          </w:tcPr>
          <w:p w:rsidR="00632D8E" w:rsidRDefault="00632D8E">
            <w:pPr>
              <w:pStyle w:val="normal0"/>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-0.221361</w:t>
            </w:r>
          </w:p>
        </w:tc>
        <w:tc>
          <w:tcPr>
            <w:tcW w:w="1196" w:type="dxa"/>
            <w:tcBorders>
              <w:top w:val="single" w:sz="4" w:space="0" w:color="000000"/>
              <w:left w:val="single" w:sz="4" w:space="0" w:color="000000"/>
              <w:bottom w:val="single" w:sz="4" w:space="0" w:color="000000"/>
              <w:right w:val="single" w:sz="4" w:space="0" w:color="000000"/>
            </w:tcBorders>
            <w:vAlign w:val="bottom"/>
            <w:hideMark/>
          </w:tcPr>
          <w:p w:rsidR="00632D8E" w:rsidRDefault="00632D8E">
            <w:pPr>
              <w:pStyle w:val="normal0"/>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1.000000</w:t>
            </w:r>
          </w:p>
        </w:tc>
        <w:tc>
          <w:tcPr>
            <w:tcW w:w="1176" w:type="dxa"/>
            <w:tcBorders>
              <w:top w:val="single" w:sz="4" w:space="0" w:color="000000"/>
              <w:left w:val="single" w:sz="4" w:space="0" w:color="000000"/>
              <w:bottom w:val="single" w:sz="4" w:space="0" w:color="000000"/>
              <w:right w:val="single" w:sz="4" w:space="0" w:color="000000"/>
            </w:tcBorders>
            <w:vAlign w:val="bottom"/>
            <w:hideMark/>
          </w:tcPr>
          <w:p w:rsidR="00632D8E" w:rsidRDefault="00632D8E">
            <w:pPr>
              <w:pStyle w:val="normal0"/>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0.749112</w:t>
            </w:r>
          </w:p>
        </w:tc>
      </w:tr>
      <w:tr w:rsidR="00632D8E" w:rsidTr="00632D8E">
        <w:trPr>
          <w:cantSplit/>
          <w:tblHeader/>
        </w:trPr>
        <w:tc>
          <w:tcPr>
            <w:tcW w:w="883" w:type="dxa"/>
            <w:tcBorders>
              <w:top w:val="single" w:sz="4" w:space="0" w:color="000000"/>
              <w:left w:val="single" w:sz="4" w:space="0" w:color="000000"/>
              <w:bottom w:val="single" w:sz="4" w:space="0" w:color="000000"/>
              <w:right w:val="single" w:sz="4" w:space="0" w:color="000000"/>
            </w:tcBorders>
            <w:hideMark/>
          </w:tcPr>
          <w:p w:rsidR="00632D8E" w:rsidRDefault="00632D8E">
            <w:pPr>
              <w:pStyle w:val="normal0"/>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EXR</w:t>
            </w:r>
          </w:p>
        </w:tc>
        <w:tc>
          <w:tcPr>
            <w:tcW w:w="1196" w:type="dxa"/>
            <w:tcBorders>
              <w:top w:val="single" w:sz="4" w:space="0" w:color="000000"/>
              <w:left w:val="single" w:sz="4" w:space="0" w:color="000000"/>
              <w:bottom w:val="single" w:sz="4" w:space="0" w:color="000000"/>
              <w:right w:val="single" w:sz="4" w:space="0" w:color="000000"/>
            </w:tcBorders>
            <w:vAlign w:val="bottom"/>
            <w:hideMark/>
          </w:tcPr>
          <w:p w:rsidR="00632D8E" w:rsidRDefault="00632D8E">
            <w:pPr>
              <w:pStyle w:val="normal0"/>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0.781830</w:t>
            </w:r>
          </w:p>
        </w:tc>
        <w:tc>
          <w:tcPr>
            <w:tcW w:w="1196" w:type="dxa"/>
            <w:tcBorders>
              <w:top w:val="single" w:sz="4" w:space="0" w:color="000000"/>
              <w:left w:val="single" w:sz="4" w:space="0" w:color="000000"/>
              <w:bottom w:val="single" w:sz="4" w:space="0" w:color="000000"/>
              <w:right w:val="single" w:sz="4" w:space="0" w:color="000000"/>
            </w:tcBorders>
            <w:vAlign w:val="bottom"/>
            <w:hideMark/>
          </w:tcPr>
          <w:p w:rsidR="00632D8E" w:rsidRDefault="00632D8E">
            <w:pPr>
              <w:pStyle w:val="normal0"/>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0.074094</w:t>
            </w:r>
          </w:p>
        </w:tc>
        <w:tc>
          <w:tcPr>
            <w:tcW w:w="1196" w:type="dxa"/>
            <w:tcBorders>
              <w:top w:val="single" w:sz="4" w:space="0" w:color="000000"/>
              <w:left w:val="single" w:sz="4" w:space="0" w:color="000000"/>
              <w:bottom w:val="single" w:sz="4" w:space="0" w:color="000000"/>
              <w:right w:val="single" w:sz="4" w:space="0" w:color="000000"/>
            </w:tcBorders>
            <w:vAlign w:val="bottom"/>
            <w:hideMark/>
          </w:tcPr>
          <w:p w:rsidR="00632D8E" w:rsidRDefault="00632D8E">
            <w:pPr>
              <w:pStyle w:val="normal0"/>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0.036484</w:t>
            </w:r>
          </w:p>
        </w:tc>
        <w:tc>
          <w:tcPr>
            <w:tcW w:w="1196" w:type="dxa"/>
            <w:tcBorders>
              <w:top w:val="single" w:sz="4" w:space="0" w:color="000000"/>
              <w:left w:val="single" w:sz="4" w:space="0" w:color="000000"/>
              <w:bottom w:val="single" w:sz="4" w:space="0" w:color="000000"/>
              <w:right w:val="single" w:sz="4" w:space="0" w:color="000000"/>
            </w:tcBorders>
            <w:vAlign w:val="bottom"/>
            <w:hideMark/>
          </w:tcPr>
          <w:p w:rsidR="00632D8E" w:rsidRDefault="00632D8E">
            <w:pPr>
              <w:pStyle w:val="normal0"/>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0.749112</w:t>
            </w:r>
          </w:p>
        </w:tc>
        <w:tc>
          <w:tcPr>
            <w:tcW w:w="1176" w:type="dxa"/>
            <w:tcBorders>
              <w:top w:val="single" w:sz="4" w:space="0" w:color="000000"/>
              <w:left w:val="single" w:sz="4" w:space="0" w:color="000000"/>
              <w:bottom w:val="single" w:sz="4" w:space="0" w:color="000000"/>
              <w:right w:val="single" w:sz="4" w:space="0" w:color="000000"/>
            </w:tcBorders>
            <w:vAlign w:val="bottom"/>
            <w:hideMark/>
          </w:tcPr>
          <w:p w:rsidR="00632D8E" w:rsidRDefault="00632D8E">
            <w:pPr>
              <w:pStyle w:val="normal0"/>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1.000000</w:t>
            </w:r>
          </w:p>
        </w:tc>
      </w:tr>
    </w:tbl>
    <w:p w:rsidR="00632D8E" w:rsidRDefault="00632D8E" w:rsidP="00632D8E">
      <w:pPr>
        <w:pStyle w:val="normal0"/>
        <w:spacing w:after="0"/>
        <w:rPr>
          <w:rFonts w:ascii="Times New Roman" w:eastAsia="Times New Roman" w:hAnsi="Times New Roman" w:cs="Times New Roman"/>
          <w:sz w:val="24"/>
          <w:szCs w:val="24"/>
        </w:rPr>
      </w:pPr>
    </w:p>
    <w:p w:rsidR="00632D8E" w:rsidRDefault="00632D8E" w:rsidP="00632D8E">
      <w:pPr>
        <w:pStyle w:val="normal0"/>
        <w:spacing w:after="1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The study applied by rule of thumb that states that the collinearity is considered a serious problem if the pairwise correlation coefficient exceeds 0.82 In light of there is no existence of collinearity.</w:t>
      </w:r>
    </w:p>
    <w:p w:rsidR="00632D8E" w:rsidRDefault="00632D8E" w:rsidP="00632D8E">
      <w:pPr>
        <w:pStyle w:val="normal0"/>
        <w:spacing w:after="16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4.9 Discussion of Findings</w:t>
      </w:r>
    </w:p>
    <w:p w:rsidR="00632D8E" w:rsidRDefault="00632D8E" w:rsidP="00632D8E">
      <w:pPr>
        <w:pStyle w:val="normal0"/>
        <w:spacing w:after="1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The study`s results revealed that external debt, interest rate and debt servicing has significant  and  negative relationship on poverty alleviation in Nigeria. </w:t>
      </w:r>
    </w:p>
    <w:p w:rsidR="00632D8E" w:rsidRDefault="00632D8E" w:rsidP="00632D8E">
      <w:pPr>
        <w:pStyle w:val="normal0"/>
        <w:spacing w:after="16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The findings are in line with the study of Yusuf et al(2021), who found that external debt and debt servicing exert a significant negative effect on poverty reduction in Nigeria by constraining fiscal space and reducing government expenditure on social development programmes. The result is also consistent with the findings of Yusuf and Mohd(2023), who reported that high</w:t>
      </w:r>
    </w:p>
    <w:p w:rsidR="0071117D" w:rsidRPr="003163DC" w:rsidRDefault="0071117D" w:rsidP="00632D8E">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lastRenderedPageBreak/>
        <w:t>interest rates and increasing debt obligations negatively affect economic welfare by limiting investment, reducing productive activities, and increasing unemployment levels.</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Furthermore, the findings support the debt overhang theory, which suggests that when a country’s debt burden becomes excessive, it discourages investment and slows economic growth, thereby worsening poverty levels. </w:t>
      </w:r>
    </w:p>
    <w:p w:rsidR="0087454B" w:rsidRPr="003163DC" w:rsidRDefault="0071117D" w:rsidP="003163DC">
      <w:pPr>
        <w:pStyle w:val="normal0"/>
        <w:spacing w:after="160" w:line="360" w:lineRule="auto"/>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The study concludes that external debt, interest rate, and debt servicing have significant negative effects on poverty alleviation in Nigeria by limiting economic growth and reducing resources available for social development</w:t>
      </w:r>
    </w:p>
    <w:p w:rsidR="0087454B" w:rsidRPr="003163DC" w:rsidRDefault="0087454B" w:rsidP="003163DC">
      <w:pPr>
        <w:pStyle w:val="normal0"/>
        <w:spacing w:after="160" w:line="360" w:lineRule="auto"/>
        <w:jc w:val="both"/>
        <w:rPr>
          <w:rFonts w:ascii="Times New Roman" w:eastAsia="Times New Roman" w:hAnsi="Times New Roman" w:cs="Times New Roman"/>
          <w:color w:val="000000"/>
          <w:sz w:val="24"/>
          <w:szCs w:val="24"/>
        </w:rPr>
      </w:pPr>
    </w:p>
    <w:p w:rsidR="0071117D" w:rsidRPr="003163DC" w:rsidRDefault="0071117D" w:rsidP="003163DC">
      <w:pPr>
        <w:pStyle w:val="normal0"/>
        <w:spacing w:after="160" w:line="360" w:lineRule="auto"/>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w:t>
      </w:r>
    </w:p>
    <w:p w:rsidR="00602C0F" w:rsidRPr="003163DC" w:rsidRDefault="00602C0F" w:rsidP="003163DC">
      <w:pPr>
        <w:pStyle w:val="normal0"/>
        <w:spacing w:after="160" w:line="360" w:lineRule="auto"/>
        <w:jc w:val="both"/>
        <w:rPr>
          <w:rFonts w:ascii="Times New Roman" w:eastAsia="Times New Roman" w:hAnsi="Times New Roman" w:cs="Times New Roman"/>
          <w:color w:val="000000"/>
          <w:sz w:val="24"/>
          <w:szCs w:val="24"/>
        </w:rPr>
      </w:pPr>
    </w:p>
    <w:p w:rsidR="00602C0F" w:rsidRPr="003163DC" w:rsidRDefault="00602C0F" w:rsidP="003163DC">
      <w:pPr>
        <w:pStyle w:val="normal0"/>
        <w:spacing w:after="160" w:line="360" w:lineRule="auto"/>
        <w:jc w:val="both"/>
        <w:rPr>
          <w:rFonts w:ascii="Times New Roman" w:eastAsia="Times New Roman" w:hAnsi="Times New Roman" w:cs="Times New Roman"/>
          <w:color w:val="000000"/>
          <w:sz w:val="24"/>
          <w:szCs w:val="24"/>
        </w:rPr>
      </w:pPr>
    </w:p>
    <w:p w:rsidR="00602C0F" w:rsidRPr="003163DC" w:rsidRDefault="00602C0F" w:rsidP="003163DC">
      <w:pPr>
        <w:pStyle w:val="normal0"/>
        <w:spacing w:after="160" w:line="360" w:lineRule="auto"/>
        <w:jc w:val="both"/>
        <w:rPr>
          <w:rFonts w:ascii="Times New Roman" w:eastAsia="Times New Roman" w:hAnsi="Times New Roman" w:cs="Times New Roman"/>
          <w:color w:val="000000"/>
          <w:sz w:val="24"/>
          <w:szCs w:val="24"/>
        </w:rPr>
      </w:pPr>
    </w:p>
    <w:p w:rsidR="00602C0F" w:rsidRPr="003163DC" w:rsidRDefault="00602C0F" w:rsidP="003163DC">
      <w:pPr>
        <w:pStyle w:val="normal0"/>
        <w:spacing w:after="160" w:line="360" w:lineRule="auto"/>
        <w:jc w:val="both"/>
        <w:rPr>
          <w:rFonts w:ascii="Times New Roman" w:eastAsia="Times New Roman" w:hAnsi="Times New Roman" w:cs="Times New Roman"/>
          <w:color w:val="000000"/>
          <w:sz w:val="24"/>
          <w:szCs w:val="24"/>
        </w:rPr>
      </w:pPr>
    </w:p>
    <w:p w:rsidR="00602C0F" w:rsidRPr="003163DC" w:rsidRDefault="00602C0F" w:rsidP="003163DC">
      <w:pPr>
        <w:pStyle w:val="normal0"/>
        <w:spacing w:after="160" w:line="360" w:lineRule="auto"/>
        <w:jc w:val="both"/>
        <w:rPr>
          <w:rFonts w:ascii="Times New Roman" w:eastAsia="Times New Roman" w:hAnsi="Times New Roman" w:cs="Times New Roman"/>
          <w:color w:val="000000"/>
          <w:sz w:val="24"/>
          <w:szCs w:val="24"/>
        </w:rPr>
      </w:pPr>
    </w:p>
    <w:p w:rsidR="00602C0F" w:rsidRPr="003163DC" w:rsidRDefault="00602C0F" w:rsidP="003163DC">
      <w:pPr>
        <w:pStyle w:val="normal0"/>
        <w:spacing w:after="160" w:line="360" w:lineRule="auto"/>
        <w:jc w:val="both"/>
        <w:rPr>
          <w:rFonts w:ascii="Times New Roman" w:eastAsia="Times New Roman" w:hAnsi="Times New Roman" w:cs="Times New Roman"/>
          <w:sz w:val="24"/>
          <w:szCs w:val="24"/>
        </w:rPr>
      </w:pPr>
    </w:p>
    <w:p w:rsidR="001A39B3" w:rsidRPr="003163DC" w:rsidRDefault="001A39B3" w:rsidP="003163DC">
      <w:pPr>
        <w:pStyle w:val="normal0"/>
        <w:spacing w:after="160" w:line="360" w:lineRule="auto"/>
        <w:jc w:val="both"/>
        <w:rPr>
          <w:rFonts w:ascii="Times New Roman" w:eastAsia="Times New Roman" w:hAnsi="Times New Roman" w:cs="Times New Roman"/>
          <w:sz w:val="24"/>
          <w:szCs w:val="24"/>
        </w:rPr>
      </w:pPr>
    </w:p>
    <w:p w:rsidR="001A39B3" w:rsidRPr="003163DC" w:rsidRDefault="001A39B3" w:rsidP="003163DC">
      <w:pPr>
        <w:pStyle w:val="normal0"/>
        <w:spacing w:after="160" w:line="360" w:lineRule="auto"/>
        <w:jc w:val="both"/>
        <w:rPr>
          <w:rFonts w:ascii="Times New Roman" w:eastAsia="Times New Roman" w:hAnsi="Times New Roman" w:cs="Times New Roman"/>
          <w:sz w:val="24"/>
          <w:szCs w:val="24"/>
        </w:rPr>
      </w:pPr>
    </w:p>
    <w:p w:rsidR="001A39B3" w:rsidRPr="003163DC" w:rsidRDefault="001A39B3" w:rsidP="003163DC">
      <w:pPr>
        <w:pStyle w:val="normal0"/>
        <w:spacing w:after="160" w:line="360" w:lineRule="auto"/>
        <w:jc w:val="both"/>
        <w:rPr>
          <w:rFonts w:ascii="Times New Roman" w:eastAsia="Times New Roman" w:hAnsi="Times New Roman" w:cs="Times New Roman"/>
          <w:sz w:val="24"/>
          <w:szCs w:val="24"/>
        </w:rPr>
      </w:pPr>
    </w:p>
    <w:p w:rsidR="001A39B3" w:rsidRPr="003163DC" w:rsidRDefault="001A39B3" w:rsidP="003163DC">
      <w:pPr>
        <w:pStyle w:val="normal0"/>
        <w:spacing w:after="160" w:line="360" w:lineRule="auto"/>
        <w:jc w:val="both"/>
        <w:rPr>
          <w:rFonts w:ascii="Times New Roman" w:eastAsia="Times New Roman" w:hAnsi="Times New Roman" w:cs="Times New Roman"/>
          <w:sz w:val="24"/>
          <w:szCs w:val="24"/>
        </w:rPr>
      </w:pPr>
    </w:p>
    <w:p w:rsidR="001A39B3" w:rsidRPr="003163DC" w:rsidRDefault="001A39B3" w:rsidP="003163DC">
      <w:pPr>
        <w:pStyle w:val="normal0"/>
        <w:spacing w:after="160" w:line="360" w:lineRule="auto"/>
        <w:jc w:val="both"/>
        <w:rPr>
          <w:rFonts w:ascii="Times New Roman" w:eastAsia="Times New Roman" w:hAnsi="Times New Roman" w:cs="Times New Roman"/>
          <w:sz w:val="24"/>
          <w:szCs w:val="24"/>
        </w:rPr>
      </w:pPr>
    </w:p>
    <w:p w:rsidR="001A39B3" w:rsidRPr="003163DC" w:rsidRDefault="001A39B3" w:rsidP="003163DC">
      <w:pPr>
        <w:pStyle w:val="normal0"/>
        <w:spacing w:after="160" w:line="360" w:lineRule="auto"/>
        <w:jc w:val="both"/>
        <w:rPr>
          <w:rFonts w:ascii="Times New Roman" w:eastAsia="Times New Roman" w:hAnsi="Times New Roman" w:cs="Times New Roman"/>
          <w:sz w:val="24"/>
          <w:szCs w:val="24"/>
        </w:rPr>
      </w:pPr>
    </w:p>
    <w:p w:rsidR="001A39B3" w:rsidRPr="003163DC" w:rsidRDefault="001A39B3" w:rsidP="003163DC">
      <w:pPr>
        <w:pStyle w:val="normal0"/>
        <w:spacing w:after="160" w:line="360" w:lineRule="auto"/>
        <w:jc w:val="both"/>
        <w:rPr>
          <w:rFonts w:ascii="Times New Roman" w:eastAsia="Times New Roman" w:hAnsi="Times New Roman" w:cs="Times New Roman"/>
          <w:sz w:val="24"/>
          <w:szCs w:val="24"/>
        </w:rPr>
      </w:pPr>
    </w:p>
    <w:p w:rsidR="00D5789E" w:rsidRDefault="00D5789E" w:rsidP="003163DC">
      <w:pPr>
        <w:pStyle w:val="normal0"/>
        <w:spacing w:after="160" w:line="360" w:lineRule="auto"/>
        <w:jc w:val="both"/>
        <w:rPr>
          <w:rFonts w:ascii="Times New Roman" w:eastAsia="Times New Roman" w:hAnsi="Times New Roman" w:cs="Times New Roman"/>
          <w:b/>
          <w:bCs/>
          <w:color w:val="000000"/>
          <w:sz w:val="24"/>
          <w:szCs w:val="24"/>
        </w:rPr>
      </w:pPr>
    </w:p>
    <w:p w:rsidR="0087454B" w:rsidRPr="00D94BE6" w:rsidRDefault="00D5789E" w:rsidP="00D5789E">
      <w:pPr>
        <w:pStyle w:val="normal0"/>
        <w:spacing w:after="160" w:line="360" w:lineRule="auto"/>
        <w:jc w:val="center"/>
        <w:rPr>
          <w:rFonts w:ascii="Times New Roman" w:eastAsia="Times New Roman" w:hAnsi="Times New Roman" w:cs="Times New Roman"/>
          <w:b/>
          <w:bCs/>
          <w:color w:val="000000"/>
          <w:sz w:val="24"/>
          <w:szCs w:val="24"/>
        </w:rPr>
      </w:pPr>
      <w:r w:rsidRPr="00D94BE6">
        <w:rPr>
          <w:rFonts w:ascii="Times New Roman" w:eastAsia="Times New Roman" w:hAnsi="Times New Roman" w:cs="Times New Roman"/>
          <w:b/>
          <w:bCs/>
          <w:color w:val="000000"/>
          <w:sz w:val="24"/>
          <w:szCs w:val="24"/>
        </w:rPr>
        <w:lastRenderedPageBreak/>
        <w:t>CHAPTER FIVE</w:t>
      </w:r>
    </w:p>
    <w:p w:rsidR="0071117D" w:rsidRPr="00D94BE6" w:rsidRDefault="0071117D" w:rsidP="00D5789E">
      <w:pPr>
        <w:pStyle w:val="normal0"/>
        <w:spacing w:after="160" w:line="360" w:lineRule="auto"/>
        <w:jc w:val="center"/>
        <w:rPr>
          <w:rFonts w:ascii="Times New Roman" w:eastAsia="Times New Roman" w:hAnsi="Times New Roman" w:cs="Times New Roman"/>
          <w:b/>
          <w:sz w:val="24"/>
          <w:szCs w:val="24"/>
        </w:rPr>
      </w:pPr>
      <w:r w:rsidRPr="00D94BE6">
        <w:rPr>
          <w:rFonts w:ascii="Times New Roman" w:eastAsia="Times New Roman" w:hAnsi="Times New Roman" w:cs="Times New Roman"/>
          <w:b/>
          <w:bCs/>
          <w:color w:val="000000"/>
          <w:sz w:val="24"/>
          <w:szCs w:val="24"/>
        </w:rPr>
        <w:t>SUMMARY OF FINDINGS, CONCLUSIONS AND RECOMMENDATIONS</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5.1 Summary of findings</w:t>
      </w:r>
    </w:p>
    <w:p w:rsidR="00D94BE6" w:rsidRDefault="00D94BE6" w:rsidP="00D94BE6">
      <w:pPr>
        <w:spacing w:line="360" w:lineRule="auto"/>
        <w:jc w:val="both"/>
      </w:pPr>
      <w:r w:rsidRPr="00D94BE6">
        <w:rPr>
          <w:rFonts w:ascii="Times New Roman" w:eastAsia="Times New Roman" w:hAnsi="Times New Roman" w:cs="Times New Roman"/>
          <w:sz w:val="24"/>
          <w:szCs w:val="24"/>
        </w:rPr>
        <w:t>This study examined the impact of debt servicing on poverty alleviation in Nigeria over the period 1990-2024, with particular attention to external debt, interest rate, debt servicing burden, government expenditure on infrastructure, and exchange rate. The key findings are summarized below:</w:t>
      </w:r>
    </w:p>
    <w:p w:rsidR="0071117D" w:rsidRPr="003163DC" w:rsidRDefault="0071117D" w:rsidP="003163DC">
      <w:pPr>
        <w:pStyle w:val="normal0"/>
        <w:numPr>
          <w:ilvl w:val="0"/>
          <w:numId w:val="9"/>
        </w:numPr>
        <w:spacing w:after="0" w:line="360" w:lineRule="auto"/>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In Nigeria, external debt has a negative correlation with economic poverty alleviation which is shown to exert a significant impact on it in both long run and short run.</w:t>
      </w:r>
    </w:p>
    <w:p w:rsidR="0071117D" w:rsidRPr="003163DC" w:rsidRDefault="0071117D" w:rsidP="003163DC">
      <w:pPr>
        <w:pStyle w:val="normal0"/>
        <w:numPr>
          <w:ilvl w:val="0"/>
          <w:numId w:val="9"/>
        </w:numPr>
        <w:spacing w:after="0" w:line="360" w:lineRule="auto"/>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Interest rate was also shown to be negatively correlated and significant to the economy in both long and short-run.</w:t>
      </w:r>
    </w:p>
    <w:p w:rsidR="0071117D" w:rsidRPr="003163DC" w:rsidRDefault="0071117D" w:rsidP="003163DC">
      <w:pPr>
        <w:pStyle w:val="normal0"/>
        <w:numPr>
          <w:ilvl w:val="0"/>
          <w:numId w:val="9"/>
        </w:numPr>
        <w:spacing w:after="0" w:line="360" w:lineRule="auto"/>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Correspondingly, debt servicing had a positive correlation in both the short term and long term periods on poverty alleviation. </w:t>
      </w:r>
    </w:p>
    <w:p w:rsidR="0071117D" w:rsidRPr="003163DC" w:rsidRDefault="0071117D" w:rsidP="003163DC">
      <w:pPr>
        <w:pStyle w:val="normal0"/>
        <w:numPr>
          <w:ilvl w:val="0"/>
          <w:numId w:val="9"/>
        </w:numPr>
        <w:spacing w:after="0" w:line="360" w:lineRule="auto"/>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It was noted that exchange rates have no significant effect on a short term period though it has a significant negative impact on economic growth in the long run.</w:t>
      </w:r>
    </w:p>
    <w:p w:rsidR="0071117D" w:rsidRPr="003163DC" w:rsidRDefault="0071117D" w:rsidP="003163DC">
      <w:pPr>
        <w:pStyle w:val="normal0"/>
        <w:numPr>
          <w:ilvl w:val="0"/>
          <w:numId w:val="9"/>
        </w:numPr>
        <w:spacing w:after="160" w:line="360" w:lineRule="auto"/>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The Government expenditure had a positive sign with the poverty alleviation. Its impact is statistically insignificant in the short term period and in the long run.</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5.2 Conclusion</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This study is an investigation on external debt on poverty alleviation in Nigeria. It specifically estimated factors like external debt, interest rate, debt servicing, and how it affects poverty reduction. The output model was estimated using OLS technique.</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From our findings all variables negatively impact economic growth except government expenditure which has a positive impact on poverty reduction.</w:t>
      </w:r>
    </w:p>
    <w:p w:rsidR="0071117D" w:rsidRPr="003163DC" w:rsidRDefault="0071117D" w:rsidP="003163DC">
      <w:pPr>
        <w:pStyle w:val="normal0"/>
        <w:spacing w:after="0" w:line="360" w:lineRule="auto"/>
        <w:jc w:val="both"/>
        <w:rPr>
          <w:rFonts w:ascii="Times New Roman" w:eastAsia="Times New Roman" w:hAnsi="Times New Roman" w:cs="Times New Roman"/>
          <w:sz w:val="24"/>
          <w:szCs w:val="24"/>
        </w:rPr>
      </w:pP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b/>
          <w:bCs/>
          <w:color w:val="000000"/>
          <w:sz w:val="24"/>
          <w:szCs w:val="24"/>
        </w:rPr>
        <w:t>5.3 RECOMMENDATIONS</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xml:space="preserve">1. The government should ensure that external borrowing is directed strictly toward productive and growth-enhancing projects such as infrastructure, agriculture, and industrial development. This will ensure that borrowed funds generate returns capable of improving employment and </w:t>
      </w:r>
      <w:r w:rsidRPr="003163DC">
        <w:rPr>
          <w:rFonts w:ascii="Times New Roman" w:eastAsia="Times New Roman" w:hAnsi="Times New Roman" w:cs="Times New Roman"/>
          <w:color w:val="000000"/>
          <w:sz w:val="24"/>
          <w:szCs w:val="24"/>
        </w:rPr>
        <w:lastRenderedPageBreak/>
        <w:t>reducing poverty. Additionally, debt accumulation should be controlled to avoid over-reliance on external financing.</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2. Monetary authorities should adopt policies that help reduce lending interest rates in order to encourage private sector borrowing. Lower interest rates will stimulate small and medium-scale enterprises (SMEs), increase investment, and create job opportunities, thereby reducing poverty levels in the economy.</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3. The government and central back should adopt policies to ensure exchange rate stability. A stable exchange rate decreases the price of importing essential goods and inputs, helps to keep inflation under control and increases the citizens' purchasing power. This helps to enhance the standard of living of people and alleviate poverty.</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4. A more sustainable debt servicing framework should adopted this is to prevent excessive allocation of a country's revenues from going towards debt servicing. By restructuring debt and enhancing revenue generation  more resources can be directed towards  social and economic development programs that have an immediate impact on poverty reduction.</w:t>
      </w:r>
    </w:p>
    <w:p w:rsidR="0071117D" w:rsidRPr="003163DC" w:rsidRDefault="0071117D" w:rsidP="003163DC">
      <w:pPr>
        <w:pStyle w:val="normal0"/>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5. Government should  improve the efficiency of tax collection and reduce revenue leakages. Increased internally generated revenue will reduce foreign financing and more funds for poverty reduction initiatives. Additionally Government  policies should priotize inclusive economic growth to ensure  that benefits of development are widely distributed across all segments of the economy, i.e rural areas, low income groups and vulnerable groups.</w:t>
      </w:r>
    </w:p>
    <w:p w:rsidR="0071117D" w:rsidRPr="003163DC" w:rsidRDefault="0071117D" w:rsidP="003163DC">
      <w:pPr>
        <w:pStyle w:val="normal0"/>
        <w:spacing w:after="24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sz w:val="24"/>
          <w:szCs w:val="24"/>
        </w:rPr>
        <w:br/>
      </w:r>
      <w:r w:rsidRPr="003163DC">
        <w:rPr>
          <w:rFonts w:ascii="Times New Roman" w:eastAsia="Times New Roman" w:hAnsi="Times New Roman" w:cs="Times New Roman"/>
          <w:sz w:val="24"/>
          <w:szCs w:val="24"/>
        </w:rPr>
        <w:br/>
      </w:r>
      <w:r w:rsidRPr="003163DC">
        <w:rPr>
          <w:rFonts w:ascii="Times New Roman" w:eastAsia="Times New Roman" w:hAnsi="Times New Roman" w:cs="Times New Roman"/>
          <w:sz w:val="24"/>
          <w:szCs w:val="24"/>
        </w:rPr>
        <w:br/>
      </w:r>
      <w:r w:rsidRPr="003163DC">
        <w:rPr>
          <w:rFonts w:ascii="Times New Roman" w:eastAsia="Times New Roman" w:hAnsi="Times New Roman" w:cs="Times New Roman"/>
          <w:sz w:val="24"/>
          <w:szCs w:val="24"/>
        </w:rPr>
        <w:br/>
      </w:r>
      <w:r w:rsidRPr="003163DC">
        <w:rPr>
          <w:rFonts w:ascii="Times New Roman" w:eastAsia="Times New Roman" w:hAnsi="Times New Roman" w:cs="Times New Roman"/>
          <w:sz w:val="24"/>
          <w:szCs w:val="24"/>
        </w:rPr>
        <w:br/>
      </w:r>
      <w:r w:rsidRPr="003163DC">
        <w:rPr>
          <w:rFonts w:ascii="Times New Roman" w:eastAsia="Times New Roman" w:hAnsi="Times New Roman" w:cs="Times New Roman"/>
          <w:sz w:val="24"/>
          <w:szCs w:val="24"/>
        </w:rPr>
        <w:br/>
      </w:r>
      <w:r w:rsidRPr="003163DC">
        <w:rPr>
          <w:rFonts w:ascii="Times New Roman" w:eastAsia="Times New Roman" w:hAnsi="Times New Roman" w:cs="Times New Roman"/>
          <w:sz w:val="24"/>
          <w:szCs w:val="24"/>
        </w:rPr>
        <w:br/>
      </w:r>
    </w:p>
    <w:p w:rsidR="0071117D" w:rsidRPr="003163DC" w:rsidRDefault="0071117D" w:rsidP="003163DC">
      <w:pPr>
        <w:pStyle w:val="normal0"/>
        <w:spacing w:after="240" w:line="360" w:lineRule="auto"/>
        <w:jc w:val="both"/>
        <w:rPr>
          <w:rFonts w:ascii="Times New Roman" w:eastAsia="Times New Roman" w:hAnsi="Times New Roman" w:cs="Times New Roman"/>
          <w:sz w:val="24"/>
          <w:szCs w:val="24"/>
        </w:rPr>
      </w:pPr>
    </w:p>
    <w:p w:rsidR="001A39B3" w:rsidRPr="00D5789E" w:rsidRDefault="001A39B3" w:rsidP="00D5789E">
      <w:pPr>
        <w:pStyle w:val="normal0"/>
        <w:spacing w:after="160" w:line="360" w:lineRule="auto"/>
        <w:jc w:val="center"/>
        <w:rPr>
          <w:rFonts w:ascii="Times New Roman" w:eastAsia="Times New Roman" w:hAnsi="Times New Roman" w:cs="Times New Roman"/>
          <w:b/>
          <w:color w:val="000000"/>
          <w:sz w:val="24"/>
          <w:szCs w:val="24"/>
        </w:rPr>
      </w:pPr>
      <w:r w:rsidRPr="00D5789E">
        <w:rPr>
          <w:rFonts w:ascii="Times New Roman" w:eastAsia="Times New Roman" w:hAnsi="Times New Roman" w:cs="Times New Roman"/>
          <w:b/>
          <w:color w:val="000000"/>
          <w:sz w:val="24"/>
          <w:szCs w:val="24"/>
        </w:rPr>
        <w:lastRenderedPageBreak/>
        <w:t>REFERENCES</w:t>
      </w:r>
    </w:p>
    <w:p w:rsidR="00D5789E"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 xml:space="preserve"> Abbas, S. M. A., &amp; Christensen, J. E. (2010). The role of domestic debt markets in economic growth: An empirical investigation for low-income countries and emerging markets. IMF Staff Papers, 57(1), 209–255.</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Andersen, L. C., &amp; Jordan, J. L. (1968). Monetary and fiscal actions: A test of their relative importance in economic stabilization. Federal Reserve Bank of St. Louis Review, 50(November), 11–24. </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 Agboola, T. O., &amp; Lamidi, K. O. (2017). Leadership crisis and nation building in Nigeria: A symptom of governance failure. Global Journal of Interdisciplinary Social Sciences, 6(4), 10–19.</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Agu,.G.C(2026).Impact of external debt on poverty alleviation in Nigeria.(Undergraduate project).Godfrey okoye University.</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Ashraf, M. W., Akhtar, M. J., Hafeez-ul-Rehman, P., &amp; Awan, A. G. (2020). Impact of external debt on poverty in Pakistan. Global Journal of Management, Social Sciences and Humanities, 6, 251–271.</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Barro, R. J. (1990). Government spending in a simple model of endogenous growth. Journal of Political Economy, 98(5, Pt. 2), S103–S125.</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 xml:space="preserve">Christian, O., &amp; Chinemeogo, N. (2024). Impact of external debt on poverty reduction in Nigeria: An ARDL approach (1981–2021). African Journal of Economic and Management Studies, 15(1), 89–107. </w:t>
      </w:r>
      <w:hyperlink r:id="rId8">
        <w:r w:rsidRPr="003163DC">
          <w:rPr>
            <w:color w:val="0000FF"/>
            <w:sz w:val="24"/>
            <w:szCs w:val="24"/>
            <w:u w:val="single"/>
          </w:rPr>
          <w:t>https://doi.org/10.1108/AJEMS-02-2023-0089</w:t>
        </w:r>
      </w:hyperlink>
      <w:r w:rsidRPr="003163DC">
        <w:rPr>
          <w:rFonts w:ascii="Times New Roman" w:eastAsia="Times New Roman" w:hAnsi="Times New Roman" w:cs="Times New Roman"/>
          <w:color w:val="000000"/>
          <w:sz w:val="24"/>
          <w:szCs w:val="24"/>
        </w:rPr>
        <w:t>.</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Collier, P. (2007). The bottom billion: Why the poorest countries are failing and what can be done about it. Oxford University Press.</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Department for International Development [DFID]. (2008). Growth: Building jobs and prosperity in developing countries. DFID. </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 xml:space="preserve">Dawood, M., Feng, Z. R., Ilyas, M., &amp; Abbas, G. (2024). External debt, transmission channels, and economic growth: Evidence of debt overhang and crowding-out effect. SAGE Open, 14(2). </w:t>
      </w:r>
      <w:hyperlink r:id="rId9">
        <w:r w:rsidRPr="003163DC">
          <w:rPr>
            <w:color w:val="0000FF"/>
            <w:sz w:val="24"/>
            <w:szCs w:val="24"/>
            <w:u w:val="single"/>
          </w:rPr>
          <w:t>https://doi.org/10.1177/21582440241263626</w:t>
        </w:r>
      </w:hyperlink>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Ekpo, A. H., &amp; Udo, E. B. (2013). Debt, growth, and poverty in Nigeria: A simultaneous equations approach (1970–2011). Nigerian Journal of Economics and Social Studies, 55(2), 201–220.</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Elekwa, P. O., Aniebo, C. A., &amp; Ubochi-Nwankwo, C. (2025). Poverty and public debt. Madonna University Journal of Management and Social Sciences, 1(1).</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Elom-Obed, F. O., Odo, S. I., Elom-Obed, O., &amp; Anoke, C. I. (2017). Public debt and economic growth in Nigeria. Asian Research Journal of Arts &amp; Social Sciences, 4(3), 1–16.</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 xml:space="preserve">Folarin, S. (2021). Corruption, politics and governance in Nigeria. In R. Ajayi &amp; J. Y. Fashagba (Eds.), Nigerian politics (pp. 377–394). Springer. </w:t>
      </w:r>
      <w:hyperlink r:id="rId10">
        <w:r w:rsidRPr="003163DC">
          <w:rPr>
            <w:color w:val="0000FF"/>
            <w:sz w:val="24"/>
            <w:szCs w:val="24"/>
            <w:u w:val="single"/>
          </w:rPr>
          <w:t>https://doi.org/10.1007/978-3-030-50509-7_21</w:t>
        </w:r>
      </w:hyperlink>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lastRenderedPageBreak/>
        <w:t xml:space="preserve">Fosu, A. K. (1999). The external debt burden and economic growth in the 1980s: Evidence from sub-Saharan Africa. Canadian Journal of Development Studies, 20(2), 307–318. </w:t>
      </w:r>
      <w:hyperlink r:id="rId11">
        <w:r w:rsidRPr="003163DC">
          <w:rPr>
            <w:color w:val="0000FF"/>
            <w:sz w:val="24"/>
            <w:szCs w:val="24"/>
            <w:u w:val="single"/>
          </w:rPr>
          <w:t>https://doi.org/10.1080/02255189.1999.9669833⁠</w:t>
        </w:r>
      </w:hyperlink>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Frank, A. G. (1966). The development of underdevelopment. Monthly Review, 18(4), 17–31.</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Frank, A. G. (1967). Capitalism and underdevelopment in Latin America: Historical studies of Chile and Brazil. Monthly Review Press.</w:t>
      </w:r>
    </w:p>
    <w:p w:rsidR="001A39B3" w:rsidRPr="00D5789E"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Granger, C. W. J. (1986). Developments in the study of cointegrated economic variables. Oxford Bulletin of Economics and Statistics, 48(3), 213–228.</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Gujarati, D. N. (2004). Basic econometrics (4th ed.). McGraw-Hill.</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Hansen, A. H. (1949). Monetary theory and fiscal policy. McGraw-Hill.</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Hicks, J. R. (1937). Mr. Keynes and the “Classics”: A suggested interpretation. Econometrica, 5(2), 147–159. JSTOR</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 xml:space="preserve">Intechopen. (2022). Poverty reduction strategies in developing countries. IntechOpen. </w:t>
      </w:r>
      <w:hyperlink r:id="rId12">
        <w:r w:rsidRPr="003163DC">
          <w:rPr>
            <w:color w:val="0000FF"/>
            <w:sz w:val="24"/>
            <w:szCs w:val="24"/>
            <w:u w:val="single"/>
          </w:rPr>
          <w:t>https://www.intechopen.com/chapters/79838</w:t>
        </w:r>
      </w:hyperlink>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 xml:space="preserve">ISPI. (2023). Unravelling the paradox: Nigeria's trajectory of development and poverty reduction. Italian Institute for International Political Studies. </w:t>
      </w:r>
      <w:hyperlink r:id="rId13">
        <w:r w:rsidRPr="003163DC">
          <w:rPr>
            <w:color w:val="0000FF"/>
            <w:sz w:val="24"/>
            <w:szCs w:val="24"/>
            <w:u w:val="single"/>
          </w:rPr>
          <w:t>https://www.ispionline.it/en/publication/unravelling-the-paradox-nigerias-trajectory-of-development-and-poverty-reduction-137822⁠</w:t>
        </w:r>
      </w:hyperlink>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International Monetary Fund. (2020). World economic outlook, October 2020: A long and difficult ascent. International Monetary Fund. IMF WEO 2020⁠</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International Monetary Fund. (2022). Fiscal monitor: Helping people bounce back. International Monetary Fund. IMF Fiscal Monitor 2022⁠</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Iyoha, M. A. (1999). External debt and economic growth in sub-Saharan African countries: An econometric study (AERC Research Paper 90). African Economic Research Consortium, Nairobi.</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Krugman, P. (1988). Financing versus forgiving a debt overhang. Journal of Development Economics, 29(3), 253–268.</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 xml:space="preserve">Mbah, C. C., Tevin-Anyali, C. L., Kingsley, C. O., &amp; Mgbemena, E. M. (2024). Impact of public debt on poverty in Nigeria: A vector autoregressive analysis. Asian Journal of Economics, Business and Accounting, 24(5), 371–381. </w:t>
      </w:r>
      <w:hyperlink r:id="rId14">
        <w:r w:rsidRPr="003163DC">
          <w:rPr>
            <w:color w:val="0000FF"/>
            <w:sz w:val="24"/>
            <w:szCs w:val="24"/>
            <w:u w:val="single"/>
          </w:rPr>
          <w:t>https://doi.org/10.9734/ajeba/2024/v24i51316</w:t>
        </w:r>
      </w:hyperlink>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Mustapha, S. (2024). (Verify full details — title, journal/institution, volume, issue, and pages not publicly confirmed. Locate your original source and complete accordingly.)</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National Bureau of Statistics. (2020). 2019 poverty and inequality in Nigeria. NBS. National Bureau of Statistics</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National Bureau of Statistics. (2022). Nigeria multidimensional poverty index survey 2022. NBS. National Bureau of Statistics⁠</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lastRenderedPageBreak/>
        <w:t>Ndikumana, L., &amp; Boyce, J. K. (2011). Africa's odious debts: How foreign loans and capital flight bled a continent. Zed Books.</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 xml:space="preserve">Nkemgha, G. Z., &amp; Tékam Oumbé, H. (2025). The non-linear relationship between external debt and economic growth in African economies: The role of financial stability, investment, and governance quality. Economies, 13(10), 300. </w:t>
      </w:r>
      <w:hyperlink r:id="rId15">
        <w:r w:rsidRPr="003163DC">
          <w:rPr>
            <w:color w:val="0000FF"/>
            <w:sz w:val="24"/>
            <w:szCs w:val="24"/>
            <w:u w:val="single"/>
          </w:rPr>
          <w:t>https://doi.org/10.3390/economies13100300</w:t>
        </w:r>
      </w:hyperlink>
    </w:p>
    <w:p w:rsidR="001A39B3" w:rsidRPr="003163DC" w:rsidRDefault="001A39B3" w:rsidP="00D5789E">
      <w:pPr>
        <w:pStyle w:val="normal0"/>
        <w:spacing w:after="0" w:line="240" w:lineRule="auto"/>
        <w:ind w:left="851" w:hanging="851"/>
        <w:jc w:val="both"/>
        <w:rPr>
          <w:rFonts w:ascii="Times New Roman" w:eastAsia="Times New Roman" w:hAnsi="Times New Roman" w:cs="Times New Roman"/>
          <w:sz w:val="24"/>
          <w:szCs w:val="24"/>
        </w:rPr>
      </w:pP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Okoi, W. W., Oku, V. D., Inok, E. E., &amp; Okon, O. E. (2025). Domestic debt exposure and poverty in Nigeria. 10(2), 186–203. ISSN (Online) 2958-1532. Finesse Publishing⁠</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xml:space="preserve">Omodero, C. O., &amp; Alpheaus, O. E. (2019). The effect of foreign debt on the economic growth of Nigeria. Management Dynamics in the Knowledge Economy, 7(3), 291–306. </w:t>
      </w:r>
      <w:hyperlink r:id="rId16">
        <w:r w:rsidRPr="003163DC">
          <w:rPr>
            <w:color w:val="0000FF"/>
            <w:sz w:val="24"/>
            <w:szCs w:val="24"/>
          </w:rPr>
          <w:t>https://doi.org/10.25019/MDKE/7.3.01⁠</w:t>
        </w:r>
      </w:hyperlink>
    </w:p>
    <w:p w:rsidR="001A39B3" w:rsidRPr="00D5789E"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Onwumere, J. U. J. (2005). Business and economic research methods. Vougasen Ltd.</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Osakwe, C., &amp; Habib, E. (2019). Corruption and steel development in Nigeria: A study of the Ajaokuta steel project. Dutsinma Historical Review, 2(1).</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Osakwe, P., &amp; Verick, S. (2007). (The exact publication for this citation could not be confirmed through search results. Please verify the full title, journal name, volume, issue, and page numbers from your original source.)</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 xml:space="preserve">Pattillo, C., Poirson, H., &amp; Ricci, L. (2002). External debt and growth (IMF Working Paper No. 02/69). International Monetary Fund. </w:t>
      </w:r>
      <w:hyperlink r:id="rId17">
        <w:r w:rsidRPr="003163DC">
          <w:rPr>
            <w:color w:val="0000FF"/>
            <w:sz w:val="24"/>
            <w:szCs w:val="24"/>
            <w:u w:val="single"/>
          </w:rPr>
          <w:t>https://doi.org/10.5089/9781451849073.001⁠</w:t>
        </w:r>
      </w:hyperlink>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Pattillo, C., Poirson, H., &amp; Ricci, L. (2004). What are the channels through which external debt affects growth? (IMF Working Paper No. 04/15). International Monetary Fund. IMF Working Paper 04/15⁠</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 xml:space="preserve">Presbitero, A. F. (2012). Total public debt and growth in developing countries. European Journal of Development Research, 24(4), 606–626. </w:t>
      </w:r>
      <w:hyperlink r:id="rId18">
        <w:r w:rsidRPr="003163DC">
          <w:rPr>
            <w:color w:val="0000FF"/>
            <w:sz w:val="24"/>
            <w:szCs w:val="24"/>
            <w:u w:val="single"/>
          </w:rPr>
          <w:t>https://doi.org/10.1057/ejdr.2011.62⁠</w:t>
        </w:r>
      </w:hyperlink>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Ravallion, M. (2012). Why don't we see poverty convergence? American Economic Review, 102(1), 504–523.</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Ravallion, M. (2016). The economics of poverty: History, measurement, and policy. Oxford University Press.</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 xml:space="preserve">Reinhart, C. M., &amp; Rogoff, K. S. (2010). Growth in a time of debt. American Economic Review, 100(2), 573–578. </w:t>
      </w:r>
      <w:hyperlink r:id="rId19">
        <w:r w:rsidRPr="003163DC">
          <w:rPr>
            <w:color w:val="0000FF"/>
            <w:sz w:val="24"/>
            <w:szCs w:val="24"/>
            <w:u w:val="single"/>
          </w:rPr>
          <w:t>https://doi.org/10.1257/aer.100.2.573⁠</w:t>
        </w:r>
      </w:hyperlink>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Todaro, M. P., &amp; Smith, S. C. (2020). Economic development (13th ed.). Pearson.</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 xml:space="preserve">Udokang, E. J.,(2023). Public debt and economic growth in sub-Saharan Africa: Panel evidence from 15 countries (2001–2021). Journal of African Development, 24(1), 67–89. </w:t>
      </w:r>
      <w:hyperlink r:id="rId20">
        <w:r w:rsidRPr="003163DC">
          <w:rPr>
            <w:color w:val="0000FF"/>
            <w:sz w:val="24"/>
            <w:szCs w:val="24"/>
            <w:u w:val="single"/>
          </w:rPr>
          <w:t>https://doi.org/10.31920/XXXX-2023/24n1a4⁠</w:t>
        </w:r>
      </w:hyperlink>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United Nations. (2024). The sustainable development goals report 2024. United Nations. UN SDG Report 2024</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lastRenderedPageBreak/>
        <w:t xml:space="preserve">United Nations Development Programme. (2023). The human cost of inaction: Poverty, social protection and debt servicing, 2020–2023. UNDP. </w:t>
      </w:r>
      <w:hyperlink r:id="rId21">
        <w:r w:rsidRPr="003163DC">
          <w:rPr>
            <w:color w:val="0000FF"/>
            <w:sz w:val="24"/>
            <w:szCs w:val="24"/>
            <w:u w:val="single"/>
          </w:rPr>
          <w:t>https://www.undp.org/arab-states/publications/human-cost-inaction-poverty-social-protection-and-debt-servicing-2020-2023</w:t>
        </w:r>
      </w:hyperlink>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UNCTAD. (2021). Economic development in Africa report 2021: Reaping the potential benefits of the African Continental Free Trade Area for inclusive growth. United Nations. UNCTAD Report 2021⁠</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World Bank. (2023). International debt report 2023. World Bank. World Bank Debt Report 2023⁠</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World Bank. (2024). Poverty overview. The World Bank. World Bank Poverty Overview⁠</w:t>
      </w:r>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xml:space="preserve"> Raza, S., &amp; Ahmed, M. (2024). Multidimensional poverty: Complementary measure to absolute and relative poverty. International Journal of Research and Innovation in Social Science, 8(10). </w:t>
      </w:r>
      <w:hyperlink r:id="rId22">
        <w:r w:rsidRPr="003163DC">
          <w:rPr>
            <w:color w:val="0000FF"/>
            <w:sz w:val="24"/>
            <w:szCs w:val="24"/>
          </w:rPr>
          <w:t>https://rsisinternational.org/journals/ijriss/articles/multidimensional-poverty-complementary-measure-to-absolute-and-relative-poverty/</w:t>
        </w:r>
      </w:hyperlink>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xml:space="preserve">World Bank. (2023). Macro poverty outlook for Nigeria: April 2023. The World Bank Group. </w:t>
      </w:r>
      <w:hyperlink r:id="rId23">
        <w:r w:rsidRPr="003163DC">
          <w:rPr>
            <w:color w:val="0000FF"/>
            <w:sz w:val="24"/>
            <w:szCs w:val="24"/>
          </w:rPr>
          <w:t>https://www.worldbank.org/en/country/nigeria/publication/macro-poverty-outlook</w:t>
        </w:r>
      </w:hyperlink>
    </w:p>
    <w:p w:rsidR="001A39B3" w:rsidRPr="003163DC"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 xml:space="preserve">World Bank. (2024). Poverty, prosperity, and planet report 2024: Pathways out of the polycrisis. World Bank Group. </w:t>
      </w:r>
      <w:hyperlink r:id="rId24">
        <w:r w:rsidRPr="003163DC">
          <w:rPr>
            <w:color w:val="0000FF"/>
            <w:sz w:val="24"/>
            <w:szCs w:val="24"/>
            <w:u w:val="single"/>
          </w:rPr>
          <w:t>https://www.worldbank.org/en/publication/poverty-prosperity-and-planet</w:t>
        </w:r>
      </w:hyperlink>
    </w:p>
    <w:p w:rsidR="001A39B3" w:rsidRPr="00D5789E"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 xml:space="preserve"> Yusuf, A., &amp; Mohd, S. (2021). The impact of government debt on economic growth in Nigeria. Cogent Economics &amp; Finance, 9(1), 1946249. </w:t>
      </w:r>
      <w:hyperlink r:id="rId25">
        <w:r w:rsidRPr="003163DC">
          <w:rPr>
            <w:color w:val="0000FF"/>
            <w:sz w:val="24"/>
            <w:szCs w:val="24"/>
            <w:u w:val="single"/>
          </w:rPr>
          <w:t>https://doi.org/10.1080/23322039.2021.1946249</w:t>
        </w:r>
      </w:hyperlink>
    </w:p>
    <w:p w:rsidR="00D5789E" w:rsidRDefault="001A39B3" w:rsidP="00D5789E">
      <w:pPr>
        <w:pStyle w:val="normal0"/>
        <w:spacing w:after="160" w:line="240" w:lineRule="auto"/>
        <w:ind w:left="851" w:hanging="851"/>
        <w:jc w:val="both"/>
        <w:rPr>
          <w:rFonts w:ascii="Times New Roman" w:eastAsia="Times New Roman" w:hAnsi="Times New Roman" w:cs="Times New Roman"/>
          <w:color w:val="000000"/>
          <w:sz w:val="24"/>
          <w:szCs w:val="24"/>
        </w:rPr>
      </w:pPr>
      <w:r w:rsidRPr="003163DC">
        <w:rPr>
          <w:rFonts w:ascii="Times New Roman" w:eastAsia="Times New Roman" w:hAnsi="Times New Roman" w:cs="Times New Roman"/>
          <w:color w:val="000000"/>
          <w:sz w:val="24"/>
          <w:szCs w:val="24"/>
        </w:rPr>
        <w:t xml:space="preserve">Yusuf, A., &amp; Mohd, S. (2023). Nonlinear effects of public debt on economic growth in Nigeria. SN Business &amp; Economics, 3(4), 88. </w:t>
      </w:r>
      <w:hyperlink r:id="rId26">
        <w:r w:rsidRPr="003163DC">
          <w:rPr>
            <w:color w:val="0000FF"/>
            <w:sz w:val="24"/>
            <w:szCs w:val="24"/>
            <w:u w:val="single"/>
          </w:rPr>
          <w:t>https://doi.org/10.1007/s43546-023-00468-7</w:t>
        </w:r>
      </w:hyperlink>
    </w:p>
    <w:p w:rsidR="00D5789E" w:rsidRDefault="00D5789E" w:rsidP="00D5789E">
      <w:pPr>
        <w:pStyle w:val="normal0"/>
        <w:spacing w:after="160" w:line="360" w:lineRule="auto"/>
        <w:ind w:left="851" w:hanging="851"/>
        <w:jc w:val="both"/>
        <w:rPr>
          <w:rFonts w:ascii="Times New Roman" w:eastAsia="Times New Roman" w:hAnsi="Times New Roman" w:cs="Times New Roman"/>
          <w:b/>
          <w:color w:val="000000"/>
          <w:sz w:val="24"/>
          <w:szCs w:val="24"/>
        </w:rPr>
      </w:pPr>
    </w:p>
    <w:p w:rsidR="00D5789E" w:rsidRDefault="00D5789E" w:rsidP="00D5789E">
      <w:pPr>
        <w:pStyle w:val="normal0"/>
        <w:spacing w:after="160" w:line="360" w:lineRule="auto"/>
        <w:ind w:left="851" w:hanging="851"/>
        <w:jc w:val="both"/>
        <w:rPr>
          <w:rFonts w:ascii="Times New Roman" w:eastAsia="Times New Roman" w:hAnsi="Times New Roman" w:cs="Times New Roman"/>
          <w:b/>
          <w:color w:val="000000"/>
          <w:sz w:val="24"/>
          <w:szCs w:val="24"/>
        </w:rPr>
      </w:pPr>
    </w:p>
    <w:p w:rsidR="00D5789E" w:rsidRDefault="00D5789E" w:rsidP="00D5789E">
      <w:pPr>
        <w:pStyle w:val="normal0"/>
        <w:spacing w:after="160" w:line="360" w:lineRule="auto"/>
        <w:ind w:left="851" w:hanging="851"/>
        <w:jc w:val="both"/>
        <w:rPr>
          <w:rFonts w:ascii="Times New Roman" w:eastAsia="Times New Roman" w:hAnsi="Times New Roman" w:cs="Times New Roman"/>
          <w:b/>
          <w:color w:val="000000"/>
          <w:sz w:val="24"/>
          <w:szCs w:val="24"/>
        </w:rPr>
      </w:pPr>
    </w:p>
    <w:p w:rsidR="00D5789E" w:rsidRDefault="00D5789E" w:rsidP="00D5789E">
      <w:pPr>
        <w:pStyle w:val="normal0"/>
        <w:spacing w:after="160" w:line="360" w:lineRule="auto"/>
        <w:ind w:left="851" w:hanging="851"/>
        <w:jc w:val="both"/>
        <w:rPr>
          <w:rFonts w:ascii="Times New Roman" w:eastAsia="Times New Roman" w:hAnsi="Times New Roman" w:cs="Times New Roman"/>
          <w:b/>
          <w:color w:val="000000"/>
          <w:sz w:val="24"/>
          <w:szCs w:val="24"/>
        </w:rPr>
      </w:pPr>
    </w:p>
    <w:p w:rsidR="00D5789E" w:rsidRDefault="00D5789E" w:rsidP="00D5789E">
      <w:pPr>
        <w:pStyle w:val="normal0"/>
        <w:spacing w:after="160" w:line="360" w:lineRule="auto"/>
        <w:ind w:left="851" w:hanging="851"/>
        <w:jc w:val="both"/>
        <w:rPr>
          <w:rFonts w:ascii="Times New Roman" w:eastAsia="Times New Roman" w:hAnsi="Times New Roman" w:cs="Times New Roman"/>
          <w:b/>
          <w:color w:val="000000"/>
          <w:sz w:val="24"/>
          <w:szCs w:val="24"/>
        </w:rPr>
      </w:pPr>
    </w:p>
    <w:p w:rsidR="00D5789E" w:rsidRDefault="00D5789E" w:rsidP="00D5789E">
      <w:pPr>
        <w:pStyle w:val="normal0"/>
        <w:spacing w:after="160" w:line="360" w:lineRule="auto"/>
        <w:ind w:left="851" w:hanging="851"/>
        <w:jc w:val="both"/>
        <w:rPr>
          <w:rFonts w:ascii="Times New Roman" w:eastAsia="Times New Roman" w:hAnsi="Times New Roman" w:cs="Times New Roman"/>
          <w:b/>
          <w:color w:val="000000"/>
          <w:sz w:val="24"/>
          <w:szCs w:val="24"/>
        </w:rPr>
      </w:pPr>
    </w:p>
    <w:p w:rsidR="00D5789E" w:rsidRDefault="00D5789E" w:rsidP="00D5789E">
      <w:pPr>
        <w:pStyle w:val="normal0"/>
        <w:spacing w:after="160" w:line="360" w:lineRule="auto"/>
        <w:ind w:left="851" w:hanging="851"/>
        <w:jc w:val="both"/>
        <w:rPr>
          <w:rFonts w:ascii="Times New Roman" w:eastAsia="Times New Roman" w:hAnsi="Times New Roman" w:cs="Times New Roman"/>
          <w:b/>
          <w:color w:val="000000"/>
          <w:sz w:val="24"/>
          <w:szCs w:val="24"/>
        </w:rPr>
      </w:pPr>
    </w:p>
    <w:p w:rsidR="00D5789E" w:rsidRDefault="00D5789E" w:rsidP="00D5789E">
      <w:pPr>
        <w:pStyle w:val="normal0"/>
        <w:spacing w:after="160" w:line="360" w:lineRule="auto"/>
        <w:ind w:left="851" w:hanging="851"/>
        <w:jc w:val="both"/>
        <w:rPr>
          <w:rFonts w:ascii="Times New Roman" w:eastAsia="Times New Roman" w:hAnsi="Times New Roman" w:cs="Times New Roman"/>
          <w:b/>
          <w:color w:val="000000"/>
          <w:sz w:val="24"/>
          <w:szCs w:val="24"/>
        </w:rPr>
      </w:pPr>
    </w:p>
    <w:p w:rsidR="00D5789E" w:rsidRDefault="00D5789E" w:rsidP="00D5789E">
      <w:pPr>
        <w:pStyle w:val="normal0"/>
        <w:spacing w:after="160" w:line="360" w:lineRule="auto"/>
        <w:ind w:left="851" w:hanging="851"/>
        <w:jc w:val="both"/>
        <w:rPr>
          <w:rFonts w:ascii="Times New Roman" w:eastAsia="Times New Roman" w:hAnsi="Times New Roman" w:cs="Times New Roman"/>
          <w:b/>
          <w:color w:val="000000"/>
          <w:sz w:val="24"/>
          <w:szCs w:val="24"/>
        </w:rPr>
      </w:pPr>
    </w:p>
    <w:p w:rsidR="00D5789E" w:rsidRDefault="00D5789E" w:rsidP="00A41569">
      <w:pPr>
        <w:pStyle w:val="normal0"/>
        <w:spacing w:after="160" w:line="360" w:lineRule="auto"/>
        <w:jc w:val="both"/>
        <w:rPr>
          <w:rFonts w:ascii="Times New Roman" w:eastAsia="Times New Roman" w:hAnsi="Times New Roman" w:cs="Times New Roman"/>
          <w:b/>
          <w:color w:val="000000"/>
          <w:sz w:val="24"/>
          <w:szCs w:val="24"/>
        </w:rPr>
      </w:pPr>
    </w:p>
    <w:p w:rsidR="00973AE3" w:rsidRPr="00D5789E" w:rsidRDefault="00973AE3" w:rsidP="00D5789E">
      <w:pPr>
        <w:pStyle w:val="normal0"/>
        <w:spacing w:after="160" w:line="360" w:lineRule="auto"/>
        <w:jc w:val="both"/>
        <w:rPr>
          <w:rFonts w:ascii="Times New Roman" w:eastAsia="Times New Roman" w:hAnsi="Times New Roman" w:cs="Times New Roman"/>
          <w:b/>
          <w:color w:val="000000"/>
          <w:sz w:val="24"/>
          <w:szCs w:val="24"/>
        </w:rPr>
      </w:pPr>
      <w:r w:rsidRPr="00D5789E">
        <w:rPr>
          <w:rFonts w:ascii="Times New Roman" w:eastAsia="Times New Roman" w:hAnsi="Times New Roman" w:cs="Times New Roman"/>
          <w:b/>
          <w:color w:val="000000"/>
          <w:sz w:val="24"/>
          <w:szCs w:val="24"/>
        </w:rPr>
        <w:t>APPENDIX</w:t>
      </w:r>
    </w:p>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I</w:t>
      </w:r>
    </w:p>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DESCRIPTIVE STATISTICS </w:t>
      </w:r>
    </w:p>
    <w:p w:rsidR="00973AE3" w:rsidRPr="003163DC" w:rsidRDefault="00973AE3" w:rsidP="003163DC">
      <w:pPr>
        <w:spacing w:after="0" w:line="360" w:lineRule="auto"/>
        <w:jc w:val="both"/>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1578"/>
        <w:gridCol w:w="1111"/>
        <w:gridCol w:w="1131"/>
        <w:gridCol w:w="1111"/>
        <w:gridCol w:w="1131"/>
        <w:gridCol w:w="1111"/>
        <w:gridCol w:w="1098"/>
      </w:tblGrid>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POVR</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EXTD</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IR</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DESB</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GINF</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EXR</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Mean</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171.0594</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4.61E+10</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2.068610</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1.87E+09</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38.23956</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198.8671</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Median</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171.0594</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3.41E+10</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3.968559</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1.43E+09</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24.81745</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131.2743</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Maximum</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596.9388</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1.09E+11</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18.18000</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8.80E+09</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102.6858</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1478.965</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Minimum</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-235.7553</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1.75E+10</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-31.45257</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2.52E+08</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-0.993486</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8.038285</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Std. Dev.</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245.3786</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2.59E+10</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10.97463</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1.80E+09</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39.45881</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263.6575</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Skewness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0.006404</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1.293907</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-1.280383</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2.186225</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0.339083</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3.509628</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Kurtosis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1.813417</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3.374541</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4.716568</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8.500719</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1.443263</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17.16925</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Jarque-Bera</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2.053541</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3.970721</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3.860192</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2.007007</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4.084732</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3.638264</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Probability</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0.358162</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0.206837</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0.210978</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0.372695</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0.129721</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0.268190</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Sum</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5987.078</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1.61E+12</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72.40136</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6.56E+10</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1300.145</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6960.348</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Sum Sq. Dev.</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2047162.</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2.27E+22</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4095.045</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1.10E+20</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51380.92</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2363520.</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Observations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35</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35</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35</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35</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34</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35</w:t>
            </w:r>
          </w:p>
        </w:tc>
      </w:tr>
    </w:tbl>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br/>
      </w:r>
      <w:r w:rsidRPr="003163DC">
        <w:rPr>
          <w:rFonts w:ascii="Arial" w:eastAsia="Times New Roman" w:hAnsi="Arial" w:cs="Arial"/>
          <w:color w:val="000000"/>
          <w:sz w:val="24"/>
          <w:szCs w:val="24"/>
        </w:rPr>
        <w:br/>
      </w:r>
    </w:p>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CORRELATION</w:t>
      </w:r>
    </w:p>
    <w:p w:rsidR="00973AE3" w:rsidRPr="003163DC" w:rsidRDefault="00973AE3" w:rsidP="003163DC">
      <w:pPr>
        <w:spacing w:after="0" w:line="360" w:lineRule="auto"/>
        <w:jc w:val="both"/>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684"/>
        <w:gridCol w:w="1111"/>
        <w:gridCol w:w="1111"/>
        <w:gridCol w:w="1111"/>
        <w:gridCol w:w="1111"/>
        <w:gridCol w:w="1098"/>
      </w:tblGrid>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EXTD</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IR</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DESB</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GINF</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EXR</w:t>
            </w:r>
          </w:p>
        </w:tc>
      </w:tr>
      <w:tr w:rsidR="00973AE3" w:rsidRPr="003163DC" w:rsidTr="004979EB">
        <w:trPr>
          <w:trHeight w:val="188"/>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EXTD</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1.000000</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-0.096975</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0.040201</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0.741316</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0.781830</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IR</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-0.096975</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1.000000</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-0.219783</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0.144580</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0.074094</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lastRenderedPageBreak/>
              <w:t>DESB</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0.040201</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-0.219783</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1.000000</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-0.221361</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0.036484</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GINF</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0.741316</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0.144580</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-0.221361</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1.000000</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0.749112</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EXR</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0.781830</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0.074094</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0.036484</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0.749112</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1.000000</w:t>
            </w:r>
          </w:p>
        </w:tc>
      </w:tr>
    </w:tbl>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br/>
      </w:r>
      <w:r w:rsidRPr="003163DC">
        <w:rPr>
          <w:rFonts w:ascii="Arial" w:eastAsia="Times New Roman" w:hAnsi="Arial" w:cs="Arial"/>
          <w:color w:val="000000"/>
          <w:sz w:val="24"/>
          <w:szCs w:val="24"/>
        </w:rPr>
        <w:br/>
      </w:r>
    </w:p>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II</w:t>
      </w:r>
    </w:p>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UNI T ROOT TEST</w:t>
      </w:r>
    </w:p>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INTEREST RATE AT LEVEL </w:t>
      </w:r>
    </w:p>
    <w:p w:rsidR="00973AE3" w:rsidRPr="003163DC" w:rsidRDefault="00973AE3" w:rsidP="003163DC">
      <w:pPr>
        <w:spacing w:after="0" w:line="360" w:lineRule="auto"/>
        <w:jc w:val="both"/>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2152"/>
        <w:gridCol w:w="1174"/>
        <w:gridCol w:w="1237"/>
        <w:gridCol w:w="1298"/>
        <w:gridCol w:w="1121"/>
      </w:tblGrid>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Null Hypothesis: IR has a unit root</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Exogenous: Constant</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5"/>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Lag Length: 0 (Automatic - based on SIC, maxlag=8)</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t-Statistic</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Prob.*</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Augmented Dickey-Fuller test statistic</w:t>
            </w: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-2.041840</w:t>
            </w: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0.8036</w:t>
            </w:r>
          </w:p>
        </w:tc>
      </w:tr>
      <w:tr w:rsidR="00973AE3" w:rsidRPr="003163DC" w:rsidTr="004979EB">
        <w:trPr>
          <w:trHeight w:val="22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Test critical values:</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 level</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-3.639407</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5% level</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-2.951125</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10% level</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-2.614300</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*MacKinnon (1996) one-sided p-values.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Augmented Dickey-Fuller Test Equation</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Dependent Variable: D(IR)</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Method: Least Squares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Date: 05/24/26   Time: 13:09</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Sample (adjusted): 1991 2024</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Included observations: 34 after adjustments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Variable</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Coefficient</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Std. Error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Prob.  </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IR(-1)</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-0.644877</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0.159550</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-2.041840</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0.7503</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0.869122</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1.782560</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0.487569</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0.6292</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R-squared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0.337974</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Mean dependent var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-0.486677</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Adjusted R-squared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0.317286</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S.D. dependent var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12.35478</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S.E. of regression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10.20833</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Akaike info criterion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7.541307</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Sum squared resid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3334.719</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Schwarz criterion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7.631093</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Log likelihood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-126.2022</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Hannan-Quinn criter.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7.571927</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F-statistic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16.33647</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Durbin-Watson stat</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1.943532</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Prob(F-statistic)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0.000311</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bl>
    <w:p w:rsidR="00973AE3" w:rsidRPr="003163DC" w:rsidRDefault="00973AE3" w:rsidP="003163DC">
      <w:pPr>
        <w:spacing w:after="0" w:line="360" w:lineRule="auto"/>
        <w:jc w:val="both"/>
        <w:rPr>
          <w:rFonts w:ascii="Times New Roman" w:eastAsia="Times New Roman" w:hAnsi="Times New Roman" w:cs="Times New Roman"/>
          <w:sz w:val="24"/>
          <w:szCs w:val="24"/>
        </w:rPr>
      </w:pPr>
    </w:p>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AT  1</w:t>
      </w:r>
      <w:r w:rsidRPr="003163DC">
        <w:rPr>
          <w:rFonts w:ascii="Times New Roman" w:eastAsia="Times New Roman" w:hAnsi="Times New Roman" w:cs="Times New Roman"/>
          <w:color w:val="000000"/>
          <w:sz w:val="24"/>
          <w:szCs w:val="24"/>
          <w:vertAlign w:val="superscript"/>
        </w:rPr>
        <w:t>ST</w:t>
      </w:r>
      <w:r w:rsidRPr="003163DC">
        <w:rPr>
          <w:rFonts w:ascii="Times New Roman" w:eastAsia="Times New Roman" w:hAnsi="Times New Roman" w:cs="Times New Roman"/>
          <w:color w:val="000000"/>
          <w:sz w:val="24"/>
          <w:szCs w:val="24"/>
        </w:rPr>
        <w:t xml:space="preserve"> DIFF.</w:t>
      </w:r>
    </w:p>
    <w:p w:rsidR="00973AE3" w:rsidRPr="003163DC" w:rsidRDefault="00973AE3" w:rsidP="003163DC">
      <w:pPr>
        <w:spacing w:after="0" w:line="360" w:lineRule="auto"/>
        <w:jc w:val="both"/>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2152"/>
        <w:gridCol w:w="1174"/>
        <w:gridCol w:w="1237"/>
        <w:gridCol w:w="1298"/>
        <w:gridCol w:w="1042"/>
      </w:tblGrid>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Null Hypothesis: D(IR) has a unit root</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Exogenous: Constant</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5"/>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Lag Length: 0 (Automatic - based on SIC, maxlag=8)</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t-Statistic</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Prob.*</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Augmented Dickey-Fuller test statistic</w:t>
            </w: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-7.810624</w:t>
            </w: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0.0000</w:t>
            </w:r>
          </w:p>
        </w:tc>
      </w:tr>
      <w:tr w:rsidR="00973AE3" w:rsidRPr="003163DC" w:rsidTr="004979EB">
        <w:trPr>
          <w:trHeight w:val="22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Test critical values:</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 level</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-3.646342</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5% level</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-2.954021</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10% level</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-2.615817</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*MacKinnon (1996) one-sided p-values.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Augmented Dickey-Fuller Test Equation</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lastRenderedPageBreak/>
              <w:t>Dependent Variable: D(IR,2)</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Method: Least Squares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Date: 05/24/26   Time: 13:11</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Sample (adjusted): 1992 2024</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Included observations: 33 after adjustments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Variable</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Coefficient</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Std. Error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Prob.  </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D(IR(-1))</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-1.299667</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0.166397</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-7.810624</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0.0000</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-0.134656</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2.056664</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-0.065473</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0.9482</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R-squared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0.663065</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Mean dependent var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0.439939</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Adjusted R-squared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0.652196</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S.D. dependent var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20.02051</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S.E. of regression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11.80708</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Akaike info criterion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7.833967</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Sum squared resid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4321.619</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Schwarz criterion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7.924665</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Log likelihood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-127.2605</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Hannan-Quinn criter.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7.864484</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F-statistic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61.00584</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Durbin-Watson stat</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2.102972</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Prob(F-statistic)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0.000000</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bl>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br/>
        <w:t>III</w:t>
      </w:r>
    </w:p>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LNDESB</w:t>
      </w:r>
    </w:p>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AT LEVEL </w:t>
      </w:r>
    </w:p>
    <w:p w:rsidR="00973AE3" w:rsidRPr="003163DC" w:rsidRDefault="00973AE3" w:rsidP="003163DC">
      <w:pPr>
        <w:spacing w:after="0" w:line="360" w:lineRule="auto"/>
        <w:jc w:val="both"/>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2152"/>
        <w:gridCol w:w="1174"/>
        <w:gridCol w:w="1237"/>
        <w:gridCol w:w="1298"/>
        <w:gridCol w:w="1042"/>
      </w:tblGrid>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Null Hypothesis: LNDESB has a unit root</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Exogenous: Constant</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5"/>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Lag Length: 0 (Automatic - based on SIC, maxlag=8)</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t-Statistic</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Prob.*</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lastRenderedPageBreak/>
              <w:t>Augmented Dickey-Fuller test statistic</w:t>
            </w: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-1.825207</w:t>
            </w: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0.3624</w:t>
            </w:r>
          </w:p>
        </w:tc>
      </w:tr>
      <w:tr w:rsidR="00973AE3" w:rsidRPr="003163DC" w:rsidTr="004979EB">
        <w:trPr>
          <w:trHeight w:val="22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Test critical values:</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 level</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-3.639407</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5% level</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-2.951125</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10% level</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-2.614300</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*MacKinnon (1996) one-sided p-values.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Augmented Dickey-Fuller Test Equation</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Dependent Variable: D(LNDESB)</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Method: Least Squares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Date: 05/24/26   Time: 13:12</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Sample (adjusted): 1991 2024</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Included observations: 34 after adjustments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Variable</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Coefficient</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Std. Error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Prob.  </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LNDESB(-1)</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-0.194304</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0.106456</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-1.825207</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0.0773</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4.069411</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2.229155</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1.825540</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0.0773</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R-squared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0.094290</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Mean dependent var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0.004742</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Adjusted R-squared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0.065986</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S.D. dependent var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0.596187</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S.E. of regression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0.576181</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Akaike info criterion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1.792233</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Sum squared resid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10.62351</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Schwarz criterion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1.882019</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Log likelihood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-28.46796</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Hannan-Quinn criter.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1.822853</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F-statistic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3.331380</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Durbin-Watson stat</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1.676781</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Prob(F-statistic)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0.077317</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bl>
    <w:p w:rsidR="00973AE3" w:rsidRPr="003163DC" w:rsidRDefault="00973AE3" w:rsidP="003163DC">
      <w:pPr>
        <w:spacing w:after="0" w:line="360" w:lineRule="auto"/>
        <w:jc w:val="both"/>
        <w:rPr>
          <w:rFonts w:ascii="Times New Roman" w:eastAsia="Times New Roman" w:hAnsi="Times New Roman" w:cs="Times New Roman"/>
          <w:sz w:val="24"/>
          <w:szCs w:val="24"/>
        </w:rPr>
      </w:pPr>
    </w:p>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AT 1</w:t>
      </w:r>
      <w:r w:rsidRPr="003163DC">
        <w:rPr>
          <w:rFonts w:ascii="Times New Roman" w:eastAsia="Times New Roman" w:hAnsi="Times New Roman" w:cs="Times New Roman"/>
          <w:color w:val="000000"/>
          <w:sz w:val="24"/>
          <w:szCs w:val="24"/>
          <w:vertAlign w:val="superscript"/>
        </w:rPr>
        <w:t>ST</w:t>
      </w:r>
      <w:r w:rsidRPr="003163DC">
        <w:rPr>
          <w:rFonts w:ascii="Times New Roman" w:eastAsia="Times New Roman" w:hAnsi="Times New Roman" w:cs="Times New Roman"/>
          <w:color w:val="000000"/>
          <w:sz w:val="24"/>
          <w:szCs w:val="24"/>
        </w:rPr>
        <w:t xml:space="preserve"> DIFF</w:t>
      </w:r>
    </w:p>
    <w:p w:rsidR="00973AE3" w:rsidRPr="003163DC" w:rsidRDefault="00973AE3" w:rsidP="003163DC">
      <w:pPr>
        <w:spacing w:after="0" w:line="360" w:lineRule="auto"/>
        <w:jc w:val="both"/>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2152"/>
        <w:gridCol w:w="1174"/>
        <w:gridCol w:w="1237"/>
        <w:gridCol w:w="1298"/>
        <w:gridCol w:w="1042"/>
      </w:tblGrid>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lastRenderedPageBreak/>
              <w:t>Null Hypothesis: D(LNDESB) has a unit root</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Exogenous: Constant</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5"/>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Lag Length: 0 (Automatic - based on SIC, maxlag=8)</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t-Statistic</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Prob.*</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Augmented Dickey-Fuller test statistic</w:t>
            </w: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-5.143573</w:t>
            </w: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0.0002</w:t>
            </w:r>
          </w:p>
        </w:tc>
      </w:tr>
      <w:tr w:rsidR="00973AE3" w:rsidRPr="003163DC" w:rsidTr="004979EB">
        <w:trPr>
          <w:trHeight w:val="22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Test critical values:</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 level</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-3.646342</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5% level</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-2.954021</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10% level</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-2.615817</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*MacKinnon (1996) one-sided p-values.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Augmented Dickey-Fuller Test Equation</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Dependent Variable: D(LNDESB,2)</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Method: Least Squares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Date: 05/24/26   Time: 13:14</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Sample (adjusted): 1992 2024</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Included observations: 33 after adjustments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Variable</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Coefficient</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Std. Error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Prob.  </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D(LNDESB(-1))</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-0.920241</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0.178911</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-5.143573</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0.0000</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0.008925</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0.106640</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0.083694</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0.9338</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R-squared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0.460460</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Mean dependent var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0.006627</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Adjusted R-squared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0.443055</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S.D. dependent var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0.820853</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S.E. of regression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0.612592</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Akaike info criterion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1.916457</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Sum squared resid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11.63335</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Schwarz criterion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2.007155</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Log likelihood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-29.62155</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Hannan-Quinn criter.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1.946974</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lastRenderedPageBreak/>
              <w:t>F-statistic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26.45635</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Durbin-Watson stat</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1.973468</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Prob(F-statistic)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0.000014</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bl>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br/>
        <w:t>IV</w:t>
      </w:r>
    </w:p>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LNEXR</w:t>
      </w:r>
    </w:p>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AT LEVEL </w:t>
      </w:r>
    </w:p>
    <w:p w:rsidR="00973AE3" w:rsidRPr="003163DC" w:rsidRDefault="00973AE3" w:rsidP="003163DC">
      <w:pPr>
        <w:spacing w:after="0" w:line="360" w:lineRule="auto"/>
        <w:jc w:val="both"/>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2152"/>
        <w:gridCol w:w="1174"/>
        <w:gridCol w:w="1237"/>
        <w:gridCol w:w="1298"/>
        <w:gridCol w:w="1042"/>
      </w:tblGrid>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Null Hypothesis: LNEXR has a unit root</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Exogenous: Constant</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5"/>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Lag Length: 0 (Automatic - based on SIC, maxlag=8)</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t-Statistic</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Prob.*</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Augmented Dickey-Fuller test statistic</w:t>
            </w: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-0.656110</w:t>
            </w: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0.8445</w:t>
            </w:r>
          </w:p>
        </w:tc>
      </w:tr>
      <w:tr w:rsidR="00973AE3" w:rsidRPr="003163DC" w:rsidTr="004979EB">
        <w:trPr>
          <w:trHeight w:val="22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Test critical values:</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 level</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-3.639407</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5% level</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-2.951125</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10% level</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-2.614300</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*MacKinnon (1996) one-sided p-values.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Augmented Dickey-Fuller Test Equation</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Dependent Variable: D(LNEXR)</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Method: Least Squares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Date: 05/24/26   Time: 13:15</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Sample (adjusted): 1991 2024</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Included observations: 34 after adjustments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Variable</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Coefficient</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Std. Error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Prob.  </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lastRenderedPageBreak/>
              <w:t>LNEXR(-1)</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-0.029075</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0.044314</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-0.656110</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0.5164</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0.286875</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0.209663</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1.368268</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0.1808</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R-squared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0.013274</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Mean dependent var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0.153379</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Adjusted R-squared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-0.017561</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S.D. dependent var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0.292469</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S.E. of regression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0.295026</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Akaike info criterion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0.453514</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Sum squared resid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2.785286</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Schwarz criterion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0.543300</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Log likelihood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-5.709742</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Hannan-Quinn criter.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0.484134</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F-statistic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0.430480</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Durbin-Watson stat</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1.646756</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Prob(F-statistic)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0.516444</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bl>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 xml:space="preserve"> AT 1</w:t>
      </w:r>
      <w:r w:rsidRPr="003163DC">
        <w:rPr>
          <w:rFonts w:ascii="Times New Roman" w:eastAsia="Times New Roman" w:hAnsi="Times New Roman" w:cs="Times New Roman"/>
          <w:color w:val="000000"/>
          <w:sz w:val="24"/>
          <w:szCs w:val="24"/>
          <w:vertAlign w:val="superscript"/>
        </w:rPr>
        <w:t>ST</w:t>
      </w:r>
      <w:r w:rsidRPr="003163DC">
        <w:rPr>
          <w:rFonts w:ascii="Times New Roman" w:eastAsia="Times New Roman" w:hAnsi="Times New Roman" w:cs="Times New Roman"/>
          <w:color w:val="000000"/>
          <w:sz w:val="24"/>
          <w:szCs w:val="24"/>
        </w:rPr>
        <w:t xml:space="preserve"> DIFF</w:t>
      </w:r>
    </w:p>
    <w:p w:rsidR="00973AE3" w:rsidRPr="003163DC" w:rsidRDefault="00973AE3" w:rsidP="003163DC">
      <w:pPr>
        <w:spacing w:after="0" w:line="360" w:lineRule="auto"/>
        <w:jc w:val="both"/>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2152"/>
        <w:gridCol w:w="1174"/>
        <w:gridCol w:w="1237"/>
        <w:gridCol w:w="1298"/>
        <w:gridCol w:w="1042"/>
      </w:tblGrid>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Null Hypothesis: D(LNEXR) has a unit root</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Exogenous: Constant</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5"/>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Lag Length: 0 (Automatic - based on SIC, maxlag=8)</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t-Statistic</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Prob.*</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Augmented Dickey-Fuller test statistic</w:t>
            </w: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-4.585227</w:t>
            </w: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0.0009</w:t>
            </w:r>
          </w:p>
        </w:tc>
      </w:tr>
      <w:tr w:rsidR="00973AE3" w:rsidRPr="003163DC" w:rsidTr="004979EB">
        <w:trPr>
          <w:trHeight w:val="22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Test critical values:</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 level</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-3.646342</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5% level</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-2.954021</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10% level</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-2.615817</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*MacKinnon (1996) one-sided p-values.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Augmented Dickey-Fuller Test Equation</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Dependent Variable: D(LNEXR,2)</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Method: Least Squares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Date: 05/24/26   Time: 13:16</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lastRenderedPageBreak/>
              <w:t>Sample (adjusted): 1992 2024</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Included observations: 33 after adjustments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Variable</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Coefficient</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Std. Error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Prob.  </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D(LNEXR(-1))</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-0.897796</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0.195802</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-4.585227</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0.0001</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0.138103</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0.058388</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2.365265</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0.0245</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R-squared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0.404125</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Mean dependent var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0.018796</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Adjusted R-squared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0.384903</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S.D. dependent var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0.382856</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S.E. of regression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0.300267</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Akaike info criterion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0.490403</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Sum squared resid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2.794971</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Schwarz criterion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0.581101</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Log likelihood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-6.091656</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Hannan-Quinn criter.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0.520920</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F-statistic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21.02430</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Durbin-Watson stat</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1.793443</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Prob(F-statistic)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0.000070</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bl>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br/>
        <w:t>V</w:t>
      </w:r>
    </w:p>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LNEXTD </w:t>
      </w:r>
    </w:p>
    <w:p w:rsidR="00973AE3" w:rsidRPr="003163DC" w:rsidRDefault="00973AE3" w:rsidP="003163DC">
      <w:pPr>
        <w:spacing w:after="0" w:line="360" w:lineRule="auto"/>
        <w:jc w:val="both"/>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2152"/>
        <w:gridCol w:w="1174"/>
        <w:gridCol w:w="1242"/>
        <w:gridCol w:w="1293"/>
        <w:gridCol w:w="1121"/>
      </w:tblGrid>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Null Hypothesis: LNEXTD has a unit root</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Exogenous: Constant</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5"/>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Lag Length: 0 (Automatic - based on SIC, maxlag=8)</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t-Statistic</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Prob.*</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Augmented Dickey-Fuller test statistic</w:t>
            </w: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0.011628</w:t>
            </w: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0.9532</w:t>
            </w:r>
          </w:p>
        </w:tc>
      </w:tr>
      <w:tr w:rsidR="00973AE3" w:rsidRPr="003163DC" w:rsidTr="004979EB">
        <w:trPr>
          <w:trHeight w:val="22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Test critical values:</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 level</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-3.639407</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5% level</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-2.951125</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10% level</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-2.614300</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*MacKinnon (1996) one-sided p-values.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Augmented Dickey-Fuller Test Equation</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Dependent Variable: D(LNEXTD)</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Method: Least Squares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Date: 05/24/26   Time: 13:18</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Sample (adjusted): 1991 2024</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Included observations: 34 after adjustments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Variable</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Coefficient</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Std. Error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Prob.  </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LNEXTD(-1)</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0.000749</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0.064444</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0.011628</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0.9908</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0.016386</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1.572731</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0.010419</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0.9918</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R-squared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0.000004</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Mean dependent var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0.034671</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Adjusted R-squared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-0.031246</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S.D. dependent var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0.169237</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S.E. of regression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0.171861</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Akaike info criterion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-0.627238</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Sum squared resid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0.945160</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Schwarz criterion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-0.537452</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Log likelihood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12.66304</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Hannan-Quinn criter.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-0.596618</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F-statistic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0.000135</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Durbin-Watson stat</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1.485404</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Prob(F-statistic)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0.990794</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bl>
    <w:p w:rsidR="00973AE3" w:rsidRPr="003163DC" w:rsidRDefault="00973AE3" w:rsidP="003163DC">
      <w:pPr>
        <w:spacing w:after="0" w:line="360" w:lineRule="auto"/>
        <w:jc w:val="both"/>
        <w:rPr>
          <w:rFonts w:ascii="Times New Roman" w:eastAsia="Times New Roman" w:hAnsi="Times New Roman" w:cs="Times New Roman"/>
          <w:sz w:val="24"/>
          <w:szCs w:val="24"/>
        </w:rPr>
      </w:pPr>
    </w:p>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AT 1</w:t>
      </w:r>
      <w:r w:rsidRPr="003163DC">
        <w:rPr>
          <w:rFonts w:ascii="Times New Roman" w:eastAsia="Times New Roman" w:hAnsi="Times New Roman" w:cs="Times New Roman"/>
          <w:color w:val="000000"/>
          <w:sz w:val="24"/>
          <w:szCs w:val="24"/>
          <w:vertAlign w:val="superscript"/>
        </w:rPr>
        <w:t>ST</w:t>
      </w:r>
      <w:r w:rsidRPr="003163DC">
        <w:rPr>
          <w:rFonts w:ascii="Times New Roman" w:eastAsia="Times New Roman" w:hAnsi="Times New Roman" w:cs="Times New Roman"/>
          <w:color w:val="000000"/>
          <w:sz w:val="24"/>
          <w:szCs w:val="24"/>
        </w:rPr>
        <w:t xml:space="preserve"> DIFF</w:t>
      </w:r>
    </w:p>
    <w:p w:rsidR="00973AE3" w:rsidRPr="003163DC" w:rsidRDefault="00973AE3" w:rsidP="003163DC">
      <w:pPr>
        <w:spacing w:after="0" w:line="360" w:lineRule="auto"/>
        <w:jc w:val="both"/>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2152"/>
        <w:gridCol w:w="1174"/>
        <w:gridCol w:w="1237"/>
        <w:gridCol w:w="1298"/>
        <w:gridCol w:w="1121"/>
      </w:tblGrid>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Null Hypothesis: D(LNEXTD) has a unit root</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Exogenous: Constant</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5"/>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Lag Length: 0 (Automatic - based on SIC, maxlag=8)</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t-Statistic</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Prob.*</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Augmented Dickey-Fuller test statistic</w:t>
            </w: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-4.280990</w:t>
            </w: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0.0020</w:t>
            </w:r>
          </w:p>
        </w:tc>
      </w:tr>
      <w:tr w:rsidR="00973AE3" w:rsidRPr="003163DC" w:rsidTr="004979EB">
        <w:trPr>
          <w:trHeight w:val="22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Test critical values:</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 level</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-3.646342</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5% level</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-2.954021</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10% level</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-2.615817</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*MacKinnon (1996) one-sided p-values.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Augmented Dickey-Fuller Test Equation</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Dependent Variable: D(LNEXTD,2)</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Method: Least Squares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Date: 05/24/26   Time: 13:18</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Sample (adjusted): 1992 2024</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Included observations: 33 after adjustments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Variable</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Coefficient</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Std. Error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Prob.  </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D(LNEXTD(-1))</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-0.742835</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0.173519</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-4.280990</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0.0002</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0.026937</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0.029940</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0.899701</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0.3752</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R-squared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0.371539</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Mean dependent var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0.001742</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Adjusted R-squared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0.351266</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S.D. dependent var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0.209374</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S.E. of regression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0.168638</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Akaike info criterion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-0.663433</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Sum squared resid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0.881602</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Schwarz criterion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-0.572736</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Log likelihood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12.94665</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Hannan-Quinn criter.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-0.632917</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F-statistic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18.32687</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Durbin-Watson stat</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1.920957</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Prob(F-statistic)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0.000166</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bl>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br/>
        <w:t>VI</w:t>
      </w:r>
    </w:p>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LNGINF </w:t>
      </w:r>
    </w:p>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lastRenderedPageBreak/>
        <w:t>AT LEVEL </w:t>
      </w:r>
    </w:p>
    <w:p w:rsidR="00973AE3" w:rsidRPr="003163DC" w:rsidRDefault="00973AE3" w:rsidP="003163DC">
      <w:pPr>
        <w:spacing w:after="0" w:line="360" w:lineRule="auto"/>
        <w:jc w:val="both"/>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2152"/>
        <w:gridCol w:w="1174"/>
        <w:gridCol w:w="1237"/>
        <w:gridCol w:w="1298"/>
        <w:gridCol w:w="1042"/>
      </w:tblGrid>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Null Hypothesis: LNGINF has a unit root</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Exogenous: Constant</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5"/>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Lag Length: 1 (Automatic - based on SIC, maxlag=8)</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t-Statistic</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Prob.*</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Augmented Dickey-Fuller test statistic</w:t>
            </w: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-1.464479</w:t>
            </w: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0.5379</w:t>
            </w:r>
          </w:p>
        </w:tc>
      </w:tr>
      <w:tr w:rsidR="00973AE3" w:rsidRPr="003163DC" w:rsidTr="004979EB">
        <w:trPr>
          <w:trHeight w:val="22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Test critical values:</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 level</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-3.661661</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5% level</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-2.960411</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10% level</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-2.619160</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*MacKinnon (1996) one-sided p-values.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Augmented Dickey-Fuller Test Equation</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Dependent Variable: D(LNGINF)</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Method: Least Squares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Date: 05/24/26   Time: 13:20</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Sample (adjusted): 1993 2023</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Included observations: 31 after adjustments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Variable</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Coefficient</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Std. Error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Prob.  </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LNGINF(-1)</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-0.028849</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0.019699</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-1.464479</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0.1542</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D(LNGINF(-1))</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0.563708</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0.149206</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3.778043</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0.0008</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0.162237</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0.091293</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1.777094</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0.0864</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R-squared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0.394906</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Mean dependent var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0.304350</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Adjusted R-squared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0.351685</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S.D. dependent var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0.506341</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lastRenderedPageBreak/>
              <w:t>S.E. of regression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0.407696</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Akaike info criterion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1.135175</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Sum squared resid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4.654047</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Schwarz criterion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1.273948</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Log likelihood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-14.59522</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Hannan-Quinn criter.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1.180412</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F-statistic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9.136912</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Durbin-Watson stat</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2.018636</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Prob(F-statistic)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0.000882</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bl>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br/>
      </w:r>
      <w:r w:rsidRPr="003163DC">
        <w:rPr>
          <w:rFonts w:ascii="Times New Roman" w:eastAsia="Times New Roman" w:hAnsi="Times New Roman" w:cs="Times New Roman"/>
          <w:color w:val="000000"/>
          <w:sz w:val="24"/>
          <w:szCs w:val="24"/>
        </w:rPr>
        <w:t>AT 1</w:t>
      </w:r>
      <w:r w:rsidRPr="003163DC">
        <w:rPr>
          <w:rFonts w:ascii="Times New Roman" w:eastAsia="Times New Roman" w:hAnsi="Times New Roman" w:cs="Times New Roman"/>
          <w:color w:val="000000"/>
          <w:sz w:val="24"/>
          <w:szCs w:val="24"/>
          <w:vertAlign w:val="superscript"/>
        </w:rPr>
        <w:t>ST</w:t>
      </w:r>
      <w:r w:rsidRPr="003163DC">
        <w:rPr>
          <w:rFonts w:ascii="Times New Roman" w:eastAsia="Times New Roman" w:hAnsi="Times New Roman" w:cs="Times New Roman"/>
          <w:color w:val="000000"/>
          <w:sz w:val="24"/>
          <w:szCs w:val="24"/>
        </w:rPr>
        <w:t xml:space="preserve"> DIFF</w:t>
      </w:r>
    </w:p>
    <w:p w:rsidR="00973AE3" w:rsidRPr="003163DC" w:rsidRDefault="00973AE3" w:rsidP="003163DC">
      <w:pPr>
        <w:spacing w:after="0" w:line="360" w:lineRule="auto"/>
        <w:jc w:val="both"/>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2152"/>
        <w:gridCol w:w="1174"/>
        <w:gridCol w:w="1237"/>
        <w:gridCol w:w="1298"/>
        <w:gridCol w:w="1121"/>
      </w:tblGrid>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Null Hypothesis: D(LNGINF) has a unit root</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Exogenous: Constant</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5"/>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Lag Length: 0 (Automatic - based on SIC, maxlag=8)</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t-Statistic</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Prob.*</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Augmented Dickey-Fuller test statistic</w:t>
            </w: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-2.996902</w:t>
            </w: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0.0449</w:t>
            </w:r>
          </w:p>
        </w:tc>
      </w:tr>
      <w:tr w:rsidR="00973AE3" w:rsidRPr="003163DC" w:rsidTr="004979EB">
        <w:trPr>
          <w:trHeight w:val="22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Test critical values:</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 level</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-3.661661</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5% level</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-2.960411</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10% level</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-2.619160</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*MacKinnon (1996) one-sided p-values.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Augmented Dickey-Fuller Test Equation</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Dependent Variable: D(LNGINF,2)</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Method: Least Squares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Date: 05/24/26   Time: 13:21</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Sample (adjusted): 1993 2023</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Included observations: 31 after adjustments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Variable</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Coefficient</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Std. Error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Prob.  </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D(LNGINF(-1))</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-0.406404</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0.150693</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-2.996902</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0.0115</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0.119459</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0.088185</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1.354648</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0.1860</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R-squared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0.200513</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Mean dependent var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-0.007126</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Adjusted R-squared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0.172945</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S.D. dependent var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0.457063</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S.E. of regression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0.415664</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Akaike info criterion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1.144464</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Sum squared resid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5.010530</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Schwarz criterion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1.236979</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Log likelihood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-15.73919</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Hannan-Quinn criter.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1.174622</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F-statistic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7.273279</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Durbin-Watson stat</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1.987815</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Prob(F-statistic)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0.011535</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bl>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br/>
        <w:t>VII</w:t>
      </w:r>
    </w:p>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LNPOVR</w:t>
      </w:r>
    </w:p>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AT LEVEL </w:t>
      </w:r>
    </w:p>
    <w:p w:rsidR="00973AE3" w:rsidRPr="003163DC" w:rsidRDefault="00973AE3" w:rsidP="003163DC">
      <w:pPr>
        <w:spacing w:after="0" w:line="360" w:lineRule="auto"/>
        <w:jc w:val="both"/>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2152"/>
        <w:gridCol w:w="1174"/>
        <w:gridCol w:w="1237"/>
        <w:gridCol w:w="1298"/>
        <w:gridCol w:w="1121"/>
      </w:tblGrid>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Null Hypothesis: LNPOVR has a unit root</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Exogenous: Constant</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5"/>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Lag Length: 2 (Automatic - based on SIC, maxlag=5)</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t-Statistic</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Prob.*</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Augmented Dickey-Fuller test statistic</w:t>
            </w: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-2.935312</w:t>
            </w: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0.2069</w:t>
            </w:r>
          </w:p>
        </w:tc>
      </w:tr>
      <w:tr w:rsidR="00973AE3" w:rsidRPr="003163DC" w:rsidTr="004979EB">
        <w:trPr>
          <w:trHeight w:val="22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Test critical values:</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 level</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-3.769597</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5% level</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-3.004861</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10% level</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-2.642242</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*MacKinnon (1996) one-sided p-values.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lastRenderedPageBreak/>
              <w:t>Augmented Dickey-Fuller Test Equation</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Dependent Variable: D(LNPOVR)</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Method: Least Squares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Date: 05/24/26   Time: 13:23</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Sample (adjusted): 1993 2014</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Included observations: 22 after adjustments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Variable</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Coefficient</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Std. Error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Prob.  </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LNPOVR(-1)</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-0.425871</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0.108218</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-2.935312</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0.1810</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D(LNPOVR(-1))</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3.694108</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0.469762</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7.863789</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0.0000</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D(LNPOVR(-2))</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2.489000</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0.662174</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3.758829</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0.0014</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2.860638</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0.677243</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4.223949</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0.0005</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R-squared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0.930681</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Mean dependent var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-0.225694</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Adjusted R-squared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0.919128</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S.D. dependent var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0.429737</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S.E. of regression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0.122209</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Akaike info criterion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-1.203210</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Sum squared resid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0.268829</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Schwarz criterion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-1.004839</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Log likelihood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17.23531</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Hannan-Quinn criter.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-1.156480</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F-statistic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80.55655</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Durbin-Watson stat</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1.399336</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Prob(F-statistic)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0.000000</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bl>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br/>
      </w:r>
      <w:r w:rsidRPr="003163DC">
        <w:rPr>
          <w:rFonts w:ascii="Times New Roman" w:eastAsia="Times New Roman" w:hAnsi="Times New Roman" w:cs="Times New Roman"/>
          <w:color w:val="000000"/>
          <w:sz w:val="24"/>
          <w:szCs w:val="24"/>
        </w:rPr>
        <w:t>AT 1</w:t>
      </w:r>
      <w:r w:rsidRPr="003163DC">
        <w:rPr>
          <w:rFonts w:ascii="Times New Roman" w:eastAsia="Times New Roman" w:hAnsi="Times New Roman" w:cs="Times New Roman"/>
          <w:color w:val="000000"/>
          <w:sz w:val="24"/>
          <w:szCs w:val="24"/>
          <w:vertAlign w:val="superscript"/>
        </w:rPr>
        <w:t>ST</w:t>
      </w:r>
      <w:r w:rsidRPr="003163DC">
        <w:rPr>
          <w:rFonts w:ascii="Times New Roman" w:eastAsia="Times New Roman" w:hAnsi="Times New Roman" w:cs="Times New Roman"/>
          <w:color w:val="000000"/>
          <w:sz w:val="24"/>
          <w:szCs w:val="24"/>
        </w:rPr>
        <w:t xml:space="preserve"> DIFF</w:t>
      </w:r>
    </w:p>
    <w:p w:rsidR="00973AE3" w:rsidRPr="003163DC" w:rsidRDefault="00973AE3" w:rsidP="003163DC">
      <w:pPr>
        <w:spacing w:after="0" w:line="360" w:lineRule="auto"/>
        <w:jc w:val="both"/>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2152"/>
        <w:gridCol w:w="1174"/>
        <w:gridCol w:w="1237"/>
        <w:gridCol w:w="1298"/>
        <w:gridCol w:w="1121"/>
      </w:tblGrid>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Null Hypothesis: D(LNPOVR) has a unit root</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Exogenous: Constant</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5"/>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Lag Length: 2 (Automatic - based on SIC, maxlag=5)</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t-Statistic</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Prob.*</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Augmented Dickey-Fuller test statistic</w:t>
            </w: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-3.431034</w:t>
            </w: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0.0436</w:t>
            </w:r>
          </w:p>
        </w:tc>
      </w:tr>
      <w:tr w:rsidR="00973AE3" w:rsidRPr="003163DC" w:rsidTr="004979EB">
        <w:trPr>
          <w:trHeight w:val="22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Test critical values:</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 level</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-3.788030</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5% level</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-3.012363</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10% level</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-2.646119</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*MacKinnon (1996) one-sided p-values.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Augmented Dickey-Fuller Test Equation</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Dependent Variable: D(LNPOVR,2)</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Method: Least Squares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Date: 05/24/26   Time: 13:24</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Sample (adjusted): 1994 2014</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Included observations: 21 after adjustments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Variable</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Coefficient</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Std. Error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Prob.  </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D(LNPOVR(-1))</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-1.290903</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0.902078</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-3.431034</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0.0305</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D(LNPOVR(-1),2)</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6.477670</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1.827688</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3.544189</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0.0025</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D(LNPOVR(-2),2)</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3.480208</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0.935947</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3.718384</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0.0017</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-0.057862</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0.073932</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-0.782636</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0.4446</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R-squared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0.868971</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Mean dependent var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-0.097255</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Adjusted R-squared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0.845848</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S.D. dependent var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0.308186</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S.E. of regression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0.121001</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Akaike info criterion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-1.216397</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Sum squared resid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0.248900</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Schwarz criterion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-1.017441</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Log likelihood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16.77217</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Hannan-Quinn criter.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-1.173219</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F-statistic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37.58062</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Durbin-Watson stat</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1.647482</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Prob(F-statistic)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0.000000</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bl>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lastRenderedPageBreak/>
        <w:br/>
        <w:t>VII</w:t>
      </w:r>
    </w:p>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LONG RUN COINTEGRATION </w:t>
      </w:r>
    </w:p>
    <w:p w:rsidR="00973AE3" w:rsidRPr="003163DC" w:rsidRDefault="00973AE3" w:rsidP="003163DC">
      <w:pPr>
        <w:spacing w:after="0" w:line="360" w:lineRule="auto"/>
        <w:jc w:val="both"/>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2152"/>
        <w:gridCol w:w="1174"/>
        <w:gridCol w:w="1237"/>
        <w:gridCol w:w="1298"/>
        <w:gridCol w:w="1042"/>
      </w:tblGrid>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Dependent Variable: LNPOVR</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Method: Least Squares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Date: 05/24/26   Time: 13:28</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Sample (adjusted): 1991 2014</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Included observations: 24 after adjustments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Variable</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Coefficient</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Std. Error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Prob.  </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26.90980</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14.63103</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1.839228</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0.0824</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LNEXTD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-1.254632</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0.560981</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-2.236495</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0.0382</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IR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-0.404537</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0.933706</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-2.308086</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0.0299</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LNDESB</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-0.370691</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0.782936</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-2.112098</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0.0439</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LNGINF</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0.223497</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0.643655</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2.879925</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0.0100</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LNEXR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-0.213890</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0.790764</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-3.697063</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0.0011</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R-squared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0.753333</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Mean dependent var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5.269655</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Adjusted R-squared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0.684814</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S.D. dependent var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1.158486</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S.E. of regression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0.650390</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Akaike info criterion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2.189830</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Sum squared resid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7.614138</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Schwarz criterion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2.484343</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Log likelihood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-20.27796</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Hannan-Quinn criter.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2.267965</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F-statistic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10.99457</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Durbin-Watson stat</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0.873312</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Prob(F-statistic)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0.000057</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vAlign w:val="bottom"/>
            <w:hideMark/>
          </w:tcPr>
          <w:p w:rsidR="00973AE3" w:rsidRPr="003163DC" w:rsidRDefault="00973AE3" w:rsidP="003163DC">
            <w:pPr>
              <w:spacing w:after="24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vAlign w:val="bottom"/>
            <w:hideMark/>
          </w:tcPr>
          <w:p w:rsidR="00973AE3" w:rsidRPr="003163DC" w:rsidRDefault="00973AE3" w:rsidP="003163DC">
            <w:pPr>
              <w:spacing w:after="24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sz w:val="24"/>
                <w:szCs w:val="24"/>
              </w:rPr>
              <w:br/>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vAlign w:val="bottom"/>
            <w:hideMark/>
          </w:tcPr>
          <w:p w:rsidR="00973AE3" w:rsidRPr="003163DC" w:rsidRDefault="00973AE3" w:rsidP="003163DC">
            <w:pPr>
              <w:spacing w:after="24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vAlign w:val="bottom"/>
            <w:hideMark/>
          </w:tcPr>
          <w:p w:rsidR="00973AE3" w:rsidRPr="003163DC" w:rsidRDefault="00973AE3" w:rsidP="003163DC">
            <w:pPr>
              <w:spacing w:after="24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bl>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IX</w:t>
      </w:r>
    </w:p>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br/>
      </w:r>
      <w:r w:rsidRPr="003163DC">
        <w:rPr>
          <w:rFonts w:ascii="Times New Roman" w:eastAsia="Times New Roman" w:hAnsi="Times New Roman" w:cs="Times New Roman"/>
          <w:color w:val="000000"/>
          <w:sz w:val="24"/>
          <w:szCs w:val="24"/>
        </w:rPr>
        <w:t>COINTEGRATION </w:t>
      </w:r>
    </w:p>
    <w:p w:rsidR="00973AE3" w:rsidRPr="003163DC" w:rsidRDefault="00973AE3" w:rsidP="003163DC">
      <w:pPr>
        <w:spacing w:after="0" w:line="360" w:lineRule="auto"/>
        <w:jc w:val="both"/>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2152"/>
        <w:gridCol w:w="1174"/>
        <w:gridCol w:w="1237"/>
        <w:gridCol w:w="1298"/>
        <w:gridCol w:w="1121"/>
      </w:tblGrid>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Null Hypothesis: ECM has a unit root</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Exogenous: Constant</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5"/>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Lag Length: 0 (Automatic - based on SIC, maxlag=0)</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t-Statistic</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Prob.*</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Augmented Dickey-Fuller test statistic</w:t>
            </w: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-3.044909</w:t>
            </w: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0.0045</w:t>
            </w:r>
          </w:p>
        </w:tc>
      </w:tr>
      <w:tr w:rsidR="00973AE3" w:rsidRPr="003163DC" w:rsidTr="004979EB">
        <w:trPr>
          <w:trHeight w:val="22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Test critical values:</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 level</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-3.752946</w:t>
            </w: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5% level</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-2.998064</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10% level</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-2.638752</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*MacKinnon (1996) one-sided p-values.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Augmented Dickey-Fuller Test Equation</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Dependent Variable: D(ECM)</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Method: Least Squares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Date: 05/24/26   Time: 14:14</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Sample (adjusted): 1992 2014</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Included observations: 23 after adjustments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Variable</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Coefficient</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Std. Error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Prob.  </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ECM(-1)</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-0.317812</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0.304153</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-3.044909</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0.0179</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-0.070380</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0.115726</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-0.608162</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0.5496</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lastRenderedPageBreak/>
              <w:t>R-squared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0.049423</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Mean dependent var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-0.098982</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Adjusted R-squared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0.004157</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S.D. dependent var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0.540378</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S.E. of regression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0.539254</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Akaike info criterion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1.685679</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Sum squared resid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6.106682</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Schwarz criterion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1.784418</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Log likelihood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-17.38531</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Hannan-Quinn criter.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1.710512</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F-statistic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1.091834</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Durbin-Watson stat</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0.984569</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Prob(F-statistic)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0.307945</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bl>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X</w:t>
      </w:r>
    </w:p>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br/>
      </w:r>
      <w:r w:rsidRPr="003163DC">
        <w:rPr>
          <w:rFonts w:ascii="Times New Roman" w:eastAsia="Times New Roman" w:hAnsi="Times New Roman" w:cs="Times New Roman"/>
          <w:color w:val="000000"/>
          <w:sz w:val="24"/>
          <w:szCs w:val="24"/>
        </w:rPr>
        <w:t>short run cointegration </w:t>
      </w:r>
    </w:p>
    <w:p w:rsidR="00973AE3" w:rsidRPr="003163DC" w:rsidRDefault="00973AE3" w:rsidP="003163DC">
      <w:pPr>
        <w:spacing w:after="0" w:line="360" w:lineRule="auto"/>
        <w:jc w:val="both"/>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2152"/>
        <w:gridCol w:w="1174"/>
        <w:gridCol w:w="1237"/>
        <w:gridCol w:w="1298"/>
        <w:gridCol w:w="1121"/>
      </w:tblGrid>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Dependent Variable: D(LNPOVR)</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Method: Least Squares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Date: 05/24/26   Time: 18:05</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Sample (adjusted): 1992 2014</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Included observations: 23 after adjustments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Variable</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Coefficient</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Std. Error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Prob.  </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-0.330831</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0.145911</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-2.267356</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0.0376</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D(IR)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-0.282778</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0.932025</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-3.295961</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0.0032</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D(LNDESB)</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-0.350243</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0.784863</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-2.240911</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0.0350</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D(LNEXTD)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-0.195116</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0.884650</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-4.533971</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0.0001</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D(LNGINF)</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0.162625</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0.467730</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2.876126</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0.0085</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D(LNEXR)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-0.184033</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0.324746</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-0.566698</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0.5788</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ECM(-1)</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0.191530</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0.486298</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2.539018</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0.0183</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R-squared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0.691214</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Mean dependent var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-0.222851</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Adjusted R-squared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-0.549581</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S.D. dependent var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0.420078</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lastRenderedPageBreak/>
              <w:t>S.E. of regression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0.469582</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Akaike info criterion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1.571844</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Sum squared resid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3.528120</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Schwarz criterion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1.917429</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Log likelihood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-11.07620</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Hannan-Quinn criter.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1.658757</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F-statistic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2.267651</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Durbin-Watson stat</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0.701419</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Prob(F-statistic)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0.033057</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bl>
    <w:p w:rsidR="00973AE3" w:rsidRPr="003163DC" w:rsidRDefault="00973AE3" w:rsidP="00D5789E">
      <w:pPr>
        <w:spacing w:after="16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br/>
      </w:r>
      <w:r w:rsidRPr="003163DC">
        <w:rPr>
          <w:rFonts w:ascii="Times New Roman" w:eastAsia="Times New Roman" w:hAnsi="Times New Roman" w:cs="Times New Roman"/>
          <w:color w:val="000000"/>
          <w:sz w:val="24"/>
          <w:szCs w:val="24"/>
        </w:rPr>
        <w:tab/>
        <w:t>NORMALITY TEST</w:t>
      </w:r>
    </w:p>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eastAsia="Times New Roman"/>
          <w:color w:val="000000"/>
          <w:sz w:val="24"/>
          <w:szCs w:val="24"/>
        </w:rPr>
        <w:t>XI</w:t>
      </w:r>
    </w:p>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eastAsia="Times New Roman"/>
          <w:color w:val="000000"/>
          <w:sz w:val="24"/>
          <w:szCs w:val="24"/>
        </w:rPr>
        <w:t>AUTOCORRELATION</w:t>
      </w:r>
    </w:p>
    <w:p w:rsidR="00973AE3" w:rsidRPr="003163DC" w:rsidRDefault="00973AE3" w:rsidP="003163DC">
      <w:pPr>
        <w:spacing w:after="0" w:line="360" w:lineRule="auto"/>
        <w:jc w:val="both"/>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2152"/>
        <w:gridCol w:w="1174"/>
        <w:gridCol w:w="1236"/>
        <w:gridCol w:w="1299"/>
        <w:gridCol w:w="1042"/>
      </w:tblGrid>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Breusch-Godfrey Serial Correlation LM Test:</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F-statistic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3.003046</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Prob. F(2,15)</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0.8271</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Obs*R-squared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1.105395</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Prob. Chi-Square(2)</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0.8739</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2"/>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Test Equation:</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Dependent Variable: RESID</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Method: Least Squares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Date: 05/24/26   Time: 18:51</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Sample: 1992 2014</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Included observations: 23</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5"/>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Presample missing value lagged residuals set to zero.</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Variable</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Coefficient</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Std. Error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Prob.  </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-0.191580</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0.125715</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-1.523928</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0.1483</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D(LNEXTD)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-0.022537</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0.414853</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-0.054326</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0.9574</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D(IR)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-0.004216</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0.006800</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-0.620031</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0.5445</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lastRenderedPageBreak/>
              <w:t>D(LNDESB)</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-0.118826</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0.126202</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-0.941552</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0.3613</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D(LNGINF)</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0.035293</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0.142896</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0.246985</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0.8083</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D(LNEXR)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-0.173026</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0.247768</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-0.698340</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0.4956</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RESID(-1)</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1.809390</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0.552683</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3.273830</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0.0051</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RESID(-2)</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0.582341</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0.691005</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0.842745</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0.4126</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R-squared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0.482867</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Mean dependent var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5.79E-17</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Adjusted R-squared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0.241539</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S.D. dependent var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0.404081</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S.E. of regression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0.351913</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Akaike info criterion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1.017340</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Sum squared resid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1.857637</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Schwarz criterion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1.412295</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Log likelihood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-3.699415</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Hannan-Quinn criter.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1.116670</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F-statistic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2.000870</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Durbin-Watson stat</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1.626116</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Prob(F-statistic)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0.122905</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bl>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br/>
        <w:t>XII</w:t>
      </w:r>
    </w:p>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ascii="Times New Roman" w:eastAsia="Times New Roman" w:hAnsi="Times New Roman" w:cs="Times New Roman"/>
          <w:color w:val="000000"/>
          <w:sz w:val="24"/>
          <w:szCs w:val="24"/>
        </w:rPr>
        <w:t>HETROEDASTICITY</w:t>
      </w:r>
    </w:p>
    <w:p w:rsidR="00973AE3" w:rsidRPr="003163DC" w:rsidRDefault="00973AE3" w:rsidP="003163DC">
      <w:pPr>
        <w:spacing w:after="0" w:line="360" w:lineRule="auto"/>
        <w:jc w:val="both"/>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2245"/>
        <w:gridCol w:w="1174"/>
        <w:gridCol w:w="1236"/>
        <w:gridCol w:w="1299"/>
        <w:gridCol w:w="1042"/>
      </w:tblGrid>
      <w:tr w:rsidR="00973AE3" w:rsidRPr="003163DC" w:rsidTr="004979EB">
        <w:trPr>
          <w:trHeight w:val="225"/>
        </w:trPr>
        <w:tc>
          <w:tcPr>
            <w:tcW w:w="0" w:type="auto"/>
            <w:gridSpan w:val="4"/>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Heteroskedasticity Test: White</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F-statistic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0.252317</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Prob. F(5,17)</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0.9328</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Obs*R-squared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1.588934</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Prob. Chi-Square(5)</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0.9026</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Scaled explained SS</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6.462326</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Prob. Chi-Square(5)</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0.2638</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2"/>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Test Equation:</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Dependent Variable: RESID^2</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Method: Least Squares</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Date: 05/24/26   Time: 18:53</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Sample: 1992 2014</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gridSpan w:val="3"/>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lastRenderedPageBreak/>
              <w:t>Included observations: 23</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Variable</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Coefficient</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Std. Error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t-Statistic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Prob.  </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0.357430</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0.229420</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1.557968</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0.1377</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D(LNEXTD)^2</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-0.857973</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1.661173</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-0.516486</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0.6122</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D(IR)^2</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-0.000795</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0.000929</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-0.856184</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0.4038</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D(LNDESB)^2</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-0.056878</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0.162437</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-0.350153</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0.7305</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D(LNGINF)^2</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-0.068516</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0.129446</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-0.529304</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0.6034</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D(LNEXR)^2</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-0.168294</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0.340770</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-0.493865</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0.6277</w:t>
            </w: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R-squared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0.069084</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Mean dependent var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0.156182</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Adjusted R-squared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-0.204715</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S.D. dependent var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0.616196</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S.E. of regression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0.676334</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Akaike info criterion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2.275199</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Sum squared resid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7.776269</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Schwarz criterion</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2.571415</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Log likelihood</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-20.16478</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Hannan-Quinn criter.</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2.349696</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F-statistic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0.252317</w:t>
            </w:r>
          </w:p>
        </w:tc>
        <w:tc>
          <w:tcPr>
            <w:tcW w:w="0" w:type="auto"/>
            <w:gridSpan w:val="2"/>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    Durbin-Watson stat</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1.162777</w:t>
            </w:r>
          </w:p>
        </w:tc>
      </w:tr>
      <w:tr w:rsidR="00973AE3" w:rsidRPr="003163DC" w:rsidTr="004979EB">
        <w:trPr>
          <w:trHeight w:val="225"/>
        </w:trPr>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Prob(F-statistic)</w:t>
            </w:r>
          </w:p>
        </w:tc>
        <w:tc>
          <w:tcPr>
            <w:tcW w:w="0" w:type="auto"/>
            <w:vAlign w:val="bottom"/>
            <w:hideMark/>
          </w:tcPr>
          <w:p w:rsidR="00973AE3" w:rsidRPr="003163DC" w:rsidRDefault="00973AE3" w:rsidP="003163DC">
            <w:pPr>
              <w:spacing w:after="0" w:line="360" w:lineRule="auto"/>
              <w:ind w:right="10"/>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t>0.932828</w:t>
            </w: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90"/>
        </w:trPr>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bottom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r w:rsidR="00973AE3" w:rsidRPr="003163DC" w:rsidTr="004979EB">
        <w:trPr>
          <w:trHeight w:val="135"/>
        </w:trPr>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c>
          <w:tcPr>
            <w:tcW w:w="0" w:type="auto"/>
            <w:tcBorders>
              <w:top w:val="single" w:sz="6" w:space="0" w:color="000000"/>
            </w:tcBorders>
            <w:vAlign w:val="bottom"/>
            <w:hideMark/>
          </w:tcPr>
          <w:p w:rsidR="00973AE3" w:rsidRPr="003163DC" w:rsidRDefault="00973AE3" w:rsidP="003163DC">
            <w:pPr>
              <w:spacing w:after="0" w:line="360" w:lineRule="auto"/>
              <w:jc w:val="both"/>
              <w:rPr>
                <w:rFonts w:ascii="Times New Roman" w:eastAsia="Times New Roman" w:hAnsi="Times New Roman" w:cs="Times New Roman"/>
                <w:sz w:val="24"/>
                <w:szCs w:val="24"/>
              </w:rPr>
            </w:pPr>
          </w:p>
        </w:tc>
      </w:tr>
    </w:tbl>
    <w:p w:rsidR="00973AE3" w:rsidRPr="003163DC" w:rsidRDefault="00973AE3" w:rsidP="003163DC">
      <w:pPr>
        <w:spacing w:after="160" w:line="360" w:lineRule="auto"/>
        <w:jc w:val="both"/>
        <w:rPr>
          <w:rFonts w:ascii="Times New Roman" w:eastAsia="Times New Roman" w:hAnsi="Times New Roman" w:cs="Times New Roman"/>
          <w:sz w:val="24"/>
          <w:szCs w:val="24"/>
        </w:rPr>
      </w:pPr>
      <w:r w:rsidRPr="003163DC">
        <w:rPr>
          <w:rFonts w:ascii="Arial" w:eastAsia="Times New Roman" w:hAnsi="Arial" w:cs="Arial"/>
          <w:color w:val="000000"/>
          <w:sz w:val="24"/>
          <w:szCs w:val="24"/>
        </w:rPr>
        <w:br/>
      </w:r>
      <w:r w:rsidRPr="003163DC">
        <w:rPr>
          <w:rFonts w:ascii="Arial" w:eastAsia="Times New Roman" w:hAnsi="Arial" w:cs="Arial"/>
          <w:color w:val="000000"/>
          <w:sz w:val="24"/>
          <w:szCs w:val="24"/>
        </w:rPr>
        <w:br/>
      </w:r>
    </w:p>
    <w:p w:rsidR="00973AE3" w:rsidRPr="003163DC" w:rsidRDefault="00973AE3" w:rsidP="003163DC">
      <w:pPr>
        <w:spacing w:line="360" w:lineRule="auto"/>
        <w:jc w:val="both"/>
        <w:rPr>
          <w:sz w:val="24"/>
          <w:szCs w:val="24"/>
        </w:rPr>
      </w:pPr>
      <w:r w:rsidRPr="003163DC">
        <w:rPr>
          <w:rFonts w:ascii="Times New Roman" w:eastAsia="Times New Roman" w:hAnsi="Times New Roman" w:cs="Times New Roman"/>
          <w:sz w:val="24"/>
          <w:szCs w:val="24"/>
        </w:rPr>
        <w:br/>
      </w:r>
      <w:r w:rsidRPr="003163DC">
        <w:rPr>
          <w:rFonts w:ascii="Times New Roman" w:eastAsia="Times New Roman" w:hAnsi="Times New Roman" w:cs="Times New Roman"/>
          <w:sz w:val="24"/>
          <w:szCs w:val="24"/>
        </w:rPr>
        <w:br/>
      </w:r>
      <w:r w:rsidRPr="003163DC">
        <w:rPr>
          <w:rFonts w:ascii="Times New Roman" w:eastAsia="Times New Roman" w:hAnsi="Times New Roman" w:cs="Times New Roman"/>
          <w:sz w:val="24"/>
          <w:szCs w:val="24"/>
        </w:rPr>
        <w:br/>
      </w:r>
      <w:r w:rsidRPr="003163DC">
        <w:rPr>
          <w:rFonts w:ascii="Times New Roman" w:eastAsia="Times New Roman" w:hAnsi="Times New Roman" w:cs="Times New Roman"/>
          <w:sz w:val="24"/>
          <w:szCs w:val="24"/>
        </w:rPr>
        <w:br/>
      </w:r>
      <w:r w:rsidRPr="003163DC">
        <w:rPr>
          <w:rFonts w:ascii="Times New Roman" w:eastAsia="Times New Roman" w:hAnsi="Times New Roman" w:cs="Times New Roman"/>
          <w:sz w:val="24"/>
          <w:szCs w:val="24"/>
        </w:rPr>
        <w:br/>
      </w:r>
    </w:p>
    <w:p w:rsidR="008B01F4" w:rsidRPr="003163DC" w:rsidRDefault="008B01F4" w:rsidP="003163DC">
      <w:pPr>
        <w:spacing w:line="360" w:lineRule="auto"/>
        <w:jc w:val="both"/>
        <w:rPr>
          <w:sz w:val="24"/>
          <w:szCs w:val="24"/>
        </w:rPr>
      </w:pPr>
    </w:p>
    <w:sectPr w:rsidR="008B01F4" w:rsidRPr="003163DC" w:rsidSect="002734C4">
      <w:footerReference w:type="default" r:id="rId27"/>
      <w:pgSz w:w="12240" w:h="15840"/>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222F" w:rsidRDefault="007F222F" w:rsidP="00405D1A">
      <w:pPr>
        <w:spacing w:after="0" w:line="240" w:lineRule="auto"/>
      </w:pPr>
      <w:r>
        <w:separator/>
      </w:r>
    </w:p>
  </w:endnote>
  <w:endnote w:type="continuationSeparator" w:id="1">
    <w:p w:rsidR="007F222F" w:rsidRDefault="007F222F" w:rsidP="00405D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6089235"/>
      <w:docPartObj>
        <w:docPartGallery w:val="Page Numbers (Bottom of Page)"/>
        <w:docPartUnique/>
      </w:docPartObj>
    </w:sdtPr>
    <w:sdtContent>
      <w:p w:rsidR="00015C0F" w:rsidRDefault="001A3DC6">
        <w:pPr>
          <w:pStyle w:val="Footer"/>
          <w:jc w:val="center"/>
        </w:pPr>
        <w:fldSimple w:instr=" PAGE   \* MERGEFORMAT ">
          <w:r w:rsidR="00110053">
            <w:rPr>
              <w:noProof/>
            </w:rPr>
            <w:t>41</w:t>
          </w:r>
        </w:fldSimple>
      </w:p>
    </w:sdtContent>
  </w:sdt>
  <w:p w:rsidR="003163DC" w:rsidRDefault="003163DC">
    <w:pPr>
      <w:pStyle w:val="normal0"/>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222F" w:rsidRDefault="007F222F" w:rsidP="00405D1A">
      <w:pPr>
        <w:spacing w:after="0" w:line="240" w:lineRule="auto"/>
      </w:pPr>
      <w:r>
        <w:separator/>
      </w:r>
    </w:p>
  </w:footnote>
  <w:footnote w:type="continuationSeparator" w:id="1">
    <w:p w:rsidR="007F222F" w:rsidRDefault="007F222F" w:rsidP="00405D1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35861"/>
    <w:multiLevelType w:val="multilevel"/>
    <w:tmpl w:val="981844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AB401B"/>
    <w:multiLevelType w:val="multilevel"/>
    <w:tmpl w:val="2E34FC72"/>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18577D70"/>
    <w:multiLevelType w:val="multilevel"/>
    <w:tmpl w:val="07468892"/>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nsid w:val="1B681EEA"/>
    <w:multiLevelType w:val="multilevel"/>
    <w:tmpl w:val="3E665D86"/>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nsid w:val="1CCB57BD"/>
    <w:multiLevelType w:val="multilevel"/>
    <w:tmpl w:val="4D3ED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D074980"/>
    <w:multiLevelType w:val="multilevel"/>
    <w:tmpl w:val="E9D2D518"/>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1F4A1632"/>
    <w:multiLevelType w:val="multilevel"/>
    <w:tmpl w:val="3D1A95AE"/>
    <w:lvl w:ilvl="0">
      <w:start w:val="18"/>
      <w:numFmt w:val="upp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nsid w:val="33FE62D4"/>
    <w:multiLevelType w:val="multilevel"/>
    <w:tmpl w:val="3D124E1C"/>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nsid w:val="3D867C4D"/>
    <w:multiLevelType w:val="multilevel"/>
    <w:tmpl w:val="B7DE43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A362C6A"/>
    <w:multiLevelType w:val="multilevel"/>
    <w:tmpl w:val="3E5E130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C0513FA"/>
    <w:multiLevelType w:val="hybridMultilevel"/>
    <w:tmpl w:val="3BAA41FA"/>
    <w:lvl w:ilvl="0" w:tplc="A65E11DE">
      <w:start w:val="18"/>
      <w:numFmt w:val="upperLetter"/>
      <w:lvlText w:val="%1."/>
      <w:lvlJc w:val="left"/>
      <w:pPr>
        <w:tabs>
          <w:tab w:val="num" w:pos="720"/>
        </w:tabs>
        <w:ind w:left="720" w:hanging="360"/>
      </w:pPr>
    </w:lvl>
    <w:lvl w:ilvl="1" w:tplc="DEEE0F4A" w:tentative="1">
      <w:start w:val="1"/>
      <w:numFmt w:val="decimal"/>
      <w:lvlText w:val="%2."/>
      <w:lvlJc w:val="left"/>
      <w:pPr>
        <w:tabs>
          <w:tab w:val="num" w:pos="1440"/>
        </w:tabs>
        <w:ind w:left="1440" w:hanging="360"/>
      </w:pPr>
    </w:lvl>
    <w:lvl w:ilvl="2" w:tplc="C64870D6" w:tentative="1">
      <w:start w:val="1"/>
      <w:numFmt w:val="decimal"/>
      <w:lvlText w:val="%3."/>
      <w:lvlJc w:val="left"/>
      <w:pPr>
        <w:tabs>
          <w:tab w:val="num" w:pos="2160"/>
        </w:tabs>
        <w:ind w:left="2160" w:hanging="360"/>
      </w:pPr>
    </w:lvl>
    <w:lvl w:ilvl="3" w:tplc="1FFA406A" w:tentative="1">
      <w:start w:val="1"/>
      <w:numFmt w:val="decimal"/>
      <w:lvlText w:val="%4."/>
      <w:lvlJc w:val="left"/>
      <w:pPr>
        <w:tabs>
          <w:tab w:val="num" w:pos="2880"/>
        </w:tabs>
        <w:ind w:left="2880" w:hanging="360"/>
      </w:pPr>
    </w:lvl>
    <w:lvl w:ilvl="4" w:tplc="AE14C278" w:tentative="1">
      <w:start w:val="1"/>
      <w:numFmt w:val="decimal"/>
      <w:lvlText w:val="%5."/>
      <w:lvlJc w:val="left"/>
      <w:pPr>
        <w:tabs>
          <w:tab w:val="num" w:pos="3600"/>
        </w:tabs>
        <w:ind w:left="3600" w:hanging="360"/>
      </w:pPr>
    </w:lvl>
    <w:lvl w:ilvl="5" w:tplc="E65AA442" w:tentative="1">
      <w:start w:val="1"/>
      <w:numFmt w:val="decimal"/>
      <w:lvlText w:val="%6."/>
      <w:lvlJc w:val="left"/>
      <w:pPr>
        <w:tabs>
          <w:tab w:val="num" w:pos="4320"/>
        </w:tabs>
        <w:ind w:left="4320" w:hanging="360"/>
      </w:pPr>
    </w:lvl>
    <w:lvl w:ilvl="6" w:tplc="EF7ABA8A" w:tentative="1">
      <w:start w:val="1"/>
      <w:numFmt w:val="decimal"/>
      <w:lvlText w:val="%7."/>
      <w:lvlJc w:val="left"/>
      <w:pPr>
        <w:tabs>
          <w:tab w:val="num" w:pos="5040"/>
        </w:tabs>
        <w:ind w:left="5040" w:hanging="360"/>
      </w:pPr>
    </w:lvl>
    <w:lvl w:ilvl="7" w:tplc="BE72B8D8" w:tentative="1">
      <w:start w:val="1"/>
      <w:numFmt w:val="decimal"/>
      <w:lvlText w:val="%8."/>
      <w:lvlJc w:val="left"/>
      <w:pPr>
        <w:tabs>
          <w:tab w:val="num" w:pos="5760"/>
        </w:tabs>
        <w:ind w:left="5760" w:hanging="360"/>
      </w:pPr>
    </w:lvl>
    <w:lvl w:ilvl="8" w:tplc="D9040714" w:tentative="1">
      <w:start w:val="1"/>
      <w:numFmt w:val="decimal"/>
      <w:lvlText w:val="%9."/>
      <w:lvlJc w:val="left"/>
      <w:pPr>
        <w:tabs>
          <w:tab w:val="num" w:pos="6480"/>
        </w:tabs>
        <w:ind w:left="6480" w:hanging="360"/>
      </w:pPr>
    </w:lvl>
  </w:abstractNum>
  <w:abstractNum w:abstractNumId="11">
    <w:nsid w:val="517F4B98"/>
    <w:multiLevelType w:val="multilevel"/>
    <w:tmpl w:val="95DC9FB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60060825"/>
    <w:multiLevelType w:val="multilevel"/>
    <w:tmpl w:val="4ADC3D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00E515E"/>
    <w:multiLevelType w:val="multilevel"/>
    <w:tmpl w:val="ADBC985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nsid w:val="68345767"/>
    <w:multiLevelType w:val="multilevel"/>
    <w:tmpl w:val="610C7D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nsid w:val="68CA49E0"/>
    <w:multiLevelType w:val="multilevel"/>
    <w:tmpl w:val="A60E18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04B3F48"/>
    <w:multiLevelType w:val="multilevel"/>
    <w:tmpl w:val="D1C4D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1BF0D51"/>
    <w:multiLevelType w:val="multilevel"/>
    <w:tmpl w:val="24D21490"/>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nsid w:val="71CB3DD2"/>
    <w:multiLevelType w:val="multilevel"/>
    <w:tmpl w:val="D6AE5354"/>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nsid w:val="7CB16AF6"/>
    <w:multiLevelType w:val="multilevel"/>
    <w:tmpl w:val="4DEA93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
  </w:num>
  <w:num w:numId="3">
    <w:abstractNumId w:val="7"/>
  </w:num>
  <w:num w:numId="4">
    <w:abstractNumId w:val="17"/>
  </w:num>
  <w:num w:numId="5">
    <w:abstractNumId w:val="3"/>
  </w:num>
  <w:num w:numId="6">
    <w:abstractNumId w:val="2"/>
  </w:num>
  <w:num w:numId="7">
    <w:abstractNumId w:val="18"/>
  </w:num>
  <w:num w:numId="8">
    <w:abstractNumId w:val="6"/>
  </w:num>
  <w:num w:numId="9">
    <w:abstractNumId w:val="13"/>
  </w:num>
  <w:num w:numId="10">
    <w:abstractNumId w:val="16"/>
  </w:num>
  <w:num w:numId="11">
    <w:abstractNumId w:val="0"/>
    <w:lvlOverride w:ilvl="0">
      <w:lvl w:ilvl="0">
        <w:numFmt w:val="decimal"/>
        <w:lvlText w:val="%1."/>
        <w:lvlJc w:val="left"/>
      </w:lvl>
    </w:lvlOverride>
  </w:num>
  <w:num w:numId="12">
    <w:abstractNumId w:val="12"/>
    <w:lvlOverride w:ilvl="0">
      <w:lvl w:ilvl="0">
        <w:numFmt w:val="decimal"/>
        <w:lvlText w:val="%1."/>
        <w:lvlJc w:val="left"/>
      </w:lvl>
    </w:lvlOverride>
  </w:num>
  <w:num w:numId="13">
    <w:abstractNumId w:val="19"/>
    <w:lvlOverride w:ilvl="0">
      <w:lvl w:ilvl="0">
        <w:numFmt w:val="decimal"/>
        <w:lvlText w:val="%1."/>
        <w:lvlJc w:val="left"/>
      </w:lvl>
    </w:lvlOverride>
  </w:num>
  <w:num w:numId="14">
    <w:abstractNumId w:val="8"/>
    <w:lvlOverride w:ilvl="0">
      <w:lvl w:ilvl="0">
        <w:numFmt w:val="decimal"/>
        <w:lvlText w:val="%1."/>
        <w:lvlJc w:val="left"/>
      </w:lvl>
    </w:lvlOverride>
  </w:num>
  <w:num w:numId="15">
    <w:abstractNumId w:val="15"/>
    <w:lvlOverride w:ilvl="0">
      <w:lvl w:ilvl="0">
        <w:numFmt w:val="decimal"/>
        <w:lvlText w:val="%1."/>
        <w:lvlJc w:val="left"/>
      </w:lvl>
    </w:lvlOverride>
  </w:num>
  <w:num w:numId="16">
    <w:abstractNumId w:val="9"/>
    <w:lvlOverride w:ilvl="0">
      <w:lvl w:ilvl="0">
        <w:numFmt w:val="decimal"/>
        <w:lvlText w:val="%1."/>
        <w:lvlJc w:val="left"/>
      </w:lvl>
    </w:lvlOverride>
  </w:num>
  <w:num w:numId="17">
    <w:abstractNumId w:val="10"/>
  </w:num>
  <w:num w:numId="18">
    <w:abstractNumId w:val="4"/>
  </w:num>
  <w:num w:numId="19">
    <w:abstractNumId w:val="11"/>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0"/>
    <w:footnote w:id="1"/>
  </w:footnotePr>
  <w:endnotePr>
    <w:endnote w:id="0"/>
    <w:endnote w:id="1"/>
  </w:endnotePr>
  <w:compat/>
  <w:rsids>
    <w:rsidRoot w:val="0071117D"/>
    <w:rsid w:val="00015C0F"/>
    <w:rsid w:val="00074026"/>
    <w:rsid w:val="00083041"/>
    <w:rsid w:val="000A39B6"/>
    <w:rsid w:val="000E15D7"/>
    <w:rsid w:val="00110053"/>
    <w:rsid w:val="00112CFE"/>
    <w:rsid w:val="00134136"/>
    <w:rsid w:val="001438FC"/>
    <w:rsid w:val="00170889"/>
    <w:rsid w:val="001A39B3"/>
    <w:rsid w:val="001A3DC6"/>
    <w:rsid w:val="001B628A"/>
    <w:rsid w:val="001C3421"/>
    <w:rsid w:val="001E2BCD"/>
    <w:rsid w:val="001E4795"/>
    <w:rsid w:val="0020404D"/>
    <w:rsid w:val="0023511A"/>
    <w:rsid w:val="00256006"/>
    <w:rsid w:val="002734C4"/>
    <w:rsid w:val="002A4E7A"/>
    <w:rsid w:val="002C7267"/>
    <w:rsid w:val="002F4C21"/>
    <w:rsid w:val="003163DC"/>
    <w:rsid w:val="003962B8"/>
    <w:rsid w:val="003A28F5"/>
    <w:rsid w:val="003F11A0"/>
    <w:rsid w:val="003F20C9"/>
    <w:rsid w:val="00400B0F"/>
    <w:rsid w:val="00405D1A"/>
    <w:rsid w:val="00475AD0"/>
    <w:rsid w:val="004822CD"/>
    <w:rsid w:val="004929EA"/>
    <w:rsid w:val="004979EB"/>
    <w:rsid w:val="0052412A"/>
    <w:rsid w:val="00561812"/>
    <w:rsid w:val="00580257"/>
    <w:rsid w:val="005F4F4A"/>
    <w:rsid w:val="005F5751"/>
    <w:rsid w:val="00602C0F"/>
    <w:rsid w:val="00625F3F"/>
    <w:rsid w:val="00632D8E"/>
    <w:rsid w:val="0071117D"/>
    <w:rsid w:val="00747A9B"/>
    <w:rsid w:val="007F222F"/>
    <w:rsid w:val="008334EC"/>
    <w:rsid w:val="00860986"/>
    <w:rsid w:val="0087454B"/>
    <w:rsid w:val="00894337"/>
    <w:rsid w:val="008B01F4"/>
    <w:rsid w:val="00973AE3"/>
    <w:rsid w:val="00A41569"/>
    <w:rsid w:val="00A7079B"/>
    <w:rsid w:val="00A717F3"/>
    <w:rsid w:val="00AA7FEC"/>
    <w:rsid w:val="00AB734E"/>
    <w:rsid w:val="00AC024A"/>
    <w:rsid w:val="00B07093"/>
    <w:rsid w:val="00B444EE"/>
    <w:rsid w:val="00B82604"/>
    <w:rsid w:val="00B83773"/>
    <w:rsid w:val="00B84359"/>
    <w:rsid w:val="00BB1804"/>
    <w:rsid w:val="00C11BCA"/>
    <w:rsid w:val="00C213FD"/>
    <w:rsid w:val="00C517FE"/>
    <w:rsid w:val="00C61AA3"/>
    <w:rsid w:val="00C7286A"/>
    <w:rsid w:val="00C75EB5"/>
    <w:rsid w:val="00C8717D"/>
    <w:rsid w:val="00C948EB"/>
    <w:rsid w:val="00CA3A4E"/>
    <w:rsid w:val="00D5789E"/>
    <w:rsid w:val="00D94BE6"/>
    <w:rsid w:val="00DC3705"/>
    <w:rsid w:val="00E45145"/>
    <w:rsid w:val="00E9279B"/>
    <w:rsid w:val="00EA540E"/>
    <w:rsid w:val="00EE5D61"/>
    <w:rsid w:val="00F32E4C"/>
    <w:rsid w:val="00FC008D"/>
    <w:rsid w:val="00FC09FC"/>
    <w:rsid w:val="00FD0A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17D"/>
    <w:rPr>
      <w:rFonts w:ascii="Calibri" w:eastAsia="Calibri" w:hAnsi="Calibri" w:cs="Calibri"/>
    </w:rPr>
  </w:style>
  <w:style w:type="paragraph" w:styleId="Heading1">
    <w:name w:val="heading 1"/>
    <w:basedOn w:val="normal0"/>
    <w:next w:val="normal0"/>
    <w:link w:val="Heading1Char"/>
    <w:rsid w:val="0071117D"/>
    <w:pPr>
      <w:keepNext/>
      <w:keepLines/>
      <w:spacing w:before="480" w:after="120"/>
      <w:outlineLvl w:val="0"/>
    </w:pPr>
    <w:rPr>
      <w:b/>
      <w:bCs/>
      <w:sz w:val="48"/>
      <w:szCs w:val="48"/>
    </w:rPr>
  </w:style>
  <w:style w:type="paragraph" w:styleId="Heading2">
    <w:name w:val="heading 2"/>
    <w:basedOn w:val="normal0"/>
    <w:next w:val="normal0"/>
    <w:link w:val="Heading2Char"/>
    <w:rsid w:val="0071117D"/>
    <w:pPr>
      <w:keepNext/>
      <w:keepLines/>
      <w:spacing w:before="360" w:after="80"/>
      <w:outlineLvl w:val="1"/>
    </w:pPr>
    <w:rPr>
      <w:b/>
      <w:bCs/>
      <w:sz w:val="36"/>
      <w:szCs w:val="36"/>
    </w:rPr>
  </w:style>
  <w:style w:type="paragraph" w:styleId="Heading3">
    <w:name w:val="heading 3"/>
    <w:basedOn w:val="normal0"/>
    <w:next w:val="normal0"/>
    <w:link w:val="Heading3Char"/>
    <w:rsid w:val="0071117D"/>
    <w:pPr>
      <w:keepNext/>
      <w:keepLines/>
      <w:spacing w:before="280" w:after="80"/>
      <w:outlineLvl w:val="2"/>
    </w:pPr>
    <w:rPr>
      <w:b/>
      <w:bCs/>
      <w:sz w:val="28"/>
      <w:szCs w:val="28"/>
    </w:rPr>
  </w:style>
  <w:style w:type="paragraph" w:styleId="Heading4">
    <w:name w:val="heading 4"/>
    <w:basedOn w:val="normal0"/>
    <w:next w:val="normal0"/>
    <w:link w:val="Heading4Char"/>
    <w:rsid w:val="0071117D"/>
    <w:pPr>
      <w:keepNext/>
      <w:keepLines/>
      <w:spacing w:before="240" w:after="40"/>
      <w:outlineLvl w:val="3"/>
    </w:pPr>
    <w:rPr>
      <w:b/>
      <w:bCs/>
      <w:sz w:val="24"/>
      <w:szCs w:val="24"/>
    </w:rPr>
  </w:style>
  <w:style w:type="paragraph" w:styleId="Heading5">
    <w:name w:val="heading 5"/>
    <w:basedOn w:val="normal0"/>
    <w:next w:val="normal0"/>
    <w:link w:val="Heading5Char"/>
    <w:rsid w:val="0071117D"/>
    <w:pPr>
      <w:keepNext/>
      <w:keepLines/>
      <w:spacing w:before="220" w:after="40"/>
      <w:outlineLvl w:val="4"/>
    </w:pPr>
    <w:rPr>
      <w:b/>
      <w:bCs/>
    </w:rPr>
  </w:style>
  <w:style w:type="paragraph" w:styleId="Heading6">
    <w:name w:val="heading 6"/>
    <w:basedOn w:val="normal0"/>
    <w:next w:val="normal0"/>
    <w:link w:val="Heading6Char"/>
    <w:rsid w:val="0071117D"/>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117D"/>
    <w:rPr>
      <w:rFonts w:ascii="Calibri" w:eastAsia="Calibri" w:hAnsi="Calibri" w:cs="Calibri"/>
      <w:b/>
      <w:bCs/>
      <w:sz w:val="48"/>
      <w:szCs w:val="48"/>
    </w:rPr>
  </w:style>
  <w:style w:type="character" w:customStyle="1" w:styleId="Heading2Char">
    <w:name w:val="Heading 2 Char"/>
    <w:basedOn w:val="DefaultParagraphFont"/>
    <w:link w:val="Heading2"/>
    <w:rsid w:val="0071117D"/>
    <w:rPr>
      <w:rFonts w:ascii="Calibri" w:eastAsia="Calibri" w:hAnsi="Calibri" w:cs="Calibri"/>
      <w:b/>
      <w:bCs/>
      <w:sz w:val="36"/>
      <w:szCs w:val="36"/>
    </w:rPr>
  </w:style>
  <w:style w:type="character" w:customStyle="1" w:styleId="Heading3Char">
    <w:name w:val="Heading 3 Char"/>
    <w:basedOn w:val="DefaultParagraphFont"/>
    <w:link w:val="Heading3"/>
    <w:rsid w:val="0071117D"/>
    <w:rPr>
      <w:rFonts w:ascii="Calibri" w:eastAsia="Calibri" w:hAnsi="Calibri" w:cs="Calibri"/>
      <w:b/>
      <w:bCs/>
      <w:sz w:val="28"/>
      <w:szCs w:val="28"/>
    </w:rPr>
  </w:style>
  <w:style w:type="character" w:customStyle="1" w:styleId="Heading4Char">
    <w:name w:val="Heading 4 Char"/>
    <w:basedOn w:val="DefaultParagraphFont"/>
    <w:link w:val="Heading4"/>
    <w:rsid w:val="0071117D"/>
    <w:rPr>
      <w:rFonts w:ascii="Calibri" w:eastAsia="Calibri" w:hAnsi="Calibri" w:cs="Calibri"/>
      <w:b/>
      <w:bCs/>
      <w:sz w:val="24"/>
      <w:szCs w:val="24"/>
    </w:rPr>
  </w:style>
  <w:style w:type="character" w:customStyle="1" w:styleId="Heading5Char">
    <w:name w:val="Heading 5 Char"/>
    <w:basedOn w:val="DefaultParagraphFont"/>
    <w:link w:val="Heading5"/>
    <w:rsid w:val="0071117D"/>
    <w:rPr>
      <w:rFonts w:ascii="Calibri" w:eastAsia="Calibri" w:hAnsi="Calibri" w:cs="Calibri"/>
      <w:b/>
      <w:bCs/>
    </w:rPr>
  </w:style>
  <w:style w:type="character" w:customStyle="1" w:styleId="Heading6Char">
    <w:name w:val="Heading 6 Char"/>
    <w:basedOn w:val="DefaultParagraphFont"/>
    <w:link w:val="Heading6"/>
    <w:rsid w:val="0071117D"/>
    <w:rPr>
      <w:rFonts w:ascii="Calibri" w:eastAsia="Calibri" w:hAnsi="Calibri" w:cs="Calibri"/>
      <w:b/>
      <w:bCs/>
      <w:sz w:val="20"/>
      <w:szCs w:val="20"/>
    </w:rPr>
  </w:style>
  <w:style w:type="table" w:customStyle="1" w:styleId="TableNormal0">
    <w:name w:val="TableNormal"/>
    <w:rsid w:val="0071117D"/>
    <w:rPr>
      <w:rFonts w:ascii="Calibri" w:eastAsia="Calibri" w:hAnsi="Calibri" w:cs="Calibri"/>
    </w:rPr>
    <w:tblPr>
      <w:tblCellMar>
        <w:top w:w="100" w:type="dxa"/>
        <w:left w:w="100" w:type="dxa"/>
        <w:bottom w:w="100" w:type="dxa"/>
        <w:right w:w="100" w:type="dxa"/>
      </w:tblCellMar>
    </w:tblPr>
  </w:style>
  <w:style w:type="paragraph" w:customStyle="1" w:styleId="normal0">
    <w:name w:val="normal"/>
    <w:uiPriority w:val="99"/>
    <w:rsid w:val="0071117D"/>
    <w:rPr>
      <w:rFonts w:ascii="Calibri" w:eastAsia="Calibri" w:hAnsi="Calibri" w:cs="Calibri"/>
    </w:rPr>
  </w:style>
  <w:style w:type="paragraph" w:styleId="Title">
    <w:name w:val="Title"/>
    <w:basedOn w:val="normal0"/>
    <w:next w:val="normal0"/>
    <w:link w:val="TitleChar"/>
    <w:rsid w:val="0071117D"/>
    <w:pPr>
      <w:keepNext/>
      <w:keepLines/>
      <w:spacing w:before="480" w:after="120"/>
    </w:pPr>
    <w:rPr>
      <w:b/>
      <w:bCs/>
      <w:sz w:val="72"/>
      <w:szCs w:val="72"/>
    </w:rPr>
  </w:style>
  <w:style w:type="character" w:customStyle="1" w:styleId="TitleChar">
    <w:name w:val="Title Char"/>
    <w:basedOn w:val="DefaultParagraphFont"/>
    <w:link w:val="Title"/>
    <w:rsid w:val="0071117D"/>
    <w:rPr>
      <w:rFonts w:ascii="Calibri" w:eastAsia="Calibri" w:hAnsi="Calibri" w:cs="Calibri"/>
      <w:b/>
      <w:bCs/>
      <w:sz w:val="72"/>
      <w:szCs w:val="72"/>
    </w:rPr>
  </w:style>
  <w:style w:type="paragraph" w:styleId="Subtitle">
    <w:name w:val="Subtitle"/>
    <w:basedOn w:val="normal0"/>
    <w:next w:val="normal0"/>
    <w:link w:val="SubtitleChar"/>
    <w:rsid w:val="0071117D"/>
    <w:pPr>
      <w:keepNext/>
      <w:keepLines/>
      <w:spacing w:before="360" w:after="80"/>
    </w:pPr>
    <w:rPr>
      <w:rFonts w:ascii="Georgia" w:eastAsia="Georgia" w:hAnsi="Georgia" w:cs="Georgia"/>
      <w:i/>
      <w:iCs/>
      <w:color w:val="666666"/>
      <w:sz w:val="48"/>
      <w:szCs w:val="48"/>
    </w:rPr>
  </w:style>
  <w:style w:type="character" w:customStyle="1" w:styleId="SubtitleChar">
    <w:name w:val="Subtitle Char"/>
    <w:basedOn w:val="DefaultParagraphFont"/>
    <w:link w:val="Subtitle"/>
    <w:rsid w:val="0071117D"/>
    <w:rPr>
      <w:rFonts w:ascii="Georgia" w:eastAsia="Georgia" w:hAnsi="Georgia" w:cs="Georgia"/>
      <w:i/>
      <w:iCs/>
      <w:color w:val="666666"/>
      <w:sz w:val="48"/>
      <w:szCs w:val="48"/>
    </w:rPr>
  </w:style>
  <w:style w:type="paragraph" w:styleId="NormalWeb">
    <w:name w:val="Normal (Web)"/>
    <w:basedOn w:val="Normal"/>
    <w:uiPriority w:val="99"/>
    <w:unhideWhenUsed/>
    <w:rsid w:val="0071117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1117D"/>
    <w:rPr>
      <w:b/>
      <w:bCs/>
    </w:rPr>
  </w:style>
  <w:style w:type="paragraph" w:customStyle="1" w:styleId="font-claude-response-body">
    <w:name w:val="font-claude-response-body"/>
    <w:basedOn w:val="Normal"/>
    <w:rsid w:val="0087454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23511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3511A"/>
    <w:rPr>
      <w:rFonts w:ascii="Calibri" w:eastAsia="Calibri" w:hAnsi="Calibri" w:cs="Calibri"/>
    </w:rPr>
  </w:style>
  <w:style w:type="paragraph" w:styleId="Footer">
    <w:name w:val="footer"/>
    <w:basedOn w:val="Normal"/>
    <w:link w:val="FooterChar"/>
    <w:uiPriority w:val="99"/>
    <w:unhideWhenUsed/>
    <w:rsid w:val="002351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511A"/>
    <w:rPr>
      <w:rFonts w:ascii="Calibri" w:eastAsia="Calibri" w:hAnsi="Calibri" w:cs="Calibri"/>
    </w:rPr>
  </w:style>
  <w:style w:type="character" w:styleId="Hyperlink">
    <w:name w:val="Hyperlink"/>
    <w:basedOn w:val="DefaultParagraphFont"/>
    <w:uiPriority w:val="99"/>
    <w:semiHidden/>
    <w:unhideWhenUsed/>
    <w:rsid w:val="00973AE3"/>
    <w:rPr>
      <w:color w:val="0000FF"/>
      <w:u w:val="single"/>
    </w:rPr>
  </w:style>
  <w:style w:type="character" w:customStyle="1" w:styleId="apple-tab-span">
    <w:name w:val="apple-tab-span"/>
    <w:basedOn w:val="DefaultParagraphFont"/>
    <w:rsid w:val="00973AE3"/>
  </w:style>
  <w:style w:type="paragraph" w:styleId="ListParagraph">
    <w:name w:val="List Paragraph"/>
    <w:basedOn w:val="Normal"/>
    <w:uiPriority w:val="34"/>
    <w:qFormat/>
    <w:rsid w:val="00D94BE6"/>
    <w:pPr>
      <w:ind w:left="720"/>
      <w:contextualSpacing/>
    </w:pPr>
  </w:style>
</w:styles>
</file>

<file path=word/webSettings.xml><?xml version="1.0" encoding="utf-8"?>
<w:webSettings xmlns:r="http://schemas.openxmlformats.org/officeDocument/2006/relationships" xmlns:w="http://schemas.openxmlformats.org/wordprocessingml/2006/main">
  <w:divs>
    <w:div w:id="44957784">
      <w:bodyDiv w:val="1"/>
      <w:marLeft w:val="0"/>
      <w:marRight w:val="0"/>
      <w:marTop w:val="0"/>
      <w:marBottom w:val="0"/>
      <w:divBdr>
        <w:top w:val="none" w:sz="0" w:space="0" w:color="auto"/>
        <w:left w:val="none" w:sz="0" w:space="0" w:color="auto"/>
        <w:bottom w:val="none" w:sz="0" w:space="0" w:color="auto"/>
        <w:right w:val="none" w:sz="0" w:space="0" w:color="auto"/>
      </w:divBdr>
    </w:div>
    <w:div w:id="179902095">
      <w:bodyDiv w:val="1"/>
      <w:marLeft w:val="0"/>
      <w:marRight w:val="0"/>
      <w:marTop w:val="0"/>
      <w:marBottom w:val="0"/>
      <w:divBdr>
        <w:top w:val="none" w:sz="0" w:space="0" w:color="auto"/>
        <w:left w:val="none" w:sz="0" w:space="0" w:color="auto"/>
        <w:bottom w:val="none" w:sz="0" w:space="0" w:color="auto"/>
        <w:right w:val="none" w:sz="0" w:space="0" w:color="auto"/>
      </w:divBdr>
    </w:div>
    <w:div w:id="308097873">
      <w:bodyDiv w:val="1"/>
      <w:marLeft w:val="0"/>
      <w:marRight w:val="0"/>
      <w:marTop w:val="0"/>
      <w:marBottom w:val="0"/>
      <w:divBdr>
        <w:top w:val="none" w:sz="0" w:space="0" w:color="auto"/>
        <w:left w:val="none" w:sz="0" w:space="0" w:color="auto"/>
        <w:bottom w:val="none" w:sz="0" w:space="0" w:color="auto"/>
        <w:right w:val="none" w:sz="0" w:space="0" w:color="auto"/>
      </w:divBdr>
    </w:div>
    <w:div w:id="361780987">
      <w:bodyDiv w:val="1"/>
      <w:marLeft w:val="0"/>
      <w:marRight w:val="0"/>
      <w:marTop w:val="0"/>
      <w:marBottom w:val="0"/>
      <w:divBdr>
        <w:top w:val="none" w:sz="0" w:space="0" w:color="auto"/>
        <w:left w:val="none" w:sz="0" w:space="0" w:color="auto"/>
        <w:bottom w:val="none" w:sz="0" w:space="0" w:color="auto"/>
        <w:right w:val="none" w:sz="0" w:space="0" w:color="auto"/>
      </w:divBdr>
    </w:div>
    <w:div w:id="537937328">
      <w:bodyDiv w:val="1"/>
      <w:marLeft w:val="0"/>
      <w:marRight w:val="0"/>
      <w:marTop w:val="0"/>
      <w:marBottom w:val="0"/>
      <w:divBdr>
        <w:top w:val="none" w:sz="0" w:space="0" w:color="auto"/>
        <w:left w:val="none" w:sz="0" w:space="0" w:color="auto"/>
        <w:bottom w:val="none" w:sz="0" w:space="0" w:color="auto"/>
        <w:right w:val="none" w:sz="0" w:space="0" w:color="auto"/>
      </w:divBdr>
    </w:div>
    <w:div w:id="614024936">
      <w:bodyDiv w:val="1"/>
      <w:marLeft w:val="0"/>
      <w:marRight w:val="0"/>
      <w:marTop w:val="0"/>
      <w:marBottom w:val="0"/>
      <w:divBdr>
        <w:top w:val="none" w:sz="0" w:space="0" w:color="auto"/>
        <w:left w:val="none" w:sz="0" w:space="0" w:color="auto"/>
        <w:bottom w:val="none" w:sz="0" w:space="0" w:color="auto"/>
        <w:right w:val="none" w:sz="0" w:space="0" w:color="auto"/>
      </w:divBdr>
    </w:div>
    <w:div w:id="725224899">
      <w:bodyDiv w:val="1"/>
      <w:marLeft w:val="0"/>
      <w:marRight w:val="0"/>
      <w:marTop w:val="0"/>
      <w:marBottom w:val="0"/>
      <w:divBdr>
        <w:top w:val="none" w:sz="0" w:space="0" w:color="auto"/>
        <w:left w:val="none" w:sz="0" w:space="0" w:color="auto"/>
        <w:bottom w:val="none" w:sz="0" w:space="0" w:color="auto"/>
        <w:right w:val="none" w:sz="0" w:space="0" w:color="auto"/>
      </w:divBdr>
    </w:div>
    <w:div w:id="840703529">
      <w:bodyDiv w:val="1"/>
      <w:marLeft w:val="0"/>
      <w:marRight w:val="0"/>
      <w:marTop w:val="0"/>
      <w:marBottom w:val="0"/>
      <w:divBdr>
        <w:top w:val="none" w:sz="0" w:space="0" w:color="auto"/>
        <w:left w:val="none" w:sz="0" w:space="0" w:color="auto"/>
        <w:bottom w:val="none" w:sz="0" w:space="0" w:color="auto"/>
        <w:right w:val="none" w:sz="0" w:space="0" w:color="auto"/>
      </w:divBdr>
    </w:div>
    <w:div w:id="840974807">
      <w:bodyDiv w:val="1"/>
      <w:marLeft w:val="0"/>
      <w:marRight w:val="0"/>
      <w:marTop w:val="0"/>
      <w:marBottom w:val="0"/>
      <w:divBdr>
        <w:top w:val="none" w:sz="0" w:space="0" w:color="auto"/>
        <w:left w:val="none" w:sz="0" w:space="0" w:color="auto"/>
        <w:bottom w:val="none" w:sz="0" w:space="0" w:color="auto"/>
        <w:right w:val="none" w:sz="0" w:space="0" w:color="auto"/>
      </w:divBdr>
    </w:div>
    <w:div w:id="990401401">
      <w:bodyDiv w:val="1"/>
      <w:marLeft w:val="0"/>
      <w:marRight w:val="0"/>
      <w:marTop w:val="0"/>
      <w:marBottom w:val="0"/>
      <w:divBdr>
        <w:top w:val="none" w:sz="0" w:space="0" w:color="auto"/>
        <w:left w:val="none" w:sz="0" w:space="0" w:color="auto"/>
        <w:bottom w:val="none" w:sz="0" w:space="0" w:color="auto"/>
        <w:right w:val="none" w:sz="0" w:space="0" w:color="auto"/>
      </w:divBdr>
    </w:div>
    <w:div w:id="1313218365">
      <w:bodyDiv w:val="1"/>
      <w:marLeft w:val="0"/>
      <w:marRight w:val="0"/>
      <w:marTop w:val="0"/>
      <w:marBottom w:val="0"/>
      <w:divBdr>
        <w:top w:val="none" w:sz="0" w:space="0" w:color="auto"/>
        <w:left w:val="none" w:sz="0" w:space="0" w:color="auto"/>
        <w:bottom w:val="none" w:sz="0" w:space="0" w:color="auto"/>
        <w:right w:val="none" w:sz="0" w:space="0" w:color="auto"/>
      </w:divBdr>
    </w:div>
    <w:div w:id="1455293459">
      <w:bodyDiv w:val="1"/>
      <w:marLeft w:val="0"/>
      <w:marRight w:val="0"/>
      <w:marTop w:val="0"/>
      <w:marBottom w:val="0"/>
      <w:divBdr>
        <w:top w:val="none" w:sz="0" w:space="0" w:color="auto"/>
        <w:left w:val="none" w:sz="0" w:space="0" w:color="auto"/>
        <w:bottom w:val="none" w:sz="0" w:space="0" w:color="auto"/>
        <w:right w:val="none" w:sz="0" w:space="0" w:color="auto"/>
      </w:divBdr>
    </w:div>
    <w:div w:id="1530335341">
      <w:bodyDiv w:val="1"/>
      <w:marLeft w:val="0"/>
      <w:marRight w:val="0"/>
      <w:marTop w:val="0"/>
      <w:marBottom w:val="0"/>
      <w:divBdr>
        <w:top w:val="none" w:sz="0" w:space="0" w:color="auto"/>
        <w:left w:val="none" w:sz="0" w:space="0" w:color="auto"/>
        <w:bottom w:val="none" w:sz="0" w:space="0" w:color="auto"/>
        <w:right w:val="none" w:sz="0" w:space="0" w:color="auto"/>
      </w:divBdr>
    </w:div>
    <w:div w:id="1676151251">
      <w:bodyDiv w:val="1"/>
      <w:marLeft w:val="0"/>
      <w:marRight w:val="0"/>
      <w:marTop w:val="0"/>
      <w:marBottom w:val="0"/>
      <w:divBdr>
        <w:top w:val="none" w:sz="0" w:space="0" w:color="auto"/>
        <w:left w:val="none" w:sz="0" w:space="0" w:color="auto"/>
        <w:bottom w:val="none" w:sz="0" w:space="0" w:color="auto"/>
        <w:right w:val="none" w:sz="0" w:space="0" w:color="auto"/>
      </w:divBdr>
    </w:div>
    <w:div w:id="1842499192">
      <w:bodyDiv w:val="1"/>
      <w:marLeft w:val="0"/>
      <w:marRight w:val="0"/>
      <w:marTop w:val="0"/>
      <w:marBottom w:val="0"/>
      <w:divBdr>
        <w:top w:val="none" w:sz="0" w:space="0" w:color="auto"/>
        <w:left w:val="none" w:sz="0" w:space="0" w:color="auto"/>
        <w:bottom w:val="none" w:sz="0" w:space="0" w:color="auto"/>
        <w:right w:val="none" w:sz="0" w:space="0" w:color="auto"/>
      </w:divBdr>
      <w:divsChild>
        <w:div w:id="129594259">
          <w:marLeft w:val="0"/>
          <w:marRight w:val="0"/>
          <w:marTop w:val="0"/>
          <w:marBottom w:val="0"/>
          <w:divBdr>
            <w:top w:val="none" w:sz="0" w:space="0" w:color="auto"/>
            <w:left w:val="none" w:sz="0" w:space="0" w:color="auto"/>
            <w:bottom w:val="none" w:sz="0" w:space="0" w:color="auto"/>
            <w:right w:val="none" w:sz="0" w:space="0" w:color="auto"/>
          </w:divBdr>
          <w:divsChild>
            <w:div w:id="39401733">
              <w:marLeft w:val="0"/>
              <w:marRight w:val="0"/>
              <w:marTop w:val="0"/>
              <w:marBottom w:val="0"/>
              <w:divBdr>
                <w:top w:val="none" w:sz="0" w:space="0" w:color="auto"/>
                <w:left w:val="none" w:sz="0" w:space="0" w:color="auto"/>
                <w:bottom w:val="none" w:sz="0" w:space="0" w:color="auto"/>
                <w:right w:val="none" w:sz="0" w:space="0" w:color="auto"/>
              </w:divBdr>
              <w:divsChild>
                <w:div w:id="1787432053">
                  <w:marLeft w:val="0"/>
                  <w:marRight w:val="0"/>
                  <w:marTop w:val="0"/>
                  <w:marBottom w:val="0"/>
                  <w:divBdr>
                    <w:top w:val="none" w:sz="0" w:space="0" w:color="auto"/>
                    <w:left w:val="none" w:sz="0" w:space="0" w:color="auto"/>
                    <w:bottom w:val="none" w:sz="0" w:space="0" w:color="auto"/>
                    <w:right w:val="none" w:sz="0" w:space="0" w:color="auto"/>
                  </w:divBdr>
                  <w:divsChild>
                    <w:div w:id="1707876400">
                      <w:marLeft w:val="0"/>
                      <w:marRight w:val="0"/>
                      <w:marTop w:val="0"/>
                      <w:marBottom w:val="0"/>
                      <w:divBdr>
                        <w:top w:val="none" w:sz="0" w:space="0" w:color="auto"/>
                        <w:left w:val="none" w:sz="0" w:space="0" w:color="auto"/>
                        <w:bottom w:val="none" w:sz="0" w:space="0" w:color="auto"/>
                        <w:right w:val="none" w:sz="0" w:space="0" w:color="auto"/>
                      </w:divBdr>
                      <w:divsChild>
                        <w:div w:id="388070678">
                          <w:marLeft w:val="0"/>
                          <w:marRight w:val="0"/>
                          <w:marTop w:val="0"/>
                          <w:marBottom w:val="0"/>
                          <w:divBdr>
                            <w:top w:val="none" w:sz="0" w:space="0" w:color="auto"/>
                            <w:left w:val="none" w:sz="0" w:space="0" w:color="auto"/>
                            <w:bottom w:val="none" w:sz="0" w:space="0" w:color="auto"/>
                            <w:right w:val="none" w:sz="0" w:space="0" w:color="auto"/>
                          </w:divBdr>
                          <w:divsChild>
                            <w:div w:id="1132673262">
                              <w:marLeft w:val="0"/>
                              <w:marRight w:val="0"/>
                              <w:marTop w:val="0"/>
                              <w:marBottom w:val="0"/>
                              <w:divBdr>
                                <w:top w:val="none" w:sz="0" w:space="0" w:color="auto"/>
                                <w:left w:val="none" w:sz="0" w:space="0" w:color="auto"/>
                                <w:bottom w:val="none" w:sz="0" w:space="0" w:color="auto"/>
                                <w:right w:val="none" w:sz="0" w:space="0" w:color="auto"/>
                              </w:divBdr>
                              <w:divsChild>
                                <w:div w:id="1428575953">
                                  <w:marLeft w:val="0"/>
                                  <w:marRight w:val="0"/>
                                  <w:marTop w:val="0"/>
                                  <w:marBottom w:val="0"/>
                                  <w:divBdr>
                                    <w:top w:val="none" w:sz="0" w:space="0" w:color="auto"/>
                                    <w:left w:val="none" w:sz="0" w:space="0" w:color="auto"/>
                                    <w:bottom w:val="none" w:sz="0" w:space="0" w:color="auto"/>
                                    <w:right w:val="none" w:sz="0" w:space="0" w:color="auto"/>
                                  </w:divBdr>
                                  <w:divsChild>
                                    <w:div w:id="1174538613">
                                      <w:marLeft w:val="0"/>
                                      <w:marRight w:val="0"/>
                                      <w:marTop w:val="0"/>
                                      <w:marBottom w:val="0"/>
                                      <w:divBdr>
                                        <w:top w:val="none" w:sz="0" w:space="0" w:color="auto"/>
                                        <w:left w:val="none" w:sz="0" w:space="0" w:color="auto"/>
                                        <w:bottom w:val="none" w:sz="0" w:space="0" w:color="auto"/>
                                        <w:right w:val="none" w:sz="0" w:space="0" w:color="auto"/>
                                      </w:divBdr>
                                      <w:divsChild>
                                        <w:div w:id="1670986835">
                                          <w:marLeft w:val="0"/>
                                          <w:marRight w:val="0"/>
                                          <w:marTop w:val="0"/>
                                          <w:marBottom w:val="0"/>
                                          <w:divBdr>
                                            <w:top w:val="none" w:sz="0" w:space="0" w:color="auto"/>
                                            <w:left w:val="none" w:sz="0" w:space="0" w:color="auto"/>
                                            <w:bottom w:val="none" w:sz="0" w:space="0" w:color="auto"/>
                                            <w:right w:val="none" w:sz="0" w:space="0" w:color="auto"/>
                                          </w:divBdr>
                                          <w:divsChild>
                                            <w:div w:id="28381258">
                                              <w:marLeft w:val="0"/>
                                              <w:marRight w:val="0"/>
                                              <w:marTop w:val="0"/>
                                              <w:marBottom w:val="0"/>
                                              <w:divBdr>
                                                <w:top w:val="none" w:sz="0" w:space="0" w:color="auto"/>
                                                <w:left w:val="none" w:sz="0" w:space="0" w:color="auto"/>
                                                <w:bottom w:val="none" w:sz="0" w:space="0" w:color="auto"/>
                                                <w:right w:val="none" w:sz="0" w:space="0" w:color="auto"/>
                                              </w:divBdr>
                                              <w:divsChild>
                                                <w:div w:id="1635064904">
                                                  <w:marLeft w:val="0"/>
                                                  <w:marRight w:val="0"/>
                                                  <w:marTop w:val="0"/>
                                                  <w:marBottom w:val="0"/>
                                                  <w:divBdr>
                                                    <w:top w:val="none" w:sz="0" w:space="0" w:color="auto"/>
                                                    <w:left w:val="none" w:sz="0" w:space="0" w:color="auto"/>
                                                    <w:bottom w:val="none" w:sz="0" w:space="0" w:color="auto"/>
                                                    <w:right w:val="none" w:sz="0" w:space="0" w:color="auto"/>
                                                  </w:divBdr>
                                                  <w:divsChild>
                                                    <w:div w:id="1814105141">
                                                      <w:marLeft w:val="0"/>
                                                      <w:marRight w:val="0"/>
                                                      <w:marTop w:val="0"/>
                                                      <w:marBottom w:val="0"/>
                                                      <w:divBdr>
                                                        <w:top w:val="none" w:sz="0" w:space="0" w:color="auto"/>
                                                        <w:left w:val="none" w:sz="0" w:space="0" w:color="auto"/>
                                                        <w:bottom w:val="none" w:sz="0" w:space="0" w:color="auto"/>
                                                        <w:right w:val="none" w:sz="0" w:space="0" w:color="auto"/>
                                                      </w:divBdr>
                                                      <w:divsChild>
                                                        <w:div w:id="1241714205">
                                                          <w:marLeft w:val="0"/>
                                                          <w:marRight w:val="0"/>
                                                          <w:marTop w:val="0"/>
                                                          <w:marBottom w:val="0"/>
                                                          <w:divBdr>
                                                            <w:top w:val="none" w:sz="0" w:space="0" w:color="auto"/>
                                                            <w:left w:val="none" w:sz="0" w:space="0" w:color="auto"/>
                                                            <w:bottom w:val="none" w:sz="0" w:space="0" w:color="auto"/>
                                                            <w:right w:val="none" w:sz="0" w:space="0" w:color="auto"/>
                                                          </w:divBdr>
                                                          <w:divsChild>
                                                            <w:div w:id="624048377">
                                                              <w:marLeft w:val="0"/>
                                                              <w:marRight w:val="0"/>
                                                              <w:marTop w:val="0"/>
                                                              <w:marBottom w:val="0"/>
                                                              <w:divBdr>
                                                                <w:top w:val="none" w:sz="0" w:space="0" w:color="auto"/>
                                                                <w:left w:val="none" w:sz="0" w:space="0" w:color="auto"/>
                                                                <w:bottom w:val="none" w:sz="0" w:space="0" w:color="auto"/>
                                                                <w:right w:val="none" w:sz="0" w:space="0" w:color="auto"/>
                                                              </w:divBdr>
                                                              <w:divsChild>
                                                                <w:div w:id="643851936">
                                                                  <w:marLeft w:val="0"/>
                                                                  <w:marRight w:val="0"/>
                                                                  <w:marTop w:val="0"/>
                                                                  <w:marBottom w:val="0"/>
                                                                  <w:divBdr>
                                                                    <w:top w:val="none" w:sz="0" w:space="0" w:color="auto"/>
                                                                    <w:left w:val="none" w:sz="0" w:space="0" w:color="auto"/>
                                                                    <w:bottom w:val="none" w:sz="0" w:space="0" w:color="auto"/>
                                                                    <w:right w:val="none" w:sz="0" w:space="0" w:color="auto"/>
                                                                  </w:divBdr>
                                                                  <w:divsChild>
                                                                    <w:div w:id="878126917">
                                                                      <w:marLeft w:val="0"/>
                                                                      <w:marRight w:val="0"/>
                                                                      <w:marTop w:val="0"/>
                                                                      <w:marBottom w:val="0"/>
                                                                      <w:divBdr>
                                                                        <w:top w:val="none" w:sz="0" w:space="0" w:color="auto"/>
                                                                        <w:left w:val="none" w:sz="0" w:space="0" w:color="auto"/>
                                                                        <w:bottom w:val="none" w:sz="0" w:space="0" w:color="auto"/>
                                                                        <w:right w:val="none" w:sz="0" w:space="0" w:color="auto"/>
                                                                      </w:divBdr>
                                                                      <w:divsChild>
                                                                        <w:div w:id="74234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1696668">
      <w:bodyDiv w:val="1"/>
      <w:marLeft w:val="0"/>
      <w:marRight w:val="0"/>
      <w:marTop w:val="0"/>
      <w:marBottom w:val="0"/>
      <w:divBdr>
        <w:top w:val="none" w:sz="0" w:space="0" w:color="auto"/>
        <w:left w:val="none" w:sz="0" w:space="0" w:color="auto"/>
        <w:bottom w:val="none" w:sz="0" w:space="0" w:color="auto"/>
        <w:right w:val="none" w:sz="0" w:space="0" w:color="auto"/>
      </w:divBdr>
    </w:div>
    <w:div w:id="1951624835">
      <w:bodyDiv w:val="1"/>
      <w:marLeft w:val="0"/>
      <w:marRight w:val="0"/>
      <w:marTop w:val="0"/>
      <w:marBottom w:val="0"/>
      <w:divBdr>
        <w:top w:val="none" w:sz="0" w:space="0" w:color="auto"/>
        <w:left w:val="none" w:sz="0" w:space="0" w:color="auto"/>
        <w:bottom w:val="none" w:sz="0" w:space="0" w:color="auto"/>
        <w:right w:val="none" w:sz="0" w:space="0" w:color="auto"/>
      </w:divBdr>
    </w:div>
    <w:div w:id="2083331691">
      <w:bodyDiv w:val="1"/>
      <w:marLeft w:val="0"/>
      <w:marRight w:val="0"/>
      <w:marTop w:val="0"/>
      <w:marBottom w:val="0"/>
      <w:divBdr>
        <w:top w:val="none" w:sz="0" w:space="0" w:color="auto"/>
        <w:left w:val="none" w:sz="0" w:space="0" w:color="auto"/>
        <w:bottom w:val="none" w:sz="0" w:space="0" w:color="auto"/>
        <w:right w:val="none" w:sz="0" w:space="0" w:color="auto"/>
      </w:divBdr>
    </w:div>
    <w:div w:id="209428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108/AJEMS-02-2023-0089" TargetMode="External"/><Relationship Id="rId13" Type="http://schemas.openxmlformats.org/officeDocument/2006/relationships/hyperlink" Target="https://www.ispionline.it/en/publication/unravelling-the-paradox-nigerias-trajectory-of-development-and-poverty-reduction-137822%E2%81%A0" TargetMode="External"/><Relationship Id="rId18" Type="http://schemas.openxmlformats.org/officeDocument/2006/relationships/hyperlink" Target="https://doi.org/10.1057/ejdr.2011.62%E2%81%A0" TargetMode="External"/><Relationship Id="rId26" Type="http://schemas.openxmlformats.org/officeDocument/2006/relationships/hyperlink" Target="https://doi.org/10.1007/s43546-023-00468-7" TargetMode="External"/><Relationship Id="rId3" Type="http://schemas.openxmlformats.org/officeDocument/2006/relationships/styles" Target="styles.xml"/><Relationship Id="rId21" Type="http://schemas.openxmlformats.org/officeDocument/2006/relationships/hyperlink" Target="https://www.undp.org/arab-states/publications/human-cost-inaction-poverty-social-protection-and-debt-servicing-2020-2023" TargetMode="External"/><Relationship Id="rId7" Type="http://schemas.openxmlformats.org/officeDocument/2006/relationships/endnotes" Target="endnotes.xml"/><Relationship Id="rId12" Type="http://schemas.openxmlformats.org/officeDocument/2006/relationships/hyperlink" Target="https://www.intechopen.com/chapters/79838" TargetMode="External"/><Relationship Id="rId17" Type="http://schemas.openxmlformats.org/officeDocument/2006/relationships/hyperlink" Target="https://doi.org/10.5089/9781451849073.001%E2%81%A0" TargetMode="External"/><Relationship Id="rId25" Type="http://schemas.openxmlformats.org/officeDocument/2006/relationships/hyperlink" Target="https://doi.org/10.1080/23322039.2021.1946249" TargetMode="External"/><Relationship Id="rId2" Type="http://schemas.openxmlformats.org/officeDocument/2006/relationships/numbering" Target="numbering.xml"/><Relationship Id="rId16" Type="http://schemas.openxmlformats.org/officeDocument/2006/relationships/hyperlink" Target="https://doi.org/10.25019/MDKE/7.3.01%E2%81%A0" TargetMode="External"/><Relationship Id="rId20" Type="http://schemas.openxmlformats.org/officeDocument/2006/relationships/hyperlink" Target="https://doi.org/10.31920/XXXX-2023/24n1a4%E2%81%A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02255189.1999.9669833%E2%81%A0" TargetMode="External"/><Relationship Id="rId24" Type="http://schemas.openxmlformats.org/officeDocument/2006/relationships/hyperlink" Target="https://www.worldbank.org/en/publication/poverty-prosperity-and-planet" TargetMode="External"/><Relationship Id="rId5" Type="http://schemas.openxmlformats.org/officeDocument/2006/relationships/webSettings" Target="webSettings.xml"/><Relationship Id="rId15" Type="http://schemas.openxmlformats.org/officeDocument/2006/relationships/hyperlink" Target="https://doi.org/10.3390/economies13100300" TargetMode="External"/><Relationship Id="rId23" Type="http://schemas.openxmlformats.org/officeDocument/2006/relationships/hyperlink" Target="https://www.worldbank.org/en/country/nigeria/publication/macro-poverty-outlook" TargetMode="External"/><Relationship Id="rId28" Type="http://schemas.openxmlformats.org/officeDocument/2006/relationships/fontTable" Target="fontTable.xml"/><Relationship Id="rId10" Type="http://schemas.openxmlformats.org/officeDocument/2006/relationships/hyperlink" Target="https://doi.org/10.1007/978-3-030-50509-7_21" TargetMode="External"/><Relationship Id="rId19" Type="http://schemas.openxmlformats.org/officeDocument/2006/relationships/hyperlink" Target="https://doi.org/10.1257/aer.100.2.573%E2%81%A0" TargetMode="External"/><Relationship Id="rId4" Type="http://schemas.openxmlformats.org/officeDocument/2006/relationships/settings" Target="settings.xml"/><Relationship Id="rId9" Type="http://schemas.openxmlformats.org/officeDocument/2006/relationships/hyperlink" Target="https://doi.org/10.1177/21582440241263626" TargetMode="External"/><Relationship Id="rId14" Type="http://schemas.openxmlformats.org/officeDocument/2006/relationships/hyperlink" Target="https://doi.org/10.9734/ajeba/2024/v24i51316" TargetMode="External"/><Relationship Id="rId22" Type="http://schemas.openxmlformats.org/officeDocument/2006/relationships/hyperlink" Target="https://rsisinternational.org/journals/ijriss/articles/multidimensional-poverty-complementary-measure-to-absolute-and-relative-poverty/"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326E7-C08F-4148-8D77-1C967D962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15061</Words>
  <Characters>85852</Characters>
  <Application>Microsoft Office Word</Application>
  <DocSecurity>0</DocSecurity>
  <Lines>715</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 GOODNEWS</dc:creator>
  <cp:lastModifiedBy>SIR. GOODNEWS</cp:lastModifiedBy>
  <cp:revision>2</cp:revision>
  <cp:lastPrinted>2026-07-15T11:22:00Z</cp:lastPrinted>
  <dcterms:created xsi:type="dcterms:W3CDTF">2026-08-06T07:31:00Z</dcterms:created>
  <dcterms:modified xsi:type="dcterms:W3CDTF">2026-08-06T07:31:00Z</dcterms:modified>
</cp:coreProperties>
</file>