
<file path=[Content_Types].xml><?xml version="1.0" encoding="utf-8"?>
<Types xmlns="http://schemas.openxmlformats.org/package/2006/content-types">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14:paraId="351CF3C6" w14:textId="77777777" w:rsidR="00065C84" w:rsidRPr="00BD06FF" w:rsidRDefault="00C90F01">
      <w:pPr>
        <w:pStyle w:val="NormalWeb"/>
        <w:spacing w:after="135" w:line="18" w:lineRule="atLeast"/>
        <w:jc w:val="center"/>
        <w:rPr>
          <w:color w:val="000000"/>
        </w:rPr>
      </w:pPr>
      <w:r w:rsidRPr="00BD06FF">
        <w:rPr>
          <w:b/>
          <w:color w:val="000000"/>
        </w:rPr>
        <w:t>TRANSNATIONAL-TERRORISM AND GLOBAL SECURITY: A CASE STUDY OF AL QAEDA’S INFLUENCE ON UNITED STATES FOREIGN POLICY, 2012-2025</w:t>
      </w:r>
    </w:p>
    <w:p w14:paraId="164E8AA1" w14:textId="77777777" w:rsidR="00065C84" w:rsidRPr="00BD06FF" w:rsidRDefault="00C90F01">
      <w:pPr>
        <w:pStyle w:val="NormalWeb"/>
        <w:spacing w:after="135" w:line="18" w:lineRule="atLeast"/>
        <w:jc w:val="center"/>
        <w:rPr>
          <w:color w:val="000000"/>
        </w:rPr>
      </w:pPr>
      <w:r w:rsidRPr="00BD06FF">
        <w:rPr>
          <w:color w:val="000000"/>
        </w:rPr>
        <w:t> </w:t>
      </w:r>
    </w:p>
    <w:p w14:paraId="577995B3" w14:textId="77777777" w:rsidR="00065C84" w:rsidRDefault="00C90F01">
      <w:pPr>
        <w:pStyle w:val="NormalWeb"/>
        <w:spacing w:after="135" w:line="18" w:lineRule="atLeast"/>
        <w:jc w:val="center"/>
        <w:rPr>
          <w:color w:val="000000"/>
        </w:rPr>
      </w:pPr>
      <w:r w:rsidRPr="00BD06FF">
        <w:rPr>
          <w:color w:val="000000"/>
        </w:rPr>
        <w:t> </w:t>
      </w:r>
    </w:p>
    <w:p w14:paraId="4DE4D289" w14:textId="77777777" w:rsidR="00BD06FF" w:rsidRDefault="00BD06FF">
      <w:pPr>
        <w:pStyle w:val="NormalWeb"/>
        <w:spacing w:after="135" w:line="18" w:lineRule="atLeast"/>
        <w:jc w:val="center"/>
        <w:rPr>
          <w:color w:val="000000"/>
        </w:rPr>
      </w:pPr>
    </w:p>
    <w:p w14:paraId="5E6DAB88" w14:textId="77777777" w:rsidR="00BD06FF" w:rsidRDefault="00BD06FF">
      <w:pPr>
        <w:pStyle w:val="NormalWeb"/>
        <w:spacing w:after="135" w:line="18" w:lineRule="atLeast"/>
        <w:jc w:val="center"/>
        <w:rPr>
          <w:color w:val="000000"/>
        </w:rPr>
      </w:pPr>
    </w:p>
    <w:p w14:paraId="305A7179" w14:textId="77777777" w:rsidR="00BD06FF" w:rsidRPr="00BD06FF" w:rsidRDefault="00BD06FF">
      <w:pPr>
        <w:pStyle w:val="NormalWeb"/>
        <w:spacing w:after="135" w:line="18" w:lineRule="atLeast"/>
        <w:jc w:val="center"/>
        <w:rPr>
          <w:color w:val="000000"/>
        </w:rPr>
      </w:pPr>
    </w:p>
    <w:p w14:paraId="29C9EFC8" w14:textId="77777777" w:rsidR="00065C84" w:rsidRPr="00BD06FF" w:rsidRDefault="00C90F01">
      <w:pPr>
        <w:pStyle w:val="NormalWeb"/>
        <w:spacing w:after="0" w:line="21" w:lineRule="atLeast"/>
        <w:rPr>
          <w:rFonts w:eastAsia="-webkit-standard"/>
          <w:color w:val="000000"/>
        </w:rPr>
      </w:pPr>
      <w:r w:rsidRPr="00BD06FF">
        <w:rPr>
          <w:rFonts w:eastAsia="-webkit-standard"/>
          <w:color w:val="000000"/>
        </w:rPr>
        <w:t> </w:t>
      </w:r>
    </w:p>
    <w:p w14:paraId="0512D13A" w14:textId="77777777" w:rsidR="00065C84" w:rsidRPr="00BD06FF" w:rsidRDefault="00C90F01">
      <w:pPr>
        <w:pStyle w:val="NormalWeb"/>
        <w:spacing w:after="135" w:line="18" w:lineRule="atLeast"/>
        <w:jc w:val="center"/>
        <w:rPr>
          <w:b/>
          <w:color w:val="000000"/>
        </w:rPr>
      </w:pPr>
      <w:r w:rsidRPr="00BD06FF">
        <w:rPr>
          <w:b/>
          <w:color w:val="000000"/>
        </w:rPr>
        <w:t>BY</w:t>
      </w:r>
    </w:p>
    <w:p w14:paraId="70C613E4" w14:textId="77777777" w:rsidR="00065C84" w:rsidRPr="00BD06FF" w:rsidRDefault="00C90F01">
      <w:pPr>
        <w:pStyle w:val="NormalWeb"/>
        <w:spacing w:after="135" w:line="18" w:lineRule="atLeast"/>
        <w:jc w:val="center"/>
        <w:rPr>
          <w:color w:val="000000"/>
        </w:rPr>
      </w:pPr>
      <w:r w:rsidRPr="00BD06FF">
        <w:rPr>
          <w:color w:val="000000"/>
        </w:rPr>
        <w:t> </w:t>
      </w:r>
    </w:p>
    <w:p w14:paraId="0E48FF93" w14:textId="77777777" w:rsidR="00065C84" w:rsidRDefault="00C90F01">
      <w:pPr>
        <w:pStyle w:val="NormalWeb"/>
        <w:spacing w:after="135" w:line="18" w:lineRule="atLeast"/>
        <w:jc w:val="center"/>
        <w:rPr>
          <w:color w:val="000000"/>
        </w:rPr>
      </w:pPr>
      <w:r w:rsidRPr="00BD06FF">
        <w:rPr>
          <w:color w:val="000000"/>
        </w:rPr>
        <w:t> </w:t>
      </w:r>
    </w:p>
    <w:p w14:paraId="18C00C78" w14:textId="77777777" w:rsidR="00BD06FF" w:rsidRDefault="00BD06FF">
      <w:pPr>
        <w:pStyle w:val="NormalWeb"/>
        <w:spacing w:after="135" w:line="18" w:lineRule="atLeast"/>
        <w:jc w:val="center"/>
        <w:rPr>
          <w:color w:val="000000"/>
        </w:rPr>
      </w:pPr>
    </w:p>
    <w:p w14:paraId="1AAB2572" w14:textId="77777777" w:rsidR="00BD06FF" w:rsidRDefault="00BD06FF">
      <w:pPr>
        <w:pStyle w:val="NormalWeb"/>
        <w:spacing w:after="135" w:line="18" w:lineRule="atLeast"/>
        <w:jc w:val="center"/>
        <w:rPr>
          <w:color w:val="000000"/>
        </w:rPr>
      </w:pPr>
    </w:p>
    <w:p w14:paraId="32C855B0" w14:textId="77777777" w:rsidR="00BD06FF" w:rsidRPr="00BD06FF" w:rsidRDefault="00BD06FF">
      <w:pPr>
        <w:pStyle w:val="NormalWeb"/>
        <w:spacing w:after="135" w:line="18" w:lineRule="atLeast"/>
        <w:jc w:val="center"/>
        <w:rPr>
          <w:color w:val="000000"/>
        </w:rPr>
      </w:pPr>
    </w:p>
    <w:p w14:paraId="09109CF7" w14:textId="77777777" w:rsidR="00065C84" w:rsidRPr="00BD06FF" w:rsidRDefault="00C90F01">
      <w:pPr>
        <w:pStyle w:val="NormalWeb"/>
        <w:spacing w:after="0" w:line="18" w:lineRule="atLeast"/>
        <w:jc w:val="center"/>
        <w:rPr>
          <w:b/>
          <w:color w:val="000000"/>
        </w:rPr>
      </w:pPr>
      <w:bookmarkStart w:id="0" w:name="_GoBack"/>
      <w:r w:rsidRPr="00BD06FF">
        <w:rPr>
          <w:b/>
          <w:color w:val="000000"/>
        </w:rPr>
        <w:t>OGBOZOR CHIKAMSO MARY</w:t>
      </w:r>
      <w:bookmarkEnd w:id="0"/>
    </w:p>
    <w:p w14:paraId="25ABA151" w14:textId="77777777" w:rsidR="00065C84" w:rsidRPr="00BD06FF" w:rsidRDefault="00C90F01">
      <w:pPr>
        <w:pStyle w:val="NormalWeb"/>
        <w:spacing w:after="0" w:line="18" w:lineRule="atLeast"/>
        <w:jc w:val="center"/>
        <w:rPr>
          <w:b/>
          <w:color w:val="000000"/>
        </w:rPr>
      </w:pPr>
      <w:r w:rsidRPr="00BD06FF">
        <w:rPr>
          <w:b/>
          <w:color w:val="000000"/>
        </w:rPr>
        <w:t>GOU/U22/IRE/589</w:t>
      </w:r>
    </w:p>
    <w:p w14:paraId="20FF53D1" w14:textId="77777777" w:rsidR="00065C84" w:rsidRPr="00BD06FF" w:rsidRDefault="00C90F01">
      <w:pPr>
        <w:pStyle w:val="NormalWeb"/>
        <w:spacing w:after="135" w:line="18" w:lineRule="atLeast"/>
        <w:jc w:val="center"/>
        <w:rPr>
          <w:color w:val="000000"/>
        </w:rPr>
      </w:pPr>
      <w:r w:rsidRPr="00BD06FF">
        <w:rPr>
          <w:color w:val="000000"/>
        </w:rPr>
        <w:t> </w:t>
      </w:r>
    </w:p>
    <w:p w14:paraId="746C196A" w14:textId="77777777" w:rsidR="00065C84" w:rsidRPr="00BD06FF" w:rsidRDefault="00C90F01">
      <w:pPr>
        <w:pStyle w:val="NormalWeb"/>
        <w:spacing w:after="135" w:line="18" w:lineRule="atLeast"/>
        <w:jc w:val="center"/>
        <w:rPr>
          <w:color w:val="000000"/>
        </w:rPr>
      </w:pPr>
      <w:r w:rsidRPr="00BD06FF">
        <w:rPr>
          <w:color w:val="000000"/>
        </w:rPr>
        <w:t> </w:t>
      </w:r>
    </w:p>
    <w:p w14:paraId="341DC251" w14:textId="77777777" w:rsidR="00065C84" w:rsidRPr="00BD06FF" w:rsidRDefault="00C90F01">
      <w:pPr>
        <w:pStyle w:val="NormalWeb"/>
        <w:spacing w:after="135" w:line="18" w:lineRule="atLeast"/>
        <w:jc w:val="center"/>
        <w:rPr>
          <w:color w:val="000000"/>
        </w:rPr>
      </w:pPr>
      <w:r w:rsidRPr="00BD06FF">
        <w:rPr>
          <w:b/>
          <w:color w:val="000000"/>
        </w:rPr>
        <w:t xml:space="preserve">A RESEARCH PROJECT SUBMITTED TO THE DEPARTMENT OF POLITICAL SCIENCE AND </w:t>
      </w:r>
      <w:r w:rsidRPr="00BD06FF">
        <w:rPr>
          <w:b/>
          <w:color w:val="000000"/>
        </w:rPr>
        <w:t>INTERNATIONAL RELATIONS, FACULTY OF MANAGEMENT AND SOCIAL SCIENCES, GODFREY OKOYE UNIVERSITY UGWUOMU-NIKE, ENUGU</w:t>
      </w:r>
    </w:p>
    <w:p w14:paraId="7EECA447" w14:textId="77777777" w:rsidR="00065C84" w:rsidRPr="00BD06FF" w:rsidRDefault="00C90F01">
      <w:pPr>
        <w:pStyle w:val="NormalWeb"/>
        <w:spacing w:after="135" w:line="18" w:lineRule="atLeast"/>
        <w:jc w:val="center"/>
        <w:rPr>
          <w:color w:val="000000"/>
        </w:rPr>
      </w:pPr>
      <w:r w:rsidRPr="00BD06FF">
        <w:rPr>
          <w:color w:val="000000"/>
        </w:rPr>
        <w:t> </w:t>
      </w:r>
    </w:p>
    <w:p w14:paraId="5475EB07" w14:textId="77777777" w:rsidR="00065C84" w:rsidRPr="00BD06FF" w:rsidRDefault="00C90F01">
      <w:pPr>
        <w:pStyle w:val="NormalWeb"/>
        <w:spacing w:after="135" w:line="18" w:lineRule="atLeast"/>
        <w:jc w:val="center"/>
        <w:rPr>
          <w:color w:val="000000"/>
        </w:rPr>
      </w:pPr>
      <w:r w:rsidRPr="00BD06FF">
        <w:rPr>
          <w:b/>
          <w:color w:val="000000"/>
        </w:rPr>
        <w:t>IN PARTIAL FULFILMENT OF THE REQUIREMENTS FOR THE AWARD OF BACHELOR OF SCIENCE (B.Sc.) DEGREE IN INTERNATIONAL RELATIONS</w:t>
      </w:r>
    </w:p>
    <w:p w14:paraId="2D44F1E8" w14:textId="77777777" w:rsidR="00065C84" w:rsidRDefault="00C90F01">
      <w:pPr>
        <w:pStyle w:val="NormalWeb"/>
        <w:spacing w:after="135" w:line="18" w:lineRule="atLeast"/>
        <w:jc w:val="center"/>
        <w:rPr>
          <w:color w:val="000000"/>
        </w:rPr>
      </w:pPr>
      <w:r w:rsidRPr="00BD06FF">
        <w:rPr>
          <w:color w:val="000000"/>
        </w:rPr>
        <w:t> </w:t>
      </w:r>
    </w:p>
    <w:p w14:paraId="4A8C2185" w14:textId="77777777" w:rsidR="00BD06FF" w:rsidRDefault="00BD06FF">
      <w:pPr>
        <w:pStyle w:val="NormalWeb"/>
        <w:spacing w:after="135" w:line="18" w:lineRule="atLeast"/>
        <w:jc w:val="center"/>
        <w:rPr>
          <w:color w:val="000000"/>
        </w:rPr>
      </w:pPr>
    </w:p>
    <w:p w14:paraId="7CEECA52" w14:textId="77777777" w:rsidR="00BD06FF" w:rsidRPr="00BD06FF" w:rsidRDefault="00BD06FF">
      <w:pPr>
        <w:pStyle w:val="NormalWeb"/>
        <w:spacing w:after="135" w:line="18" w:lineRule="atLeast"/>
        <w:jc w:val="center"/>
        <w:rPr>
          <w:color w:val="000000"/>
        </w:rPr>
      </w:pPr>
    </w:p>
    <w:p w14:paraId="314B92C8" w14:textId="77777777" w:rsidR="00065C84" w:rsidRPr="00BD06FF" w:rsidRDefault="00C90F01">
      <w:pPr>
        <w:pStyle w:val="NormalWeb"/>
        <w:spacing w:after="135" w:line="18" w:lineRule="atLeast"/>
        <w:jc w:val="center"/>
        <w:rPr>
          <w:color w:val="000000"/>
        </w:rPr>
      </w:pPr>
      <w:r w:rsidRPr="00BD06FF">
        <w:rPr>
          <w:b/>
          <w:color w:val="000000"/>
        </w:rPr>
        <w:t>SUPERVISOR: OKONKW</w:t>
      </w:r>
      <w:r w:rsidRPr="00BD06FF">
        <w:rPr>
          <w:b/>
          <w:color w:val="000000"/>
        </w:rPr>
        <w:t>O, W.O</w:t>
      </w:r>
    </w:p>
    <w:p w14:paraId="0AEC1315" w14:textId="77777777" w:rsidR="00065C84" w:rsidRDefault="00C90F01">
      <w:pPr>
        <w:pStyle w:val="NormalWeb"/>
        <w:spacing w:after="135" w:line="18" w:lineRule="atLeast"/>
        <w:jc w:val="center"/>
        <w:rPr>
          <w:color w:val="000000"/>
        </w:rPr>
      </w:pPr>
      <w:r w:rsidRPr="00BD06FF">
        <w:rPr>
          <w:color w:val="000000"/>
        </w:rPr>
        <w:t> </w:t>
      </w:r>
    </w:p>
    <w:p w14:paraId="6FD4B847" w14:textId="77777777" w:rsidR="00BD06FF" w:rsidRDefault="00BD06FF">
      <w:pPr>
        <w:pStyle w:val="NormalWeb"/>
        <w:spacing w:after="135" w:line="18" w:lineRule="atLeast"/>
        <w:jc w:val="center"/>
        <w:rPr>
          <w:color w:val="000000"/>
        </w:rPr>
      </w:pPr>
    </w:p>
    <w:p w14:paraId="146AD352" w14:textId="77777777" w:rsidR="00BD06FF" w:rsidRPr="00BD06FF" w:rsidRDefault="00BD06FF">
      <w:pPr>
        <w:pStyle w:val="NormalWeb"/>
        <w:spacing w:after="135" w:line="18" w:lineRule="atLeast"/>
        <w:jc w:val="center"/>
        <w:rPr>
          <w:color w:val="000000"/>
        </w:rPr>
      </w:pPr>
    </w:p>
    <w:p w14:paraId="6996F662" w14:textId="77777777" w:rsidR="00065C84" w:rsidRPr="00BD06FF" w:rsidRDefault="00C90F01">
      <w:pPr>
        <w:pStyle w:val="NormalWeb"/>
        <w:spacing w:after="135" w:line="18" w:lineRule="atLeast"/>
        <w:jc w:val="center"/>
        <w:rPr>
          <w:b/>
          <w:color w:val="000000"/>
        </w:rPr>
      </w:pPr>
      <w:r w:rsidRPr="00BD06FF">
        <w:rPr>
          <w:b/>
          <w:color w:val="000000"/>
        </w:rPr>
        <w:t> </w:t>
      </w:r>
    </w:p>
    <w:p w14:paraId="73CF9EB1" w14:textId="77777777" w:rsidR="00065C84" w:rsidRPr="00BD06FF" w:rsidRDefault="00C90F01">
      <w:pPr>
        <w:pStyle w:val="NormalWeb"/>
        <w:spacing w:after="135" w:line="18" w:lineRule="atLeast"/>
        <w:jc w:val="center"/>
        <w:rPr>
          <w:color w:val="000000"/>
        </w:rPr>
      </w:pPr>
      <w:r w:rsidRPr="00BD06FF">
        <w:rPr>
          <w:b/>
          <w:color w:val="000000"/>
        </w:rPr>
        <w:t>JULY, 2026</w:t>
      </w:r>
    </w:p>
    <w:p w14:paraId="5293CF63" w14:textId="77777777" w:rsidR="00065C84" w:rsidRPr="00BD06FF" w:rsidRDefault="00C90F01">
      <w:pPr>
        <w:pStyle w:val="NormalWeb"/>
        <w:spacing w:after="135" w:line="18" w:lineRule="atLeast"/>
        <w:jc w:val="center"/>
        <w:rPr>
          <w:color w:val="000000"/>
        </w:rPr>
      </w:pPr>
      <w:r w:rsidRPr="00BD06FF">
        <w:rPr>
          <w:b/>
          <w:color w:val="000000"/>
        </w:rPr>
        <w:lastRenderedPageBreak/>
        <w:t>DECLARATION</w:t>
      </w:r>
    </w:p>
    <w:p w14:paraId="2EADC7E6" w14:textId="77777777" w:rsidR="00065C84" w:rsidRPr="00BD06FF" w:rsidRDefault="00C90F01">
      <w:pPr>
        <w:pStyle w:val="NormalWeb"/>
        <w:spacing w:after="135" w:line="18" w:lineRule="atLeast"/>
        <w:jc w:val="both"/>
        <w:rPr>
          <w:color w:val="000000"/>
        </w:rPr>
      </w:pPr>
      <w:r w:rsidRPr="00BD06FF">
        <w:rPr>
          <w:color w:val="000000"/>
        </w:rPr>
        <w:t>I hereby declare that this research project titled “Transnational-Terrorism and Global Security: A case study of Al Qaeda’s Influence on United States Foreign Policy, 2012-2025” is my original work and has not been submitt</w:t>
      </w:r>
      <w:r w:rsidRPr="00BD06FF">
        <w:rPr>
          <w:color w:val="000000"/>
        </w:rPr>
        <w:t>ed, either in whole or in part, to any institution for the award of any degree or certificate. All sources used in this work have been duly acknowledged.</w:t>
      </w:r>
    </w:p>
    <w:p w14:paraId="29C7CB9A" w14:textId="77777777" w:rsidR="00065C84" w:rsidRPr="00BD06FF" w:rsidRDefault="00065C84">
      <w:pPr>
        <w:pStyle w:val="NormalWeb"/>
        <w:spacing w:after="135" w:line="18" w:lineRule="atLeast"/>
        <w:rPr>
          <w:color w:val="000000"/>
        </w:rPr>
      </w:pPr>
    </w:p>
    <w:p w14:paraId="7E2E59C9" w14:textId="3121D6F3" w:rsidR="00065C84" w:rsidRDefault="00C90F01">
      <w:pPr>
        <w:pStyle w:val="NormalWeb"/>
        <w:spacing w:after="135" w:line="18" w:lineRule="atLeast"/>
        <w:rPr>
          <w:color w:val="000000"/>
        </w:rPr>
      </w:pPr>
      <w:r w:rsidRPr="00BD06FF">
        <w:rPr>
          <w:color w:val="000000"/>
        </w:rPr>
        <w:t>___________________________</w:t>
      </w:r>
      <w:r w:rsidR="00BD06FF">
        <w:rPr>
          <w:color w:val="000000"/>
        </w:rPr>
        <w:tab/>
      </w:r>
      <w:r w:rsidR="00BD06FF">
        <w:rPr>
          <w:color w:val="000000"/>
        </w:rPr>
        <w:tab/>
      </w:r>
      <w:r w:rsidR="00BD06FF">
        <w:rPr>
          <w:color w:val="000000"/>
        </w:rPr>
        <w:tab/>
      </w:r>
      <w:r w:rsidR="00BD06FF">
        <w:rPr>
          <w:color w:val="000000"/>
        </w:rPr>
        <w:tab/>
      </w:r>
      <w:r w:rsidRPr="00BD06FF">
        <w:rPr>
          <w:color w:val="000000"/>
        </w:rPr>
        <w:t>__________________________</w:t>
      </w:r>
      <w:r w:rsidRPr="00BD06FF">
        <w:rPr>
          <w:color w:val="000000"/>
        </w:rPr>
        <w:br/>
      </w:r>
      <w:proofErr w:type="spellStart"/>
      <w:r w:rsidRPr="00BD06FF">
        <w:rPr>
          <w:color w:val="000000"/>
        </w:rPr>
        <w:t>Ogbozor</w:t>
      </w:r>
      <w:proofErr w:type="spellEnd"/>
      <w:r w:rsidRPr="00BD06FF">
        <w:rPr>
          <w:color w:val="000000"/>
        </w:rPr>
        <w:t xml:space="preserve"> </w:t>
      </w:r>
      <w:proofErr w:type="spellStart"/>
      <w:r w:rsidRPr="00BD06FF">
        <w:rPr>
          <w:color w:val="000000"/>
        </w:rPr>
        <w:t>Chikamso</w:t>
      </w:r>
      <w:proofErr w:type="spellEnd"/>
      <w:r w:rsidRPr="00BD06FF">
        <w:rPr>
          <w:color w:val="000000"/>
        </w:rPr>
        <w:t xml:space="preserve"> Mary</w:t>
      </w:r>
      <w:r w:rsidRPr="00BD06FF">
        <w:rPr>
          <w:color w:val="000000"/>
        </w:rPr>
        <w:t>​​​​​​</w:t>
      </w:r>
      <w:r w:rsidR="00BD06FF">
        <w:rPr>
          <w:color w:val="000000"/>
        </w:rPr>
        <w:tab/>
      </w:r>
      <w:r w:rsidR="00BD06FF">
        <w:rPr>
          <w:color w:val="000000"/>
        </w:rPr>
        <w:tab/>
      </w:r>
      <w:r w:rsidR="00BD06FF">
        <w:rPr>
          <w:color w:val="000000"/>
        </w:rPr>
        <w:tab/>
      </w:r>
      <w:r w:rsidR="00BD06FF">
        <w:rPr>
          <w:color w:val="000000"/>
        </w:rPr>
        <w:tab/>
      </w:r>
      <w:r w:rsidR="00BD06FF">
        <w:rPr>
          <w:color w:val="000000"/>
        </w:rPr>
        <w:tab/>
      </w:r>
      <w:r w:rsidR="00BD06FF">
        <w:rPr>
          <w:color w:val="000000"/>
        </w:rPr>
        <w:tab/>
      </w:r>
      <w:r w:rsidR="00BD06FF">
        <w:rPr>
          <w:color w:val="000000"/>
        </w:rPr>
        <w:tab/>
      </w:r>
      <w:r w:rsidRPr="00BD06FF">
        <w:rPr>
          <w:color w:val="000000"/>
        </w:rPr>
        <w:t>Date </w:t>
      </w:r>
      <w:r w:rsidRPr="00BD06FF">
        <w:rPr>
          <w:color w:val="000000"/>
        </w:rPr>
        <w:t>​</w:t>
      </w:r>
    </w:p>
    <w:p w14:paraId="7A3FE770" w14:textId="77777777" w:rsidR="00BD06FF" w:rsidRDefault="00BD06FF">
      <w:pPr>
        <w:pStyle w:val="NormalWeb"/>
        <w:spacing w:after="135" w:line="18" w:lineRule="atLeast"/>
        <w:rPr>
          <w:color w:val="000000"/>
        </w:rPr>
      </w:pPr>
    </w:p>
    <w:p w14:paraId="009EB89D" w14:textId="77777777" w:rsidR="00BD06FF" w:rsidRDefault="00BD06FF">
      <w:pPr>
        <w:pStyle w:val="NormalWeb"/>
        <w:spacing w:after="135" w:line="18" w:lineRule="atLeast"/>
        <w:rPr>
          <w:color w:val="000000"/>
        </w:rPr>
      </w:pPr>
    </w:p>
    <w:p w14:paraId="641D1B80" w14:textId="77777777" w:rsidR="00BD06FF" w:rsidRDefault="00BD06FF">
      <w:pPr>
        <w:pStyle w:val="NormalWeb"/>
        <w:spacing w:after="135" w:line="18" w:lineRule="atLeast"/>
        <w:rPr>
          <w:color w:val="000000"/>
        </w:rPr>
      </w:pPr>
    </w:p>
    <w:p w14:paraId="4BB4EDBE" w14:textId="77777777" w:rsidR="00BD06FF" w:rsidRDefault="00BD06FF">
      <w:pPr>
        <w:pStyle w:val="NormalWeb"/>
        <w:spacing w:after="135" w:line="18" w:lineRule="atLeast"/>
        <w:rPr>
          <w:color w:val="000000"/>
        </w:rPr>
      </w:pPr>
    </w:p>
    <w:p w14:paraId="77117B12" w14:textId="77777777" w:rsidR="00BD06FF" w:rsidRDefault="00BD06FF">
      <w:pPr>
        <w:pStyle w:val="NormalWeb"/>
        <w:spacing w:after="135" w:line="18" w:lineRule="atLeast"/>
        <w:rPr>
          <w:color w:val="000000"/>
        </w:rPr>
      </w:pPr>
    </w:p>
    <w:p w14:paraId="74AB54B3" w14:textId="77777777" w:rsidR="00BD06FF" w:rsidRDefault="00BD06FF">
      <w:pPr>
        <w:pStyle w:val="NormalWeb"/>
        <w:spacing w:after="135" w:line="18" w:lineRule="atLeast"/>
        <w:rPr>
          <w:color w:val="000000"/>
        </w:rPr>
      </w:pPr>
    </w:p>
    <w:p w14:paraId="6BDD5E45" w14:textId="77777777" w:rsidR="00BD06FF" w:rsidRDefault="00BD06FF">
      <w:pPr>
        <w:pStyle w:val="NormalWeb"/>
        <w:spacing w:after="135" w:line="18" w:lineRule="atLeast"/>
        <w:rPr>
          <w:color w:val="000000"/>
        </w:rPr>
      </w:pPr>
    </w:p>
    <w:p w14:paraId="26767807" w14:textId="77777777" w:rsidR="00BD06FF" w:rsidRDefault="00BD06FF">
      <w:pPr>
        <w:pStyle w:val="NormalWeb"/>
        <w:spacing w:after="135" w:line="18" w:lineRule="atLeast"/>
        <w:rPr>
          <w:color w:val="000000"/>
        </w:rPr>
      </w:pPr>
    </w:p>
    <w:p w14:paraId="29E75ADE" w14:textId="77777777" w:rsidR="00BD06FF" w:rsidRDefault="00BD06FF">
      <w:pPr>
        <w:pStyle w:val="NormalWeb"/>
        <w:spacing w:after="135" w:line="18" w:lineRule="atLeast"/>
        <w:rPr>
          <w:color w:val="000000"/>
        </w:rPr>
      </w:pPr>
    </w:p>
    <w:p w14:paraId="2B95C493" w14:textId="77777777" w:rsidR="00BD06FF" w:rsidRDefault="00BD06FF">
      <w:pPr>
        <w:pStyle w:val="NormalWeb"/>
        <w:spacing w:after="135" w:line="18" w:lineRule="atLeast"/>
        <w:rPr>
          <w:color w:val="000000"/>
        </w:rPr>
      </w:pPr>
    </w:p>
    <w:p w14:paraId="2BA311A5" w14:textId="77777777" w:rsidR="00BD06FF" w:rsidRDefault="00BD06FF">
      <w:pPr>
        <w:pStyle w:val="NormalWeb"/>
        <w:spacing w:after="135" w:line="18" w:lineRule="atLeast"/>
        <w:rPr>
          <w:color w:val="000000"/>
        </w:rPr>
      </w:pPr>
    </w:p>
    <w:p w14:paraId="29E8C368" w14:textId="77777777" w:rsidR="00BD06FF" w:rsidRDefault="00BD06FF">
      <w:pPr>
        <w:pStyle w:val="NormalWeb"/>
        <w:spacing w:after="135" w:line="18" w:lineRule="atLeast"/>
        <w:rPr>
          <w:color w:val="000000"/>
        </w:rPr>
      </w:pPr>
    </w:p>
    <w:p w14:paraId="619D25CD" w14:textId="77777777" w:rsidR="00BD06FF" w:rsidRDefault="00BD06FF">
      <w:pPr>
        <w:pStyle w:val="NormalWeb"/>
        <w:spacing w:after="135" w:line="18" w:lineRule="atLeast"/>
        <w:rPr>
          <w:color w:val="000000"/>
        </w:rPr>
      </w:pPr>
    </w:p>
    <w:p w14:paraId="64C00C14" w14:textId="77777777" w:rsidR="00BD06FF" w:rsidRDefault="00BD06FF">
      <w:pPr>
        <w:pStyle w:val="NormalWeb"/>
        <w:spacing w:after="135" w:line="18" w:lineRule="atLeast"/>
        <w:rPr>
          <w:color w:val="000000"/>
        </w:rPr>
      </w:pPr>
    </w:p>
    <w:p w14:paraId="369C369B" w14:textId="77777777" w:rsidR="00BD06FF" w:rsidRDefault="00BD06FF">
      <w:pPr>
        <w:pStyle w:val="NormalWeb"/>
        <w:spacing w:after="135" w:line="18" w:lineRule="atLeast"/>
        <w:rPr>
          <w:color w:val="000000"/>
        </w:rPr>
      </w:pPr>
    </w:p>
    <w:p w14:paraId="21E79BE5" w14:textId="77777777" w:rsidR="00BD06FF" w:rsidRDefault="00BD06FF">
      <w:pPr>
        <w:pStyle w:val="NormalWeb"/>
        <w:spacing w:after="135" w:line="18" w:lineRule="atLeast"/>
        <w:rPr>
          <w:color w:val="000000"/>
        </w:rPr>
      </w:pPr>
    </w:p>
    <w:p w14:paraId="4D5473E3" w14:textId="77777777" w:rsidR="00BD06FF" w:rsidRDefault="00BD06FF">
      <w:pPr>
        <w:pStyle w:val="NormalWeb"/>
        <w:spacing w:after="135" w:line="18" w:lineRule="atLeast"/>
        <w:rPr>
          <w:color w:val="000000"/>
        </w:rPr>
      </w:pPr>
    </w:p>
    <w:p w14:paraId="3BEEA12F" w14:textId="77777777" w:rsidR="00BD06FF" w:rsidRDefault="00BD06FF">
      <w:pPr>
        <w:pStyle w:val="NormalWeb"/>
        <w:spacing w:after="135" w:line="18" w:lineRule="atLeast"/>
        <w:rPr>
          <w:color w:val="000000"/>
        </w:rPr>
      </w:pPr>
    </w:p>
    <w:p w14:paraId="4CAA5A1F" w14:textId="77777777" w:rsidR="00BD06FF" w:rsidRDefault="00BD06FF">
      <w:pPr>
        <w:pStyle w:val="NormalWeb"/>
        <w:spacing w:after="135" w:line="18" w:lineRule="atLeast"/>
        <w:rPr>
          <w:color w:val="000000"/>
        </w:rPr>
      </w:pPr>
    </w:p>
    <w:p w14:paraId="3E502D21" w14:textId="77777777" w:rsidR="00BD06FF" w:rsidRDefault="00BD06FF">
      <w:pPr>
        <w:pStyle w:val="NormalWeb"/>
        <w:spacing w:after="135" w:line="18" w:lineRule="atLeast"/>
        <w:rPr>
          <w:color w:val="000000"/>
        </w:rPr>
      </w:pPr>
    </w:p>
    <w:p w14:paraId="24E02AF9" w14:textId="77777777" w:rsidR="00BD06FF" w:rsidRDefault="00BD06FF">
      <w:pPr>
        <w:pStyle w:val="NormalWeb"/>
        <w:spacing w:after="135" w:line="18" w:lineRule="atLeast"/>
        <w:rPr>
          <w:color w:val="000000"/>
        </w:rPr>
      </w:pPr>
    </w:p>
    <w:p w14:paraId="46DD6015" w14:textId="77777777" w:rsidR="00BD06FF" w:rsidRDefault="00BD06FF">
      <w:pPr>
        <w:pStyle w:val="NormalWeb"/>
        <w:spacing w:after="135" w:line="18" w:lineRule="atLeast"/>
        <w:rPr>
          <w:color w:val="000000"/>
        </w:rPr>
      </w:pPr>
    </w:p>
    <w:p w14:paraId="35BBE65D" w14:textId="77777777" w:rsidR="00BD06FF" w:rsidRDefault="00BD06FF">
      <w:pPr>
        <w:pStyle w:val="NormalWeb"/>
        <w:spacing w:after="135" w:line="18" w:lineRule="atLeast"/>
        <w:rPr>
          <w:color w:val="000000"/>
        </w:rPr>
      </w:pPr>
    </w:p>
    <w:p w14:paraId="0481445F" w14:textId="77777777" w:rsidR="00BD06FF" w:rsidRDefault="00BD06FF">
      <w:pPr>
        <w:pStyle w:val="NormalWeb"/>
        <w:spacing w:after="135" w:line="18" w:lineRule="atLeast"/>
        <w:rPr>
          <w:color w:val="000000"/>
        </w:rPr>
      </w:pPr>
    </w:p>
    <w:p w14:paraId="6E28A808" w14:textId="77777777" w:rsidR="00BD06FF" w:rsidRPr="00BD06FF" w:rsidRDefault="00BD06FF">
      <w:pPr>
        <w:pStyle w:val="NormalWeb"/>
        <w:spacing w:after="135" w:line="18" w:lineRule="atLeast"/>
        <w:rPr>
          <w:color w:val="000000"/>
        </w:rPr>
      </w:pPr>
    </w:p>
    <w:p w14:paraId="6E4EEFB3" w14:textId="77777777" w:rsidR="00065C84" w:rsidRPr="00BD06FF" w:rsidRDefault="00C90F01">
      <w:pPr>
        <w:pStyle w:val="NormalWeb"/>
        <w:spacing w:after="135" w:line="18" w:lineRule="atLeast"/>
        <w:jc w:val="center"/>
        <w:rPr>
          <w:color w:val="000000"/>
        </w:rPr>
      </w:pPr>
      <w:r w:rsidRPr="00BD06FF">
        <w:rPr>
          <w:b/>
          <w:color w:val="000000"/>
        </w:rPr>
        <w:lastRenderedPageBreak/>
        <w:t>APPROVAL PAGE</w:t>
      </w:r>
    </w:p>
    <w:p w14:paraId="00E5389D" w14:textId="77777777" w:rsidR="00065C84" w:rsidRPr="00BD06FF" w:rsidRDefault="00C90F01">
      <w:pPr>
        <w:pStyle w:val="NormalWeb"/>
        <w:spacing w:after="135" w:line="18" w:lineRule="atLeast"/>
        <w:jc w:val="both"/>
        <w:rPr>
          <w:color w:val="000000"/>
        </w:rPr>
      </w:pPr>
      <w:r w:rsidRPr="00BD06FF">
        <w:rPr>
          <w:color w:val="000000"/>
        </w:rPr>
        <w:t xml:space="preserve">This research project titled “Transnational-Terrorism and Global Security: A case study of Al Qaeda’s Influence on United States Foreign Policy, 2012-2025” has been read and approved as meeting the requirements of the Department of Political </w:t>
      </w:r>
      <w:r w:rsidRPr="00BD06FF">
        <w:rPr>
          <w:color w:val="000000"/>
        </w:rPr>
        <w:t xml:space="preserve">Science and International Relations, Faculty of Management and Social Sciences, Godfrey </w:t>
      </w:r>
      <w:proofErr w:type="spellStart"/>
      <w:r w:rsidRPr="00BD06FF">
        <w:rPr>
          <w:color w:val="000000"/>
        </w:rPr>
        <w:t>Okoye</w:t>
      </w:r>
      <w:proofErr w:type="spellEnd"/>
      <w:r w:rsidRPr="00BD06FF">
        <w:rPr>
          <w:color w:val="000000"/>
        </w:rPr>
        <w:t xml:space="preserve"> University </w:t>
      </w:r>
      <w:proofErr w:type="spellStart"/>
      <w:r w:rsidRPr="00BD06FF">
        <w:rPr>
          <w:color w:val="000000"/>
        </w:rPr>
        <w:t>Ugwuomu</w:t>
      </w:r>
      <w:proofErr w:type="spellEnd"/>
      <w:r w:rsidRPr="00BD06FF">
        <w:rPr>
          <w:color w:val="000000"/>
        </w:rPr>
        <w:t>-Nike, Enugu, for the award of Bachelor of Science (B.Sc.) degree.</w:t>
      </w:r>
    </w:p>
    <w:p w14:paraId="2972D61E" w14:textId="77777777" w:rsidR="00065C84" w:rsidRDefault="00C90F01">
      <w:pPr>
        <w:pStyle w:val="NormalWeb"/>
        <w:spacing w:after="135" w:line="18" w:lineRule="atLeast"/>
        <w:rPr>
          <w:color w:val="000000"/>
        </w:rPr>
      </w:pPr>
      <w:r w:rsidRPr="00BD06FF">
        <w:rPr>
          <w:color w:val="000000"/>
        </w:rPr>
        <w:t> </w:t>
      </w:r>
    </w:p>
    <w:p w14:paraId="656ABDD8" w14:textId="77777777" w:rsidR="00BD06FF" w:rsidRPr="00BD06FF" w:rsidRDefault="00BD06FF">
      <w:pPr>
        <w:pStyle w:val="NormalWeb"/>
        <w:spacing w:after="135" w:line="18" w:lineRule="atLeast"/>
        <w:rPr>
          <w:color w:val="000000"/>
        </w:rPr>
      </w:pPr>
    </w:p>
    <w:p w14:paraId="3D5C6593" w14:textId="0EF19841" w:rsidR="00065C84" w:rsidRPr="00BD06FF" w:rsidRDefault="00C90F01">
      <w:pPr>
        <w:pStyle w:val="NormalWeb"/>
        <w:spacing w:after="0" w:line="21" w:lineRule="atLeast"/>
        <w:rPr>
          <w:color w:val="000000"/>
        </w:rPr>
      </w:pPr>
      <w:r w:rsidRPr="00BD06FF">
        <w:rPr>
          <w:color w:val="000000"/>
        </w:rPr>
        <w:t>………………………………………….                         </w:t>
      </w:r>
      <w:r w:rsidR="00BD06FF">
        <w:rPr>
          <w:color w:val="000000"/>
        </w:rPr>
        <w:tab/>
      </w:r>
      <w:r w:rsidR="00BD06FF">
        <w:rPr>
          <w:color w:val="000000"/>
        </w:rPr>
        <w:tab/>
      </w:r>
      <w:r w:rsidRPr="00BD06FF">
        <w:rPr>
          <w:color w:val="000000"/>
        </w:rPr>
        <w:t>​​</w:t>
      </w:r>
      <w:r w:rsidRPr="00BD06FF">
        <w:rPr>
          <w:color w:val="000000"/>
        </w:rPr>
        <w:t>………………………</w:t>
      </w:r>
    </w:p>
    <w:p w14:paraId="3C8DB4CE" w14:textId="34F597E6" w:rsidR="00065C84" w:rsidRPr="00BD06FF" w:rsidRDefault="00C90F01">
      <w:pPr>
        <w:pStyle w:val="NormalWeb"/>
        <w:spacing w:after="0" w:line="21" w:lineRule="atLeast"/>
        <w:rPr>
          <w:color w:val="000000"/>
        </w:rPr>
      </w:pPr>
      <w:r w:rsidRPr="00BD06FF">
        <w:rPr>
          <w:b/>
          <w:color w:val="000000"/>
        </w:rPr>
        <w:t>OKONKWO, W.O</w:t>
      </w:r>
      <w:r w:rsidRPr="00BD06FF">
        <w:rPr>
          <w:color w:val="000000"/>
        </w:rPr>
        <w:t>​​​​​​​​</w:t>
      </w:r>
      <w:r w:rsidR="00BD06FF">
        <w:rPr>
          <w:color w:val="000000"/>
        </w:rPr>
        <w:tab/>
      </w:r>
      <w:r w:rsidR="00BD06FF">
        <w:rPr>
          <w:color w:val="000000"/>
        </w:rPr>
        <w:tab/>
      </w:r>
      <w:r w:rsidR="00BD06FF">
        <w:rPr>
          <w:color w:val="000000"/>
        </w:rPr>
        <w:tab/>
      </w:r>
      <w:r w:rsidR="00BD06FF">
        <w:rPr>
          <w:color w:val="000000"/>
        </w:rPr>
        <w:tab/>
      </w:r>
      <w:r w:rsidR="00BD06FF">
        <w:rPr>
          <w:color w:val="000000"/>
        </w:rPr>
        <w:tab/>
      </w:r>
      <w:r w:rsidR="00BD06FF">
        <w:rPr>
          <w:color w:val="000000"/>
        </w:rPr>
        <w:tab/>
      </w:r>
      <w:r w:rsidR="00BD06FF">
        <w:rPr>
          <w:color w:val="000000"/>
        </w:rPr>
        <w:tab/>
      </w:r>
      <w:r w:rsidRPr="00BD06FF">
        <w:rPr>
          <w:color w:val="000000"/>
        </w:rPr>
        <w:t>D</w:t>
      </w:r>
      <w:r w:rsidRPr="00BD06FF">
        <w:rPr>
          <w:color w:val="000000"/>
        </w:rPr>
        <w:t>ATE</w:t>
      </w:r>
    </w:p>
    <w:p w14:paraId="4D73FC49" w14:textId="77777777" w:rsidR="00065C84" w:rsidRPr="00BD06FF" w:rsidRDefault="00C90F01">
      <w:pPr>
        <w:pStyle w:val="NormalWeb"/>
        <w:spacing w:after="0" w:line="21" w:lineRule="atLeast"/>
        <w:rPr>
          <w:color w:val="000000"/>
        </w:rPr>
      </w:pPr>
      <w:r w:rsidRPr="00BD06FF">
        <w:rPr>
          <w:color w:val="000000"/>
        </w:rPr>
        <w:t>(PROJECT SUPERVISOR)</w:t>
      </w:r>
    </w:p>
    <w:p w14:paraId="3576E3CD" w14:textId="77777777" w:rsidR="00065C84" w:rsidRDefault="00C90F01">
      <w:pPr>
        <w:pStyle w:val="NormalWeb"/>
        <w:spacing w:after="0" w:line="18" w:lineRule="atLeast"/>
        <w:rPr>
          <w:color w:val="000000"/>
        </w:rPr>
      </w:pPr>
      <w:r w:rsidRPr="00BD06FF">
        <w:rPr>
          <w:color w:val="000000"/>
        </w:rPr>
        <w:t> </w:t>
      </w:r>
    </w:p>
    <w:p w14:paraId="15472A2F" w14:textId="77777777" w:rsidR="00BD06FF" w:rsidRPr="00BD06FF" w:rsidRDefault="00BD06FF">
      <w:pPr>
        <w:pStyle w:val="NormalWeb"/>
        <w:spacing w:after="0" w:line="18" w:lineRule="atLeast"/>
        <w:rPr>
          <w:color w:val="000000"/>
        </w:rPr>
      </w:pPr>
    </w:p>
    <w:p w14:paraId="6B6E8625" w14:textId="77777777" w:rsidR="00065C84" w:rsidRPr="00BD06FF" w:rsidRDefault="00C90F01">
      <w:pPr>
        <w:pStyle w:val="NormalWeb"/>
        <w:spacing w:after="0" w:line="18" w:lineRule="atLeast"/>
        <w:rPr>
          <w:color w:val="000000"/>
        </w:rPr>
      </w:pPr>
      <w:r w:rsidRPr="00BD06FF">
        <w:rPr>
          <w:color w:val="000000"/>
        </w:rPr>
        <w:t> </w:t>
      </w:r>
    </w:p>
    <w:p w14:paraId="59FBA7C0" w14:textId="085440FF" w:rsidR="00065C84" w:rsidRPr="00BD06FF" w:rsidRDefault="00C90F01">
      <w:pPr>
        <w:pStyle w:val="NormalWeb"/>
        <w:spacing w:after="0" w:line="18" w:lineRule="atLeast"/>
        <w:rPr>
          <w:color w:val="000000"/>
        </w:rPr>
      </w:pPr>
      <w:r w:rsidRPr="00BD06FF">
        <w:rPr>
          <w:color w:val="000000"/>
        </w:rPr>
        <w:t>……………………………………………..                    </w:t>
      </w:r>
      <w:r w:rsidRPr="00BD06FF">
        <w:rPr>
          <w:color w:val="000000"/>
        </w:rPr>
        <w:t>​​</w:t>
      </w:r>
      <w:r w:rsidR="00BD06FF">
        <w:rPr>
          <w:color w:val="000000"/>
        </w:rPr>
        <w:tab/>
      </w:r>
      <w:r w:rsidR="00BD06FF">
        <w:rPr>
          <w:color w:val="000000"/>
        </w:rPr>
        <w:tab/>
      </w:r>
      <w:r w:rsidRPr="00BD06FF">
        <w:rPr>
          <w:color w:val="000000"/>
        </w:rPr>
        <w:t>…………………………</w:t>
      </w:r>
    </w:p>
    <w:p w14:paraId="288E12C8" w14:textId="308FC862" w:rsidR="00065C84" w:rsidRPr="00BD06FF" w:rsidRDefault="00C90F01">
      <w:pPr>
        <w:pStyle w:val="NormalWeb"/>
        <w:spacing w:after="0" w:line="21" w:lineRule="atLeast"/>
        <w:rPr>
          <w:b/>
          <w:color w:val="000000"/>
        </w:rPr>
      </w:pPr>
      <w:r w:rsidRPr="00BD06FF">
        <w:rPr>
          <w:b/>
          <w:color w:val="000000"/>
        </w:rPr>
        <w:t>PROF. SAMUEL UGWUOZOR</w:t>
      </w:r>
      <w:r w:rsidRPr="00BD06FF">
        <w:rPr>
          <w:b/>
          <w:color w:val="000000"/>
        </w:rPr>
        <w:t>​​​​​​</w:t>
      </w:r>
      <w:r w:rsidR="00BD06FF">
        <w:rPr>
          <w:b/>
          <w:color w:val="000000"/>
        </w:rPr>
        <w:tab/>
      </w:r>
      <w:r w:rsidR="00BD06FF">
        <w:rPr>
          <w:b/>
          <w:color w:val="000000"/>
        </w:rPr>
        <w:tab/>
      </w:r>
      <w:r w:rsidR="00BD06FF">
        <w:rPr>
          <w:b/>
          <w:color w:val="000000"/>
        </w:rPr>
        <w:tab/>
      </w:r>
      <w:r w:rsidR="00BD06FF">
        <w:rPr>
          <w:b/>
          <w:color w:val="000000"/>
        </w:rPr>
        <w:tab/>
      </w:r>
      <w:r w:rsidR="00BD06FF">
        <w:rPr>
          <w:b/>
          <w:color w:val="000000"/>
        </w:rPr>
        <w:tab/>
      </w:r>
      <w:r w:rsidRPr="00BD06FF">
        <w:rPr>
          <w:b/>
          <w:color w:val="000000"/>
        </w:rPr>
        <w:t>DATE</w:t>
      </w:r>
    </w:p>
    <w:p w14:paraId="0D527D95" w14:textId="77777777" w:rsidR="00065C84" w:rsidRPr="00BD06FF" w:rsidRDefault="00C90F01">
      <w:pPr>
        <w:pStyle w:val="NormalWeb"/>
        <w:spacing w:after="0" w:line="21" w:lineRule="atLeast"/>
        <w:rPr>
          <w:color w:val="000000"/>
        </w:rPr>
      </w:pPr>
      <w:r w:rsidRPr="00BD06FF">
        <w:rPr>
          <w:color w:val="000000"/>
        </w:rPr>
        <w:t>HEAD OF DEPARTMENT</w:t>
      </w:r>
      <w:r w:rsidRPr="00BD06FF">
        <w:rPr>
          <w:color w:val="000000"/>
        </w:rPr>
        <w:t>​​​​​​​​</w:t>
      </w:r>
    </w:p>
    <w:p w14:paraId="6034D18B" w14:textId="77777777" w:rsidR="00065C84" w:rsidRPr="00BD06FF" w:rsidRDefault="00C90F01">
      <w:pPr>
        <w:pStyle w:val="NormalWeb"/>
        <w:spacing w:after="0" w:line="18" w:lineRule="atLeast"/>
        <w:rPr>
          <w:color w:val="000000"/>
        </w:rPr>
      </w:pPr>
      <w:r w:rsidRPr="00BD06FF">
        <w:rPr>
          <w:color w:val="000000"/>
        </w:rPr>
        <w:t> </w:t>
      </w:r>
    </w:p>
    <w:p w14:paraId="1B1E202C" w14:textId="77777777" w:rsidR="00065C84" w:rsidRPr="00BD06FF" w:rsidRDefault="00C90F01">
      <w:pPr>
        <w:pStyle w:val="NormalWeb"/>
        <w:spacing w:after="0" w:line="18" w:lineRule="atLeast"/>
        <w:rPr>
          <w:color w:val="000000"/>
        </w:rPr>
      </w:pPr>
      <w:r w:rsidRPr="00BD06FF">
        <w:rPr>
          <w:color w:val="000000"/>
        </w:rPr>
        <w:t> </w:t>
      </w:r>
    </w:p>
    <w:p w14:paraId="4F5B14A2" w14:textId="77777777" w:rsidR="00065C84" w:rsidRPr="00BD06FF" w:rsidRDefault="00C90F01">
      <w:pPr>
        <w:pStyle w:val="NormalWeb"/>
        <w:spacing w:after="0" w:line="18" w:lineRule="atLeast"/>
        <w:rPr>
          <w:color w:val="000000"/>
        </w:rPr>
      </w:pPr>
      <w:r w:rsidRPr="00BD06FF">
        <w:rPr>
          <w:color w:val="000000"/>
        </w:rPr>
        <w:t> </w:t>
      </w:r>
    </w:p>
    <w:p w14:paraId="2EC8F42B" w14:textId="1AC5DE82" w:rsidR="00065C84" w:rsidRPr="00BD06FF" w:rsidRDefault="00C90F01">
      <w:pPr>
        <w:pStyle w:val="NormalWeb"/>
        <w:spacing w:after="0" w:line="21" w:lineRule="atLeast"/>
        <w:rPr>
          <w:color w:val="000000"/>
        </w:rPr>
      </w:pPr>
      <w:r w:rsidRPr="00BD06FF">
        <w:rPr>
          <w:color w:val="000000"/>
        </w:rPr>
        <w:t>……………………………………………                      </w:t>
      </w:r>
      <w:r w:rsidRPr="00BD06FF">
        <w:rPr>
          <w:color w:val="000000"/>
        </w:rPr>
        <w:t>​​</w:t>
      </w:r>
      <w:r w:rsidR="00BD06FF">
        <w:rPr>
          <w:color w:val="000000"/>
        </w:rPr>
        <w:tab/>
      </w:r>
      <w:r w:rsidR="00BD06FF">
        <w:rPr>
          <w:color w:val="000000"/>
        </w:rPr>
        <w:tab/>
      </w:r>
      <w:r w:rsidRPr="00BD06FF">
        <w:rPr>
          <w:color w:val="000000"/>
        </w:rPr>
        <w:t>………………………...</w:t>
      </w:r>
    </w:p>
    <w:p w14:paraId="75B8B29E" w14:textId="508D3109" w:rsidR="00065C84" w:rsidRPr="00BD06FF" w:rsidRDefault="00C90F01">
      <w:pPr>
        <w:pStyle w:val="NormalWeb"/>
        <w:spacing w:after="0" w:line="21" w:lineRule="atLeast"/>
        <w:rPr>
          <w:color w:val="000000"/>
        </w:rPr>
      </w:pPr>
      <w:r w:rsidRPr="00BD06FF">
        <w:rPr>
          <w:b/>
          <w:color w:val="000000"/>
        </w:rPr>
        <w:t>PROF. JOHN ODO</w:t>
      </w:r>
      <w:r w:rsidRPr="00BD06FF">
        <w:rPr>
          <w:color w:val="000000"/>
        </w:rPr>
        <w:t>​​​​​​</w:t>
      </w:r>
      <w:r w:rsidR="00BD06FF">
        <w:rPr>
          <w:color w:val="000000"/>
        </w:rPr>
        <w:tab/>
      </w:r>
      <w:r w:rsidR="00BD06FF">
        <w:rPr>
          <w:color w:val="000000"/>
        </w:rPr>
        <w:tab/>
      </w:r>
      <w:r w:rsidR="00BD06FF">
        <w:rPr>
          <w:color w:val="000000"/>
        </w:rPr>
        <w:tab/>
      </w:r>
      <w:r w:rsidR="00BD06FF">
        <w:rPr>
          <w:color w:val="000000"/>
        </w:rPr>
        <w:tab/>
      </w:r>
      <w:r w:rsidR="00BD06FF">
        <w:rPr>
          <w:color w:val="000000"/>
        </w:rPr>
        <w:tab/>
      </w:r>
      <w:r w:rsidR="00BD06FF">
        <w:rPr>
          <w:color w:val="000000"/>
        </w:rPr>
        <w:tab/>
      </w:r>
      <w:r w:rsidR="00BD06FF">
        <w:rPr>
          <w:color w:val="000000"/>
        </w:rPr>
        <w:tab/>
      </w:r>
      <w:r w:rsidRPr="00BD06FF">
        <w:rPr>
          <w:color w:val="000000"/>
        </w:rPr>
        <w:t>DATE</w:t>
      </w:r>
    </w:p>
    <w:p w14:paraId="7DD70906" w14:textId="77777777" w:rsidR="00065C84" w:rsidRPr="00BD06FF" w:rsidRDefault="00C90F01">
      <w:pPr>
        <w:pStyle w:val="NormalWeb"/>
        <w:spacing w:after="0" w:line="18" w:lineRule="atLeast"/>
        <w:rPr>
          <w:color w:val="000000"/>
        </w:rPr>
      </w:pPr>
      <w:r w:rsidRPr="00BD06FF">
        <w:rPr>
          <w:color w:val="000000"/>
        </w:rPr>
        <w:t>DEAN, FMSS</w:t>
      </w:r>
    </w:p>
    <w:p w14:paraId="770E908A" w14:textId="77777777" w:rsidR="00065C84" w:rsidRPr="00BD06FF" w:rsidRDefault="00C90F01">
      <w:pPr>
        <w:pStyle w:val="NormalWeb"/>
        <w:spacing w:after="0" w:line="18" w:lineRule="atLeast"/>
        <w:rPr>
          <w:color w:val="000000"/>
        </w:rPr>
      </w:pPr>
      <w:r w:rsidRPr="00BD06FF">
        <w:rPr>
          <w:color w:val="000000"/>
        </w:rPr>
        <w:t> </w:t>
      </w:r>
    </w:p>
    <w:p w14:paraId="1F1BAC82" w14:textId="77777777" w:rsidR="00065C84" w:rsidRDefault="00C90F01">
      <w:pPr>
        <w:pStyle w:val="NormalWeb"/>
        <w:spacing w:after="0" w:line="18" w:lineRule="atLeast"/>
        <w:rPr>
          <w:color w:val="000000"/>
        </w:rPr>
      </w:pPr>
      <w:r w:rsidRPr="00BD06FF">
        <w:rPr>
          <w:color w:val="000000"/>
        </w:rPr>
        <w:t> </w:t>
      </w:r>
    </w:p>
    <w:p w14:paraId="539EFC70" w14:textId="77777777" w:rsidR="00BD06FF" w:rsidRPr="00BD06FF" w:rsidRDefault="00BD06FF">
      <w:pPr>
        <w:pStyle w:val="NormalWeb"/>
        <w:spacing w:after="0" w:line="18" w:lineRule="atLeast"/>
        <w:rPr>
          <w:color w:val="000000"/>
        </w:rPr>
      </w:pPr>
    </w:p>
    <w:p w14:paraId="210BEE16" w14:textId="0C3B60D1" w:rsidR="00065C84" w:rsidRPr="00BD06FF" w:rsidRDefault="00C90F01">
      <w:pPr>
        <w:pStyle w:val="NormalWeb"/>
        <w:spacing w:after="0" w:line="21" w:lineRule="atLeast"/>
        <w:rPr>
          <w:color w:val="000000"/>
        </w:rPr>
      </w:pPr>
      <w:r w:rsidRPr="00BD06FF">
        <w:rPr>
          <w:color w:val="000000"/>
        </w:rPr>
        <w:t>……………………………………………                      </w:t>
      </w:r>
      <w:r w:rsidRPr="00BD06FF">
        <w:rPr>
          <w:color w:val="000000"/>
        </w:rPr>
        <w:t>​​</w:t>
      </w:r>
      <w:r w:rsidR="00BD06FF">
        <w:rPr>
          <w:color w:val="000000"/>
        </w:rPr>
        <w:tab/>
      </w:r>
      <w:r w:rsidR="00BD06FF">
        <w:rPr>
          <w:color w:val="000000"/>
        </w:rPr>
        <w:tab/>
      </w:r>
      <w:r w:rsidRPr="00BD06FF">
        <w:rPr>
          <w:color w:val="000000"/>
        </w:rPr>
        <w:t>………………………...</w:t>
      </w:r>
    </w:p>
    <w:p w14:paraId="7B9958D1" w14:textId="313940C4" w:rsidR="00065C84" w:rsidRPr="00BD06FF" w:rsidRDefault="00C90F01">
      <w:pPr>
        <w:pStyle w:val="NormalWeb"/>
        <w:spacing w:after="0" w:line="21" w:lineRule="atLeast"/>
        <w:rPr>
          <w:color w:val="000000"/>
        </w:rPr>
      </w:pPr>
      <w:r w:rsidRPr="00BD06FF">
        <w:rPr>
          <w:b/>
          <w:color w:val="000000"/>
        </w:rPr>
        <w:t>EXTERNAL EXAMINER</w:t>
      </w:r>
      <w:r w:rsidRPr="00BD06FF">
        <w:rPr>
          <w:color w:val="000000"/>
        </w:rPr>
        <w:t>​​​​​​​</w:t>
      </w:r>
      <w:r w:rsidR="00BD06FF">
        <w:rPr>
          <w:color w:val="000000"/>
        </w:rPr>
        <w:tab/>
      </w:r>
      <w:r w:rsidR="00BD06FF">
        <w:rPr>
          <w:color w:val="000000"/>
        </w:rPr>
        <w:tab/>
      </w:r>
      <w:r w:rsidR="00BD06FF">
        <w:rPr>
          <w:color w:val="000000"/>
        </w:rPr>
        <w:tab/>
      </w:r>
      <w:r w:rsidR="00BD06FF">
        <w:rPr>
          <w:color w:val="000000"/>
        </w:rPr>
        <w:tab/>
      </w:r>
      <w:r w:rsidR="00BD06FF">
        <w:rPr>
          <w:color w:val="000000"/>
        </w:rPr>
        <w:tab/>
      </w:r>
      <w:r w:rsidR="00BD06FF">
        <w:rPr>
          <w:color w:val="000000"/>
        </w:rPr>
        <w:tab/>
      </w:r>
      <w:r w:rsidRPr="00BD06FF">
        <w:rPr>
          <w:color w:val="000000"/>
        </w:rPr>
        <w:t>DATE</w:t>
      </w:r>
    </w:p>
    <w:p w14:paraId="60972E24" w14:textId="77777777" w:rsidR="00065C84" w:rsidRPr="00BD06FF" w:rsidRDefault="00C90F01">
      <w:pPr>
        <w:pStyle w:val="NormalWeb"/>
        <w:spacing w:after="135" w:line="18" w:lineRule="atLeast"/>
        <w:rPr>
          <w:color w:val="000000"/>
        </w:rPr>
      </w:pPr>
      <w:r w:rsidRPr="00BD06FF">
        <w:rPr>
          <w:color w:val="000000"/>
        </w:rPr>
        <w:t> </w:t>
      </w:r>
    </w:p>
    <w:p w14:paraId="4AA476CA" w14:textId="77777777" w:rsidR="00065C84" w:rsidRPr="00BD06FF" w:rsidRDefault="00C90F01">
      <w:pPr>
        <w:pStyle w:val="NormalWeb"/>
        <w:spacing w:after="135" w:line="18" w:lineRule="atLeast"/>
        <w:rPr>
          <w:color w:val="000000"/>
        </w:rPr>
      </w:pPr>
      <w:r w:rsidRPr="00BD06FF">
        <w:rPr>
          <w:color w:val="000000"/>
        </w:rPr>
        <w:t> </w:t>
      </w:r>
    </w:p>
    <w:p w14:paraId="4FD03DD7" w14:textId="77777777" w:rsidR="00065C84" w:rsidRPr="00BD06FF" w:rsidRDefault="00C90F01">
      <w:pPr>
        <w:pStyle w:val="NormalWeb"/>
        <w:spacing w:after="135" w:line="18" w:lineRule="atLeast"/>
        <w:rPr>
          <w:b/>
          <w:color w:val="000000"/>
        </w:rPr>
      </w:pPr>
      <w:r w:rsidRPr="00BD06FF">
        <w:rPr>
          <w:b/>
          <w:color w:val="000000"/>
        </w:rPr>
        <w:t> </w:t>
      </w:r>
    </w:p>
    <w:p w14:paraId="1ED37C63" w14:textId="77777777" w:rsidR="00065C84" w:rsidRDefault="00C90F01">
      <w:pPr>
        <w:pStyle w:val="NormalWeb"/>
        <w:spacing w:after="135" w:line="18" w:lineRule="atLeast"/>
        <w:rPr>
          <w:b/>
          <w:color w:val="000000"/>
        </w:rPr>
      </w:pPr>
      <w:r w:rsidRPr="00BD06FF">
        <w:rPr>
          <w:b/>
          <w:color w:val="000000"/>
        </w:rPr>
        <w:t> </w:t>
      </w:r>
    </w:p>
    <w:p w14:paraId="662A0A37" w14:textId="77777777" w:rsidR="00BD06FF" w:rsidRDefault="00BD06FF">
      <w:pPr>
        <w:pStyle w:val="NormalWeb"/>
        <w:spacing w:after="135" w:line="18" w:lineRule="atLeast"/>
        <w:rPr>
          <w:b/>
          <w:color w:val="000000"/>
        </w:rPr>
      </w:pPr>
    </w:p>
    <w:p w14:paraId="75D6C235" w14:textId="77777777" w:rsidR="00BD06FF" w:rsidRDefault="00BD06FF">
      <w:pPr>
        <w:pStyle w:val="NormalWeb"/>
        <w:spacing w:after="135" w:line="18" w:lineRule="atLeast"/>
        <w:rPr>
          <w:b/>
          <w:color w:val="000000"/>
        </w:rPr>
      </w:pPr>
    </w:p>
    <w:p w14:paraId="4AE5707A" w14:textId="77777777" w:rsidR="00BD06FF" w:rsidRDefault="00BD06FF">
      <w:pPr>
        <w:pStyle w:val="NormalWeb"/>
        <w:spacing w:after="135" w:line="18" w:lineRule="atLeast"/>
        <w:rPr>
          <w:b/>
          <w:color w:val="000000"/>
        </w:rPr>
      </w:pPr>
    </w:p>
    <w:p w14:paraId="5F18D0A9" w14:textId="77777777" w:rsidR="00BD06FF" w:rsidRDefault="00BD06FF">
      <w:pPr>
        <w:pStyle w:val="NormalWeb"/>
        <w:spacing w:after="135" w:line="18" w:lineRule="atLeast"/>
        <w:rPr>
          <w:b/>
          <w:color w:val="000000"/>
        </w:rPr>
      </w:pPr>
    </w:p>
    <w:p w14:paraId="5609C327" w14:textId="77777777" w:rsidR="00BD06FF" w:rsidRDefault="00BD06FF">
      <w:pPr>
        <w:pStyle w:val="NormalWeb"/>
        <w:spacing w:after="135" w:line="18" w:lineRule="atLeast"/>
        <w:rPr>
          <w:b/>
          <w:color w:val="000000"/>
        </w:rPr>
      </w:pPr>
    </w:p>
    <w:p w14:paraId="4F908E40" w14:textId="77777777" w:rsidR="00BD06FF" w:rsidRDefault="00BD06FF">
      <w:pPr>
        <w:pStyle w:val="NormalWeb"/>
        <w:spacing w:after="135" w:line="18" w:lineRule="atLeast"/>
        <w:rPr>
          <w:b/>
          <w:color w:val="000000"/>
        </w:rPr>
      </w:pPr>
    </w:p>
    <w:p w14:paraId="77AE1A58" w14:textId="77777777" w:rsidR="00BD06FF" w:rsidRPr="00BD06FF" w:rsidRDefault="00BD06FF">
      <w:pPr>
        <w:pStyle w:val="NormalWeb"/>
        <w:spacing w:after="135" w:line="18" w:lineRule="atLeast"/>
        <w:rPr>
          <w:b/>
          <w:color w:val="000000"/>
        </w:rPr>
      </w:pPr>
    </w:p>
    <w:p w14:paraId="4C045AD0" w14:textId="77777777" w:rsidR="00065C84" w:rsidRPr="00BD06FF" w:rsidRDefault="00C90F01">
      <w:pPr>
        <w:pStyle w:val="NormalWeb"/>
        <w:spacing w:after="135" w:line="18" w:lineRule="atLeast"/>
        <w:jc w:val="center"/>
        <w:rPr>
          <w:color w:val="000000"/>
        </w:rPr>
      </w:pPr>
      <w:r w:rsidRPr="00BD06FF">
        <w:rPr>
          <w:b/>
          <w:color w:val="000000"/>
        </w:rPr>
        <w:lastRenderedPageBreak/>
        <w:t>DEDICATION</w:t>
      </w:r>
    </w:p>
    <w:p w14:paraId="217286B9" w14:textId="77777777" w:rsidR="00065C84" w:rsidRDefault="00C90F01">
      <w:pPr>
        <w:pStyle w:val="NormalWeb"/>
        <w:spacing w:after="135" w:line="18" w:lineRule="atLeast"/>
        <w:rPr>
          <w:color w:val="000000"/>
        </w:rPr>
      </w:pPr>
      <w:r w:rsidRPr="00BD06FF">
        <w:rPr>
          <w:color w:val="000000"/>
        </w:rPr>
        <w:t>This research project is dedicated to God Almighty for His guidance, protection and grace throughout the period of this study.</w:t>
      </w:r>
    </w:p>
    <w:p w14:paraId="6D358DCA" w14:textId="77777777" w:rsidR="00BD06FF" w:rsidRDefault="00BD06FF">
      <w:pPr>
        <w:pStyle w:val="NormalWeb"/>
        <w:spacing w:after="135" w:line="18" w:lineRule="atLeast"/>
        <w:rPr>
          <w:color w:val="000000"/>
        </w:rPr>
      </w:pPr>
    </w:p>
    <w:p w14:paraId="3A8D66E9" w14:textId="77777777" w:rsidR="00BD06FF" w:rsidRDefault="00BD06FF">
      <w:pPr>
        <w:pStyle w:val="NormalWeb"/>
        <w:spacing w:after="135" w:line="18" w:lineRule="atLeast"/>
        <w:rPr>
          <w:color w:val="000000"/>
        </w:rPr>
      </w:pPr>
    </w:p>
    <w:p w14:paraId="5DB1BB1B" w14:textId="77777777" w:rsidR="00BD06FF" w:rsidRDefault="00BD06FF">
      <w:pPr>
        <w:pStyle w:val="NormalWeb"/>
        <w:spacing w:after="135" w:line="18" w:lineRule="atLeast"/>
        <w:rPr>
          <w:color w:val="000000"/>
        </w:rPr>
      </w:pPr>
    </w:p>
    <w:p w14:paraId="0663D912" w14:textId="77777777" w:rsidR="00BD06FF" w:rsidRDefault="00BD06FF">
      <w:pPr>
        <w:pStyle w:val="NormalWeb"/>
        <w:spacing w:after="135" w:line="18" w:lineRule="atLeast"/>
        <w:rPr>
          <w:color w:val="000000"/>
        </w:rPr>
      </w:pPr>
    </w:p>
    <w:p w14:paraId="3F8B4E59" w14:textId="77777777" w:rsidR="00BD06FF" w:rsidRDefault="00BD06FF">
      <w:pPr>
        <w:pStyle w:val="NormalWeb"/>
        <w:spacing w:after="135" w:line="18" w:lineRule="atLeast"/>
        <w:rPr>
          <w:color w:val="000000"/>
        </w:rPr>
      </w:pPr>
    </w:p>
    <w:p w14:paraId="5E4978C2" w14:textId="77777777" w:rsidR="00BD06FF" w:rsidRDefault="00BD06FF">
      <w:pPr>
        <w:pStyle w:val="NormalWeb"/>
        <w:spacing w:after="135" w:line="18" w:lineRule="atLeast"/>
        <w:rPr>
          <w:color w:val="000000"/>
        </w:rPr>
      </w:pPr>
    </w:p>
    <w:p w14:paraId="43AA8ECE" w14:textId="77777777" w:rsidR="00BD06FF" w:rsidRDefault="00BD06FF">
      <w:pPr>
        <w:pStyle w:val="NormalWeb"/>
        <w:spacing w:after="135" w:line="18" w:lineRule="atLeast"/>
        <w:rPr>
          <w:color w:val="000000"/>
        </w:rPr>
      </w:pPr>
    </w:p>
    <w:p w14:paraId="013556FF" w14:textId="77777777" w:rsidR="00BD06FF" w:rsidRDefault="00BD06FF">
      <w:pPr>
        <w:pStyle w:val="NormalWeb"/>
        <w:spacing w:after="135" w:line="18" w:lineRule="atLeast"/>
        <w:rPr>
          <w:color w:val="000000"/>
        </w:rPr>
      </w:pPr>
    </w:p>
    <w:p w14:paraId="76572629" w14:textId="77777777" w:rsidR="00BD06FF" w:rsidRDefault="00BD06FF">
      <w:pPr>
        <w:pStyle w:val="NormalWeb"/>
        <w:spacing w:after="135" w:line="18" w:lineRule="atLeast"/>
        <w:rPr>
          <w:color w:val="000000"/>
        </w:rPr>
      </w:pPr>
    </w:p>
    <w:p w14:paraId="085FF593" w14:textId="77777777" w:rsidR="00BD06FF" w:rsidRDefault="00BD06FF">
      <w:pPr>
        <w:pStyle w:val="NormalWeb"/>
        <w:spacing w:after="135" w:line="18" w:lineRule="atLeast"/>
        <w:rPr>
          <w:color w:val="000000"/>
        </w:rPr>
      </w:pPr>
    </w:p>
    <w:p w14:paraId="645CBF06" w14:textId="77777777" w:rsidR="00BD06FF" w:rsidRDefault="00BD06FF">
      <w:pPr>
        <w:pStyle w:val="NormalWeb"/>
        <w:spacing w:after="135" w:line="18" w:lineRule="atLeast"/>
        <w:rPr>
          <w:color w:val="000000"/>
        </w:rPr>
      </w:pPr>
    </w:p>
    <w:p w14:paraId="551932FA" w14:textId="77777777" w:rsidR="00BD06FF" w:rsidRDefault="00BD06FF">
      <w:pPr>
        <w:pStyle w:val="NormalWeb"/>
        <w:spacing w:after="135" w:line="18" w:lineRule="atLeast"/>
        <w:rPr>
          <w:color w:val="000000"/>
        </w:rPr>
      </w:pPr>
    </w:p>
    <w:p w14:paraId="42C58CF1" w14:textId="77777777" w:rsidR="00BD06FF" w:rsidRDefault="00BD06FF">
      <w:pPr>
        <w:pStyle w:val="NormalWeb"/>
        <w:spacing w:after="135" w:line="18" w:lineRule="atLeast"/>
        <w:rPr>
          <w:color w:val="000000"/>
        </w:rPr>
      </w:pPr>
    </w:p>
    <w:p w14:paraId="2FBCD783" w14:textId="77777777" w:rsidR="00BD06FF" w:rsidRDefault="00BD06FF">
      <w:pPr>
        <w:pStyle w:val="NormalWeb"/>
        <w:spacing w:after="135" w:line="18" w:lineRule="atLeast"/>
        <w:rPr>
          <w:color w:val="000000"/>
        </w:rPr>
      </w:pPr>
    </w:p>
    <w:p w14:paraId="7AA48DE2" w14:textId="77777777" w:rsidR="00BD06FF" w:rsidRDefault="00BD06FF">
      <w:pPr>
        <w:pStyle w:val="NormalWeb"/>
        <w:spacing w:after="135" w:line="18" w:lineRule="atLeast"/>
        <w:rPr>
          <w:color w:val="000000"/>
        </w:rPr>
      </w:pPr>
    </w:p>
    <w:p w14:paraId="15E41A61" w14:textId="77777777" w:rsidR="00BD06FF" w:rsidRDefault="00BD06FF">
      <w:pPr>
        <w:pStyle w:val="NormalWeb"/>
        <w:spacing w:after="135" w:line="18" w:lineRule="atLeast"/>
        <w:rPr>
          <w:color w:val="000000"/>
        </w:rPr>
      </w:pPr>
    </w:p>
    <w:p w14:paraId="6AD4B7B4" w14:textId="77777777" w:rsidR="00BD06FF" w:rsidRDefault="00BD06FF">
      <w:pPr>
        <w:pStyle w:val="NormalWeb"/>
        <w:spacing w:after="135" w:line="18" w:lineRule="atLeast"/>
        <w:rPr>
          <w:color w:val="000000"/>
        </w:rPr>
      </w:pPr>
    </w:p>
    <w:p w14:paraId="7D9864A1" w14:textId="77777777" w:rsidR="00BD06FF" w:rsidRDefault="00BD06FF">
      <w:pPr>
        <w:pStyle w:val="NormalWeb"/>
        <w:spacing w:after="135" w:line="18" w:lineRule="atLeast"/>
        <w:rPr>
          <w:color w:val="000000"/>
        </w:rPr>
      </w:pPr>
    </w:p>
    <w:p w14:paraId="5A597896" w14:textId="77777777" w:rsidR="00BD06FF" w:rsidRDefault="00BD06FF">
      <w:pPr>
        <w:pStyle w:val="NormalWeb"/>
        <w:spacing w:after="135" w:line="18" w:lineRule="atLeast"/>
        <w:rPr>
          <w:color w:val="000000"/>
        </w:rPr>
      </w:pPr>
    </w:p>
    <w:p w14:paraId="3573F553" w14:textId="77777777" w:rsidR="00BD06FF" w:rsidRDefault="00BD06FF">
      <w:pPr>
        <w:pStyle w:val="NormalWeb"/>
        <w:spacing w:after="135" w:line="18" w:lineRule="atLeast"/>
        <w:rPr>
          <w:color w:val="000000"/>
        </w:rPr>
      </w:pPr>
    </w:p>
    <w:p w14:paraId="3C973B08" w14:textId="77777777" w:rsidR="00BD06FF" w:rsidRDefault="00BD06FF">
      <w:pPr>
        <w:pStyle w:val="NormalWeb"/>
        <w:spacing w:after="135" w:line="18" w:lineRule="atLeast"/>
        <w:rPr>
          <w:color w:val="000000"/>
        </w:rPr>
      </w:pPr>
    </w:p>
    <w:p w14:paraId="10C07F7F" w14:textId="77777777" w:rsidR="00BD06FF" w:rsidRDefault="00BD06FF">
      <w:pPr>
        <w:pStyle w:val="NormalWeb"/>
        <w:spacing w:after="135" w:line="18" w:lineRule="atLeast"/>
        <w:rPr>
          <w:color w:val="000000"/>
        </w:rPr>
      </w:pPr>
    </w:p>
    <w:p w14:paraId="43E7D998" w14:textId="77777777" w:rsidR="00BD06FF" w:rsidRDefault="00BD06FF">
      <w:pPr>
        <w:pStyle w:val="NormalWeb"/>
        <w:spacing w:after="135" w:line="18" w:lineRule="atLeast"/>
        <w:rPr>
          <w:color w:val="000000"/>
        </w:rPr>
      </w:pPr>
    </w:p>
    <w:p w14:paraId="30936760" w14:textId="77777777" w:rsidR="00BD06FF" w:rsidRDefault="00BD06FF">
      <w:pPr>
        <w:pStyle w:val="NormalWeb"/>
        <w:spacing w:after="135" w:line="18" w:lineRule="atLeast"/>
        <w:rPr>
          <w:color w:val="000000"/>
        </w:rPr>
      </w:pPr>
    </w:p>
    <w:p w14:paraId="21F18879" w14:textId="77777777" w:rsidR="00BD06FF" w:rsidRDefault="00BD06FF">
      <w:pPr>
        <w:pStyle w:val="NormalWeb"/>
        <w:spacing w:after="135" w:line="18" w:lineRule="atLeast"/>
        <w:rPr>
          <w:color w:val="000000"/>
        </w:rPr>
      </w:pPr>
    </w:p>
    <w:p w14:paraId="4A0D3F15" w14:textId="77777777" w:rsidR="00BD06FF" w:rsidRDefault="00BD06FF">
      <w:pPr>
        <w:pStyle w:val="NormalWeb"/>
        <w:spacing w:after="135" w:line="18" w:lineRule="atLeast"/>
        <w:rPr>
          <w:color w:val="000000"/>
        </w:rPr>
      </w:pPr>
    </w:p>
    <w:p w14:paraId="7939DA26" w14:textId="77777777" w:rsidR="00BD06FF" w:rsidRDefault="00BD06FF">
      <w:pPr>
        <w:pStyle w:val="NormalWeb"/>
        <w:spacing w:after="135" w:line="18" w:lineRule="atLeast"/>
        <w:rPr>
          <w:color w:val="000000"/>
        </w:rPr>
      </w:pPr>
    </w:p>
    <w:p w14:paraId="3B72D59F" w14:textId="77777777" w:rsidR="00BD06FF" w:rsidRDefault="00BD06FF">
      <w:pPr>
        <w:pStyle w:val="NormalWeb"/>
        <w:spacing w:after="135" w:line="18" w:lineRule="atLeast"/>
        <w:rPr>
          <w:color w:val="000000"/>
        </w:rPr>
      </w:pPr>
    </w:p>
    <w:p w14:paraId="3F7A0B4E" w14:textId="77777777" w:rsidR="00BD06FF" w:rsidRPr="00BD06FF" w:rsidRDefault="00BD06FF">
      <w:pPr>
        <w:pStyle w:val="NormalWeb"/>
        <w:spacing w:after="135" w:line="18" w:lineRule="atLeast"/>
        <w:rPr>
          <w:color w:val="000000"/>
        </w:rPr>
      </w:pPr>
    </w:p>
    <w:p w14:paraId="3F9FEF91" w14:textId="77777777" w:rsidR="00065C84" w:rsidRPr="00BD06FF" w:rsidRDefault="00C90F01">
      <w:pPr>
        <w:pStyle w:val="NormalWeb"/>
        <w:spacing w:after="135" w:line="21" w:lineRule="atLeast"/>
        <w:jc w:val="center"/>
        <w:rPr>
          <w:color w:val="000000"/>
        </w:rPr>
      </w:pPr>
      <w:r w:rsidRPr="00BD06FF">
        <w:rPr>
          <w:b/>
          <w:color w:val="000000"/>
        </w:rPr>
        <w:lastRenderedPageBreak/>
        <w:t>ACKNOWLEDGEMENTS</w:t>
      </w:r>
    </w:p>
    <w:p w14:paraId="67370216" w14:textId="77777777" w:rsidR="00065C84" w:rsidRPr="00BD06FF" w:rsidRDefault="00C90F01">
      <w:pPr>
        <w:pStyle w:val="NormalWeb"/>
        <w:spacing w:after="135" w:line="18" w:lineRule="atLeast"/>
        <w:jc w:val="both"/>
        <w:rPr>
          <w:color w:val="000000"/>
        </w:rPr>
      </w:pPr>
      <w:r w:rsidRPr="00BD06FF">
        <w:rPr>
          <w:color w:val="000000"/>
        </w:rPr>
        <w:t xml:space="preserve">I </w:t>
      </w:r>
      <w:r w:rsidRPr="00BD06FF">
        <w:rPr>
          <w:color w:val="000000"/>
        </w:rPr>
        <w:t>sincerely acknowledge God Almighty for the strength, wisdom and grace given to me throughout this research work. I also appreciate my supervisor for the guidance, patience and academic support provided during the course of this study. </w:t>
      </w:r>
    </w:p>
    <w:p w14:paraId="57F59F5E" w14:textId="77777777" w:rsidR="00065C84" w:rsidRPr="00BD06FF" w:rsidRDefault="00C90F01">
      <w:pPr>
        <w:pStyle w:val="NormalWeb"/>
        <w:spacing w:after="135" w:line="18" w:lineRule="atLeast"/>
        <w:jc w:val="both"/>
        <w:rPr>
          <w:color w:val="000000"/>
        </w:rPr>
      </w:pPr>
      <w:r w:rsidRPr="00BD06FF">
        <w:rPr>
          <w:color w:val="000000"/>
        </w:rPr>
        <w:t>I am very grateful t</w:t>
      </w:r>
      <w:r w:rsidRPr="00BD06FF">
        <w:rPr>
          <w:color w:val="000000"/>
        </w:rPr>
        <w:t xml:space="preserve">o my esteemed supervisor, </w:t>
      </w:r>
      <w:proofErr w:type="spellStart"/>
      <w:r w:rsidRPr="00BD06FF">
        <w:rPr>
          <w:color w:val="000000"/>
        </w:rPr>
        <w:t>Okonkwo</w:t>
      </w:r>
      <w:proofErr w:type="spellEnd"/>
      <w:r w:rsidRPr="00BD06FF">
        <w:rPr>
          <w:color w:val="000000"/>
        </w:rPr>
        <w:t xml:space="preserve">, W.O for providing me with useful insights and direction on my work, I sincerely thank him for his commitment. I also extend my regards to my HOD, Prof. Sam </w:t>
      </w:r>
      <w:proofErr w:type="spellStart"/>
      <w:r w:rsidRPr="00BD06FF">
        <w:rPr>
          <w:color w:val="000000"/>
        </w:rPr>
        <w:t>Ugwuozor</w:t>
      </w:r>
      <w:proofErr w:type="spellEnd"/>
      <w:r w:rsidRPr="00BD06FF">
        <w:rPr>
          <w:color w:val="000000"/>
        </w:rPr>
        <w:t xml:space="preserve"> and to the Dean, Prof. John </w:t>
      </w:r>
      <w:proofErr w:type="spellStart"/>
      <w:r w:rsidRPr="00BD06FF">
        <w:rPr>
          <w:color w:val="000000"/>
        </w:rPr>
        <w:t>Odo</w:t>
      </w:r>
      <w:proofErr w:type="spellEnd"/>
      <w:r w:rsidRPr="00BD06FF">
        <w:rPr>
          <w:color w:val="000000"/>
        </w:rPr>
        <w:t xml:space="preserve"> for his invaluable contr</w:t>
      </w:r>
      <w:r w:rsidRPr="00BD06FF">
        <w:rPr>
          <w:color w:val="000000"/>
        </w:rPr>
        <w:t xml:space="preserve">ibutions. I also appreciate all my other lecturers, for fostering a compatible environment of learning I am truly grateful. I particularly wish to acknowledge: Dr. </w:t>
      </w:r>
      <w:proofErr w:type="spellStart"/>
      <w:r w:rsidRPr="00BD06FF">
        <w:rPr>
          <w:color w:val="000000"/>
        </w:rPr>
        <w:t>Ezechi</w:t>
      </w:r>
      <w:proofErr w:type="spellEnd"/>
      <w:r w:rsidRPr="00BD06FF">
        <w:rPr>
          <w:color w:val="000000"/>
        </w:rPr>
        <w:t xml:space="preserve"> Kingsley, Rev. Sis. Dr. Lucy </w:t>
      </w:r>
      <w:proofErr w:type="spellStart"/>
      <w:r w:rsidRPr="00BD06FF">
        <w:rPr>
          <w:color w:val="000000"/>
        </w:rPr>
        <w:t>Umeh</w:t>
      </w:r>
      <w:proofErr w:type="spellEnd"/>
      <w:r w:rsidRPr="00BD06FF">
        <w:rPr>
          <w:color w:val="000000"/>
        </w:rPr>
        <w:t xml:space="preserve">, Dr. Mrs. </w:t>
      </w:r>
      <w:proofErr w:type="spellStart"/>
      <w:r w:rsidRPr="00BD06FF">
        <w:rPr>
          <w:color w:val="000000"/>
        </w:rPr>
        <w:t>Ifedi</w:t>
      </w:r>
      <w:proofErr w:type="spellEnd"/>
      <w:r w:rsidRPr="00BD06FF">
        <w:rPr>
          <w:color w:val="000000"/>
        </w:rPr>
        <w:t xml:space="preserve"> Francisca, Prof. </w:t>
      </w:r>
      <w:proofErr w:type="spellStart"/>
      <w:r w:rsidRPr="00BD06FF">
        <w:rPr>
          <w:color w:val="000000"/>
        </w:rPr>
        <w:t>Jide</w:t>
      </w:r>
      <w:proofErr w:type="spellEnd"/>
      <w:r w:rsidRPr="00BD06FF">
        <w:rPr>
          <w:color w:val="000000"/>
        </w:rPr>
        <w:t xml:space="preserve"> Chime, Monsie</w:t>
      </w:r>
      <w:r w:rsidRPr="00BD06FF">
        <w:rPr>
          <w:color w:val="000000"/>
        </w:rPr>
        <w:t xml:space="preserve">ur Yong </w:t>
      </w:r>
      <w:proofErr w:type="spellStart"/>
      <w:r w:rsidRPr="00BD06FF">
        <w:rPr>
          <w:color w:val="000000"/>
        </w:rPr>
        <w:t>Marinus</w:t>
      </w:r>
      <w:proofErr w:type="spellEnd"/>
      <w:r w:rsidRPr="00BD06FF">
        <w:rPr>
          <w:color w:val="000000"/>
        </w:rPr>
        <w:t xml:space="preserve">, Dr. Alex </w:t>
      </w:r>
      <w:proofErr w:type="spellStart"/>
      <w:r w:rsidRPr="00BD06FF">
        <w:rPr>
          <w:color w:val="000000"/>
        </w:rPr>
        <w:t>Ogbonna</w:t>
      </w:r>
      <w:proofErr w:type="spellEnd"/>
      <w:r w:rsidRPr="00BD06FF">
        <w:rPr>
          <w:color w:val="000000"/>
        </w:rPr>
        <w:t xml:space="preserve">, Mr. </w:t>
      </w:r>
      <w:proofErr w:type="spellStart"/>
      <w:r w:rsidRPr="00BD06FF">
        <w:rPr>
          <w:color w:val="000000"/>
        </w:rPr>
        <w:t>Ejike</w:t>
      </w:r>
      <w:proofErr w:type="spellEnd"/>
      <w:r w:rsidRPr="00BD06FF">
        <w:rPr>
          <w:color w:val="000000"/>
        </w:rPr>
        <w:t xml:space="preserve"> </w:t>
      </w:r>
      <w:proofErr w:type="spellStart"/>
      <w:r w:rsidRPr="00BD06FF">
        <w:rPr>
          <w:color w:val="000000"/>
        </w:rPr>
        <w:t>Nnaji</w:t>
      </w:r>
      <w:proofErr w:type="spellEnd"/>
      <w:r w:rsidRPr="00BD06FF">
        <w:rPr>
          <w:color w:val="000000"/>
        </w:rPr>
        <w:t xml:space="preserve">, Mr. </w:t>
      </w:r>
      <w:proofErr w:type="spellStart"/>
      <w:r w:rsidRPr="00BD06FF">
        <w:rPr>
          <w:color w:val="000000"/>
        </w:rPr>
        <w:t>Nweke</w:t>
      </w:r>
      <w:proofErr w:type="spellEnd"/>
      <w:r w:rsidRPr="00BD06FF">
        <w:rPr>
          <w:color w:val="000000"/>
        </w:rPr>
        <w:t xml:space="preserve"> Clement, Professor </w:t>
      </w:r>
      <w:proofErr w:type="spellStart"/>
      <w:r w:rsidRPr="00BD06FF">
        <w:rPr>
          <w:color w:val="000000"/>
        </w:rPr>
        <w:t>Jide</w:t>
      </w:r>
      <w:proofErr w:type="spellEnd"/>
      <w:r w:rsidRPr="00BD06FF">
        <w:rPr>
          <w:color w:val="000000"/>
        </w:rPr>
        <w:t xml:space="preserve"> Chime Rev. Fr. Dr. </w:t>
      </w:r>
      <w:proofErr w:type="spellStart"/>
      <w:r w:rsidRPr="00BD06FF">
        <w:rPr>
          <w:color w:val="000000"/>
        </w:rPr>
        <w:t>Ogbuka</w:t>
      </w:r>
      <w:proofErr w:type="spellEnd"/>
      <w:r w:rsidRPr="00BD06FF">
        <w:rPr>
          <w:color w:val="000000"/>
        </w:rPr>
        <w:t xml:space="preserve"> </w:t>
      </w:r>
      <w:proofErr w:type="spellStart"/>
      <w:r w:rsidRPr="00BD06FF">
        <w:rPr>
          <w:color w:val="000000"/>
        </w:rPr>
        <w:t>Ikenna</w:t>
      </w:r>
      <w:proofErr w:type="spellEnd"/>
      <w:r w:rsidRPr="00BD06FF">
        <w:rPr>
          <w:color w:val="000000"/>
        </w:rPr>
        <w:t xml:space="preserve">, Mr. </w:t>
      </w:r>
      <w:proofErr w:type="spellStart"/>
      <w:r w:rsidRPr="00BD06FF">
        <w:rPr>
          <w:color w:val="000000"/>
        </w:rPr>
        <w:t>Onyishi</w:t>
      </w:r>
      <w:proofErr w:type="spellEnd"/>
      <w:r w:rsidRPr="00BD06FF">
        <w:rPr>
          <w:color w:val="000000"/>
        </w:rPr>
        <w:t xml:space="preserve"> Anthony, Mrs. </w:t>
      </w:r>
      <w:proofErr w:type="spellStart"/>
      <w:r w:rsidRPr="00BD06FF">
        <w:rPr>
          <w:color w:val="000000"/>
        </w:rPr>
        <w:t>Chioma</w:t>
      </w:r>
      <w:proofErr w:type="spellEnd"/>
      <w:r w:rsidRPr="00BD06FF">
        <w:rPr>
          <w:color w:val="000000"/>
        </w:rPr>
        <w:t xml:space="preserve"> </w:t>
      </w:r>
      <w:proofErr w:type="spellStart"/>
      <w:r w:rsidRPr="00BD06FF">
        <w:rPr>
          <w:color w:val="000000"/>
        </w:rPr>
        <w:t>Obidike</w:t>
      </w:r>
      <w:proofErr w:type="spellEnd"/>
      <w:r w:rsidRPr="00BD06FF">
        <w:rPr>
          <w:color w:val="000000"/>
        </w:rPr>
        <w:t xml:space="preserve"> (Secretary). To all my lecturers that contributed ideas and perspectives that enriched this pro</w:t>
      </w:r>
      <w:r w:rsidRPr="00BD06FF">
        <w:rPr>
          <w:color w:val="000000"/>
        </w:rPr>
        <w:t>ject, I truly appreciate. </w:t>
      </w:r>
    </w:p>
    <w:p w14:paraId="290C1DDF" w14:textId="77777777" w:rsidR="00065C84" w:rsidRPr="00BD06FF" w:rsidRDefault="00C90F01">
      <w:pPr>
        <w:pStyle w:val="NormalWeb"/>
        <w:spacing w:after="135" w:line="18" w:lineRule="atLeast"/>
        <w:jc w:val="both"/>
        <w:rPr>
          <w:color w:val="000000"/>
        </w:rPr>
      </w:pPr>
      <w:r w:rsidRPr="00BD06FF">
        <w:rPr>
          <w:color w:val="000000"/>
        </w:rPr>
        <w:t xml:space="preserve">My deepest and most heartfelt appreciation goes to my parents; Chief and Lolo Patrick </w:t>
      </w:r>
      <w:proofErr w:type="spellStart"/>
      <w:r w:rsidRPr="00BD06FF">
        <w:rPr>
          <w:color w:val="000000"/>
        </w:rPr>
        <w:t>Ogbozor</w:t>
      </w:r>
      <w:proofErr w:type="spellEnd"/>
      <w:r w:rsidRPr="00BD06FF">
        <w:rPr>
          <w:color w:val="000000"/>
        </w:rPr>
        <w:t> whose sacrifices, prayers, encouragement, and unconditional love have been my greatest source of strength throughout this journey. I al</w:t>
      </w:r>
      <w:r w:rsidRPr="00BD06FF">
        <w:rPr>
          <w:color w:val="000000"/>
        </w:rPr>
        <w:t>so sincerely appreciate my siblings </w:t>
      </w:r>
      <w:proofErr w:type="spellStart"/>
      <w:r w:rsidRPr="00BD06FF">
        <w:rPr>
          <w:color w:val="000000"/>
        </w:rPr>
        <w:t>Chidera</w:t>
      </w:r>
      <w:proofErr w:type="spellEnd"/>
      <w:r w:rsidRPr="00BD06FF">
        <w:rPr>
          <w:color w:val="000000"/>
        </w:rPr>
        <w:t xml:space="preserve">, </w:t>
      </w:r>
      <w:proofErr w:type="spellStart"/>
      <w:r w:rsidRPr="00BD06FF">
        <w:rPr>
          <w:color w:val="000000"/>
        </w:rPr>
        <w:t>Dabelechukwu</w:t>
      </w:r>
      <w:proofErr w:type="spellEnd"/>
      <w:r w:rsidRPr="00BD06FF">
        <w:rPr>
          <w:color w:val="000000"/>
        </w:rPr>
        <w:t xml:space="preserve">, </w:t>
      </w:r>
      <w:proofErr w:type="spellStart"/>
      <w:r w:rsidRPr="00BD06FF">
        <w:rPr>
          <w:color w:val="000000"/>
        </w:rPr>
        <w:t>Tobeolisa</w:t>
      </w:r>
      <w:proofErr w:type="spellEnd"/>
      <w:r w:rsidRPr="00BD06FF">
        <w:rPr>
          <w:color w:val="000000"/>
        </w:rPr>
        <w:t xml:space="preserve"> and </w:t>
      </w:r>
      <w:proofErr w:type="spellStart"/>
      <w:r w:rsidRPr="00BD06FF">
        <w:rPr>
          <w:color w:val="000000"/>
        </w:rPr>
        <w:t>Zimife</w:t>
      </w:r>
      <w:proofErr w:type="spellEnd"/>
      <w:r w:rsidRPr="00BD06FF">
        <w:rPr>
          <w:color w:val="000000"/>
        </w:rPr>
        <w:t xml:space="preserve"> for their love, support, encouragement, and understanding throughout this journey. I also wish to specially appreciate my beloved aunty and uncle, Mr. and Mrs. </w:t>
      </w:r>
      <w:proofErr w:type="spellStart"/>
      <w:r w:rsidRPr="00BD06FF">
        <w:rPr>
          <w:color w:val="000000"/>
        </w:rPr>
        <w:t>Ozor</w:t>
      </w:r>
      <w:proofErr w:type="spellEnd"/>
      <w:r w:rsidRPr="00BD06FF">
        <w:rPr>
          <w:color w:val="000000"/>
        </w:rPr>
        <w:t xml:space="preserve">, for their </w:t>
      </w:r>
      <w:r w:rsidRPr="00BD06FF">
        <w:rPr>
          <w:color w:val="000000"/>
        </w:rPr>
        <w:t>love, care, encouragement, prayers, and constant support throughout my academic journey. Your guidance and generosity have been a great source of strength and inspiration to me, and I remain sincerely grateful for all you have done for me.</w:t>
      </w:r>
    </w:p>
    <w:p w14:paraId="65215DB6" w14:textId="77777777" w:rsidR="00065C84" w:rsidRDefault="00C90F01">
      <w:pPr>
        <w:pStyle w:val="NormalWeb"/>
        <w:spacing w:after="135" w:line="18" w:lineRule="atLeast"/>
        <w:jc w:val="both"/>
        <w:rPr>
          <w:color w:val="000000"/>
        </w:rPr>
      </w:pPr>
      <w:r w:rsidRPr="00BD06FF">
        <w:rPr>
          <w:color w:val="000000"/>
        </w:rPr>
        <w:t>Special apprecia</w:t>
      </w:r>
      <w:r w:rsidRPr="00BD06FF">
        <w:rPr>
          <w:color w:val="000000"/>
        </w:rPr>
        <w:t>tion goes to my best friend </w:t>
      </w:r>
      <w:proofErr w:type="spellStart"/>
      <w:r w:rsidRPr="00BD06FF">
        <w:rPr>
          <w:color w:val="000000"/>
        </w:rPr>
        <w:t>Chidera</w:t>
      </w:r>
      <w:proofErr w:type="spellEnd"/>
      <w:r w:rsidRPr="00BD06FF">
        <w:rPr>
          <w:color w:val="000000"/>
        </w:rPr>
        <w:t xml:space="preserve"> and my amazing friends, </w:t>
      </w:r>
      <w:proofErr w:type="spellStart"/>
      <w:r w:rsidRPr="00BD06FF">
        <w:rPr>
          <w:color w:val="000000"/>
        </w:rPr>
        <w:t>Dubby</w:t>
      </w:r>
      <w:proofErr w:type="spellEnd"/>
      <w:r w:rsidRPr="00BD06FF">
        <w:rPr>
          <w:color w:val="000000"/>
        </w:rPr>
        <w:t xml:space="preserve">, </w:t>
      </w:r>
      <w:proofErr w:type="spellStart"/>
      <w:r w:rsidRPr="00BD06FF">
        <w:rPr>
          <w:color w:val="000000"/>
        </w:rPr>
        <w:t>Bisayo</w:t>
      </w:r>
      <w:proofErr w:type="spellEnd"/>
      <w:r w:rsidRPr="00BD06FF">
        <w:rPr>
          <w:color w:val="000000"/>
        </w:rPr>
        <w:t xml:space="preserve">, Victory, </w:t>
      </w:r>
      <w:proofErr w:type="spellStart"/>
      <w:r w:rsidRPr="00BD06FF">
        <w:rPr>
          <w:color w:val="000000"/>
        </w:rPr>
        <w:t>Edima</w:t>
      </w:r>
      <w:proofErr w:type="spellEnd"/>
      <w:r w:rsidRPr="00BD06FF">
        <w:rPr>
          <w:color w:val="000000"/>
        </w:rPr>
        <w:t xml:space="preserve">, </w:t>
      </w:r>
      <w:proofErr w:type="spellStart"/>
      <w:r w:rsidRPr="00BD06FF">
        <w:rPr>
          <w:color w:val="000000"/>
        </w:rPr>
        <w:t>Nneoma</w:t>
      </w:r>
      <w:proofErr w:type="spellEnd"/>
      <w:r w:rsidRPr="00BD06FF">
        <w:rPr>
          <w:color w:val="000000"/>
        </w:rPr>
        <w:t xml:space="preserve">, </w:t>
      </w:r>
      <w:proofErr w:type="spellStart"/>
      <w:r w:rsidRPr="00BD06FF">
        <w:rPr>
          <w:color w:val="000000"/>
        </w:rPr>
        <w:t>Favour</w:t>
      </w:r>
      <w:proofErr w:type="spellEnd"/>
      <w:r w:rsidRPr="00BD06FF">
        <w:rPr>
          <w:color w:val="000000"/>
        </w:rPr>
        <w:t xml:space="preserve">, Blessing, </w:t>
      </w:r>
      <w:proofErr w:type="spellStart"/>
      <w:r w:rsidRPr="00BD06FF">
        <w:rPr>
          <w:color w:val="000000"/>
        </w:rPr>
        <w:t>Ifeoma</w:t>
      </w:r>
      <w:proofErr w:type="spellEnd"/>
      <w:r w:rsidRPr="00BD06FF">
        <w:rPr>
          <w:color w:val="000000"/>
        </w:rPr>
        <w:t xml:space="preserve">, </w:t>
      </w:r>
      <w:proofErr w:type="spellStart"/>
      <w:r w:rsidRPr="00BD06FF">
        <w:rPr>
          <w:color w:val="000000"/>
        </w:rPr>
        <w:t>Chidimma</w:t>
      </w:r>
      <w:proofErr w:type="spellEnd"/>
      <w:r w:rsidRPr="00BD06FF">
        <w:rPr>
          <w:color w:val="000000"/>
        </w:rPr>
        <w:t xml:space="preserve">, Thelma, </w:t>
      </w:r>
      <w:proofErr w:type="spellStart"/>
      <w:r w:rsidRPr="00BD06FF">
        <w:rPr>
          <w:color w:val="000000"/>
        </w:rPr>
        <w:t>Amarachi</w:t>
      </w:r>
      <w:proofErr w:type="spellEnd"/>
      <w:r w:rsidRPr="00BD06FF">
        <w:rPr>
          <w:color w:val="000000"/>
        </w:rPr>
        <w:t xml:space="preserve">, </w:t>
      </w:r>
      <w:proofErr w:type="spellStart"/>
      <w:r w:rsidRPr="00BD06FF">
        <w:rPr>
          <w:color w:val="000000"/>
        </w:rPr>
        <w:t>Alimat</w:t>
      </w:r>
      <w:proofErr w:type="spellEnd"/>
      <w:r w:rsidRPr="00BD06FF">
        <w:rPr>
          <w:color w:val="000000"/>
        </w:rPr>
        <w:t xml:space="preserve">, </w:t>
      </w:r>
      <w:proofErr w:type="spellStart"/>
      <w:r w:rsidRPr="00BD06FF">
        <w:rPr>
          <w:color w:val="000000"/>
        </w:rPr>
        <w:t>Breke</w:t>
      </w:r>
      <w:proofErr w:type="spellEnd"/>
      <w:r w:rsidRPr="00BD06FF">
        <w:rPr>
          <w:color w:val="000000"/>
        </w:rPr>
        <w:t xml:space="preserve">, </w:t>
      </w:r>
      <w:proofErr w:type="spellStart"/>
      <w:proofErr w:type="gramStart"/>
      <w:r w:rsidRPr="00BD06FF">
        <w:rPr>
          <w:color w:val="000000"/>
        </w:rPr>
        <w:t>Ebby</w:t>
      </w:r>
      <w:proofErr w:type="spellEnd"/>
      <w:proofErr w:type="gramEnd"/>
      <w:r w:rsidRPr="00BD06FF">
        <w:rPr>
          <w:color w:val="000000"/>
        </w:rPr>
        <w:t>. I sincerely appreciate your encouragement, advice, prayers, companionship, and emo</w:t>
      </w:r>
      <w:r w:rsidRPr="00BD06FF">
        <w:rPr>
          <w:color w:val="000000"/>
        </w:rPr>
        <w:t>tional support throughout the course of this work. Your kindness, care, and unwavering support in different ways truly made this academic journey easier, meaningful, and memorable. I am deeply grateful for the role each of you played in motivating me to ke</w:t>
      </w:r>
      <w:r w:rsidRPr="00BD06FF">
        <w:rPr>
          <w:color w:val="000000"/>
        </w:rPr>
        <w:t>ep going despite the challenges encountered during this study.</w:t>
      </w:r>
    </w:p>
    <w:p w14:paraId="4810814F" w14:textId="77777777" w:rsidR="00BD06FF" w:rsidRDefault="00BD06FF">
      <w:pPr>
        <w:pStyle w:val="NormalWeb"/>
        <w:spacing w:after="135" w:line="18" w:lineRule="atLeast"/>
        <w:jc w:val="both"/>
        <w:rPr>
          <w:color w:val="000000"/>
        </w:rPr>
      </w:pPr>
    </w:p>
    <w:p w14:paraId="3C3D8299" w14:textId="77777777" w:rsidR="00BD06FF" w:rsidRDefault="00BD06FF">
      <w:pPr>
        <w:pStyle w:val="NormalWeb"/>
        <w:spacing w:after="135" w:line="18" w:lineRule="atLeast"/>
        <w:jc w:val="both"/>
        <w:rPr>
          <w:color w:val="000000"/>
        </w:rPr>
      </w:pPr>
    </w:p>
    <w:p w14:paraId="1EC80BB0" w14:textId="77777777" w:rsidR="00BD06FF" w:rsidRDefault="00BD06FF">
      <w:pPr>
        <w:pStyle w:val="NormalWeb"/>
        <w:spacing w:after="135" w:line="18" w:lineRule="atLeast"/>
        <w:jc w:val="both"/>
        <w:rPr>
          <w:color w:val="000000"/>
        </w:rPr>
      </w:pPr>
    </w:p>
    <w:p w14:paraId="7B752C2F" w14:textId="77777777" w:rsidR="00BD06FF" w:rsidRDefault="00BD06FF">
      <w:pPr>
        <w:pStyle w:val="NormalWeb"/>
        <w:spacing w:after="135" w:line="18" w:lineRule="atLeast"/>
        <w:jc w:val="both"/>
        <w:rPr>
          <w:color w:val="000000"/>
        </w:rPr>
      </w:pPr>
    </w:p>
    <w:p w14:paraId="592D11B1" w14:textId="77777777" w:rsidR="00BD06FF" w:rsidRDefault="00BD06FF">
      <w:pPr>
        <w:pStyle w:val="NormalWeb"/>
        <w:spacing w:after="135" w:line="18" w:lineRule="atLeast"/>
        <w:jc w:val="both"/>
        <w:rPr>
          <w:color w:val="000000"/>
        </w:rPr>
      </w:pPr>
    </w:p>
    <w:p w14:paraId="310C8EA4" w14:textId="77777777" w:rsidR="00BD06FF" w:rsidRDefault="00BD06FF">
      <w:pPr>
        <w:pStyle w:val="NormalWeb"/>
        <w:spacing w:after="135" w:line="18" w:lineRule="atLeast"/>
        <w:jc w:val="both"/>
        <w:rPr>
          <w:color w:val="000000"/>
        </w:rPr>
      </w:pPr>
    </w:p>
    <w:p w14:paraId="49C8ED2A" w14:textId="77777777" w:rsidR="00BD06FF" w:rsidRDefault="00BD06FF">
      <w:pPr>
        <w:pStyle w:val="NormalWeb"/>
        <w:spacing w:after="135" w:line="18" w:lineRule="atLeast"/>
        <w:jc w:val="both"/>
        <w:rPr>
          <w:color w:val="000000"/>
        </w:rPr>
      </w:pPr>
    </w:p>
    <w:p w14:paraId="3C3F37F4" w14:textId="77777777" w:rsidR="00BD06FF" w:rsidRDefault="00BD06FF">
      <w:pPr>
        <w:pStyle w:val="NormalWeb"/>
        <w:spacing w:after="135" w:line="18" w:lineRule="atLeast"/>
        <w:jc w:val="both"/>
        <w:rPr>
          <w:color w:val="000000"/>
        </w:rPr>
      </w:pPr>
    </w:p>
    <w:p w14:paraId="6052615B" w14:textId="77777777" w:rsidR="00BD06FF" w:rsidRDefault="00BD06FF">
      <w:pPr>
        <w:pStyle w:val="NormalWeb"/>
        <w:spacing w:after="135" w:line="18" w:lineRule="atLeast"/>
        <w:jc w:val="both"/>
        <w:rPr>
          <w:color w:val="000000"/>
        </w:rPr>
      </w:pPr>
    </w:p>
    <w:p w14:paraId="536DD878" w14:textId="77777777" w:rsidR="00BD06FF" w:rsidRDefault="00BD06FF">
      <w:pPr>
        <w:pStyle w:val="NormalWeb"/>
        <w:spacing w:after="135" w:line="18" w:lineRule="atLeast"/>
        <w:jc w:val="both"/>
        <w:rPr>
          <w:color w:val="000000"/>
        </w:rPr>
      </w:pPr>
    </w:p>
    <w:p w14:paraId="38164976" w14:textId="77777777" w:rsidR="00BD06FF" w:rsidRPr="00BD06FF" w:rsidRDefault="00BD06FF">
      <w:pPr>
        <w:pStyle w:val="NormalWeb"/>
        <w:spacing w:after="135" w:line="18" w:lineRule="atLeast"/>
        <w:jc w:val="both"/>
        <w:rPr>
          <w:color w:val="000000"/>
        </w:rPr>
      </w:pPr>
    </w:p>
    <w:p w14:paraId="0975169A" w14:textId="77777777" w:rsidR="00065C84" w:rsidRPr="00BD06FF" w:rsidRDefault="00C90F01">
      <w:pPr>
        <w:pStyle w:val="NormalWeb"/>
        <w:spacing w:after="135" w:line="18" w:lineRule="atLeast"/>
        <w:jc w:val="center"/>
        <w:rPr>
          <w:color w:val="000000"/>
        </w:rPr>
      </w:pPr>
      <w:r w:rsidRPr="00BD06FF">
        <w:rPr>
          <w:b/>
          <w:color w:val="000000"/>
        </w:rPr>
        <w:lastRenderedPageBreak/>
        <w:t>TABLE OF CONTENTS</w:t>
      </w:r>
    </w:p>
    <w:p w14:paraId="56B8F1CA" w14:textId="201CA23C" w:rsidR="00065C84" w:rsidRPr="00BD06FF" w:rsidRDefault="00C90F01">
      <w:pPr>
        <w:pStyle w:val="NormalWeb"/>
        <w:spacing w:after="135" w:line="18" w:lineRule="atLeast"/>
        <w:rPr>
          <w:color w:val="000000"/>
        </w:rPr>
      </w:pPr>
      <w:r w:rsidRPr="00BD06FF">
        <w:rPr>
          <w:color w:val="000000"/>
        </w:rPr>
        <w:t>Title Page</w:t>
      </w:r>
      <w:r w:rsidR="00BD06FF" w:rsidRPr="00BD06FF">
        <w:rPr>
          <w:color w:val="000000"/>
        </w:rPr>
        <w:tab/>
      </w:r>
      <w:r w:rsidR="00BD06FF" w:rsidRPr="00BD06FF">
        <w:rPr>
          <w:color w:val="000000"/>
        </w:rPr>
        <w:tab/>
      </w:r>
      <w:r w:rsidR="00BD06FF" w:rsidRPr="00BD06FF">
        <w:rPr>
          <w:color w:val="000000"/>
        </w:rPr>
        <w:tab/>
      </w:r>
      <w:r w:rsidR="00BD06FF" w:rsidRPr="00BD06FF">
        <w:rPr>
          <w:color w:val="000000"/>
        </w:rPr>
        <w:tab/>
      </w:r>
      <w:r w:rsidR="00BD06FF" w:rsidRPr="00BD06FF">
        <w:rPr>
          <w:color w:val="000000"/>
        </w:rPr>
        <w:tab/>
      </w:r>
      <w:r w:rsidR="00BD06FF" w:rsidRPr="00BD06FF">
        <w:rPr>
          <w:color w:val="000000"/>
        </w:rPr>
        <w:tab/>
      </w:r>
      <w:r w:rsidR="00BD06FF" w:rsidRPr="00BD06FF">
        <w:rPr>
          <w:color w:val="000000"/>
        </w:rPr>
        <w:tab/>
      </w:r>
      <w:r w:rsidR="00BD06FF" w:rsidRPr="00BD06FF">
        <w:rPr>
          <w:color w:val="000000"/>
        </w:rPr>
        <w:tab/>
      </w:r>
      <w:r w:rsidR="00BD06FF" w:rsidRPr="00BD06FF">
        <w:rPr>
          <w:color w:val="000000"/>
        </w:rPr>
        <w:tab/>
      </w:r>
      <w:r w:rsidR="00BD06FF" w:rsidRPr="00BD06FF">
        <w:rPr>
          <w:color w:val="000000"/>
        </w:rPr>
        <w:tab/>
      </w:r>
      <w:r w:rsidR="00BD06FF">
        <w:rPr>
          <w:color w:val="000000"/>
        </w:rPr>
        <w:tab/>
      </w:r>
      <w:r w:rsidRPr="00BD06FF">
        <w:rPr>
          <w:color w:val="000000"/>
        </w:rPr>
        <w:t>​​​​​​​​​​</w:t>
      </w:r>
      <w:proofErr w:type="spellStart"/>
      <w:r w:rsidRPr="00BD06FF">
        <w:rPr>
          <w:color w:val="000000"/>
        </w:rPr>
        <w:t>i</w:t>
      </w:r>
      <w:proofErr w:type="spellEnd"/>
    </w:p>
    <w:p w14:paraId="1907965D" w14:textId="069BBFE0" w:rsidR="00065C84" w:rsidRPr="00BD06FF" w:rsidRDefault="00C90F01">
      <w:pPr>
        <w:pStyle w:val="NormalWeb"/>
        <w:spacing w:after="135" w:line="18" w:lineRule="atLeast"/>
        <w:rPr>
          <w:color w:val="000000"/>
        </w:rPr>
      </w:pPr>
      <w:r w:rsidRPr="00BD06FF">
        <w:rPr>
          <w:color w:val="000000"/>
        </w:rPr>
        <w:t>Declaration</w:t>
      </w:r>
      <w:r w:rsidR="00BD06FF">
        <w:rPr>
          <w:color w:val="000000"/>
        </w:rPr>
        <w:tab/>
      </w:r>
      <w:r w:rsidR="00BD06FF">
        <w:rPr>
          <w:color w:val="000000"/>
        </w:rPr>
        <w:tab/>
      </w:r>
      <w:r w:rsidR="00BD06FF">
        <w:rPr>
          <w:color w:val="000000"/>
        </w:rPr>
        <w:tab/>
      </w:r>
      <w:r w:rsidR="00BD06FF">
        <w:rPr>
          <w:color w:val="000000"/>
        </w:rPr>
        <w:tab/>
      </w:r>
      <w:r w:rsidR="00BD06FF">
        <w:rPr>
          <w:color w:val="000000"/>
        </w:rPr>
        <w:tab/>
      </w:r>
      <w:r w:rsidR="00BD06FF">
        <w:rPr>
          <w:color w:val="000000"/>
        </w:rPr>
        <w:tab/>
      </w:r>
      <w:r w:rsidR="00BD06FF">
        <w:rPr>
          <w:color w:val="000000"/>
        </w:rPr>
        <w:tab/>
      </w:r>
      <w:r w:rsidR="00BD06FF">
        <w:rPr>
          <w:color w:val="000000"/>
        </w:rPr>
        <w:tab/>
      </w:r>
      <w:r w:rsidR="00BD06FF">
        <w:rPr>
          <w:color w:val="000000"/>
        </w:rPr>
        <w:tab/>
      </w:r>
      <w:r w:rsidR="00BD06FF">
        <w:rPr>
          <w:color w:val="000000"/>
        </w:rPr>
        <w:tab/>
      </w:r>
      <w:r w:rsidR="00BD06FF">
        <w:rPr>
          <w:color w:val="000000"/>
        </w:rPr>
        <w:tab/>
      </w:r>
      <w:r w:rsidRPr="00BD06FF">
        <w:rPr>
          <w:color w:val="000000"/>
        </w:rPr>
        <w:t>​​​​​​​​​​</w:t>
      </w:r>
      <w:r w:rsidRPr="00BD06FF">
        <w:rPr>
          <w:color w:val="000000"/>
        </w:rPr>
        <w:t>ii</w:t>
      </w:r>
    </w:p>
    <w:p w14:paraId="1807340B" w14:textId="598D6144" w:rsidR="00065C84" w:rsidRPr="00BD06FF" w:rsidRDefault="00C90F01">
      <w:pPr>
        <w:pStyle w:val="NormalWeb"/>
        <w:spacing w:after="135" w:line="18" w:lineRule="atLeast"/>
        <w:rPr>
          <w:color w:val="000000"/>
        </w:rPr>
      </w:pPr>
      <w:r w:rsidRPr="00BD06FF">
        <w:rPr>
          <w:color w:val="000000"/>
        </w:rPr>
        <w:t>Approval Page</w:t>
      </w:r>
      <w:r w:rsidR="00BD06FF">
        <w:rPr>
          <w:color w:val="000000"/>
        </w:rPr>
        <w:tab/>
      </w:r>
      <w:r w:rsidR="00BD06FF">
        <w:rPr>
          <w:color w:val="000000"/>
        </w:rPr>
        <w:tab/>
      </w:r>
      <w:r w:rsidR="00BD06FF">
        <w:rPr>
          <w:color w:val="000000"/>
        </w:rPr>
        <w:tab/>
      </w:r>
      <w:r w:rsidR="00BD06FF">
        <w:rPr>
          <w:color w:val="000000"/>
        </w:rPr>
        <w:tab/>
      </w:r>
      <w:r w:rsidR="00BD06FF">
        <w:rPr>
          <w:color w:val="000000"/>
        </w:rPr>
        <w:tab/>
      </w:r>
      <w:r w:rsidR="00BD06FF">
        <w:rPr>
          <w:color w:val="000000"/>
        </w:rPr>
        <w:tab/>
      </w:r>
      <w:r w:rsidR="00BD06FF">
        <w:rPr>
          <w:color w:val="000000"/>
        </w:rPr>
        <w:tab/>
      </w:r>
      <w:r w:rsidR="00BD06FF">
        <w:rPr>
          <w:color w:val="000000"/>
        </w:rPr>
        <w:tab/>
      </w:r>
      <w:r w:rsidR="00BD06FF">
        <w:rPr>
          <w:color w:val="000000"/>
        </w:rPr>
        <w:tab/>
      </w:r>
      <w:r w:rsidR="00BD06FF">
        <w:rPr>
          <w:color w:val="000000"/>
        </w:rPr>
        <w:tab/>
      </w:r>
      <w:r w:rsidR="00BD06FF">
        <w:rPr>
          <w:color w:val="000000"/>
        </w:rPr>
        <w:tab/>
      </w:r>
      <w:r w:rsidRPr="00BD06FF">
        <w:rPr>
          <w:color w:val="000000"/>
        </w:rPr>
        <w:t>​​​​​​​​​​</w:t>
      </w:r>
      <w:r w:rsidRPr="00BD06FF">
        <w:rPr>
          <w:color w:val="000000"/>
        </w:rPr>
        <w:t>iii</w:t>
      </w:r>
    </w:p>
    <w:p w14:paraId="7BBEA478" w14:textId="4E8FFA2B" w:rsidR="00065C84" w:rsidRPr="00BD06FF" w:rsidRDefault="00C90F01">
      <w:pPr>
        <w:pStyle w:val="NormalWeb"/>
        <w:spacing w:after="135" w:line="18" w:lineRule="atLeast"/>
        <w:rPr>
          <w:color w:val="000000"/>
        </w:rPr>
      </w:pPr>
      <w:r w:rsidRPr="00BD06FF">
        <w:rPr>
          <w:color w:val="000000"/>
        </w:rPr>
        <w:t>Dedication</w:t>
      </w:r>
      <w:r w:rsidR="00BD06FF">
        <w:rPr>
          <w:color w:val="000000"/>
        </w:rPr>
        <w:tab/>
      </w:r>
      <w:r w:rsidR="00BD06FF">
        <w:rPr>
          <w:color w:val="000000"/>
        </w:rPr>
        <w:tab/>
      </w:r>
      <w:r w:rsidR="00BD06FF">
        <w:rPr>
          <w:color w:val="000000"/>
        </w:rPr>
        <w:tab/>
      </w:r>
      <w:r w:rsidR="00BD06FF">
        <w:rPr>
          <w:color w:val="000000"/>
        </w:rPr>
        <w:tab/>
      </w:r>
      <w:r w:rsidR="00BD06FF">
        <w:rPr>
          <w:color w:val="000000"/>
        </w:rPr>
        <w:tab/>
      </w:r>
      <w:r w:rsidR="00BD06FF">
        <w:rPr>
          <w:color w:val="000000"/>
        </w:rPr>
        <w:tab/>
      </w:r>
      <w:r w:rsidR="00BD06FF">
        <w:rPr>
          <w:color w:val="000000"/>
        </w:rPr>
        <w:tab/>
      </w:r>
      <w:r w:rsidR="00BD06FF">
        <w:rPr>
          <w:color w:val="000000"/>
        </w:rPr>
        <w:tab/>
      </w:r>
      <w:r w:rsidR="00BD06FF">
        <w:rPr>
          <w:color w:val="000000"/>
        </w:rPr>
        <w:tab/>
      </w:r>
      <w:r w:rsidR="00BD06FF">
        <w:rPr>
          <w:color w:val="000000"/>
        </w:rPr>
        <w:tab/>
      </w:r>
      <w:r w:rsidR="00BD06FF">
        <w:rPr>
          <w:color w:val="000000"/>
        </w:rPr>
        <w:tab/>
      </w:r>
      <w:r w:rsidRPr="00BD06FF">
        <w:rPr>
          <w:color w:val="000000"/>
        </w:rPr>
        <w:t>​​​​​​​​​​</w:t>
      </w:r>
      <w:proofErr w:type="gramStart"/>
      <w:r w:rsidRPr="00BD06FF">
        <w:rPr>
          <w:color w:val="000000"/>
        </w:rPr>
        <w:t>iv</w:t>
      </w:r>
      <w:proofErr w:type="gramEnd"/>
    </w:p>
    <w:p w14:paraId="67F7AEC4" w14:textId="161EE961" w:rsidR="00065C84" w:rsidRPr="00BD06FF" w:rsidRDefault="00C90F01">
      <w:pPr>
        <w:pStyle w:val="NormalWeb"/>
        <w:spacing w:after="135" w:line="18" w:lineRule="atLeast"/>
        <w:rPr>
          <w:color w:val="000000"/>
        </w:rPr>
      </w:pPr>
      <w:r w:rsidRPr="00BD06FF">
        <w:rPr>
          <w:color w:val="000000"/>
        </w:rPr>
        <w:t>Acknowledgement</w:t>
      </w:r>
      <w:r w:rsidR="00BD06FF">
        <w:rPr>
          <w:color w:val="000000"/>
        </w:rPr>
        <w:tab/>
      </w:r>
      <w:r w:rsidR="00BD06FF">
        <w:rPr>
          <w:color w:val="000000"/>
        </w:rPr>
        <w:tab/>
      </w:r>
      <w:r w:rsidR="00BD06FF">
        <w:rPr>
          <w:color w:val="000000"/>
        </w:rPr>
        <w:tab/>
      </w:r>
      <w:r w:rsidR="00BD06FF">
        <w:rPr>
          <w:color w:val="000000"/>
        </w:rPr>
        <w:tab/>
      </w:r>
      <w:r w:rsidR="00BD06FF">
        <w:rPr>
          <w:color w:val="000000"/>
        </w:rPr>
        <w:tab/>
      </w:r>
      <w:r w:rsidR="00BD06FF">
        <w:rPr>
          <w:color w:val="000000"/>
        </w:rPr>
        <w:tab/>
      </w:r>
      <w:r w:rsidR="00BD06FF">
        <w:rPr>
          <w:color w:val="000000"/>
        </w:rPr>
        <w:tab/>
      </w:r>
      <w:r w:rsidR="00BD06FF">
        <w:rPr>
          <w:color w:val="000000"/>
        </w:rPr>
        <w:tab/>
      </w:r>
      <w:r w:rsidR="00BD06FF">
        <w:rPr>
          <w:color w:val="000000"/>
        </w:rPr>
        <w:tab/>
      </w:r>
      <w:r w:rsidR="00BD06FF">
        <w:rPr>
          <w:color w:val="000000"/>
        </w:rPr>
        <w:tab/>
      </w:r>
      <w:r w:rsidRPr="00BD06FF">
        <w:rPr>
          <w:color w:val="000000"/>
        </w:rPr>
        <w:t>​​​​​​​​​</w:t>
      </w:r>
      <w:r w:rsidRPr="00BD06FF">
        <w:rPr>
          <w:color w:val="000000"/>
        </w:rPr>
        <w:t>v</w:t>
      </w:r>
    </w:p>
    <w:p w14:paraId="27D64596" w14:textId="25DE47D9" w:rsidR="00065C84" w:rsidRPr="00BD06FF" w:rsidRDefault="00C90F01">
      <w:pPr>
        <w:pStyle w:val="NormalWeb"/>
        <w:spacing w:after="135" w:line="18" w:lineRule="atLeast"/>
        <w:rPr>
          <w:color w:val="000000"/>
        </w:rPr>
      </w:pPr>
      <w:r w:rsidRPr="00BD06FF">
        <w:rPr>
          <w:color w:val="000000"/>
        </w:rPr>
        <w:t>Table of Contents</w:t>
      </w:r>
      <w:r w:rsidRPr="00BD06FF">
        <w:rPr>
          <w:color w:val="000000"/>
        </w:rPr>
        <w:t>​​​​​​​​​</w:t>
      </w:r>
      <w:r w:rsidR="00BD06FF">
        <w:rPr>
          <w:color w:val="000000"/>
        </w:rPr>
        <w:tab/>
      </w:r>
      <w:r w:rsidR="00BD06FF">
        <w:rPr>
          <w:color w:val="000000"/>
        </w:rPr>
        <w:tab/>
      </w:r>
      <w:r w:rsidR="00BD06FF">
        <w:rPr>
          <w:color w:val="000000"/>
        </w:rPr>
        <w:tab/>
      </w:r>
      <w:r w:rsidR="00BD06FF">
        <w:rPr>
          <w:color w:val="000000"/>
        </w:rPr>
        <w:tab/>
      </w:r>
      <w:r w:rsidR="00BD06FF">
        <w:rPr>
          <w:color w:val="000000"/>
        </w:rPr>
        <w:tab/>
      </w:r>
      <w:r w:rsidR="00BD06FF">
        <w:rPr>
          <w:color w:val="000000"/>
        </w:rPr>
        <w:tab/>
      </w:r>
      <w:r w:rsidR="00BD06FF">
        <w:rPr>
          <w:color w:val="000000"/>
        </w:rPr>
        <w:tab/>
      </w:r>
      <w:r w:rsidR="00BD06FF">
        <w:rPr>
          <w:color w:val="000000"/>
        </w:rPr>
        <w:tab/>
      </w:r>
      <w:r w:rsidR="00BD06FF">
        <w:rPr>
          <w:color w:val="000000"/>
        </w:rPr>
        <w:tab/>
      </w:r>
      <w:r w:rsidR="00BD06FF">
        <w:rPr>
          <w:color w:val="000000"/>
        </w:rPr>
        <w:tab/>
      </w:r>
      <w:proofErr w:type="gramStart"/>
      <w:r w:rsidRPr="00BD06FF">
        <w:rPr>
          <w:color w:val="000000"/>
        </w:rPr>
        <w:t>vi</w:t>
      </w:r>
      <w:proofErr w:type="gramEnd"/>
    </w:p>
    <w:p w14:paraId="580C425E" w14:textId="3DB0A58C" w:rsidR="00065C84" w:rsidRPr="00BD06FF" w:rsidRDefault="00C90F01">
      <w:pPr>
        <w:pStyle w:val="NormalWeb"/>
        <w:spacing w:after="135" w:line="18" w:lineRule="atLeast"/>
        <w:rPr>
          <w:color w:val="000000"/>
        </w:rPr>
      </w:pPr>
      <w:r w:rsidRPr="00BD06FF">
        <w:rPr>
          <w:color w:val="000000"/>
        </w:rPr>
        <w:t>Abstract</w:t>
      </w:r>
      <w:r w:rsidR="00BD06FF">
        <w:rPr>
          <w:color w:val="000000"/>
        </w:rPr>
        <w:tab/>
      </w:r>
      <w:r w:rsidR="00BD06FF">
        <w:rPr>
          <w:color w:val="000000"/>
        </w:rPr>
        <w:tab/>
      </w:r>
      <w:r w:rsidR="00BD06FF">
        <w:rPr>
          <w:color w:val="000000"/>
        </w:rPr>
        <w:tab/>
      </w:r>
      <w:r w:rsidR="00BD06FF">
        <w:rPr>
          <w:color w:val="000000"/>
        </w:rPr>
        <w:tab/>
      </w:r>
      <w:r w:rsidR="00BD06FF">
        <w:rPr>
          <w:color w:val="000000"/>
        </w:rPr>
        <w:tab/>
      </w:r>
      <w:r w:rsidR="00BD06FF">
        <w:rPr>
          <w:color w:val="000000"/>
        </w:rPr>
        <w:tab/>
      </w:r>
      <w:r w:rsidR="00BD06FF">
        <w:rPr>
          <w:color w:val="000000"/>
        </w:rPr>
        <w:tab/>
      </w:r>
      <w:r w:rsidR="00BD06FF">
        <w:rPr>
          <w:color w:val="000000"/>
        </w:rPr>
        <w:tab/>
      </w:r>
      <w:r w:rsidR="00BD06FF">
        <w:rPr>
          <w:color w:val="000000"/>
        </w:rPr>
        <w:tab/>
      </w:r>
      <w:r w:rsidR="00BD06FF">
        <w:rPr>
          <w:color w:val="000000"/>
        </w:rPr>
        <w:tab/>
      </w:r>
      <w:r w:rsidR="00BD06FF">
        <w:rPr>
          <w:color w:val="000000"/>
        </w:rPr>
        <w:tab/>
      </w:r>
      <w:r w:rsidRPr="00BD06FF">
        <w:rPr>
          <w:color w:val="000000"/>
        </w:rPr>
        <w:t>​​​​​​​​​​</w:t>
      </w:r>
      <w:r w:rsidRPr="00BD06FF">
        <w:rPr>
          <w:color w:val="000000"/>
        </w:rPr>
        <w:t>xii</w:t>
      </w:r>
    </w:p>
    <w:p w14:paraId="5B7707F4" w14:textId="77777777" w:rsidR="00BD06FF" w:rsidRDefault="00BD06FF">
      <w:pPr>
        <w:pStyle w:val="NormalWeb"/>
        <w:spacing w:after="135" w:line="18" w:lineRule="atLeast"/>
        <w:rPr>
          <w:b/>
          <w:color w:val="000000"/>
        </w:rPr>
      </w:pPr>
    </w:p>
    <w:p w14:paraId="280A03E7" w14:textId="77777777" w:rsidR="00065C84" w:rsidRPr="00BD06FF" w:rsidRDefault="00C90F01">
      <w:pPr>
        <w:pStyle w:val="NormalWeb"/>
        <w:spacing w:after="135" w:line="18" w:lineRule="atLeast"/>
        <w:rPr>
          <w:b/>
          <w:color w:val="000000"/>
        </w:rPr>
      </w:pPr>
      <w:r w:rsidRPr="00BD06FF">
        <w:rPr>
          <w:b/>
          <w:color w:val="000000"/>
        </w:rPr>
        <w:t>CHAPTER ONE: INTRODUCTION</w:t>
      </w:r>
      <w:r w:rsidRPr="00BD06FF">
        <w:rPr>
          <w:b/>
          <w:color w:val="000000"/>
        </w:rPr>
        <w:t>​</w:t>
      </w:r>
    </w:p>
    <w:p w14:paraId="0DFD733D" w14:textId="3BFEB4AD" w:rsidR="00065C84" w:rsidRPr="00BD06FF" w:rsidRDefault="00C90F01">
      <w:pPr>
        <w:pStyle w:val="NormalWeb"/>
        <w:spacing w:after="135" w:line="18" w:lineRule="atLeast"/>
        <w:rPr>
          <w:color w:val="000000"/>
        </w:rPr>
      </w:pPr>
      <w:r w:rsidRPr="00BD06FF">
        <w:rPr>
          <w:color w:val="000000"/>
        </w:rPr>
        <w:t xml:space="preserve">1.1 Background of </w:t>
      </w:r>
      <w:r w:rsidR="00BD06FF" w:rsidRPr="00BD06FF">
        <w:rPr>
          <w:color w:val="000000"/>
        </w:rPr>
        <w:t>the</w:t>
      </w:r>
      <w:r w:rsidRPr="00BD06FF">
        <w:rPr>
          <w:color w:val="000000"/>
        </w:rPr>
        <w:t xml:space="preserve"> Study</w:t>
      </w:r>
      <w:r w:rsidRPr="00BD06FF">
        <w:rPr>
          <w:color w:val="000000"/>
        </w:rPr>
        <w:t>​​​​​​​​</w:t>
      </w:r>
      <w:r w:rsidR="00BD06FF">
        <w:rPr>
          <w:color w:val="000000"/>
        </w:rPr>
        <w:tab/>
      </w:r>
      <w:r w:rsidR="00BD06FF">
        <w:rPr>
          <w:color w:val="000000"/>
        </w:rPr>
        <w:tab/>
      </w:r>
      <w:r w:rsidR="00BD06FF">
        <w:rPr>
          <w:color w:val="000000"/>
        </w:rPr>
        <w:tab/>
      </w:r>
      <w:r w:rsidR="00BD06FF">
        <w:rPr>
          <w:color w:val="000000"/>
        </w:rPr>
        <w:tab/>
      </w:r>
      <w:r w:rsidR="00BD06FF">
        <w:rPr>
          <w:color w:val="000000"/>
        </w:rPr>
        <w:tab/>
      </w:r>
      <w:r w:rsidR="00BD06FF">
        <w:rPr>
          <w:color w:val="000000"/>
        </w:rPr>
        <w:tab/>
      </w:r>
      <w:r w:rsidR="00BD06FF">
        <w:rPr>
          <w:color w:val="000000"/>
        </w:rPr>
        <w:tab/>
      </w:r>
      <w:r w:rsidR="00BD06FF">
        <w:rPr>
          <w:color w:val="000000"/>
        </w:rPr>
        <w:tab/>
      </w:r>
      <w:r w:rsidR="00BD06FF">
        <w:rPr>
          <w:color w:val="000000"/>
        </w:rPr>
        <w:tab/>
      </w:r>
      <w:r w:rsidRPr="00BD06FF">
        <w:rPr>
          <w:color w:val="000000"/>
        </w:rPr>
        <w:t>1</w:t>
      </w:r>
      <w:r w:rsidRPr="00BD06FF">
        <w:rPr>
          <w:color w:val="000000"/>
        </w:rPr>
        <w:t>​</w:t>
      </w:r>
    </w:p>
    <w:p w14:paraId="215E9981" w14:textId="33D9A16E" w:rsidR="00065C84" w:rsidRPr="00BD06FF" w:rsidRDefault="00C90F01">
      <w:pPr>
        <w:pStyle w:val="NormalWeb"/>
        <w:spacing w:after="135" w:line="18" w:lineRule="atLeast"/>
        <w:rPr>
          <w:color w:val="000000"/>
        </w:rPr>
      </w:pPr>
      <w:r w:rsidRPr="00BD06FF">
        <w:rPr>
          <w:color w:val="000000"/>
        </w:rPr>
        <w:t xml:space="preserve">1.2 Statement </w:t>
      </w:r>
      <w:r w:rsidR="00BD06FF" w:rsidRPr="00BD06FF">
        <w:rPr>
          <w:color w:val="000000"/>
        </w:rPr>
        <w:t>of</w:t>
      </w:r>
      <w:r w:rsidRPr="00BD06FF">
        <w:rPr>
          <w:color w:val="000000"/>
        </w:rPr>
        <w:t xml:space="preserve"> </w:t>
      </w:r>
      <w:r w:rsidR="00BD06FF" w:rsidRPr="00BD06FF">
        <w:rPr>
          <w:color w:val="000000"/>
        </w:rPr>
        <w:t>the</w:t>
      </w:r>
      <w:r w:rsidRPr="00BD06FF">
        <w:rPr>
          <w:color w:val="000000"/>
        </w:rPr>
        <w:t xml:space="preserve"> Problem</w:t>
      </w:r>
      <w:r w:rsidRPr="00BD06FF">
        <w:rPr>
          <w:color w:val="000000"/>
        </w:rPr>
        <w:t>​​​​​​​</w:t>
      </w:r>
      <w:r w:rsidR="00BD06FF">
        <w:rPr>
          <w:color w:val="000000"/>
        </w:rPr>
        <w:tab/>
      </w:r>
      <w:r w:rsidR="00BD06FF">
        <w:rPr>
          <w:color w:val="000000"/>
        </w:rPr>
        <w:tab/>
      </w:r>
      <w:r w:rsidR="00BD06FF">
        <w:rPr>
          <w:color w:val="000000"/>
        </w:rPr>
        <w:tab/>
      </w:r>
      <w:r w:rsidR="00BD06FF">
        <w:rPr>
          <w:color w:val="000000"/>
        </w:rPr>
        <w:tab/>
      </w:r>
      <w:r w:rsidR="00BD06FF">
        <w:rPr>
          <w:color w:val="000000"/>
        </w:rPr>
        <w:tab/>
      </w:r>
      <w:r w:rsidR="00BD06FF">
        <w:rPr>
          <w:color w:val="000000"/>
        </w:rPr>
        <w:tab/>
      </w:r>
      <w:r w:rsidR="00BD06FF">
        <w:rPr>
          <w:color w:val="000000"/>
        </w:rPr>
        <w:tab/>
      </w:r>
      <w:r w:rsidR="00BD06FF">
        <w:rPr>
          <w:color w:val="000000"/>
        </w:rPr>
        <w:tab/>
      </w:r>
      <w:r w:rsidR="00BD06FF">
        <w:rPr>
          <w:color w:val="000000"/>
        </w:rPr>
        <w:tab/>
      </w:r>
      <w:r w:rsidRPr="00BD06FF">
        <w:rPr>
          <w:color w:val="000000"/>
        </w:rPr>
        <w:t>4</w:t>
      </w:r>
    </w:p>
    <w:p w14:paraId="4654B728" w14:textId="7374E2FA" w:rsidR="00065C84" w:rsidRPr="00BD06FF" w:rsidRDefault="00C90F01">
      <w:pPr>
        <w:pStyle w:val="NormalWeb"/>
        <w:spacing w:after="135" w:line="18" w:lineRule="atLeast"/>
        <w:rPr>
          <w:color w:val="000000"/>
        </w:rPr>
      </w:pPr>
      <w:r w:rsidRPr="00BD06FF">
        <w:rPr>
          <w:color w:val="000000"/>
        </w:rPr>
        <w:t>1.3 Research Questions</w:t>
      </w:r>
      <w:r w:rsidRPr="00BD06FF">
        <w:rPr>
          <w:color w:val="000000"/>
        </w:rPr>
        <w:t>​​​​​​​​</w:t>
      </w:r>
      <w:r w:rsidR="00BD06FF">
        <w:rPr>
          <w:color w:val="000000"/>
        </w:rPr>
        <w:tab/>
      </w:r>
      <w:r w:rsidR="00BD06FF">
        <w:rPr>
          <w:color w:val="000000"/>
        </w:rPr>
        <w:tab/>
      </w:r>
      <w:r w:rsidR="00BD06FF">
        <w:rPr>
          <w:color w:val="000000"/>
        </w:rPr>
        <w:tab/>
      </w:r>
      <w:r w:rsidR="00BD06FF">
        <w:rPr>
          <w:color w:val="000000"/>
        </w:rPr>
        <w:tab/>
      </w:r>
      <w:r w:rsidR="00BD06FF">
        <w:rPr>
          <w:color w:val="000000"/>
        </w:rPr>
        <w:tab/>
      </w:r>
      <w:r w:rsidR="00BD06FF">
        <w:rPr>
          <w:color w:val="000000"/>
        </w:rPr>
        <w:tab/>
      </w:r>
      <w:r w:rsidR="00BD06FF">
        <w:rPr>
          <w:color w:val="000000"/>
        </w:rPr>
        <w:tab/>
      </w:r>
      <w:r w:rsidR="00BD06FF">
        <w:rPr>
          <w:color w:val="000000"/>
        </w:rPr>
        <w:tab/>
      </w:r>
      <w:r w:rsidR="00BD06FF">
        <w:rPr>
          <w:color w:val="000000"/>
        </w:rPr>
        <w:tab/>
      </w:r>
      <w:r w:rsidRPr="00BD06FF">
        <w:rPr>
          <w:color w:val="000000"/>
        </w:rPr>
        <w:t>5</w:t>
      </w:r>
    </w:p>
    <w:p w14:paraId="3FB278A2" w14:textId="4978AE15" w:rsidR="00065C84" w:rsidRPr="00BD06FF" w:rsidRDefault="00C90F01">
      <w:pPr>
        <w:pStyle w:val="NormalWeb"/>
        <w:spacing w:after="135" w:line="18" w:lineRule="atLeast"/>
        <w:rPr>
          <w:color w:val="000000"/>
        </w:rPr>
      </w:pPr>
      <w:r w:rsidRPr="00BD06FF">
        <w:rPr>
          <w:color w:val="000000"/>
        </w:rPr>
        <w:t xml:space="preserve">1.4 Objectives </w:t>
      </w:r>
      <w:r w:rsidR="00BD06FF" w:rsidRPr="00BD06FF">
        <w:rPr>
          <w:color w:val="000000"/>
        </w:rPr>
        <w:t>of</w:t>
      </w:r>
      <w:r w:rsidRPr="00BD06FF">
        <w:rPr>
          <w:color w:val="000000"/>
        </w:rPr>
        <w:t xml:space="preserve"> </w:t>
      </w:r>
      <w:r w:rsidR="00BD06FF" w:rsidRPr="00BD06FF">
        <w:rPr>
          <w:color w:val="000000"/>
        </w:rPr>
        <w:t>the</w:t>
      </w:r>
      <w:r w:rsidRPr="00BD06FF">
        <w:rPr>
          <w:color w:val="000000"/>
        </w:rPr>
        <w:t xml:space="preserve"> Study</w:t>
      </w:r>
      <w:r w:rsidRPr="00BD06FF">
        <w:rPr>
          <w:color w:val="000000"/>
        </w:rPr>
        <w:t>​​​​​​​​</w:t>
      </w:r>
      <w:r w:rsidR="00BD06FF">
        <w:rPr>
          <w:color w:val="000000"/>
        </w:rPr>
        <w:tab/>
      </w:r>
      <w:r w:rsidR="00BD06FF">
        <w:rPr>
          <w:color w:val="000000"/>
        </w:rPr>
        <w:tab/>
      </w:r>
      <w:r w:rsidR="00BD06FF">
        <w:rPr>
          <w:color w:val="000000"/>
        </w:rPr>
        <w:tab/>
      </w:r>
      <w:r w:rsidR="00BD06FF">
        <w:rPr>
          <w:color w:val="000000"/>
        </w:rPr>
        <w:tab/>
      </w:r>
      <w:r w:rsidR="00BD06FF">
        <w:rPr>
          <w:color w:val="000000"/>
        </w:rPr>
        <w:tab/>
      </w:r>
      <w:r w:rsidR="00BD06FF">
        <w:rPr>
          <w:color w:val="000000"/>
        </w:rPr>
        <w:tab/>
      </w:r>
      <w:r w:rsidR="00BD06FF">
        <w:rPr>
          <w:color w:val="000000"/>
        </w:rPr>
        <w:tab/>
      </w:r>
      <w:r w:rsidR="00BD06FF">
        <w:rPr>
          <w:color w:val="000000"/>
        </w:rPr>
        <w:tab/>
      </w:r>
      <w:r w:rsidR="00BD06FF">
        <w:rPr>
          <w:color w:val="000000"/>
        </w:rPr>
        <w:tab/>
      </w:r>
      <w:r w:rsidRPr="00BD06FF">
        <w:rPr>
          <w:color w:val="000000"/>
        </w:rPr>
        <w:t>5</w:t>
      </w:r>
    </w:p>
    <w:p w14:paraId="6320AFB8" w14:textId="5572E575" w:rsidR="00065C84" w:rsidRPr="00BD06FF" w:rsidRDefault="00C90F01">
      <w:pPr>
        <w:pStyle w:val="NormalWeb"/>
        <w:spacing w:after="135" w:line="18" w:lineRule="atLeast"/>
        <w:rPr>
          <w:color w:val="000000"/>
        </w:rPr>
      </w:pPr>
      <w:r w:rsidRPr="00BD06FF">
        <w:rPr>
          <w:color w:val="000000"/>
        </w:rPr>
        <w:t xml:space="preserve">1.5 Significance </w:t>
      </w:r>
      <w:r w:rsidR="00BD06FF" w:rsidRPr="00BD06FF">
        <w:rPr>
          <w:color w:val="000000"/>
        </w:rPr>
        <w:t>of</w:t>
      </w:r>
      <w:r w:rsidRPr="00BD06FF">
        <w:rPr>
          <w:color w:val="000000"/>
        </w:rPr>
        <w:t xml:space="preserve"> </w:t>
      </w:r>
      <w:r w:rsidR="00BD06FF" w:rsidRPr="00BD06FF">
        <w:rPr>
          <w:color w:val="000000"/>
        </w:rPr>
        <w:t>the</w:t>
      </w:r>
      <w:r w:rsidRPr="00BD06FF">
        <w:rPr>
          <w:color w:val="000000"/>
        </w:rPr>
        <w:t xml:space="preserve"> Study</w:t>
      </w:r>
      <w:r w:rsidR="00BD06FF">
        <w:rPr>
          <w:color w:val="000000"/>
        </w:rPr>
        <w:tab/>
      </w:r>
      <w:r w:rsidR="00BD06FF">
        <w:rPr>
          <w:color w:val="000000"/>
        </w:rPr>
        <w:tab/>
      </w:r>
      <w:r w:rsidR="00BD06FF">
        <w:rPr>
          <w:color w:val="000000"/>
        </w:rPr>
        <w:tab/>
      </w:r>
      <w:r w:rsidR="00BD06FF">
        <w:rPr>
          <w:color w:val="000000"/>
        </w:rPr>
        <w:tab/>
      </w:r>
      <w:r w:rsidR="00BD06FF">
        <w:rPr>
          <w:color w:val="000000"/>
        </w:rPr>
        <w:tab/>
      </w:r>
      <w:r w:rsidR="00BD06FF">
        <w:rPr>
          <w:color w:val="000000"/>
        </w:rPr>
        <w:tab/>
      </w:r>
      <w:r w:rsidR="00BD06FF">
        <w:rPr>
          <w:color w:val="000000"/>
        </w:rPr>
        <w:tab/>
      </w:r>
      <w:r w:rsidR="00BD06FF">
        <w:rPr>
          <w:color w:val="000000"/>
        </w:rPr>
        <w:tab/>
      </w:r>
      <w:r w:rsidRPr="00BD06FF">
        <w:rPr>
          <w:color w:val="000000"/>
        </w:rPr>
        <w:t>​​​​​​​</w:t>
      </w:r>
      <w:r w:rsidR="00BD06FF">
        <w:rPr>
          <w:color w:val="000000"/>
        </w:rPr>
        <w:tab/>
      </w:r>
      <w:r w:rsidRPr="00BD06FF">
        <w:rPr>
          <w:color w:val="000000"/>
        </w:rPr>
        <w:t>5</w:t>
      </w:r>
    </w:p>
    <w:p w14:paraId="00F1E3F6" w14:textId="70E32798" w:rsidR="00065C84" w:rsidRPr="00BD06FF" w:rsidRDefault="00C90F01">
      <w:pPr>
        <w:pStyle w:val="NormalWeb"/>
        <w:spacing w:after="135" w:line="18" w:lineRule="atLeast"/>
        <w:rPr>
          <w:color w:val="000000"/>
        </w:rPr>
      </w:pPr>
      <w:r w:rsidRPr="00BD06FF">
        <w:rPr>
          <w:color w:val="000000"/>
        </w:rPr>
        <w:t xml:space="preserve">1.6 Scope </w:t>
      </w:r>
      <w:r w:rsidR="00BD06FF" w:rsidRPr="00BD06FF">
        <w:rPr>
          <w:color w:val="000000"/>
        </w:rPr>
        <w:t>of</w:t>
      </w:r>
      <w:r w:rsidRPr="00BD06FF">
        <w:rPr>
          <w:color w:val="000000"/>
        </w:rPr>
        <w:t xml:space="preserve"> </w:t>
      </w:r>
      <w:r w:rsidR="00BD06FF" w:rsidRPr="00BD06FF">
        <w:rPr>
          <w:color w:val="000000"/>
        </w:rPr>
        <w:t>the</w:t>
      </w:r>
      <w:r w:rsidRPr="00BD06FF">
        <w:rPr>
          <w:color w:val="000000"/>
        </w:rPr>
        <w:t xml:space="preserve"> Study</w:t>
      </w:r>
      <w:r w:rsidRPr="00BD06FF">
        <w:rPr>
          <w:color w:val="000000"/>
        </w:rPr>
        <w:t>​​​​​​​​</w:t>
      </w:r>
      <w:r w:rsidR="00BD06FF">
        <w:rPr>
          <w:color w:val="000000"/>
        </w:rPr>
        <w:tab/>
      </w:r>
      <w:r w:rsidR="00BD06FF">
        <w:rPr>
          <w:color w:val="000000"/>
        </w:rPr>
        <w:tab/>
      </w:r>
      <w:r w:rsidR="00BD06FF">
        <w:rPr>
          <w:color w:val="000000"/>
        </w:rPr>
        <w:tab/>
      </w:r>
      <w:r w:rsidR="00BD06FF">
        <w:rPr>
          <w:color w:val="000000"/>
        </w:rPr>
        <w:tab/>
      </w:r>
      <w:r w:rsidR="00BD06FF">
        <w:rPr>
          <w:color w:val="000000"/>
        </w:rPr>
        <w:tab/>
      </w:r>
      <w:r w:rsidR="00BD06FF">
        <w:rPr>
          <w:color w:val="000000"/>
        </w:rPr>
        <w:tab/>
      </w:r>
      <w:r w:rsidR="00BD06FF">
        <w:rPr>
          <w:color w:val="000000"/>
        </w:rPr>
        <w:tab/>
      </w:r>
      <w:r w:rsidR="00BD06FF">
        <w:rPr>
          <w:color w:val="000000"/>
        </w:rPr>
        <w:tab/>
      </w:r>
      <w:r w:rsidR="00BD06FF">
        <w:rPr>
          <w:color w:val="000000"/>
        </w:rPr>
        <w:tab/>
      </w:r>
      <w:r w:rsidRPr="00BD06FF">
        <w:rPr>
          <w:color w:val="000000"/>
        </w:rPr>
        <w:t>6</w:t>
      </w:r>
    </w:p>
    <w:p w14:paraId="10F4E60A" w14:textId="0ADC916D" w:rsidR="00065C84" w:rsidRPr="00BD06FF" w:rsidRDefault="00C90F01">
      <w:pPr>
        <w:pStyle w:val="NormalWeb"/>
        <w:spacing w:after="135" w:line="18" w:lineRule="atLeast"/>
        <w:rPr>
          <w:color w:val="000000"/>
        </w:rPr>
      </w:pPr>
      <w:r w:rsidRPr="00BD06FF">
        <w:rPr>
          <w:color w:val="000000"/>
        </w:rPr>
        <w:t>1.7 Limitations</w:t>
      </w:r>
      <w:r w:rsidRPr="00BD06FF">
        <w:rPr>
          <w:color w:val="000000"/>
        </w:rPr>
        <w:t xml:space="preserve"> </w:t>
      </w:r>
      <w:r w:rsidR="00BD06FF" w:rsidRPr="00BD06FF">
        <w:rPr>
          <w:color w:val="000000"/>
        </w:rPr>
        <w:t>of</w:t>
      </w:r>
      <w:r w:rsidRPr="00BD06FF">
        <w:rPr>
          <w:color w:val="000000"/>
        </w:rPr>
        <w:t xml:space="preserve"> </w:t>
      </w:r>
      <w:r w:rsidR="00BD06FF" w:rsidRPr="00BD06FF">
        <w:rPr>
          <w:color w:val="000000"/>
        </w:rPr>
        <w:t>the</w:t>
      </w:r>
      <w:r w:rsidRPr="00BD06FF">
        <w:rPr>
          <w:color w:val="000000"/>
        </w:rPr>
        <w:t xml:space="preserve"> Study</w:t>
      </w:r>
      <w:r w:rsidRPr="00BD06FF">
        <w:rPr>
          <w:color w:val="000000"/>
        </w:rPr>
        <w:t>​​​​​​​​</w:t>
      </w:r>
      <w:r w:rsidR="00BD06FF">
        <w:rPr>
          <w:color w:val="000000"/>
        </w:rPr>
        <w:tab/>
      </w:r>
      <w:r w:rsidR="00BD06FF">
        <w:rPr>
          <w:color w:val="000000"/>
        </w:rPr>
        <w:tab/>
      </w:r>
      <w:r w:rsidR="00BD06FF">
        <w:rPr>
          <w:color w:val="000000"/>
        </w:rPr>
        <w:tab/>
      </w:r>
      <w:r w:rsidR="00BD06FF">
        <w:rPr>
          <w:color w:val="000000"/>
        </w:rPr>
        <w:tab/>
      </w:r>
      <w:r w:rsidR="00BD06FF">
        <w:rPr>
          <w:color w:val="000000"/>
        </w:rPr>
        <w:tab/>
      </w:r>
      <w:r w:rsidR="00BD06FF">
        <w:rPr>
          <w:color w:val="000000"/>
        </w:rPr>
        <w:tab/>
      </w:r>
      <w:r w:rsidR="00BD06FF">
        <w:rPr>
          <w:color w:val="000000"/>
        </w:rPr>
        <w:tab/>
      </w:r>
      <w:r w:rsidR="00BD06FF">
        <w:rPr>
          <w:color w:val="000000"/>
        </w:rPr>
        <w:tab/>
      </w:r>
      <w:r w:rsidR="00BD06FF">
        <w:rPr>
          <w:color w:val="000000"/>
        </w:rPr>
        <w:tab/>
      </w:r>
      <w:r w:rsidRPr="00BD06FF">
        <w:rPr>
          <w:color w:val="000000"/>
        </w:rPr>
        <w:t>7</w:t>
      </w:r>
    </w:p>
    <w:p w14:paraId="3738B5E1" w14:textId="1DA8D662" w:rsidR="00065C84" w:rsidRDefault="00C90F01">
      <w:pPr>
        <w:pStyle w:val="NormalWeb"/>
        <w:spacing w:after="135" w:line="18" w:lineRule="atLeast"/>
        <w:rPr>
          <w:color w:val="000000"/>
        </w:rPr>
      </w:pPr>
      <w:r w:rsidRPr="00BD06FF">
        <w:rPr>
          <w:color w:val="000000"/>
        </w:rPr>
        <w:t xml:space="preserve">1.8 Operational Definitions </w:t>
      </w:r>
      <w:r w:rsidR="00BD06FF" w:rsidRPr="00BD06FF">
        <w:rPr>
          <w:color w:val="000000"/>
        </w:rPr>
        <w:t>of</w:t>
      </w:r>
      <w:r w:rsidRPr="00BD06FF">
        <w:rPr>
          <w:color w:val="000000"/>
        </w:rPr>
        <w:t xml:space="preserve"> Terms</w:t>
      </w:r>
      <w:r w:rsidRPr="00BD06FF">
        <w:rPr>
          <w:color w:val="000000"/>
        </w:rPr>
        <w:t>​​​​​​</w:t>
      </w:r>
      <w:r w:rsidR="00BD06FF">
        <w:rPr>
          <w:color w:val="000000"/>
        </w:rPr>
        <w:tab/>
      </w:r>
      <w:r w:rsidR="00BD06FF">
        <w:rPr>
          <w:color w:val="000000"/>
        </w:rPr>
        <w:tab/>
      </w:r>
      <w:r w:rsidR="00BD06FF">
        <w:rPr>
          <w:color w:val="000000"/>
        </w:rPr>
        <w:tab/>
      </w:r>
      <w:r w:rsidR="00BD06FF">
        <w:rPr>
          <w:color w:val="000000"/>
        </w:rPr>
        <w:tab/>
      </w:r>
      <w:r w:rsidR="00BD06FF">
        <w:rPr>
          <w:color w:val="000000"/>
        </w:rPr>
        <w:tab/>
      </w:r>
      <w:r w:rsidR="00BD06FF">
        <w:rPr>
          <w:color w:val="000000"/>
        </w:rPr>
        <w:tab/>
      </w:r>
      <w:r w:rsidR="00BD06FF">
        <w:rPr>
          <w:color w:val="000000"/>
        </w:rPr>
        <w:tab/>
      </w:r>
      <w:r w:rsidR="00BD06FF">
        <w:rPr>
          <w:color w:val="000000"/>
        </w:rPr>
        <w:tab/>
      </w:r>
      <w:r w:rsidRPr="00BD06FF">
        <w:rPr>
          <w:color w:val="000000"/>
        </w:rPr>
        <w:t>8</w:t>
      </w:r>
    </w:p>
    <w:p w14:paraId="4AC3C848" w14:textId="77777777" w:rsidR="00BD06FF" w:rsidRPr="00BD06FF" w:rsidRDefault="00BD06FF">
      <w:pPr>
        <w:pStyle w:val="NormalWeb"/>
        <w:spacing w:after="135" w:line="18" w:lineRule="atLeast"/>
        <w:rPr>
          <w:color w:val="000000"/>
        </w:rPr>
      </w:pPr>
    </w:p>
    <w:p w14:paraId="0813FA11" w14:textId="77777777" w:rsidR="00065C84" w:rsidRPr="00BD06FF" w:rsidRDefault="00C90F01">
      <w:pPr>
        <w:pStyle w:val="NormalWeb"/>
        <w:spacing w:after="135" w:line="18" w:lineRule="atLeast"/>
        <w:rPr>
          <w:b/>
          <w:color w:val="000000"/>
        </w:rPr>
      </w:pPr>
      <w:r w:rsidRPr="00BD06FF">
        <w:rPr>
          <w:b/>
          <w:color w:val="000000"/>
        </w:rPr>
        <w:t>CHAPTER TWO: LITERATURE REVIEW</w:t>
      </w:r>
      <w:r w:rsidRPr="00BD06FF">
        <w:rPr>
          <w:b/>
          <w:color w:val="000000"/>
        </w:rPr>
        <w:t>​</w:t>
      </w:r>
    </w:p>
    <w:p w14:paraId="12C39D4F" w14:textId="51E3DE62" w:rsidR="00065C84" w:rsidRPr="00BD06FF" w:rsidRDefault="00C90F01">
      <w:pPr>
        <w:pStyle w:val="NormalWeb"/>
        <w:spacing w:after="135" w:line="18" w:lineRule="atLeast"/>
        <w:rPr>
          <w:color w:val="000000"/>
        </w:rPr>
      </w:pPr>
      <w:r w:rsidRPr="00BD06FF">
        <w:rPr>
          <w:color w:val="000000"/>
        </w:rPr>
        <w:t>2.1 Conceptual Review</w:t>
      </w:r>
      <w:r w:rsidR="00BD06FF">
        <w:rPr>
          <w:color w:val="000000"/>
        </w:rPr>
        <w:tab/>
      </w:r>
      <w:r w:rsidR="00BD06FF">
        <w:rPr>
          <w:color w:val="000000"/>
        </w:rPr>
        <w:tab/>
      </w:r>
      <w:r w:rsidR="00BD06FF">
        <w:rPr>
          <w:color w:val="000000"/>
        </w:rPr>
        <w:tab/>
      </w:r>
      <w:r w:rsidR="00BD06FF">
        <w:rPr>
          <w:color w:val="000000"/>
        </w:rPr>
        <w:tab/>
      </w:r>
      <w:r w:rsidR="00BD06FF">
        <w:rPr>
          <w:color w:val="000000"/>
        </w:rPr>
        <w:tab/>
      </w:r>
      <w:r w:rsidR="00BD06FF">
        <w:rPr>
          <w:color w:val="000000"/>
        </w:rPr>
        <w:tab/>
      </w:r>
      <w:r w:rsidR="00BD06FF">
        <w:rPr>
          <w:color w:val="000000"/>
        </w:rPr>
        <w:tab/>
      </w:r>
      <w:r w:rsidR="00BD06FF">
        <w:rPr>
          <w:color w:val="000000"/>
        </w:rPr>
        <w:tab/>
      </w:r>
      <w:r w:rsidR="00BD06FF">
        <w:rPr>
          <w:color w:val="000000"/>
        </w:rPr>
        <w:tab/>
      </w:r>
      <w:r w:rsidRPr="00BD06FF">
        <w:rPr>
          <w:color w:val="000000"/>
        </w:rPr>
        <w:t>​​​​​​​​</w:t>
      </w:r>
      <w:r w:rsidRPr="00BD06FF">
        <w:rPr>
          <w:color w:val="000000"/>
        </w:rPr>
        <w:t>9</w:t>
      </w:r>
    </w:p>
    <w:p w14:paraId="65BA3564" w14:textId="0CC627FE" w:rsidR="00065C84" w:rsidRPr="00BD06FF" w:rsidRDefault="00C90F01">
      <w:pPr>
        <w:pStyle w:val="NormalWeb"/>
        <w:spacing w:after="135" w:line="18" w:lineRule="atLeast"/>
        <w:rPr>
          <w:color w:val="000000"/>
        </w:rPr>
      </w:pPr>
      <w:r w:rsidRPr="00BD06FF">
        <w:rPr>
          <w:color w:val="000000"/>
        </w:rPr>
        <w:t>2.2 Thematic Review</w:t>
      </w:r>
      <w:r w:rsidRPr="00BD06FF">
        <w:rPr>
          <w:color w:val="000000"/>
        </w:rPr>
        <w:t>​​​​​​​​​</w:t>
      </w:r>
      <w:r w:rsidR="00BD06FF">
        <w:rPr>
          <w:color w:val="000000"/>
        </w:rPr>
        <w:tab/>
      </w:r>
      <w:r w:rsidR="00BD06FF">
        <w:rPr>
          <w:color w:val="000000"/>
        </w:rPr>
        <w:tab/>
      </w:r>
      <w:r w:rsidR="00BD06FF">
        <w:rPr>
          <w:color w:val="000000"/>
        </w:rPr>
        <w:tab/>
      </w:r>
      <w:r w:rsidR="00BD06FF">
        <w:rPr>
          <w:color w:val="000000"/>
        </w:rPr>
        <w:tab/>
      </w:r>
      <w:r w:rsidR="00BD06FF">
        <w:rPr>
          <w:color w:val="000000"/>
        </w:rPr>
        <w:tab/>
      </w:r>
      <w:r w:rsidR="00BD06FF">
        <w:rPr>
          <w:color w:val="000000"/>
        </w:rPr>
        <w:tab/>
      </w:r>
      <w:r w:rsidR="00BD06FF">
        <w:rPr>
          <w:color w:val="000000"/>
        </w:rPr>
        <w:tab/>
      </w:r>
      <w:r w:rsidR="00BD06FF">
        <w:rPr>
          <w:color w:val="000000"/>
        </w:rPr>
        <w:tab/>
      </w:r>
      <w:r w:rsidR="00BD06FF">
        <w:rPr>
          <w:color w:val="000000"/>
        </w:rPr>
        <w:tab/>
      </w:r>
      <w:r w:rsidR="00BD06FF">
        <w:rPr>
          <w:color w:val="000000"/>
        </w:rPr>
        <w:tab/>
      </w:r>
      <w:r w:rsidRPr="00BD06FF">
        <w:rPr>
          <w:color w:val="000000"/>
        </w:rPr>
        <w:t>15</w:t>
      </w:r>
    </w:p>
    <w:p w14:paraId="42E85CF4" w14:textId="65D0A34F" w:rsidR="00065C84" w:rsidRPr="00BD06FF" w:rsidRDefault="00C90F01">
      <w:pPr>
        <w:pStyle w:val="NormalWeb"/>
        <w:spacing w:after="135" w:line="18" w:lineRule="atLeast"/>
        <w:rPr>
          <w:color w:val="000000"/>
        </w:rPr>
      </w:pPr>
      <w:r w:rsidRPr="00BD06FF">
        <w:rPr>
          <w:color w:val="000000"/>
        </w:rPr>
        <w:t>2.3 Theoretical Review</w:t>
      </w:r>
      <w:r w:rsidRPr="00BD06FF">
        <w:rPr>
          <w:color w:val="000000"/>
        </w:rPr>
        <w:t>​​​​​​​​</w:t>
      </w:r>
      <w:r w:rsidR="00BD06FF">
        <w:rPr>
          <w:color w:val="000000"/>
        </w:rPr>
        <w:tab/>
      </w:r>
      <w:r w:rsidR="00BD06FF">
        <w:rPr>
          <w:color w:val="000000"/>
        </w:rPr>
        <w:tab/>
      </w:r>
      <w:r w:rsidR="00BD06FF">
        <w:rPr>
          <w:color w:val="000000"/>
        </w:rPr>
        <w:tab/>
      </w:r>
      <w:r w:rsidR="00BD06FF">
        <w:rPr>
          <w:color w:val="000000"/>
        </w:rPr>
        <w:tab/>
      </w:r>
      <w:r w:rsidR="00BD06FF">
        <w:rPr>
          <w:color w:val="000000"/>
        </w:rPr>
        <w:tab/>
      </w:r>
      <w:r w:rsidR="00BD06FF">
        <w:rPr>
          <w:color w:val="000000"/>
        </w:rPr>
        <w:tab/>
      </w:r>
      <w:r w:rsidR="00BD06FF">
        <w:rPr>
          <w:color w:val="000000"/>
        </w:rPr>
        <w:tab/>
      </w:r>
      <w:r w:rsidR="00BD06FF">
        <w:rPr>
          <w:color w:val="000000"/>
        </w:rPr>
        <w:tab/>
      </w:r>
      <w:r w:rsidR="00BD06FF">
        <w:rPr>
          <w:color w:val="000000"/>
        </w:rPr>
        <w:tab/>
      </w:r>
      <w:r w:rsidRPr="00BD06FF">
        <w:rPr>
          <w:color w:val="000000"/>
        </w:rPr>
        <w:t>28</w:t>
      </w:r>
    </w:p>
    <w:p w14:paraId="3BB9EC06" w14:textId="31EEE314" w:rsidR="00065C84" w:rsidRPr="00BD06FF" w:rsidRDefault="00C90F01">
      <w:pPr>
        <w:pStyle w:val="NormalWeb"/>
        <w:spacing w:after="135" w:line="18" w:lineRule="atLeast"/>
        <w:rPr>
          <w:color w:val="000000"/>
        </w:rPr>
      </w:pPr>
      <w:r w:rsidRPr="00BD06FF">
        <w:rPr>
          <w:color w:val="000000"/>
        </w:rPr>
        <w:t>2.4 Empirical Review</w:t>
      </w:r>
      <w:r w:rsidR="00BD06FF">
        <w:rPr>
          <w:color w:val="000000"/>
        </w:rPr>
        <w:tab/>
      </w:r>
      <w:r w:rsidR="00BD06FF">
        <w:rPr>
          <w:color w:val="000000"/>
        </w:rPr>
        <w:tab/>
      </w:r>
      <w:r w:rsidR="00BD06FF">
        <w:rPr>
          <w:color w:val="000000"/>
        </w:rPr>
        <w:tab/>
      </w:r>
      <w:r w:rsidR="00BD06FF">
        <w:rPr>
          <w:color w:val="000000"/>
        </w:rPr>
        <w:tab/>
      </w:r>
      <w:r w:rsidR="00BD06FF">
        <w:rPr>
          <w:color w:val="000000"/>
        </w:rPr>
        <w:tab/>
      </w:r>
      <w:r w:rsidR="00BD06FF">
        <w:rPr>
          <w:color w:val="000000"/>
        </w:rPr>
        <w:tab/>
      </w:r>
      <w:r w:rsidR="00BD06FF">
        <w:rPr>
          <w:color w:val="000000"/>
        </w:rPr>
        <w:tab/>
      </w:r>
      <w:r w:rsidR="00BD06FF">
        <w:rPr>
          <w:color w:val="000000"/>
        </w:rPr>
        <w:tab/>
      </w:r>
      <w:r w:rsidR="00BD06FF">
        <w:rPr>
          <w:color w:val="000000"/>
        </w:rPr>
        <w:tab/>
      </w:r>
      <w:r w:rsidR="00BD06FF">
        <w:rPr>
          <w:color w:val="000000"/>
        </w:rPr>
        <w:tab/>
      </w:r>
      <w:r w:rsidRPr="00BD06FF">
        <w:rPr>
          <w:color w:val="000000"/>
        </w:rPr>
        <w:t>​​​​​​​​​</w:t>
      </w:r>
      <w:r w:rsidRPr="00BD06FF">
        <w:rPr>
          <w:color w:val="000000"/>
        </w:rPr>
        <w:t>35</w:t>
      </w:r>
    </w:p>
    <w:p w14:paraId="41E2E56B" w14:textId="6360AF17" w:rsidR="00065C84" w:rsidRDefault="00C90F01">
      <w:pPr>
        <w:pStyle w:val="NormalWeb"/>
        <w:spacing w:after="135" w:line="18" w:lineRule="atLeast"/>
        <w:rPr>
          <w:color w:val="000000"/>
        </w:rPr>
      </w:pPr>
      <w:r w:rsidRPr="00BD06FF">
        <w:rPr>
          <w:color w:val="000000"/>
        </w:rPr>
        <w:t xml:space="preserve">2.5 Summary </w:t>
      </w:r>
      <w:r w:rsidR="00BD06FF" w:rsidRPr="00BD06FF">
        <w:rPr>
          <w:color w:val="000000"/>
        </w:rPr>
        <w:t>of</w:t>
      </w:r>
      <w:r w:rsidRPr="00BD06FF">
        <w:rPr>
          <w:color w:val="000000"/>
        </w:rPr>
        <w:t xml:space="preserve"> Literature </w:t>
      </w:r>
      <w:r w:rsidR="00BD06FF" w:rsidRPr="00BD06FF">
        <w:rPr>
          <w:color w:val="000000"/>
        </w:rPr>
        <w:t>and</w:t>
      </w:r>
      <w:r w:rsidRPr="00BD06FF">
        <w:rPr>
          <w:color w:val="000000"/>
        </w:rPr>
        <w:t xml:space="preserve"> </w:t>
      </w:r>
      <w:r w:rsidRPr="00BD06FF">
        <w:rPr>
          <w:color w:val="000000"/>
        </w:rPr>
        <w:t>Gap</w:t>
      </w:r>
      <w:r w:rsidR="00BD06FF">
        <w:rPr>
          <w:color w:val="000000"/>
        </w:rPr>
        <w:tab/>
      </w:r>
      <w:r w:rsidR="00BD06FF">
        <w:rPr>
          <w:color w:val="000000"/>
        </w:rPr>
        <w:tab/>
      </w:r>
      <w:r w:rsidR="00BD06FF">
        <w:rPr>
          <w:color w:val="000000"/>
        </w:rPr>
        <w:tab/>
      </w:r>
      <w:r w:rsidR="00BD06FF">
        <w:rPr>
          <w:color w:val="000000"/>
        </w:rPr>
        <w:tab/>
      </w:r>
      <w:r w:rsidR="00BD06FF">
        <w:rPr>
          <w:color w:val="000000"/>
        </w:rPr>
        <w:tab/>
      </w:r>
      <w:r w:rsidR="00BD06FF">
        <w:rPr>
          <w:color w:val="000000"/>
        </w:rPr>
        <w:tab/>
      </w:r>
      <w:r w:rsidR="00BD06FF">
        <w:rPr>
          <w:color w:val="000000"/>
        </w:rPr>
        <w:tab/>
      </w:r>
      <w:r w:rsidR="00BD06FF">
        <w:rPr>
          <w:color w:val="000000"/>
        </w:rPr>
        <w:tab/>
      </w:r>
      <w:r w:rsidRPr="00BD06FF">
        <w:rPr>
          <w:color w:val="000000"/>
        </w:rPr>
        <w:t>​​​​​​​</w:t>
      </w:r>
      <w:r w:rsidRPr="00BD06FF">
        <w:rPr>
          <w:color w:val="000000"/>
        </w:rPr>
        <w:t>40</w:t>
      </w:r>
    </w:p>
    <w:p w14:paraId="08BEEC70" w14:textId="77777777" w:rsidR="00BD06FF" w:rsidRPr="00BD06FF" w:rsidRDefault="00BD06FF">
      <w:pPr>
        <w:pStyle w:val="NormalWeb"/>
        <w:spacing w:after="135" w:line="18" w:lineRule="atLeast"/>
        <w:rPr>
          <w:color w:val="000000"/>
        </w:rPr>
      </w:pPr>
    </w:p>
    <w:p w14:paraId="69ED4677" w14:textId="77777777" w:rsidR="00065C84" w:rsidRPr="00BD06FF" w:rsidRDefault="00C90F01">
      <w:pPr>
        <w:pStyle w:val="NormalWeb"/>
        <w:spacing w:after="135" w:line="18" w:lineRule="atLeast"/>
        <w:rPr>
          <w:b/>
          <w:color w:val="000000"/>
        </w:rPr>
      </w:pPr>
      <w:r w:rsidRPr="00BD06FF">
        <w:rPr>
          <w:b/>
          <w:color w:val="000000"/>
        </w:rPr>
        <w:t>CHAPTER THREE: METHODOLOGY</w:t>
      </w:r>
      <w:r w:rsidRPr="00BD06FF">
        <w:rPr>
          <w:b/>
          <w:color w:val="000000"/>
        </w:rPr>
        <w:t>​</w:t>
      </w:r>
    </w:p>
    <w:p w14:paraId="4CA26E3F" w14:textId="593FC260" w:rsidR="00065C84" w:rsidRPr="00BD06FF" w:rsidRDefault="00C90F01">
      <w:pPr>
        <w:pStyle w:val="NormalWeb"/>
        <w:spacing w:after="135" w:line="18" w:lineRule="atLeast"/>
        <w:rPr>
          <w:color w:val="000000"/>
        </w:rPr>
      </w:pPr>
      <w:r w:rsidRPr="00BD06FF">
        <w:rPr>
          <w:color w:val="000000"/>
        </w:rPr>
        <w:t>3.1 Theoretical Framework</w:t>
      </w:r>
      <w:r w:rsidRPr="00BD06FF">
        <w:rPr>
          <w:color w:val="000000"/>
        </w:rPr>
        <w:t>​​​​​​​​</w:t>
      </w:r>
      <w:r w:rsidR="00BD06FF">
        <w:rPr>
          <w:color w:val="000000"/>
        </w:rPr>
        <w:tab/>
      </w:r>
      <w:r w:rsidR="00BD06FF">
        <w:rPr>
          <w:color w:val="000000"/>
        </w:rPr>
        <w:tab/>
      </w:r>
      <w:r w:rsidR="00BD06FF">
        <w:rPr>
          <w:color w:val="000000"/>
        </w:rPr>
        <w:tab/>
      </w:r>
      <w:r w:rsidR="00BD06FF">
        <w:rPr>
          <w:color w:val="000000"/>
        </w:rPr>
        <w:tab/>
      </w:r>
      <w:r w:rsidR="00BD06FF">
        <w:rPr>
          <w:color w:val="000000"/>
        </w:rPr>
        <w:tab/>
      </w:r>
      <w:r w:rsidR="00BD06FF">
        <w:rPr>
          <w:color w:val="000000"/>
        </w:rPr>
        <w:tab/>
      </w:r>
      <w:r w:rsidR="00BD06FF">
        <w:rPr>
          <w:color w:val="000000"/>
        </w:rPr>
        <w:tab/>
      </w:r>
      <w:r w:rsidR="00BD06FF">
        <w:rPr>
          <w:color w:val="000000"/>
        </w:rPr>
        <w:tab/>
      </w:r>
      <w:r w:rsidR="00BD06FF">
        <w:rPr>
          <w:color w:val="000000"/>
        </w:rPr>
        <w:tab/>
      </w:r>
      <w:r w:rsidRPr="00BD06FF">
        <w:rPr>
          <w:color w:val="000000"/>
        </w:rPr>
        <w:t>42</w:t>
      </w:r>
    </w:p>
    <w:p w14:paraId="1A512BB0" w14:textId="268D8252" w:rsidR="00065C84" w:rsidRPr="00BD06FF" w:rsidRDefault="00C90F01">
      <w:pPr>
        <w:pStyle w:val="NormalWeb"/>
        <w:spacing w:after="135" w:line="18" w:lineRule="atLeast"/>
        <w:rPr>
          <w:color w:val="000000"/>
        </w:rPr>
      </w:pPr>
      <w:r w:rsidRPr="00BD06FF">
        <w:rPr>
          <w:color w:val="000000"/>
        </w:rPr>
        <w:t>3.2 Hypotheses</w:t>
      </w:r>
      <w:r w:rsidRPr="00BD06FF">
        <w:rPr>
          <w:color w:val="000000"/>
        </w:rPr>
        <w:t>​​​​​​​​​</w:t>
      </w:r>
      <w:r w:rsidR="00BD06FF">
        <w:rPr>
          <w:color w:val="000000"/>
        </w:rPr>
        <w:tab/>
      </w:r>
      <w:r w:rsidR="00BD06FF">
        <w:rPr>
          <w:color w:val="000000"/>
        </w:rPr>
        <w:tab/>
      </w:r>
      <w:r w:rsidR="00BD06FF">
        <w:rPr>
          <w:color w:val="000000"/>
        </w:rPr>
        <w:tab/>
      </w:r>
      <w:r w:rsidR="00BD06FF">
        <w:rPr>
          <w:color w:val="000000"/>
        </w:rPr>
        <w:tab/>
      </w:r>
      <w:r w:rsidR="00BD06FF">
        <w:rPr>
          <w:color w:val="000000"/>
        </w:rPr>
        <w:tab/>
      </w:r>
      <w:r w:rsidR="00BD06FF">
        <w:rPr>
          <w:color w:val="000000"/>
        </w:rPr>
        <w:tab/>
      </w:r>
      <w:r w:rsidR="00BD06FF">
        <w:rPr>
          <w:color w:val="000000"/>
        </w:rPr>
        <w:tab/>
      </w:r>
      <w:r w:rsidR="00BD06FF">
        <w:rPr>
          <w:color w:val="000000"/>
        </w:rPr>
        <w:tab/>
      </w:r>
      <w:r w:rsidR="00BD06FF">
        <w:rPr>
          <w:color w:val="000000"/>
        </w:rPr>
        <w:tab/>
      </w:r>
      <w:r w:rsidR="00BD06FF">
        <w:rPr>
          <w:color w:val="000000"/>
        </w:rPr>
        <w:tab/>
      </w:r>
      <w:r w:rsidRPr="00BD06FF">
        <w:rPr>
          <w:color w:val="000000"/>
        </w:rPr>
        <w:t>44</w:t>
      </w:r>
    </w:p>
    <w:p w14:paraId="245E67B4" w14:textId="3B576431" w:rsidR="00065C84" w:rsidRPr="00BD06FF" w:rsidRDefault="00C90F01">
      <w:pPr>
        <w:pStyle w:val="NormalWeb"/>
        <w:spacing w:after="135" w:line="18" w:lineRule="atLeast"/>
        <w:rPr>
          <w:color w:val="000000"/>
        </w:rPr>
      </w:pPr>
      <w:r w:rsidRPr="00BD06FF">
        <w:rPr>
          <w:color w:val="000000"/>
        </w:rPr>
        <w:t>3.3 Research Design</w:t>
      </w:r>
      <w:r w:rsidR="00BD06FF">
        <w:rPr>
          <w:color w:val="000000"/>
        </w:rPr>
        <w:tab/>
      </w:r>
      <w:r w:rsidR="00BD06FF">
        <w:rPr>
          <w:color w:val="000000"/>
        </w:rPr>
        <w:tab/>
      </w:r>
      <w:r w:rsidR="00BD06FF">
        <w:rPr>
          <w:color w:val="000000"/>
        </w:rPr>
        <w:tab/>
      </w:r>
      <w:r w:rsidR="00BD06FF">
        <w:rPr>
          <w:color w:val="000000"/>
        </w:rPr>
        <w:tab/>
      </w:r>
      <w:r w:rsidR="00BD06FF">
        <w:rPr>
          <w:color w:val="000000"/>
        </w:rPr>
        <w:tab/>
      </w:r>
      <w:r w:rsidR="00BD06FF">
        <w:rPr>
          <w:color w:val="000000"/>
        </w:rPr>
        <w:tab/>
      </w:r>
      <w:r w:rsidR="00BD06FF">
        <w:rPr>
          <w:color w:val="000000"/>
        </w:rPr>
        <w:tab/>
      </w:r>
      <w:r w:rsidR="00BD06FF">
        <w:rPr>
          <w:color w:val="000000"/>
        </w:rPr>
        <w:tab/>
      </w:r>
      <w:r w:rsidR="00BD06FF">
        <w:rPr>
          <w:color w:val="000000"/>
        </w:rPr>
        <w:tab/>
      </w:r>
      <w:r w:rsidR="00BD06FF">
        <w:rPr>
          <w:color w:val="000000"/>
        </w:rPr>
        <w:tab/>
      </w:r>
      <w:r w:rsidRPr="00BD06FF">
        <w:rPr>
          <w:color w:val="000000"/>
        </w:rPr>
        <w:t>​​​​​​​​​</w:t>
      </w:r>
      <w:r w:rsidRPr="00BD06FF">
        <w:rPr>
          <w:color w:val="000000"/>
        </w:rPr>
        <w:t>44</w:t>
      </w:r>
    </w:p>
    <w:p w14:paraId="0E9C8F30" w14:textId="6E681636" w:rsidR="00065C84" w:rsidRPr="00BD06FF" w:rsidRDefault="00C90F01">
      <w:pPr>
        <w:pStyle w:val="NormalWeb"/>
        <w:spacing w:after="135" w:line="18" w:lineRule="atLeast"/>
        <w:rPr>
          <w:color w:val="000000"/>
        </w:rPr>
      </w:pPr>
      <w:r w:rsidRPr="00BD06FF">
        <w:rPr>
          <w:color w:val="000000"/>
        </w:rPr>
        <w:t xml:space="preserve">3.4 Methods </w:t>
      </w:r>
      <w:r w:rsidR="00BD06FF" w:rsidRPr="00BD06FF">
        <w:rPr>
          <w:color w:val="000000"/>
        </w:rPr>
        <w:t>of</w:t>
      </w:r>
      <w:r w:rsidRPr="00BD06FF">
        <w:rPr>
          <w:color w:val="000000"/>
        </w:rPr>
        <w:t xml:space="preserve"> Data Collection</w:t>
      </w:r>
      <w:r w:rsidRPr="00BD06FF">
        <w:rPr>
          <w:color w:val="000000"/>
        </w:rPr>
        <w:t>​​​​​​​</w:t>
      </w:r>
      <w:r w:rsidR="00BD06FF">
        <w:rPr>
          <w:color w:val="000000"/>
        </w:rPr>
        <w:tab/>
      </w:r>
      <w:r w:rsidR="00BD06FF">
        <w:rPr>
          <w:color w:val="000000"/>
        </w:rPr>
        <w:tab/>
      </w:r>
      <w:r w:rsidR="00BD06FF">
        <w:rPr>
          <w:color w:val="000000"/>
        </w:rPr>
        <w:tab/>
      </w:r>
      <w:r w:rsidR="00BD06FF">
        <w:rPr>
          <w:color w:val="000000"/>
        </w:rPr>
        <w:tab/>
      </w:r>
      <w:r w:rsidR="00BD06FF">
        <w:rPr>
          <w:color w:val="000000"/>
        </w:rPr>
        <w:tab/>
      </w:r>
      <w:r w:rsidR="00BD06FF">
        <w:rPr>
          <w:color w:val="000000"/>
        </w:rPr>
        <w:tab/>
      </w:r>
      <w:r w:rsidR="00BD06FF">
        <w:rPr>
          <w:color w:val="000000"/>
        </w:rPr>
        <w:tab/>
      </w:r>
      <w:r w:rsidR="00BD06FF">
        <w:rPr>
          <w:color w:val="000000"/>
        </w:rPr>
        <w:tab/>
      </w:r>
      <w:r w:rsidRPr="00BD06FF">
        <w:rPr>
          <w:color w:val="000000"/>
        </w:rPr>
        <w:t>45</w:t>
      </w:r>
    </w:p>
    <w:p w14:paraId="5FC63878" w14:textId="64AD0DB0" w:rsidR="00065C84" w:rsidRPr="00BD06FF" w:rsidRDefault="00C90F01">
      <w:pPr>
        <w:pStyle w:val="NormalWeb"/>
        <w:spacing w:after="135" w:line="18" w:lineRule="atLeast"/>
        <w:rPr>
          <w:color w:val="000000"/>
        </w:rPr>
      </w:pPr>
      <w:r w:rsidRPr="00BD06FF">
        <w:rPr>
          <w:color w:val="000000"/>
        </w:rPr>
        <w:lastRenderedPageBreak/>
        <w:t xml:space="preserve">3.5 Methods </w:t>
      </w:r>
      <w:r w:rsidR="00BD06FF" w:rsidRPr="00BD06FF">
        <w:rPr>
          <w:color w:val="000000"/>
        </w:rPr>
        <w:t>of</w:t>
      </w:r>
      <w:r w:rsidRPr="00BD06FF">
        <w:rPr>
          <w:color w:val="000000"/>
        </w:rPr>
        <w:t xml:space="preserve"> Data Analysis</w:t>
      </w:r>
      <w:r w:rsidRPr="00BD06FF">
        <w:rPr>
          <w:color w:val="000000"/>
        </w:rPr>
        <w:t>​​​​​​​</w:t>
      </w:r>
      <w:r w:rsidR="00BD06FF">
        <w:rPr>
          <w:color w:val="000000"/>
        </w:rPr>
        <w:tab/>
      </w:r>
      <w:r w:rsidR="00BD06FF">
        <w:rPr>
          <w:color w:val="000000"/>
        </w:rPr>
        <w:tab/>
      </w:r>
      <w:r w:rsidR="00BD06FF">
        <w:rPr>
          <w:color w:val="000000"/>
        </w:rPr>
        <w:tab/>
      </w:r>
      <w:r w:rsidR="00BD06FF">
        <w:rPr>
          <w:color w:val="000000"/>
        </w:rPr>
        <w:tab/>
      </w:r>
      <w:r w:rsidR="00BD06FF">
        <w:rPr>
          <w:color w:val="000000"/>
        </w:rPr>
        <w:tab/>
      </w:r>
      <w:r w:rsidR="00BD06FF">
        <w:rPr>
          <w:color w:val="000000"/>
        </w:rPr>
        <w:tab/>
      </w:r>
      <w:r w:rsidR="00BD06FF">
        <w:rPr>
          <w:color w:val="000000"/>
        </w:rPr>
        <w:tab/>
      </w:r>
      <w:r w:rsidR="00BD06FF">
        <w:rPr>
          <w:color w:val="000000"/>
        </w:rPr>
        <w:tab/>
      </w:r>
      <w:r w:rsidR="00BD06FF">
        <w:rPr>
          <w:color w:val="000000"/>
        </w:rPr>
        <w:tab/>
      </w:r>
      <w:r w:rsidRPr="00BD06FF">
        <w:rPr>
          <w:color w:val="000000"/>
        </w:rPr>
        <w:t>46</w:t>
      </w:r>
    </w:p>
    <w:p w14:paraId="41652C25" w14:textId="29808194" w:rsidR="00065C84" w:rsidRPr="00BD06FF" w:rsidRDefault="00C90F01">
      <w:pPr>
        <w:pStyle w:val="NormalWeb"/>
        <w:spacing w:after="135" w:line="18" w:lineRule="atLeast"/>
        <w:rPr>
          <w:color w:val="000000"/>
        </w:rPr>
      </w:pPr>
      <w:r w:rsidRPr="00BD06FF">
        <w:rPr>
          <w:color w:val="000000"/>
        </w:rPr>
        <w:t>3.6 Logical Data Framework</w:t>
      </w:r>
      <w:r w:rsidRPr="00BD06FF">
        <w:rPr>
          <w:color w:val="000000"/>
        </w:rPr>
        <w:t>​​​​​​​​</w:t>
      </w:r>
      <w:r w:rsidR="00BD06FF">
        <w:rPr>
          <w:color w:val="000000"/>
        </w:rPr>
        <w:tab/>
      </w:r>
      <w:r w:rsidR="00BD06FF">
        <w:rPr>
          <w:color w:val="000000"/>
        </w:rPr>
        <w:tab/>
      </w:r>
      <w:r w:rsidR="00BD06FF">
        <w:rPr>
          <w:color w:val="000000"/>
        </w:rPr>
        <w:tab/>
      </w:r>
      <w:r w:rsidR="00BD06FF">
        <w:rPr>
          <w:color w:val="000000"/>
        </w:rPr>
        <w:tab/>
      </w:r>
      <w:r w:rsidR="00BD06FF">
        <w:rPr>
          <w:color w:val="000000"/>
        </w:rPr>
        <w:tab/>
      </w:r>
      <w:r w:rsidR="00BD06FF">
        <w:rPr>
          <w:color w:val="000000"/>
        </w:rPr>
        <w:tab/>
      </w:r>
      <w:r w:rsidR="00BD06FF">
        <w:rPr>
          <w:color w:val="000000"/>
        </w:rPr>
        <w:tab/>
      </w:r>
      <w:r w:rsidR="00BD06FF">
        <w:rPr>
          <w:color w:val="000000"/>
        </w:rPr>
        <w:tab/>
      </w:r>
      <w:r w:rsidR="00BD06FF">
        <w:rPr>
          <w:color w:val="000000"/>
        </w:rPr>
        <w:tab/>
      </w:r>
      <w:r w:rsidRPr="00BD06FF">
        <w:rPr>
          <w:color w:val="000000"/>
        </w:rPr>
        <w:t>47</w:t>
      </w:r>
    </w:p>
    <w:p w14:paraId="6973ABA5" w14:textId="77777777" w:rsidR="00BD06FF" w:rsidRDefault="00BD06FF">
      <w:pPr>
        <w:pStyle w:val="NormalWeb"/>
        <w:spacing w:after="135" w:line="18" w:lineRule="atLeast"/>
        <w:rPr>
          <w:b/>
          <w:color w:val="000000"/>
        </w:rPr>
      </w:pPr>
    </w:p>
    <w:p w14:paraId="0FE76E5B" w14:textId="77777777" w:rsidR="00065C84" w:rsidRPr="00BD06FF" w:rsidRDefault="00C90F01">
      <w:pPr>
        <w:pStyle w:val="NormalWeb"/>
        <w:spacing w:after="135" w:line="18" w:lineRule="atLeast"/>
        <w:rPr>
          <w:b/>
          <w:color w:val="000000"/>
        </w:rPr>
      </w:pPr>
      <w:r w:rsidRPr="00BD06FF">
        <w:rPr>
          <w:b/>
          <w:color w:val="000000"/>
        </w:rPr>
        <w:t>CHAPTER</w:t>
      </w:r>
      <w:r w:rsidRPr="00BD06FF">
        <w:rPr>
          <w:b/>
          <w:color w:val="000000"/>
        </w:rPr>
        <w:t xml:space="preserve"> FOUR: DATA PRESENTATION, ANALYSIS AND DISCUSSION OF FINDINGS</w:t>
      </w:r>
      <w:r w:rsidRPr="00BD06FF">
        <w:rPr>
          <w:b/>
          <w:color w:val="000000"/>
        </w:rPr>
        <w:t>​</w:t>
      </w:r>
    </w:p>
    <w:p w14:paraId="158CBCD3" w14:textId="77777777" w:rsidR="00BD06FF" w:rsidRDefault="00BD06FF">
      <w:pPr>
        <w:pStyle w:val="NormalWeb"/>
        <w:spacing w:after="135" w:line="18" w:lineRule="atLeast"/>
        <w:rPr>
          <w:b/>
          <w:color w:val="000000"/>
        </w:rPr>
      </w:pPr>
    </w:p>
    <w:p w14:paraId="113D8E19" w14:textId="77777777" w:rsidR="00065C84" w:rsidRPr="00BD06FF" w:rsidRDefault="00C90F01">
      <w:pPr>
        <w:pStyle w:val="NormalWeb"/>
        <w:spacing w:after="135" w:line="18" w:lineRule="atLeast"/>
        <w:rPr>
          <w:color w:val="000000"/>
        </w:rPr>
      </w:pPr>
      <w:r w:rsidRPr="00BD06FF">
        <w:rPr>
          <w:b/>
          <w:color w:val="000000"/>
        </w:rPr>
        <w:t>CHAPTER FIVE: SUMMARY OF FINDINGS, CONCLUSION AND RECOMMENDATIONS</w:t>
      </w:r>
      <w:r w:rsidRPr="00BD06FF">
        <w:rPr>
          <w:color w:val="000000"/>
        </w:rPr>
        <w:t>​</w:t>
      </w:r>
    </w:p>
    <w:p w14:paraId="61114732" w14:textId="4F9D6809" w:rsidR="00065C84" w:rsidRPr="00BD06FF" w:rsidRDefault="00C90F01">
      <w:pPr>
        <w:pStyle w:val="NormalWeb"/>
        <w:spacing w:after="135" w:line="18" w:lineRule="atLeast"/>
        <w:rPr>
          <w:color w:val="000000"/>
        </w:rPr>
      </w:pPr>
      <w:r w:rsidRPr="00BD06FF">
        <w:rPr>
          <w:color w:val="000000"/>
        </w:rPr>
        <w:t>5.1 Summary of Findings</w:t>
      </w:r>
      <w:r w:rsidRPr="00BD06FF">
        <w:rPr>
          <w:color w:val="000000"/>
        </w:rPr>
        <w:t>​​​​​​​​​</w:t>
      </w:r>
      <w:r w:rsidR="00BD06FF">
        <w:rPr>
          <w:color w:val="000000"/>
        </w:rPr>
        <w:tab/>
      </w:r>
      <w:r w:rsidR="00BD06FF">
        <w:rPr>
          <w:color w:val="000000"/>
        </w:rPr>
        <w:tab/>
      </w:r>
      <w:r w:rsidR="00BD06FF">
        <w:rPr>
          <w:color w:val="000000"/>
        </w:rPr>
        <w:tab/>
      </w:r>
      <w:r w:rsidR="00BD06FF">
        <w:rPr>
          <w:color w:val="000000"/>
        </w:rPr>
        <w:tab/>
      </w:r>
      <w:r w:rsidR="00BD06FF">
        <w:rPr>
          <w:color w:val="000000"/>
        </w:rPr>
        <w:tab/>
      </w:r>
      <w:r w:rsidR="00BD06FF">
        <w:rPr>
          <w:color w:val="000000"/>
        </w:rPr>
        <w:tab/>
      </w:r>
      <w:r w:rsidR="00BD06FF">
        <w:rPr>
          <w:color w:val="000000"/>
        </w:rPr>
        <w:tab/>
      </w:r>
      <w:r w:rsidR="00BD06FF">
        <w:rPr>
          <w:color w:val="000000"/>
        </w:rPr>
        <w:tab/>
      </w:r>
      <w:r w:rsidR="00BD06FF">
        <w:rPr>
          <w:color w:val="000000"/>
        </w:rPr>
        <w:tab/>
      </w:r>
      <w:r w:rsidRPr="00BD06FF">
        <w:rPr>
          <w:color w:val="000000"/>
        </w:rPr>
        <w:t>79</w:t>
      </w:r>
    </w:p>
    <w:p w14:paraId="3CCFE5F0" w14:textId="38B659C1" w:rsidR="00065C84" w:rsidRPr="00BD06FF" w:rsidRDefault="00C90F01">
      <w:pPr>
        <w:pStyle w:val="NormalWeb"/>
        <w:spacing w:after="135" w:line="18" w:lineRule="atLeast"/>
        <w:rPr>
          <w:color w:val="000000"/>
        </w:rPr>
      </w:pPr>
      <w:r w:rsidRPr="00BD06FF">
        <w:rPr>
          <w:color w:val="000000"/>
        </w:rPr>
        <w:t>5.2 Conclusion</w:t>
      </w:r>
      <w:r w:rsidR="00BD06FF">
        <w:rPr>
          <w:color w:val="000000"/>
        </w:rPr>
        <w:tab/>
      </w:r>
      <w:r w:rsidR="00BD06FF">
        <w:rPr>
          <w:color w:val="000000"/>
        </w:rPr>
        <w:tab/>
      </w:r>
      <w:r w:rsidR="00BD06FF">
        <w:rPr>
          <w:color w:val="000000"/>
        </w:rPr>
        <w:tab/>
      </w:r>
      <w:r w:rsidR="00BD06FF">
        <w:rPr>
          <w:color w:val="000000"/>
        </w:rPr>
        <w:tab/>
      </w:r>
      <w:r w:rsidR="00BD06FF">
        <w:rPr>
          <w:color w:val="000000"/>
        </w:rPr>
        <w:tab/>
      </w:r>
      <w:r w:rsidR="00BD06FF">
        <w:rPr>
          <w:color w:val="000000"/>
        </w:rPr>
        <w:tab/>
      </w:r>
      <w:r w:rsidR="00BD06FF">
        <w:rPr>
          <w:color w:val="000000"/>
        </w:rPr>
        <w:tab/>
      </w:r>
      <w:r w:rsidR="00BD06FF">
        <w:rPr>
          <w:color w:val="000000"/>
        </w:rPr>
        <w:tab/>
      </w:r>
      <w:r w:rsidR="00BD06FF">
        <w:rPr>
          <w:color w:val="000000"/>
        </w:rPr>
        <w:tab/>
      </w:r>
      <w:r w:rsidR="00BD06FF">
        <w:rPr>
          <w:color w:val="000000"/>
        </w:rPr>
        <w:tab/>
      </w:r>
      <w:r w:rsidRPr="00BD06FF">
        <w:rPr>
          <w:color w:val="000000"/>
        </w:rPr>
        <w:t>​​​​​​​​​​</w:t>
      </w:r>
      <w:r w:rsidRPr="00BD06FF">
        <w:rPr>
          <w:color w:val="000000"/>
        </w:rPr>
        <w:t>80</w:t>
      </w:r>
    </w:p>
    <w:p w14:paraId="67EF8000" w14:textId="00EA7DC3" w:rsidR="00065C84" w:rsidRDefault="00C90F01">
      <w:pPr>
        <w:pStyle w:val="NormalWeb"/>
        <w:spacing w:after="135" w:line="18" w:lineRule="atLeast"/>
        <w:rPr>
          <w:color w:val="000000"/>
        </w:rPr>
      </w:pPr>
      <w:r w:rsidRPr="00BD06FF">
        <w:rPr>
          <w:color w:val="000000"/>
        </w:rPr>
        <w:t>5.3 Recommendations</w:t>
      </w:r>
      <w:r w:rsidRPr="00BD06FF">
        <w:rPr>
          <w:color w:val="000000"/>
        </w:rPr>
        <w:t>​​​​​​​​​​</w:t>
      </w:r>
      <w:r w:rsidR="00BD06FF">
        <w:rPr>
          <w:color w:val="000000"/>
        </w:rPr>
        <w:tab/>
      </w:r>
      <w:r w:rsidR="00BD06FF">
        <w:rPr>
          <w:color w:val="000000"/>
        </w:rPr>
        <w:tab/>
      </w:r>
      <w:r w:rsidR="00BD06FF">
        <w:rPr>
          <w:color w:val="000000"/>
        </w:rPr>
        <w:tab/>
      </w:r>
      <w:r w:rsidR="00BD06FF">
        <w:rPr>
          <w:color w:val="000000"/>
        </w:rPr>
        <w:tab/>
      </w:r>
      <w:r w:rsidR="00BD06FF">
        <w:rPr>
          <w:color w:val="000000"/>
        </w:rPr>
        <w:tab/>
      </w:r>
      <w:r w:rsidR="00BD06FF">
        <w:rPr>
          <w:color w:val="000000"/>
        </w:rPr>
        <w:tab/>
      </w:r>
      <w:r w:rsidR="00BD06FF">
        <w:rPr>
          <w:color w:val="000000"/>
        </w:rPr>
        <w:tab/>
      </w:r>
      <w:r w:rsidR="00BD06FF">
        <w:rPr>
          <w:color w:val="000000"/>
        </w:rPr>
        <w:tab/>
      </w:r>
      <w:r w:rsidR="00BD06FF">
        <w:rPr>
          <w:color w:val="000000"/>
        </w:rPr>
        <w:tab/>
      </w:r>
      <w:r w:rsidR="00BD06FF">
        <w:rPr>
          <w:color w:val="000000"/>
        </w:rPr>
        <w:tab/>
      </w:r>
      <w:r w:rsidRPr="00BD06FF">
        <w:rPr>
          <w:color w:val="000000"/>
        </w:rPr>
        <w:t>80</w:t>
      </w:r>
    </w:p>
    <w:p w14:paraId="2912C5EF" w14:textId="77777777" w:rsidR="00BD06FF" w:rsidRPr="00BD06FF" w:rsidRDefault="00BD06FF">
      <w:pPr>
        <w:pStyle w:val="NormalWeb"/>
        <w:spacing w:after="135" w:line="18" w:lineRule="atLeast"/>
        <w:rPr>
          <w:color w:val="000000"/>
        </w:rPr>
      </w:pPr>
    </w:p>
    <w:p w14:paraId="797F6AEA" w14:textId="43D6F8C7" w:rsidR="00065C84" w:rsidRPr="00BD06FF" w:rsidRDefault="00C90F01">
      <w:pPr>
        <w:pStyle w:val="NormalWeb"/>
        <w:spacing w:after="135" w:line="18" w:lineRule="atLeast"/>
        <w:rPr>
          <w:color w:val="000000"/>
        </w:rPr>
      </w:pPr>
      <w:r w:rsidRPr="00BD06FF">
        <w:rPr>
          <w:color w:val="000000"/>
        </w:rPr>
        <w:t>REFERENCES</w:t>
      </w:r>
      <w:r w:rsidR="00BD06FF">
        <w:rPr>
          <w:color w:val="000000"/>
        </w:rPr>
        <w:tab/>
      </w:r>
      <w:r w:rsidR="00BD06FF">
        <w:rPr>
          <w:color w:val="000000"/>
        </w:rPr>
        <w:tab/>
      </w:r>
      <w:r w:rsidR="00BD06FF">
        <w:rPr>
          <w:color w:val="000000"/>
        </w:rPr>
        <w:tab/>
      </w:r>
      <w:r w:rsidR="00BD06FF">
        <w:rPr>
          <w:color w:val="000000"/>
        </w:rPr>
        <w:tab/>
      </w:r>
      <w:r w:rsidR="00BD06FF">
        <w:rPr>
          <w:color w:val="000000"/>
        </w:rPr>
        <w:tab/>
      </w:r>
      <w:r w:rsidR="00BD06FF">
        <w:rPr>
          <w:color w:val="000000"/>
        </w:rPr>
        <w:tab/>
      </w:r>
      <w:r w:rsidR="00BD06FF">
        <w:rPr>
          <w:color w:val="000000"/>
        </w:rPr>
        <w:tab/>
      </w:r>
      <w:r w:rsidR="00BD06FF">
        <w:rPr>
          <w:color w:val="000000"/>
        </w:rPr>
        <w:tab/>
      </w:r>
      <w:r w:rsidR="00BD06FF">
        <w:rPr>
          <w:color w:val="000000"/>
        </w:rPr>
        <w:tab/>
      </w:r>
      <w:r w:rsidR="00BD06FF">
        <w:rPr>
          <w:color w:val="000000"/>
        </w:rPr>
        <w:tab/>
      </w:r>
      <w:r w:rsidRPr="00BD06FF">
        <w:rPr>
          <w:color w:val="000000"/>
        </w:rPr>
        <w:t>​​​​​​​​​​</w:t>
      </w:r>
      <w:r w:rsidRPr="00BD06FF">
        <w:rPr>
          <w:color w:val="000000"/>
        </w:rPr>
        <w:t>82</w:t>
      </w:r>
    </w:p>
    <w:p w14:paraId="7EBC4A53" w14:textId="77777777" w:rsidR="00065C84" w:rsidRDefault="00C90F01">
      <w:pPr>
        <w:pStyle w:val="Heading2"/>
        <w:spacing w:before="300" w:after="180" w:line="240" w:lineRule="auto"/>
        <w:rPr>
          <w:bCs/>
          <w:sz w:val="24"/>
          <w:szCs w:val="24"/>
        </w:rPr>
      </w:pPr>
      <w:r>
        <w:rPr>
          <w:bCs/>
          <w:sz w:val="24"/>
          <w:szCs w:val="24"/>
        </w:rPr>
        <w:br w:type="page"/>
      </w:r>
    </w:p>
    <w:p w14:paraId="3117453E" w14:textId="77777777" w:rsidR="00065C84" w:rsidRDefault="00C90F01">
      <w:pPr>
        <w:pStyle w:val="Heading2"/>
        <w:spacing w:before="300" w:after="180" w:line="240" w:lineRule="auto"/>
        <w:jc w:val="center"/>
        <w:rPr>
          <w:bCs/>
          <w:sz w:val="24"/>
          <w:szCs w:val="24"/>
        </w:rPr>
      </w:pPr>
      <w:r>
        <w:rPr>
          <w:b/>
          <w:bCs/>
          <w:sz w:val="24"/>
          <w:szCs w:val="24"/>
        </w:rPr>
        <w:lastRenderedPageBreak/>
        <w:t>ABSTRACT</w:t>
      </w:r>
    </w:p>
    <w:p w14:paraId="2E4D26B8" w14:textId="77777777" w:rsidR="00065C84" w:rsidRDefault="00C90F01">
      <w:pPr>
        <w:spacing w:line="240" w:lineRule="auto"/>
        <w:jc w:val="both"/>
      </w:pPr>
      <w:r>
        <w:t>Transnational terrorism represents one of the most significant security challenges in contemporary international relations, and the operations of Al-Qaeda between 2012 and 2025 provide a compelling case study of how non-state actors reshape the fo</w:t>
      </w:r>
      <w:r>
        <w:t>reign policy of major powers plus the institutions of global security governance. The main objective of this study was to examine the relationship between Al-Qaeda's transnational operations and US foreign policy across the 2012 to 2025 period. The specifi</w:t>
      </w:r>
      <w:r>
        <w:t xml:space="preserve">c objectives were to </w:t>
      </w:r>
      <w:proofErr w:type="spellStart"/>
      <w:r>
        <w:t>analyse</w:t>
      </w:r>
      <w:proofErr w:type="spellEnd"/>
      <w:r>
        <w:t xml:space="preserve"> how Al-Qaeda's operations influenced US foreign policy on global security and counterterrorism strategies, plus to evaluate the effectiveness of US foreign policy initiatives in reducing the operational capacity of Al-Qaeda acr</w:t>
      </w:r>
      <w:r>
        <w:t>oss different regions. Data were drawn from official US government documents, UN Security Council records, RAND Corporation reports, the Bureau of Investigative Journalism Drone Warfare Database, the START Global Terrorism Database, plus peer-reviewed acad</w:t>
      </w:r>
      <w:r>
        <w:t xml:space="preserve">emic scholarship. The study adopted a documentary and ex post facto research design with thematic content analysis as the primary analytical method, anchored by </w:t>
      </w:r>
      <w:proofErr w:type="spellStart"/>
      <w:r>
        <w:t>securitisation</w:t>
      </w:r>
      <w:proofErr w:type="spellEnd"/>
      <w:r>
        <w:t xml:space="preserve"> theory. Finding </w:t>
      </w:r>
      <w:proofErr w:type="gramStart"/>
      <w:r>
        <w:t>One</w:t>
      </w:r>
      <w:proofErr w:type="gramEnd"/>
      <w:r>
        <w:t xml:space="preserve"> confirmed that Al-Qaeda's franchise expansion across the Mid</w:t>
      </w:r>
      <w:r>
        <w:t>dle East, North Africa, East Africa, and the Sahel produced a significant and sustained influence on US foreign policy architecture plus global security governance norms, including seven unanimous UN Security Council resolutions plus the structural reorien</w:t>
      </w:r>
      <w:r>
        <w:t>tation of NATO's counterterrorism framework. Finding Two confirmed that US military initiatives achieved significant tactical effectiveness in degrading Al-Qaeda Central through 46 confirmed leadership removals yet failed to prevent the geographic dispersa</w:t>
      </w:r>
      <w:r>
        <w:t xml:space="preserve">l of affiliate networks, producing a strategic paradox of tactical success alongside strategic insufficiency. The study concludes that </w:t>
      </w:r>
      <w:proofErr w:type="spellStart"/>
      <w:r>
        <w:t>securitisation</w:t>
      </w:r>
      <w:proofErr w:type="spellEnd"/>
      <w:r>
        <w:t xml:space="preserve"> theory provides the most precise explanation for both findings and recommends that the US Department of St</w:t>
      </w:r>
      <w:r>
        <w:t>ate, in coordination with the UN Office of Counter-Terrorism, establish a structured de-</w:t>
      </w:r>
      <w:proofErr w:type="spellStart"/>
      <w:r>
        <w:t>securitisation</w:t>
      </w:r>
      <w:proofErr w:type="spellEnd"/>
      <w:r>
        <w:t xml:space="preserve"> review mechanism to assess the proportionality of existing emergency counterterrorism frameworks.</w:t>
      </w:r>
    </w:p>
    <w:p w14:paraId="45DDEB95" w14:textId="77777777" w:rsidR="00065C84" w:rsidRDefault="00C90F01">
      <w:pPr>
        <w:spacing w:before="160" w:after="80" w:line="240" w:lineRule="auto"/>
        <w:jc w:val="both"/>
      </w:pPr>
      <w:r>
        <w:rPr>
          <w:b/>
          <w:bCs/>
          <w:i/>
          <w:iCs/>
        </w:rPr>
        <w:t xml:space="preserve">Keywords: </w:t>
      </w:r>
      <w:r>
        <w:rPr>
          <w:i/>
        </w:rPr>
        <w:t>Transnational terrorism, Al-Qaeda, US foreign</w:t>
      </w:r>
      <w:r>
        <w:rPr>
          <w:i/>
        </w:rPr>
        <w:t xml:space="preserve"> policy, global security, counterterrorism</w:t>
      </w:r>
      <w:r>
        <w:t xml:space="preserve">. </w:t>
      </w:r>
    </w:p>
    <w:p w14:paraId="65929662" w14:textId="77777777" w:rsidR="00065C84" w:rsidRDefault="00065C84">
      <w:pPr>
        <w:spacing w:line="240" w:lineRule="auto"/>
        <w:jc w:val="both"/>
      </w:pPr>
    </w:p>
    <w:p w14:paraId="7BBA7B38" w14:textId="77777777" w:rsidR="00065C84" w:rsidRDefault="00C90F01">
      <w:pPr>
        <w:rPr>
          <w:b/>
          <w:bCs/>
          <w:color w:val="000000"/>
        </w:rPr>
      </w:pPr>
      <w:r>
        <w:rPr>
          <w:b/>
          <w:bCs/>
          <w:color w:val="000000"/>
        </w:rPr>
        <w:br w:type="page"/>
      </w:r>
    </w:p>
    <w:p w14:paraId="62526078" w14:textId="77777777" w:rsidR="00BD06FF" w:rsidRDefault="00BD06FF">
      <w:pPr>
        <w:spacing w:after="0" w:line="480" w:lineRule="auto"/>
        <w:jc w:val="center"/>
        <w:rPr>
          <w:b/>
          <w:bCs/>
          <w:color w:val="000000"/>
        </w:rPr>
        <w:sectPr w:rsidR="00BD06FF" w:rsidSect="00BD06FF">
          <w:footerReference w:type="default" r:id="rId8"/>
          <w:pgSz w:w="12240" w:h="15840"/>
          <w:pgMar w:top="1440" w:right="1440" w:bottom="1440" w:left="1440" w:header="720" w:footer="720" w:gutter="0"/>
          <w:pgNumType w:fmt="lowerRoman" w:start="1"/>
          <w:cols w:space="720"/>
        </w:sectPr>
      </w:pPr>
    </w:p>
    <w:p w14:paraId="2249F2BD" w14:textId="0D1B1070" w:rsidR="00065C84" w:rsidRDefault="00C90F01">
      <w:pPr>
        <w:spacing w:after="0" w:line="480" w:lineRule="auto"/>
        <w:jc w:val="center"/>
        <w:rPr>
          <w:b/>
          <w:bCs/>
        </w:rPr>
      </w:pPr>
      <w:r>
        <w:rPr>
          <w:b/>
          <w:bCs/>
          <w:color w:val="000000"/>
        </w:rPr>
        <w:lastRenderedPageBreak/>
        <w:t>CHAPTER ONE</w:t>
      </w:r>
    </w:p>
    <w:p w14:paraId="0A5372DD" w14:textId="77777777" w:rsidR="00065C84" w:rsidRDefault="00C90F01">
      <w:pPr>
        <w:spacing w:after="0" w:line="480" w:lineRule="auto"/>
        <w:jc w:val="center"/>
        <w:rPr>
          <w:b/>
          <w:bCs/>
        </w:rPr>
      </w:pPr>
      <w:r>
        <w:rPr>
          <w:b/>
          <w:bCs/>
          <w:color w:val="000000"/>
        </w:rPr>
        <w:t>INTRODUCTION</w:t>
      </w:r>
    </w:p>
    <w:p w14:paraId="6846CCAA" w14:textId="77777777" w:rsidR="00065C84" w:rsidRDefault="00C90F01">
      <w:pPr>
        <w:spacing w:after="0" w:line="480" w:lineRule="auto"/>
        <w:jc w:val="both"/>
      </w:pPr>
      <w:r>
        <w:rPr>
          <w:b/>
          <w:bCs/>
          <w:color w:val="000000"/>
        </w:rPr>
        <w:t xml:space="preserve">1.1 Background to the Study                                           </w:t>
      </w:r>
    </w:p>
    <w:p w14:paraId="5E059938" w14:textId="77777777" w:rsidR="00065C84" w:rsidRDefault="00C90F01">
      <w:pPr>
        <w:spacing w:after="0" w:line="480" w:lineRule="auto"/>
        <w:jc w:val="both"/>
      </w:pPr>
      <w:r>
        <w:rPr>
          <w:color w:val="000000"/>
        </w:rPr>
        <w:t>Cross border terrorism refers to acts of political force that go beyond the state borders of a single state</w:t>
      </w:r>
      <w:r>
        <w:t>,</w:t>
      </w:r>
      <w:r>
        <w:rPr>
          <w:color w:val="000000"/>
        </w:rPr>
        <w:t xml:space="preserve"> involve perpetrators</w:t>
      </w:r>
      <w:r>
        <w:t>,</w:t>
      </w:r>
      <w:r>
        <w:rPr>
          <w:color w:val="000000"/>
        </w:rPr>
        <w:t xml:space="preserve"> victims</w:t>
      </w:r>
      <w:r>
        <w:t>,</w:t>
      </w:r>
      <w:r>
        <w:rPr>
          <w:color w:val="000000"/>
        </w:rPr>
        <w:t xml:space="preserve"> targets</w:t>
      </w:r>
      <w:r>
        <w:t>,</w:t>
      </w:r>
      <w:r>
        <w:rPr>
          <w:color w:val="000000"/>
        </w:rPr>
        <w:t xml:space="preserve"> effects that span two or more countries. According to Carter</w:t>
      </w:r>
      <w:r>
        <w:t>,</w:t>
      </w:r>
      <w:r>
        <w:rPr>
          <w:color w:val="000000"/>
        </w:rPr>
        <w:t xml:space="preserve"> Ying (2021) </w:t>
      </w:r>
      <w:r>
        <w:t>describes</w:t>
      </w:r>
      <w:r>
        <w:rPr>
          <w:color w:val="000000"/>
        </w:rPr>
        <w:t xml:space="preserve"> cross border terrorism through the lens of gravitational models by putting forward the argument that the reach of terrorist groups </w:t>
      </w:r>
      <w:r>
        <w:rPr>
          <w:color w:val="000000"/>
        </w:rPr>
        <w:t>is shaped by the spatial distance between their base of actions</w:t>
      </w:r>
      <w:r>
        <w:t>,</w:t>
      </w:r>
      <w:r>
        <w:rPr>
          <w:color w:val="000000"/>
        </w:rPr>
        <w:t xml:space="preserve"> target states as well as the political</w:t>
      </w:r>
      <w:r>
        <w:t>,</w:t>
      </w:r>
      <w:r>
        <w:rPr>
          <w:color w:val="000000"/>
        </w:rPr>
        <w:t xml:space="preserve"> economic </w:t>
      </w:r>
      <w:r>
        <w:t>and</w:t>
      </w:r>
      <w:r>
        <w:rPr>
          <w:color w:val="000000"/>
        </w:rPr>
        <w:t xml:space="preserve"> ideological ties that exist between countries. There </w:t>
      </w:r>
      <w:r>
        <w:t>are many</w:t>
      </w:r>
      <w:r>
        <w:rPr>
          <w:color w:val="000000"/>
        </w:rPr>
        <w:t xml:space="preserve"> </w:t>
      </w:r>
      <w:r>
        <w:t>organizations</w:t>
      </w:r>
      <w:r>
        <w:rPr>
          <w:color w:val="000000"/>
        </w:rPr>
        <w:t xml:space="preserve"> that </w:t>
      </w:r>
      <w:r>
        <w:t>represent</w:t>
      </w:r>
      <w:r>
        <w:rPr>
          <w:color w:val="000000"/>
        </w:rPr>
        <w:t xml:space="preserve"> cross border terrorism but for the interest of </w:t>
      </w:r>
      <w:r>
        <w:rPr>
          <w:color w:val="000000"/>
        </w:rPr>
        <w:t>this study Al-Qaeda actions will be considered.</w:t>
      </w:r>
    </w:p>
    <w:p w14:paraId="5597647E" w14:textId="77777777" w:rsidR="00065C84" w:rsidRDefault="00C90F01">
      <w:pPr>
        <w:spacing w:after="0" w:line="480" w:lineRule="auto"/>
        <w:jc w:val="both"/>
      </w:pPr>
      <w:r>
        <w:rPr>
          <w:color w:val="000000"/>
        </w:rPr>
        <w:t>As an indicator of cross border terrorism the action of Al-Qaeda as an Islamic terrorist group led by Sunni Jihadists who self-identify as a vanguard initiating a globalist revolution to unite the Muslim worl</w:t>
      </w:r>
      <w:r>
        <w:rPr>
          <w:color w:val="000000"/>
        </w:rPr>
        <w:t xml:space="preserve">d. The Al-Qaeda actions </w:t>
      </w:r>
      <w:r>
        <w:t>have</w:t>
      </w:r>
      <w:r>
        <w:rPr>
          <w:color w:val="000000"/>
        </w:rPr>
        <w:t xml:space="preserve"> mounted attacks on civilian</w:t>
      </w:r>
      <w:r>
        <w:t>,</w:t>
      </w:r>
      <w:r>
        <w:rPr>
          <w:color w:val="000000"/>
        </w:rPr>
        <w:t xml:space="preserve"> military targets of the US</w:t>
      </w:r>
      <w:r>
        <w:t>,</w:t>
      </w:r>
      <w:r>
        <w:rPr>
          <w:color w:val="000000"/>
        </w:rPr>
        <w:t xml:space="preserve"> its allies such as the 1988 US bombings</w:t>
      </w:r>
      <w:r>
        <w:t>,</w:t>
      </w:r>
      <w:r>
        <w:rPr>
          <w:color w:val="000000"/>
        </w:rPr>
        <w:t xml:space="preserve"> the USS Cole bombing</w:t>
      </w:r>
      <w:r>
        <w:t>,</w:t>
      </w:r>
      <w:r>
        <w:rPr>
          <w:color w:val="000000"/>
        </w:rPr>
        <w:t xml:space="preserve"> and the September 11 attacks. Building upon the networks of </w:t>
      </w:r>
      <w:proofErr w:type="spellStart"/>
      <w:r>
        <w:rPr>
          <w:color w:val="000000"/>
        </w:rPr>
        <w:t>Makatabal-khidamal</w:t>
      </w:r>
      <w:proofErr w:type="spellEnd"/>
      <w:r>
        <w:t>,</w:t>
      </w:r>
      <w:r>
        <w:rPr>
          <w:color w:val="000000"/>
        </w:rPr>
        <w:t xml:space="preserve"> </w:t>
      </w:r>
      <w:proofErr w:type="gramStart"/>
      <w:r>
        <w:t>The</w:t>
      </w:r>
      <w:proofErr w:type="gramEnd"/>
      <w:r>
        <w:rPr>
          <w:color w:val="000000"/>
        </w:rPr>
        <w:t xml:space="preserve"> founding members decide</w:t>
      </w:r>
      <w:r>
        <w:rPr>
          <w:color w:val="000000"/>
        </w:rPr>
        <w:t xml:space="preserve">d to create an </w:t>
      </w:r>
      <w:proofErr w:type="spellStart"/>
      <w:r>
        <w:rPr>
          <w:color w:val="000000"/>
        </w:rPr>
        <w:t>organisation</w:t>
      </w:r>
      <w:proofErr w:type="spellEnd"/>
      <w:r>
        <w:rPr>
          <w:color w:val="000000"/>
        </w:rPr>
        <w:t xml:space="preserve"> named AL-Qaeda to serve as the fore-runner for Jihad (</w:t>
      </w:r>
      <w:proofErr w:type="spellStart"/>
      <w:r>
        <w:rPr>
          <w:color w:val="000000"/>
        </w:rPr>
        <w:t>Mcgregor</w:t>
      </w:r>
      <w:proofErr w:type="spellEnd"/>
      <w:r>
        <w:rPr>
          <w:color w:val="000000"/>
        </w:rPr>
        <w:t>, 2003).</w:t>
      </w:r>
    </w:p>
    <w:p w14:paraId="2D0AEB2B" w14:textId="77777777" w:rsidR="00065C84" w:rsidRDefault="00C90F01">
      <w:pPr>
        <w:spacing w:after="0" w:line="480" w:lineRule="auto"/>
        <w:jc w:val="both"/>
      </w:pPr>
      <w:r>
        <w:rPr>
          <w:color w:val="000000"/>
        </w:rPr>
        <w:t>World security is a wide concept that covers the conditions</w:t>
      </w:r>
      <w:r>
        <w:t>,</w:t>
      </w:r>
      <w:r>
        <w:rPr>
          <w:color w:val="000000"/>
        </w:rPr>
        <w:t xml:space="preserve"> methods</w:t>
      </w:r>
      <w:r>
        <w:t>,</w:t>
      </w:r>
      <w:r>
        <w:rPr>
          <w:color w:val="000000"/>
        </w:rPr>
        <w:t xml:space="preserve"> arrangements needed to protect states</w:t>
      </w:r>
      <w:r>
        <w:t>,</w:t>
      </w:r>
      <w:r>
        <w:rPr>
          <w:color w:val="000000"/>
        </w:rPr>
        <w:t xml:space="preserve"> societies</w:t>
      </w:r>
      <w:r>
        <w:t>,</w:t>
      </w:r>
      <w:r>
        <w:rPr>
          <w:color w:val="000000"/>
        </w:rPr>
        <w:t xml:space="preserve"> individuals from threats that </w:t>
      </w:r>
      <w:r>
        <w:t>cross</w:t>
      </w:r>
      <w:r>
        <w:rPr>
          <w:color w:val="000000"/>
        </w:rPr>
        <w:t xml:space="preserve"> n</w:t>
      </w:r>
      <w:r>
        <w:rPr>
          <w:color w:val="000000"/>
        </w:rPr>
        <w:t xml:space="preserve">ational borders and damage international stability. </w:t>
      </w:r>
      <w:proofErr w:type="spellStart"/>
      <w:r>
        <w:t>Kitenge</w:t>
      </w:r>
      <w:proofErr w:type="spellEnd"/>
      <w:r>
        <w:rPr>
          <w:color w:val="000000"/>
        </w:rPr>
        <w:t xml:space="preserve"> (2025) frames world security in the post-9/11 period as a disputed area shaped by the interaction between Single state action of America</w:t>
      </w:r>
      <w:r>
        <w:t>,</w:t>
      </w:r>
      <w:r>
        <w:rPr>
          <w:color w:val="000000"/>
        </w:rPr>
        <w:t xml:space="preserve"> many state cooperation by putting forward the argument tha</w:t>
      </w:r>
      <w:r>
        <w:rPr>
          <w:color w:val="000000"/>
        </w:rPr>
        <w:t xml:space="preserve">t the United States-led Global War on Terror both strengthened and put strain on the institutional structure of world security. On one side the invocation of NATO Article 5 shared </w:t>
      </w:r>
      <w:proofErr w:type="spellStart"/>
      <w:r>
        <w:rPr>
          <w:color w:val="000000"/>
        </w:rPr>
        <w:t>defence</w:t>
      </w:r>
      <w:proofErr w:type="spellEnd"/>
      <w:r>
        <w:rPr>
          <w:color w:val="000000"/>
        </w:rPr>
        <w:t xml:space="preserve"> rule after the September 11 attacks showed the strength of alliance </w:t>
      </w:r>
      <w:r>
        <w:rPr>
          <w:color w:val="000000"/>
        </w:rPr>
        <w:lastRenderedPageBreak/>
        <w:t>security systems yet on the other side the unilateral invasion of Iraq in 2003 without a United Nations Security Council mandate revealed deep divisions in the ability of the world community to handle security in a collective way.</w:t>
      </w:r>
    </w:p>
    <w:p w14:paraId="3D3C2589" w14:textId="77777777" w:rsidR="00065C84" w:rsidRDefault="00C90F01">
      <w:pPr>
        <w:spacing w:after="0" w:line="480" w:lineRule="auto"/>
        <w:jc w:val="both"/>
      </w:pPr>
      <w:r>
        <w:rPr>
          <w:color w:val="000000"/>
        </w:rPr>
        <w:t>When Saddam Hussein invad</w:t>
      </w:r>
      <w:r>
        <w:rPr>
          <w:color w:val="000000"/>
        </w:rPr>
        <w:t>ed Kuwait in 1990</w:t>
      </w:r>
      <w:r>
        <w:t>,</w:t>
      </w:r>
      <w:r>
        <w:rPr>
          <w:color w:val="000000"/>
        </w:rPr>
        <w:t xml:space="preserve"> Osama Bin Laden offered to support Saudi Arabia by sending his </w:t>
      </w:r>
      <w:proofErr w:type="spellStart"/>
      <w:r>
        <w:t>Mujahideen</w:t>
      </w:r>
      <w:proofErr w:type="spellEnd"/>
      <w:r>
        <w:rPr>
          <w:color w:val="000000"/>
        </w:rPr>
        <w:t xml:space="preserve"> fighters. His offer was then declined by the Saudi government</w:t>
      </w:r>
      <w:r>
        <w:t>,</w:t>
      </w:r>
      <w:r>
        <w:rPr>
          <w:color w:val="000000"/>
        </w:rPr>
        <w:t xml:space="preserve"> which instead sought the aid of the United States. The stationing of US troops in the Arabian Penins</w:t>
      </w:r>
      <w:r>
        <w:rPr>
          <w:color w:val="000000"/>
        </w:rPr>
        <w:t xml:space="preserve">ula caused Bin Laden to declare a Jihad against both the rulers of Saudi Arabia whom he denounced as </w:t>
      </w:r>
      <w:proofErr w:type="spellStart"/>
      <w:r>
        <w:rPr>
          <w:color w:val="000000"/>
        </w:rPr>
        <w:t>Murtadd</w:t>
      </w:r>
      <w:proofErr w:type="spellEnd"/>
      <w:r>
        <w:rPr>
          <w:color w:val="000000"/>
        </w:rPr>
        <w:t xml:space="preserve"> against the US. From 1992</w:t>
      </w:r>
      <w:r>
        <w:t>,</w:t>
      </w:r>
      <w:r>
        <w:rPr>
          <w:color w:val="000000"/>
        </w:rPr>
        <w:t xml:space="preserve"> Al-Qaeda set up its headquarters in Sudan until it was expelled in 1996. It then shifted its base to Taliban-ruled Afgha</w:t>
      </w:r>
      <w:r>
        <w:rPr>
          <w:color w:val="000000"/>
        </w:rPr>
        <w:t>nistan</w:t>
      </w:r>
      <w:r>
        <w:t>,</w:t>
      </w:r>
      <w:r>
        <w:rPr>
          <w:color w:val="000000"/>
        </w:rPr>
        <w:t xml:space="preserve"> later expanded to other parts of the world</w:t>
      </w:r>
      <w:r>
        <w:t>,</w:t>
      </w:r>
      <w:r>
        <w:rPr>
          <w:color w:val="000000"/>
        </w:rPr>
        <w:t xml:space="preserve"> mostly South Asia and the middle-east. In 1996 and 1998</w:t>
      </w:r>
      <w:r>
        <w:t>,</w:t>
      </w:r>
      <w:r>
        <w:rPr>
          <w:color w:val="000000"/>
        </w:rPr>
        <w:t xml:space="preserve"> Bin Laden issued two </w:t>
      </w:r>
      <w:proofErr w:type="spellStart"/>
      <w:r>
        <w:rPr>
          <w:color w:val="000000"/>
        </w:rPr>
        <w:t>fatawa</w:t>
      </w:r>
      <w:proofErr w:type="spellEnd"/>
      <w:r>
        <w:rPr>
          <w:color w:val="000000"/>
        </w:rPr>
        <w:t xml:space="preserve"> that led to the withdrawal of the US troops from Saudi Arabia.</w:t>
      </w:r>
    </w:p>
    <w:p w14:paraId="1C952222" w14:textId="77777777" w:rsidR="00065C84" w:rsidRDefault="00C90F01">
      <w:pPr>
        <w:spacing w:after="0" w:line="480" w:lineRule="auto"/>
        <w:jc w:val="both"/>
      </w:pPr>
      <w:r>
        <w:rPr>
          <w:color w:val="000000"/>
        </w:rPr>
        <w:t>In 1998</w:t>
      </w:r>
      <w:r>
        <w:t>,</w:t>
      </w:r>
      <w:r>
        <w:rPr>
          <w:color w:val="000000"/>
        </w:rPr>
        <w:t xml:space="preserve"> Al-Qaeda conducted the US embassy bombings in K</w:t>
      </w:r>
      <w:r>
        <w:rPr>
          <w:color w:val="000000"/>
        </w:rPr>
        <w:t>enya and Tanzania which led to the killing of 224 people. The US retaliated by launching Action Infinite Reach against Al-Qaeda targets in Afghanistan and Sudan. In 2001</w:t>
      </w:r>
      <w:r>
        <w:t>,</w:t>
      </w:r>
      <w:r>
        <w:rPr>
          <w:color w:val="000000"/>
        </w:rPr>
        <w:t xml:space="preserve"> Al-Qaeda then carried out the September 11 attacks resulting in in a near way 3000 de</w:t>
      </w:r>
      <w:r>
        <w:rPr>
          <w:color w:val="000000"/>
        </w:rPr>
        <w:t>aths</w:t>
      </w:r>
      <w:r>
        <w:t>,</w:t>
      </w:r>
      <w:r>
        <w:rPr>
          <w:color w:val="000000"/>
        </w:rPr>
        <w:t xml:space="preserve"> long term health effects of nearby residents</w:t>
      </w:r>
      <w:r>
        <w:t>,</w:t>
      </w:r>
      <w:r>
        <w:rPr>
          <w:color w:val="000000"/>
        </w:rPr>
        <w:t xml:space="preserve"> damage to global economic markets</w:t>
      </w:r>
      <w:r>
        <w:t>,</w:t>
      </w:r>
      <w:r>
        <w:rPr>
          <w:color w:val="000000"/>
        </w:rPr>
        <w:t xml:space="preserve"> the triggering of major geo-political changes as well as generating deep cultural </w:t>
      </w:r>
      <w:r>
        <w:t>effects</w:t>
      </w:r>
      <w:r>
        <w:rPr>
          <w:color w:val="000000"/>
        </w:rPr>
        <w:t xml:space="preserve"> across the world. The US retaliated by launching the war on terror</w:t>
      </w:r>
      <w:r>
        <w:t>,</w:t>
      </w:r>
      <w:r>
        <w:rPr>
          <w:color w:val="000000"/>
        </w:rPr>
        <w:t xml:space="preserve"> invaded Afghanistan to depose the Taliban and destroy Al-Qaeda. In 2003</w:t>
      </w:r>
      <w:r>
        <w:t>,</w:t>
      </w:r>
      <w:r>
        <w:rPr>
          <w:color w:val="000000"/>
        </w:rPr>
        <w:t xml:space="preserve"> a US led coalition invaded Iraq</w:t>
      </w:r>
      <w:r>
        <w:t>,</w:t>
      </w:r>
      <w:r>
        <w:rPr>
          <w:color w:val="000000"/>
        </w:rPr>
        <w:t xml:space="preserve"> overthrowing the Baathist regime which they in a false way accused of having ties with Al-Qaeda. In 2004</w:t>
      </w:r>
      <w:r>
        <w:t>,</w:t>
      </w:r>
      <w:r>
        <w:rPr>
          <w:color w:val="000000"/>
        </w:rPr>
        <w:t xml:space="preserve"> Al-Qaeda launched its Israeli regional bran</w:t>
      </w:r>
      <w:r>
        <w:rPr>
          <w:color w:val="000000"/>
        </w:rPr>
        <w:t>ch. After a decade of pursuing Osama Bin Laden</w:t>
      </w:r>
      <w:r>
        <w:t>,</w:t>
      </w:r>
      <w:r>
        <w:rPr>
          <w:color w:val="000000"/>
        </w:rPr>
        <w:t xml:space="preserve"> the US military killed him in Pakistan on May 2nd 2011.</w:t>
      </w:r>
    </w:p>
    <w:p w14:paraId="59EE7AEB" w14:textId="77777777" w:rsidR="00065C84" w:rsidRDefault="00C90F01">
      <w:pPr>
        <w:spacing w:after="0" w:line="480" w:lineRule="auto"/>
        <w:jc w:val="both"/>
      </w:pPr>
      <w:r>
        <w:rPr>
          <w:color w:val="000000"/>
        </w:rPr>
        <w:t xml:space="preserve">The picture of </w:t>
      </w:r>
      <w:r>
        <w:t>foreign policy</w:t>
      </w:r>
      <w:r>
        <w:rPr>
          <w:color w:val="000000"/>
        </w:rPr>
        <w:t xml:space="preserve"> of the US from the view of Oliver (2007) gave a historical context for understanding this transformation by tracing the de</w:t>
      </w:r>
      <w:r>
        <w:rPr>
          <w:color w:val="000000"/>
        </w:rPr>
        <w:t xml:space="preserve">velopment of United States </w:t>
      </w:r>
      <w:r>
        <w:t>foreign policy</w:t>
      </w:r>
      <w:r>
        <w:rPr>
          <w:color w:val="000000"/>
        </w:rPr>
        <w:t xml:space="preserve"> </w:t>
      </w:r>
      <w:r>
        <w:rPr>
          <w:color w:val="000000"/>
        </w:rPr>
        <w:lastRenderedPageBreak/>
        <w:t>from the Cold War frame of containment</w:t>
      </w:r>
      <w:r>
        <w:t>,</w:t>
      </w:r>
      <w:r>
        <w:rPr>
          <w:color w:val="000000"/>
        </w:rPr>
        <w:t xml:space="preserve"> deterrence to the post-9/11 frame of preemption</w:t>
      </w:r>
      <w:r>
        <w:t>,</w:t>
      </w:r>
      <w:r>
        <w:rPr>
          <w:color w:val="000000"/>
        </w:rPr>
        <w:t xml:space="preserve"> </w:t>
      </w:r>
      <w:proofErr w:type="spellStart"/>
      <w:r>
        <w:rPr>
          <w:color w:val="000000"/>
        </w:rPr>
        <w:t>democratisation</w:t>
      </w:r>
      <w:proofErr w:type="spellEnd"/>
      <w:r>
        <w:rPr>
          <w:color w:val="000000"/>
        </w:rPr>
        <w:t xml:space="preserve"> alongside global terrorism control. In the view of </w:t>
      </w:r>
      <w:r>
        <w:t>Oliver, foreign policy</w:t>
      </w:r>
      <w:r>
        <w:rPr>
          <w:color w:val="000000"/>
        </w:rPr>
        <w:t xml:space="preserve"> is never fixed in place</w:t>
      </w:r>
      <w:r>
        <w:t>,</w:t>
      </w:r>
      <w:r>
        <w:rPr>
          <w:color w:val="000000"/>
        </w:rPr>
        <w:t xml:space="preserve"> </w:t>
      </w:r>
      <w:r>
        <w:t>developed</w:t>
      </w:r>
      <w:r>
        <w:rPr>
          <w:color w:val="000000"/>
        </w:rPr>
        <w:t xml:space="preserve"> </w:t>
      </w:r>
      <w:r>
        <w:rPr>
          <w:color w:val="000000"/>
        </w:rPr>
        <w:t>in response to shifts in the international environment</w:t>
      </w:r>
      <w:r>
        <w:t>,</w:t>
      </w:r>
      <w:r>
        <w:rPr>
          <w:color w:val="000000"/>
        </w:rPr>
        <w:t xml:space="preserve"> the domestic political landscape</w:t>
      </w:r>
      <w:r>
        <w:t>,</w:t>
      </w:r>
      <w:r>
        <w:rPr>
          <w:color w:val="000000"/>
        </w:rPr>
        <w:t xml:space="preserve"> the identity and beliefs of key decision makers.</w:t>
      </w:r>
    </w:p>
    <w:p w14:paraId="183175D6" w14:textId="77777777" w:rsidR="00065C84" w:rsidRDefault="00C90F01">
      <w:pPr>
        <w:spacing w:after="0" w:line="480" w:lineRule="auto"/>
        <w:jc w:val="both"/>
      </w:pPr>
      <w:r>
        <w:rPr>
          <w:color w:val="000000"/>
        </w:rPr>
        <w:t xml:space="preserve">According to </w:t>
      </w:r>
      <w:proofErr w:type="spellStart"/>
      <w:r>
        <w:rPr>
          <w:color w:val="000000"/>
        </w:rPr>
        <w:t>Kitenge</w:t>
      </w:r>
      <w:proofErr w:type="spellEnd"/>
      <w:r>
        <w:rPr>
          <w:color w:val="000000"/>
        </w:rPr>
        <w:t xml:space="preserve"> (2025) the </w:t>
      </w:r>
      <w:r>
        <w:t>foreign policy</w:t>
      </w:r>
      <w:r>
        <w:rPr>
          <w:color w:val="000000"/>
        </w:rPr>
        <w:t xml:space="preserve"> response of the United States to Al-Qaeda through the invasion of Afgh</w:t>
      </w:r>
      <w:r>
        <w:rPr>
          <w:color w:val="000000"/>
        </w:rPr>
        <w:t xml:space="preserve">anistan in 2001 and Iraq in 2003 was driven by strong ideas about the spread of democracy as much as it was by strategic choices about the removal of terrorist sanctuaries. For the purposes of this study </w:t>
      </w:r>
      <w:r>
        <w:t>foreign policy</w:t>
      </w:r>
      <w:r>
        <w:rPr>
          <w:color w:val="000000"/>
        </w:rPr>
        <w:t xml:space="preserve"> receives an operational definition as</w:t>
      </w:r>
      <w:r>
        <w:rPr>
          <w:color w:val="000000"/>
        </w:rPr>
        <w:t xml:space="preserve"> the deliberate</w:t>
      </w:r>
      <w:r>
        <w:t>,</w:t>
      </w:r>
      <w:r>
        <w:rPr>
          <w:color w:val="000000"/>
        </w:rPr>
        <w:t xml:space="preserve"> goal based </w:t>
      </w:r>
      <w:r>
        <w:t>foreign</w:t>
      </w:r>
      <w:r>
        <w:rPr>
          <w:color w:val="000000"/>
        </w:rPr>
        <w:t xml:space="preserve"> action of the United States government in response to the threats posed by the transnational actions of Al-Qaeda which covers military</w:t>
      </w:r>
      <w:r>
        <w:t>,</w:t>
      </w:r>
      <w:r>
        <w:rPr>
          <w:color w:val="000000"/>
        </w:rPr>
        <w:t xml:space="preserve"> diplomatic</w:t>
      </w:r>
      <w:r>
        <w:t>,</w:t>
      </w:r>
      <w:r>
        <w:rPr>
          <w:color w:val="000000"/>
        </w:rPr>
        <w:t xml:space="preserve"> legal and intelligence based instruments of state policy action.</w:t>
      </w:r>
    </w:p>
    <w:p w14:paraId="73340912" w14:textId="77777777" w:rsidR="00065C84" w:rsidRDefault="00C90F01">
      <w:pPr>
        <w:spacing w:after="0" w:line="480" w:lineRule="auto"/>
        <w:jc w:val="both"/>
      </w:pPr>
      <w:r>
        <w:rPr>
          <w:color w:val="000000"/>
        </w:rPr>
        <w:t>After t</w:t>
      </w:r>
      <w:r>
        <w:rPr>
          <w:color w:val="000000"/>
        </w:rPr>
        <w:t>he September 11 attacks</w:t>
      </w:r>
      <w:r>
        <w:t>,</w:t>
      </w:r>
      <w:r>
        <w:rPr>
          <w:color w:val="000000"/>
        </w:rPr>
        <w:t xml:space="preserve"> the US had a shift in their </w:t>
      </w:r>
      <w:r>
        <w:t>foreign policy</w:t>
      </w:r>
      <w:r>
        <w:rPr>
          <w:color w:val="000000"/>
        </w:rPr>
        <w:t>. Before the Al-Qaeda killings</w:t>
      </w:r>
      <w:r>
        <w:t>,</w:t>
      </w:r>
      <w:r>
        <w:rPr>
          <w:color w:val="000000"/>
        </w:rPr>
        <w:t xml:space="preserve"> the </w:t>
      </w:r>
      <w:r>
        <w:t>foreign policy</w:t>
      </w:r>
      <w:r>
        <w:rPr>
          <w:color w:val="000000"/>
        </w:rPr>
        <w:t xml:space="preserve"> of the US was centered in a major way on the state</w:t>
      </w:r>
      <w:r>
        <w:t>,</w:t>
      </w:r>
      <w:r>
        <w:rPr>
          <w:color w:val="000000"/>
        </w:rPr>
        <w:t xml:space="preserve"> state talks and to contain the spread of communism. Their </w:t>
      </w:r>
      <w:r>
        <w:t>foreign policy</w:t>
      </w:r>
      <w:r>
        <w:rPr>
          <w:color w:val="000000"/>
        </w:rPr>
        <w:t xml:space="preserve"> was shaped by</w:t>
      </w:r>
      <w:r>
        <w:rPr>
          <w:color w:val="000000"/>
        </w:rPr>
        <w:t xml:space="preserve"> power balance</w:t>
      </w:r>
      <w:r>
        <w:t>,</w:t>
      </w:r>
      <w:r>
        <w:rPr>
          <w:color w:val="000000"/>
        </w:rPr>
        <w:t xml:space="preserve"> state control and economic interests. Their </w:t>
      </w:r>
      <w:r>
        <w:t>foreign policy</w:t>
      </w:r>
      <w:r>
        <w:rPr>
          <w:color w:val="000000"/>
        </w:rPr>
        <w:t xml:space="preserve"> focused on rival states </w:t>
      </w:r>
      <w:r>
        <w:t>rather than non-states</w:t>
      </w:r>
      <w:r>
        <w:rPr>
          <w:color w:val="000000"/>
        </w:rPr>
        <w:t xml:space="preserve"> actors. The </w:t>
      </w:r>
      <w:r>
        <w:t>foreign policy</w:t>
      </w:r>
      <w:r>
        <w:rPr>
          <w:color w:val="000000"/>
        </w:rPr>
        <w:t xml:space="preserve"> of the US in the 1990s emphasized democracy promotion</w:t>
      </w:r>
      <w:r>
        <w:t>,</w:t>
      </w:r>
      <w:r>
        <w:rPr>
          <w:color w:val="000000"/>
        </w:rPr>
        <w:t xml:space="preserve"> humanitarian interventions and economic </w:t>
      </w:r>
      <w:proofErr w:type="spellStart"/>
      <w:r>
        <w:rPr>
          <w:color w:val="000000"/>
        </w:rPr>
        <w:t>globalisatio</w:t>
      </w:r>
      <w:r>
        <w:rPr>
          <w:color w:val="000000"/>
        </w:rPr>
        <w:t>n</w:t>
      </w:r>
      <w:proofErr w:type="spellEnd"/>
      <w:r>
        <w:rPr>
          <w:color w:val="000000"/>
        </w:rPr>
        <w:t>. The September 11</w:t>
      </w:r>
      <w:r>
        <w:t>,</w:t>
      </w:r>
      <w:r>
        <w:rPr>
          <w:color w:val="000000"/>
        </w:rPr>
        <w:t xml:space="preserve"> 2001 attacks planned by Al-Qaeda under Osama Bin Laden in full transformed </w:t>
      </w:r>
      <w:r>
        <w:t>foreign policy</w:t>
      </w:r>
      <w:r>
        <w:rPr>
          <w:color w:val="000000"/>
        </w:rPr>
        <w:t xml:space="preserve"> of America priorities. The attacks led to the shift of their </w:t>
      </w:r>
      <w:r>
        <w:t>foreign policy</w:t>
      </w:r>
      <w:r>
        <w:rPr>
          <w:color w:val="000000"/>
        </w:rPr>
        <w:t xml:space="preserve"> which became combating terrorism on a global scale. The tragedy which</w:t>
      </w:r>
      <w:r>
        <w:rPr>
          <w:color w:val="000000"/>
        </w:rPr>
        <w:t xml:space="preserve"> took thousands of lives led to the formulation of the Global War on Terror (GWOT) under President George W. Bush</w:t>
      </w:r>
      <w:r>
        <w:t>,</w:t>
      </w:r>
      <w:r>
        <w:rPr>
          <w:color w:val="000000"/>
        </w:rPr>
        <w:t xml:space="preserve"> making terrorism control the core of the United States relations among states and </w:t>
      </w:r>
      <w:r>
        <w:t>foreign policy</w:t>
      </w:r>
      <w:r>
        <w:rPr>
          <w:color w:val="000000"/>
        </w:rPr>
        <w:t xml:space="preserve"> for decades to follow.</w:t>
      </w:r>
    </w:p>
    <w:p w14:paraId="7AF11BBA" w14:textId="77777777" w:rsidR="00065C84" w:rsidRDefault="00C90F01">
      <w:pPr>
        <w:spacing w:after="0" w:line="480" w:lineRule="auto"/>
        <w:jc w:val="both"/>
      </w:pPr>
      <w:r>
        <w:rPr>
          <w:color w:val="000000"/>
        </w:rPr>
        <w:lastRenderedPageBreak/>
        <w:t>The invasion of Afgha</w:t>
      </w:r>
      <w:r>
        <w:rPr>
          <w:color w:val="000000"/>
        </w:rPr>
        <w:t>nistan in 2001 to dismantle Al-Qaeda</w:t>
      </w:r>
      <w:r>
        <w:t>,</w:t>
      </w:r>
      <w:r>
        <w:rPr>
          <w:color w:val="000000"/>
        </w:rPr>
        <w:t xml:space="preserve"> the invasion of Iraq in 2003 were all actions </w:t>
      </w:r>
      <w:r>
        <w:t>guided</w:t>
      </w:r>
      <w:r>
        <w:rPr>
          <w:color w:val="000000"/>
        </w:rPr>
        <w:t xml:space="preserve"> by the Bush Doctrine</w:t>
      </w:r>
      <w:r>
        <w:t>,</w:t>
      </w:r>
      <w:r>
        <w:rPr>
          <w:color w:val="000000"/>
        </w:rPr>
        <w:t xml:space="preserve"> which laid emphasis on preemptive strikes and the rights of the US to act in a unilateral way against any threat before it could surface. The a</w:t>
      </w:r>
      <w:r>
        <w:rPr>
          <w:color w:val="000000"/>
        </w:rPr>
        <w:t>ttacks strengthened international alliances with NATO invoking Article 5 for the first time in its history</w:t>
      </w:r>
      <w:r>
        <w:t>,</w:t>
      </w:r>
      <w:r>
        <w:rPr>
          <w:color w:val="000000"/>
        </w:rPr>
        <w:t xml:space="preserve"> declaring an attack on the US and all member states. Furthermore</w:t>
      </w:r>
      <w:r>
        <w:t>,</w:t>
      </w:r>
      <w:r>
        <w:rPr>
          <w:color w:val="000000"/>
        </w:rPr>
        <w:t xml:space="preserve"> the </w:t>
      </w:r>
      <w:r>
        <w:t>foreign policy</w:t>
      </w:r>
      <w:r>
        <w:rPr>
          <w:color w:val="000000"/>
        </w:rPr>
        <w:t xml:space="preserve"> of the US after 9\11 attacks shifted from traditional rival sta</w:t>
      </w:r>
      <w:r>
        <w:rPr>
          <w:color w:val="000000"/>
        </w:rPr>
        <w:t xml:space="preserve">tes to non-states actors like Al-Qaeda and later ISIS recognizing that terrorism could not be contained within national borders. The attacks reshaped American </w:t>
      </w:r>
      <w:r>
        <w:t>foreign policy</w:t>
      </w:r>
      <w:r>
        <w:rPr>
          <w:color w:val="000000"/>
        </w:rPr>
        <w:t xml:space="preserve"> from one based on deterrence</w:t>
      </w:r>
      <w:r>
        <w:t>,</w:t>
      </w:r>
      <w:r>
        <w:rPr>
          <w:color w:val="000000"/>
        </w:rPr>
        <w:t xml:space="preserve"> state talks to one centered on preemption</w:t>
      </w:r>
      <w:r>
        <w:t>,</w:t>
      </w:r>
      <w:r>
        <w:rPr>
          <w:color w:val="000000"/>
        </w:rPr>
        <w:t xml:space="preserve"> global terrorism control and expanded military involvement.</w:t>
      </w:r>
    </w:p>
    <w:p w14:paraId="1D6C1A43" w14:textId="77777777" w:rsidR="00065C84" w:rsidRDefault="00C90F01">
      <w:pPr>
        <w:spacing w:after="0" w:line="480" w:lineRule="auto"/>
        <w:jc w:val="both"/>
      </w:pPr>
      <w:r>
        <w:rPr>
          <w:b/>
          <w:bCs/>
          <w:color w:val="000000"/>
        </w:rPr>
        <w:t>1.2 Statement of the Problem</w:t>
      </w:r>
    </w:p>
    <w:p w14:paraId="543542C3" w14:textId="77777777" w:rsidR="00065C84" w:rsidRDefault="00C90F01">
      <w:pPr>
        <w:spacing w:after="0" w:line="480" w:lineRule="auto"/>
        <w:jc w:val="both"/>
      </w:pPr>
      <w:r>
        <w:rPr>
          <w:color w:val="000000"/>
        </w:rPr>
        <w:t>Despite the global efforts to fight terrorism since the September 11 attacks</w:t>
      </w:r>
      <w:r>
        <w:t>,</w:t>
      </w:r>
      <w:r>
        <w:rPr>
          <w:color w:val="000000"/>
        </w:rPr>
        <w:t xml:space="preserve"> terrorist groups like Al-Qaeda still act as a threat to world security and peace. The ef</w:t>
      </w:r>
      <w:r>
        <w:rPr>
          <w:color w:val="000000"/>
        </w:rPr>
        <w:t xml:space="preserve">fect of terrorist groups like Al-Qaeda not only led to the shift of the </w:t>
      </w:r>
      <w:r>
        <w:t>foreign policy</w:t>
      </w:r>
      <w:r>
        <w:rPr>
          <w:color w:val="000000"/>
        </w:rPr>
        <w:t xml:space="preserve"> of the US</w:t>
      </w:r>
      <w:r>
        <w:t>,</w:t>
      </w:r>
      <w:r>
        <w:rPr>
          <w:color w:val="000000"/>
        </w:rPr>
        <w:t xml:space="preserve"> also restructured or reshaped world security. However</w:t>
      </w:r>
      <w:r>
        <w:t>,</w:t>
      </w:r>
      <w:r>
        <w:rPr>
          <w:color w:val="000000"/>
        </w:rPr>
        <w:t xml:space="preserve"> there is still uncertainty</w:t>
      </w:r>
      <w:r>
        <w:t>,</w:t>
      </w:r>
      <w:r>
        <w:rPr>
          <w:color w:val="000000"/>
        </w:rPr>
        <w:t xml:space="preserve"> curiosity on how these policy shifts have impacted global stability</w:t>
      </w:r>
      <w:r>
        <w:t>,</w:t>
      </w:r>
      <w:r>
        <w:rPr>
          <w:color w:val="000000"/>
        </w:rPr>
        <w:t xml:space="preserve"> diplom</w:t>
      </w:r>
      <w:r>
        <w:rPr>
          <w:color w:val="000000"/>
        </w:rPr>
        <w:t>atic relations and terrorism control plans.</w:t>
      </w:r>
    </w:p>
    <w:p w14:paraId="59BE79D0" w14:textId="77777777" w:rsidR="00065C84" w:rsidRDefault="00C90F01">
      <w:pPr>
        <w:spacing w:after="0" w:line="480" w:lineRule="auto"/>
        <w:jc w:val="both"/>
      </w:pPr>
      <w:r>
        <w:rPr>
          <w:color w:val="000000"/>
        </w:rPr>
        <w:t xml:space="preserve">This study seeks to with care study the extent of the shift on the </w:t>
      </w:r>
      <w:r>
        <w:t>foreign policy</w:t>
      </w:r>
      <w:r>
        <w:rPr>
          <w:color w:val="000000"/>
        </w:rPr>
        <w:t xml:space="preserve"> of the US caused by Al-Qaeda and how this has impacted world security. This study will determine how the policy shifts have affect</w:t>
      </w:r>
      <w:r>
        <w:rPr>
          <w:color w:val="000000"/>
        </w:rPr>
        <w:t xml:space="preserve">ed terrorism control plans. It will further study how the US </w:t>
      </w:r>
      <w:r>
        <w:t>foreign policy</w:t>
      </w:r>
      <w:r>
        <w:rPr>
          <w:color w:val="000000"/>
        </w:rPr>
        <w:t xml:space="preserve"> has worked to reduce terrorism and terrorist activities.</w:t>
      </w:r>
    </w:p>
    <w:p w14:paraId="166A0599" w14:textId="77777777" w:rsidR="00065C84" w:rsidRDefault="00C90F01">
      <w:pPr>
        <w:spacing w:after="0" w:line="480" w:lineRule="auto"/>
        <w:jc w:val="both"/>
      </w:pPr>
      <w:r>
        <w:rPr>
          <w:color w:val="000000"/>
        </w:rPr>
        <w:t>At the end</w:t>
      </w:r>
      <w:r>
        <w:t>,</w:t>
      </w:r>
      <w:r>
        <w:rPr>
          <w:color w:val="000000"/>
        </w:rPr>
        <w:t xml:space="preserve"> this study </w:t>
      </w:r>
      <w:r>
        <w:t>will critique</w:t>
      </w:r>
      <w:r>
        <w:rPr>
          <w:color w:val="000000"/>
        </w:rPr>
        <w:t xml:space="preserve"> </w:t>
      </w:r>
      <w:r>
        <w:t>the</w:t>
      </w:r>
      <w:r>
        <w:rPr>
          <w:color w:val="000000"/>
        </w:rPr>
        <w:t xml:space="preserve"> effects of the </w:t>
      </w:r>
      <w:r>
        <w:t>foreign policy</w:t>
      </w:r>
      <w:r>
        <w:rPr>
          <w:color w:val="000000"/>
        </w:rPr>
        <w:t xml:space="preserve"> of the US on international peace and security. Despi</w:t>
      </w:r>
      <w:r>
        <w:rPr>
          <w:color w:val="000000"/>
        </w:rPr>
        <w:t xml:space="preserve">te the vast studies on terrorism there still remains an ongoing debate about the extent to which Al-Qaeda in a direct way shaped the </w:t>
      </w:r>
      <w:r>
        <w:t>foreign policy</w:t>
      </w:r>
      <w:r>
        <w:rPr>
          <w:color w:val="000000"/>
        </w:rPr>
        <w:t xml:space="preserve"> of the US and the implication of those changes on global stability.</w:t>
      </w:r>
    </w:p>
    <w:p w14:paraId="56746223" w14:textId="77777777" w:rsidR="00065C84" w:rsidRDefault="00C90F01">
      <w:pPr>
        <w:spacing w:after="0" w:line="480" w:lineRule="auto"/>
        <w:jc w:val="both"/>
        <w:rPr>
          <w:b/>
          <w:bCs/>
        </w:rPr>
      </w:pPr>
      <w:r>
        <w:rPr>
          <w:b/>
          <w:bCs/>
          <w:color w:val="000000"/>
        </w:rPr>
        <w:lastRenderedPageBreak/>
        <w:t xml:space="preserve"> </w:t>
      </w:r>
      <w:r>
        <w:rPr>
          <w:b/>
          <w:bCs/>
        </w:rPr>
        <w:t>1.3 Research Questions</w:t>
      </w:r>
    </w:p>
    <w:p w14:paraId="38A408FF" w14:textId="77777777" w:rsidR="00065C84" w:rsidRDefault="00C90F01">
      <w:pPr>
        <w:spacing w:line="480" w:lineRule="auto"/>
        <w:jc w:val="both"/>
      </w:pPr>
      <w:r>
        <w:t>It is on the bas</w:t>
      </w:r>
      <w:r>
        <w:t>is of the statement of problems that this research asks the following questions:</w:t>
      </w:r>
    </w:p>
    <w:p w14:paraId="2BD222F9" w14:textId="77777777" w:rsidR="00065C84" w:rsidRDefault="00C90F01">
      <w:pPr>
        <w:numPr>
          <w:ilvl w:val="0"/>
          <w:numId w:val="1"/>
        </w:numPr>
        <w:spacing w:after="0" w:line="480" w:lineRule="auto"/>
        <w:jc w:val="both"/>
      </w:pPr>
      <w:r>
        <w:t>How has Al-Qaeda’s transnational operations influenced U.S foreign policy on global security and counterterrorism strategies, 2012-2025?</w:t>
      </w:r>
    </w:p>
    <w:p w14:paraId="4C7EA6B5" w14:textId="77777777" w:rsidR="00065C84" w:rsidRDefault="00C90F01">
      <w:pPr>
        <w:numPr>
          <w:ilvl w:val="0"/>
          <w:numId w:val="1"/>
        </w:numPr>
        <w:spacing w:line="480" w:lineRule="auto"/>
        <w:jc w:val="both"/>
      </w:pPr>
      <w:r>
        <w:t>How effective has the U.S foreign poli</w:t>
      </w:r>
      <w:r>
        <w:t>cy initiatives been in reducing the operational capacity of Al-Qaeda, 2012-2025?</w:t>
      </w:r>
    </w:p>
    <w:p w14:paraId="4806E46B" w14:textId="77777777" w:rsidR="00065C84" w:rsidRDefault="00C90F01">
      <w:pPr>
        <w:spacing w:line="480" w:lineRule="auto"/>
        <w:jc w:val="both"/>
        <w:rPr>
          <w:b/>
          <w:bCs/>
        </w:rPr>
      </w:pPr>
      <w:r>
        <w:rPr>
          <w:b/>
          <w:bCs/>
        </w:rPr>
        <w:t>1.4 Objectives of the Study</w:t>
      </w:r>
    </w:p>
    <w:p w14:paraId="3675C0FD" w14:textId="77777777" w:rsidR="00065C84" w:rsidRDefault="00C90F01">
      <w:pPr>
        <w:spacing w:line="480" w:lineRule="auto"/>
        <w:jc w:val="both"/>
      </w:pPr>
      <w:r>
        <w:t>The main objective is to examine Transnational Terrorism and Global Security: A case study of Al-Qaeda’s influence on US foreign policy (2012-2025)</w:t>
      </w:r>
      <w:r>
        <w:t>. The specific objectives are as follows:</w:t>
      </w:r>
    </w:p>
    <w:p w14:paraId="0E07C4EF" w14:textId="77777777" w:rsidR="00065C84" w:rsidRDefault="00C90F01">
      <w:pPr>
        <w:numPr>
          <w:ilvl w:val="0"/>
          <w:numId w:val="2"/>
        </w:numPr>
        <w:spacing w:after="0" w:line="480" w:lineRule="auto"/>
        <w:jc w:val="both"/>
      </w:pPr>
      <w:r>
        <w:t>To assess how Al-Qaeda’s transnational operations have influenced U.S foreign policy on global security and counterterrorism strategies;</w:t>
      </w:r>
    </w:p>
    <w:p w14:paraId="712A73EA" w14:textId="77777777" w:rsidR="00065C84" w:rsidRDefault="00C90F01">
      <w:pPr>
        <w:numPr>
          <w:ilvl w:val="0"/>
          <w:numId w:val="2"/>
        </w:numPr>
        <w:spacing w:line="480" w:lineRule="auto"/>
        <w:jc w:val="both"/>
      </w:pPr>
      <w:r>
        <w:t xml:space="preserve">To evaluate the effectiveness of the U.S foreign policy initiatives in </w:t>
      </w:r>
      <w:r>
        <w:t>reducing the operational capacity of Al-Qaeda across different regions.</w:t>
      </w:r>
    </w:p>
    <w:p w14:paraId="7E31E5FB" w14:textId="77777777" w:rsidR="00065C84" w:rsidRDefault="00C90F01">
      <w:pPr>
        <w:spacing w:after="0" w:line="480" w:lineRule="auto"/>
        <w:jc w:val="both"/>
        <w:rPr>
          <w:b/>
          <w:bCs/>
        </w:rPr>
      </w:pPr>
      <w:r>
        <w:rPr>
          <w:b/>
          <w:bCs/>
          <w:color w:val="000000"/>
        </w:rPr>
        <w:t>1.5 Significance of the Study:</w:t>
      </w:r>
    </w:p>
    <w:p w14:paraId="4751213A" w14:textId="77777777" w:rsidR="00065C84" w:rsidRDefault="00C90F01">
      <w:pPr>
        <w:spacing w:after="0" w:line="480" w:lineRule="auto"/>
        <w:jc w:val="both"/>
      </w:pPr>
      <w:r>
        <w:rPr>
          <w:color w:val="000000"/>
        </w:rPr>
        <w:t xml:space="preserve">This study has both theory based and real world </w:t>
      </w:r>
      <w:r>
        <w:t>significance</w:t>
      </w:r>
      <w:r>
        <w:rPr>
          <w:color w:val="000000"/>
        </w:rPr>
        <w:t>.</w:t>
      </w:r>
    </w:p>
    <w:p w14:paraId="03487722" w14:textId="77777777" w:rsidR="00065C84" w:rsidRDefault="00C90F01">
      <w:pPr>
        <w:spacing w:after="0" w:line="480" w:lineRule="auto"/>
        <w:jc w:val="both"/>
      </w:pPr>
      <w:r>
        <w:t>In a</w:t>
      </w:r>
      <w:r>
        <w:rPr>
          <w:color w:val="000000"/>
        </w:rPr>
        <w:t xml:space="preserve"> </w:t>
      </w:r>
      <w:r>
        <w:t>theoretical</w:t>
      </w:r>
      <w:r>
        <w:rPr>
          <w:color w:val="000000"/>
        </w:rPr>
        <w:t xml:space="preserve"> way</w:t>
      </w:r>
      <w:r>
        <w:t>,</w:t>
      </w:r>
      <w:r>
        <w:rPr>
          <w:color w:val="000000"/>
        </w:rPr>
        <w:t xml:space="preserve"> this study will add to the already existing body of knowledge on cros</w:t>
      </w:r>
      <w:r>
        <w:rPr>
          <w:color w:val="000000"/>
        </w:rPr>
        <w:t xml:space="preserve">s border terrorism and </w:t>
      </w:r>
      <w:r>
        <w:t>foreign policy</w:t>
      </w:r>
      <w:r>
        <w:rPr>
          <w:color w:val="000000"/>
        </w:rPr>
        <w:t xml:space="preserve">. It will provide knowledge to students and scholars of relations among states. By examining </w:t>
      </w:r>
      <w:r>
        <w:t>Al-Qaeda's effect</w:t>
      </w:r>
      <w:r>
        <w:rPr>
          <w:color w:val="000000"/>
        </w:rPr>
        <w:t xml:space="preserve"> on US </w:t>
      </w:r>
      <w:r>
        <w:t>foreign policy,</w:t>
      </w:r>
      <w:r>
        <w:rPr>
          <w:color w:val="000000"/>
        </w:rPr>
        <w:t xml:space="preserve"> the research provides evidence based evidence that supports</w:t>
      </w:r>
      <w:r>
        <w:t>,</w:t>
      </w:r>
      <w:r>
        <w:rPr>
          <w:color w:val="000000"/>
        </w:rPr>
        <w:t xml:space="preserve"> extends vital theories li</w:t>
      </w:r>
      <w:r>
        <w:rPr>
          <w:color w:val="000000"/>
        </w:rPr>
        <w:t>ke realism</w:t>
      </w:r>
      <w:r>
        <w:t>,</w:t>
      </w:r>
      <w:r>
        <w:rPr>
          <w:color w:val="000000"/>
        </w:rPr>
        <w:t xml:space="preserve"> Constructivism and the theory of securitization.</w:t>
      </w:r>
    </w:p>
    <w:p w14:paraId="4DA2FD97" w14:textId="77777777" w:rsidR="00065C84" w:rsidRDefault="00C90F01">
      <w:pPr>
        <w:spacing w:after="0" w:line="480" w:lineRule="auto"/>
        <w:jc w:val="both"/>
      </w:pPr>
      <w:r>
        <w:t>In a</w:t>
      </w:r>
      <w:r>
        <w:rPr>
          <w:color w:val="000000"/>
        </w:rPr>
        <w:t xml:space="preserve"> </w:t>
      </w:r>
      <w:r>
        <w:t>practical</w:t>
      </w:r>
      <w:r>
        <w:rPr>
          <w:color w:val="000000"/>
        </w:rPr>
        <w:t xml:space="preserve"> way</w:t>
      </w:r>
      <w:r>
        <w:t>,</w:t>
      </w:r>
      <w:r>
        <w:rPr>
          <w:color w:val="000000"/>
        </w:rPr>
        <w:t xml:space="preserve"> this study will serve as a guide to the US government on the effect of their change in </w:t>
      </w:r>
      <w:r>
        <w:t>foreign policy</w:t>
      </w:r>
      <w:r>
        <w:rPr>
          <w:color w:val="000000"/>
        </w:rPr>
        <w:t xml:space="preserve"> to world security and terrorism control plans.</w:t>
      </w:r>
    </w:p>
    <w:p w14:paraId="21686D79" w14:textId="77777777" w:rsidR="00065C84" w:rsidRDefault="00C90F01">
      <w:pPr>
        <w:spacing w:after="0" w:line="480" w:lineRule="auto"/>
        <w:jc w:val="both"/>
      </w:pPr>
      <w:r>
        <w:rPr>
          <w:color w:val="000000"/>
        </w:rPr>
        <w:lastRenderedPageBreak/>
        <w:t>It will also serve as a pr</w:t>
      </w:r>
      <w:r>
        <w:rPr>
          <w:color w:val="000000"/>
        </w:rPr>
        <w:t xml:space="preserve">escription to countries battling with terrorist actions on how the change in their </w:t>
      </w:r>
      <w:r>
        <w:t>foreign policy</w:t>
      </w:r>
      <w:r>
        <w:rPr>
          <w:color w:val="000000"/>
        </w:rPr>
        <w:t xml:space="preserve"> can affect their terrorism control plans.</w:t>
      </w:r>
    </w:p>
    <w:p w14:paraId="1A95C1F8" w14:textId="77777777" w:rsidR="00065C84" w:rsidRDefault="00C90F01">
      <w:pPr>
        <w:spacing w:after="0" w:line="480" w:lineRule="auto"/>
        <w:jc w:val="both"/>
      </w:pPr>
      <w:r>
        <w:rPr>
          <w:color w:val="000000"/>
        </w:rPr>
        <w:t xml:space="preserve">This study will also highlight the gallops the US government has faced in countering terrorism even after the shift in their </w:t>
      </w:r>
      <w:r>
        <w:t>foreign policy</w:t>
      </w:r>
      <w:r>
        <w:rPr>
          <w:color w:val="000000"/>
        </w:rPr>
        <w:t>.</w:t>
      </w:r>
    </w:p>
    <w:p w14:paraId="1F0E08FD" w14:textId="77777777" w:rsidR="00065C84" w:rsidRDefault="00C90F01">
      <w:pPr>
        <w:spacing w:after="0" w:line="480" w:lineRule="auto"/>
        <w:jc w:val="both"/>
      </w:pPr>
      <w:r>
        <w:rPr>
          <w:color w:val="000000"/>
        </w:rPr>
        <w:t>This research also enhances theory based debates on how states respond to cross border terrorism</w:t>
      </w:r>
      <w:r>
        <w:t>,</w:t>
      </w:r>
      <w:r>
        <w:rPr>
          <w:color w:val="000000"/>
        </w:rPr>
        <w:t xml:space="preserve"> helps scholars un</w:t>
      </w:r>
      <w:r>
        <w:rPr>
          <w:color w:val="000000"/>
        </w:rPr>
        <w:t xml:space="preserve">derstand the evolving relationship between groups </w:t>
      </w:r>
      <w:r>
        <w:t>foreign</w:t>
      </w:r>
      <w:r>
        <w:rPr>
          <w:color w:val="000000"/>
        </w:rPr>
        <w:t xml:space="preserve"> the state and state power in global politics.</w:t>
      </w:r>
    </w:p>
    <w:p w14:paraId="187C0A2B" w14:textId="77777777" w:rsidR="00065C84" w:rsidRDefault="00C90F01">
      <w:pPr>
        <w:spacing w:after="0" w:line="480" w:lineRule="auto"/>
        <w:jc w:val="both"/>
      </w:pPr>
      <w:r>
        <w:t>In the</w:t>
      </w:r>
      <w:r>
        <w:rPr>
          <w:color w:val="000000"/>
        </w:rPr>
        <w:t xml:space="preserve"> end</w:t>
      </w:r>
      <w:r>
        <w:t>,</w:t>
      </w:r>
      <w:r>
        <w:rPr>
          <w:color w:val="000000"/>
        </w:rPr>
        <w:t xml:space="preserve"> this study reveals that occurrences like the 9/11 attacks can affect how countries act</w:t>
      </w:r>
      <w:r>
        <w:t>,</w:t>
      </w:r>
      <w:r>
        <w:rPr>
          <w:color w:val="000000"/>
        </w:rPr>
        <w:t xml:space="preserve"> reason and respond to danger. It also links terroris</w:t>
      </w:r>
      <w:r>
        <w:rPr>
          <w:color w:val="000000"/>
        </w:rPr>
        <w:t>m with globalization</w:t>
      </w:r>
      <w:r>
        <w:t>,</w:t>
      </w:r>
      <w:r>
        <w:rPr>
          <w:color w:val="000000"/>
        </w:rPr>
        <w:t xml:space="preserve"> identity</w:t>
      </w:r>
      <w:r>
        <w:t>,</w:t>
      </w:r>
      <w:r>
        <w:rPr>
          <w:color w:val="000000"/>
        </w:rPr>
        <w:t xml:space="preserve"> public fear and decision making.</w:t>
      </w:r>
    </w:p>
    <w:p w14:paraId="370D37CA" w14:textId="77777777" w:rsidR="00065C84" w:rsidRDefault="00C90F01">
      <w:pPr>
        <w:spacing w:after="0" w:line="480" w:lineRule="auto"/>
        <w:jc w:val="both"/>
      </w:pPr>
      <w:r>
        <w:rPr>
          <w:b/>
          <w:bCs/>
          <w:color w:val="000000"/>
        </w:rPr>
        <w:t>1.6 Scope of Study</w:t>
      </w:r>
    </w:p>
    <w:p w14:paraId="48293E9A" w14:textId="77777777" w:rsidR="00065C84" w:rsidRDefault="00C90F01">
      <w:pPr>
        <w:spacing w:after="0" w:line="480" w:lineRule="auto"/>
        <w:jc w:val="both"/>
      </w:pPr>
      <w:r>
        <w:rPr>
          <w:color w:val="000000"/>
        </w:rPr>
        <w:t>This study has both geographic and content scope.</w:t>
      </w:r>
    </w:p>
    <w:p w14:paraId="648A3C8E" w14:textId="77777777" w:rsidR="00065C84" w:rsidRDefault="00C90F01">
      <w:pPr>
        <w:spacing w:after="0" w:line="480" w:lineRule="auto"/>
        <w:jc w:val="both"/>
      </w:pPr>
      <w:r>
        <w:t>In a</w:t>
      </w:r>
      <w:r>
        <w:rPr>
          <w:color w:val="000000"/>
        </w:rPr>
        <w:t xml:space="preserve"> Geographical way</w:t>
      </w:r>
      <w:r>
        <w:t>,</w:t>
      </w:r>
      <w:r>
        <w:rPr>
          <w:color w:val="000000"/>
        </w:rPr>
        <w:t xml:space="preserve"> this study focuses on the terrorist activities that have been carried out and are still on-going in</w:t>
      </w:r>
      <w:r>
        <w:rPr>
          <w:color w:val="000000"/>
        </w:rPr>
        <w:t xml:space="preserve"> the middle-east. In countries </w:t>
      </w:r>
      <w:r>
        <w:t>like Afghanistan,</w:t>
      </w:r>
      <w:r>
        <w:rPr>
          <w:color w:val="000000"/>
        </w:rPr>
        <w:t xml:space="preserve"> Pakistan</w:t>
      </w:r>
      <w:r>
        <w:t>,</w:t>
      </w:r>
      <w:r>
        <w:rPr>
          <w:color w:val="000000"/>
        </w:rPr>
        <w:t xml:space="preserve"> Iraq</w:t>
      </w:r>
      <w:r>
        <w:t>,</w:t>
      </w:r>
      <w:r>
        <w:rPr>
          <w:color w:val="000000"/>
        </w:rPr>
        <w:t xml:space="preserve"> Saudi Arabia etc.</w:t>
      </w:r>
    </w:p>
    <w:p w14:paraId="76FCF79B" w14:textId="77777777" w:rsidR="00065C84" w:rsidRDefault="00C90F01">
      <w:pPr>
        <w:spacing w:after="0" w:line="480" w:lineRule="auto"/>
        <w:jc w:val="both"/>
      </w:pPr>
      <w:r>
        <w:rPr>
          <w:color w:val="000000"/>
        </w:rPr>
        <w:t>This study also focuses on the terrorist activities that happened in America on the 11th of September.</w:t>
      </w:r>
    </w:p>
    <w:p w14:paraId="4C976BE7" w14:textId="77777777" w:rsidR="00065C84" w:rsidRDefault="00C90F01">
      <w:pPr>
        <w:spacing w:after="0" w:line="480" w:lineRule="auto"/>
        <w:jc w:val="both"/>
      </w:pPr>
      <w:r>
        <w:rPr>
          <w:color w:val="000000"/>
        </w:rPr>
        <w:t>Based on content</w:t>
      </w:r>
      <w:r>
        <w:t>,</w:t>
      </w:r>
      <w:r>
        <w:rPr>
          <w:color w:val="000000"/>
        </w:rPr>
        <w:t xml:space="preserve"> this study focuses on the efforts the </w:t>
      </w:r>
      <w:proofErr w:type="gramStart"/>
      <w:r>
        <w:rPr>
          <w:color w:val="000000"/>
        </w:rPr>
        <w:t>United</w:t>
      </w:r>
      <w:proofErr w:type="gramEnd"/>
      <w:r>
        <w:rPr>
          <w:color w:val="000000"/>
        </w:rPr>
        <w:t xml:space="preserve"> States </w:t>
      </w:r>
      <w:r>
        <w:rPr>
          <w:color w:val="000000"/>
        </w:rPr>
        <w:t xml:space="preserve">have put in countering terrorism across the world. It also focuses on the ability of the new United States </w:t>
      </w:r>
      <w:r>
        <w:t>foreign policy</w:t>
      </w:r>
      <w:r>
        <w:rPr>
          <w:color w:val="000000"/>
        </w:rPr>
        <w:t xml:space="preserve"> to promote world security after the 9/11 attacks and eradicate terrorism. This study </w:t>
      </w:r>
      <w:proofErr w:type="spellStart"/>
      <w:r>
        <w:rPr>
          <w:color w:val="000000"/>
        </w:rPr>
        <w:t>centres</w:t>
      </w:r>
      <w:proofErr w:type="spellEnd"/>
      <w:r>
        <w:rPr>
          <w:color w:val="000000"/>
        </w:rPr>
        <w:t xml:space="preserve"> in a major way on the efforts of the Unit</w:t>
      </w:r>
      <w:r>
        <w:rPr>
          <w:color w:val="000000"/>
        </w:rPr>
        <w:t>ed States to promote peace</w:t>
      </w:r>
      <w:r>
        <w:t>,</w:t>
      </w:r>
      <w:r>
        <w:rPr>
          <w:color w:val="000000"/>
        </w:rPr>
        <w:t xml:space="preserve"> security and welfare across the world.</w:t>
      </w:r>
    </w:p>
    <w:p w14:paraId="583E2C4A" w14:textId="77777777" w:rsidR="00065C84" w:rsidRDefault="00C90F01">
      <w:pPr>
        <w:spacing w:after="0" w:line="480" w:lineRule="auto"/>
        <w:jc w:val="both"/>
        <w:rPr>
          <w:b/>
          <w:bCs/>
        </w:rPr>
      </w:pPr>
      <w:r>
        <w:rPr>
          <w:b/>
          <w:bCs/>
          <w:color w:val="000000"/>
        </w:rPr>
        <w:t xml:space="preserve">1.7 Limitations of the Study </w:t>
      </w:r>
    </w:p>
    <w:p w14:paraId="35959955" w14:textId="77777777" w:rsidR="00065C84" w:rsidRDefault="00C90F01">
      <w:pPr>
        <w:spacing w:after="0" w:line="480" w:lineRule="auto"/>
        <w:jc w:val="both"/>
      </w:pPr>
      <w:r>
        <w:rPr>
          <w:color w:val="000000"/>
        </w:rPr>
        <w:t>There are several limits faced by the researcher on this study and they include</w:t>
      </w:r>
      <w:proofErr w:type="gramStart"/>
      <w:r>
        <w:t>,</w:t>
      </w:r>
      <w:r>
        <w:rPr>
          <w:color w:val="000000"/>
        </w:rPr>
        <w:t>.</w:t>
      </w:r>
      <w:proofErr w:type="gramEnd"/>
    </w:p>
    <w:p w14:paraId="67EF011A" w14:textId="77777777" w:rsidR="00065C84" w:rsidRDefault="00C90F01">
      <w:pPr>
        <w:spacing w:after="0" w:line="480" w:lineRule="auto"/>
        <w:jc w:val="both"/>
      </w:pPr>
      <w:r>
        <w:rPr>
          <w:color w:val="000000"/>
        </w:rPr>
        <w:lastRenderedPageBreak/>
        <w:t xml:space="preserve">The main limit of this study </w:t>
      </w:r>
      <w:r>
        <w:t>is insufficient</w:t>
      </w:r>
      <w:r>
        <w:rPr>
          <w:color w:val="000000"/>
        </w:rPr>
        <w:t xml:space="preserve"> information/data. The study adop</w:t>
      </w:r>
      <w:r>
        <w:rPr>
          <w:color w:val="000000"/>
        </w:rPr>
        <w:t xml:space="preserve">ted a secondary method of data gathering. The researcher could not access some </w:t>
      </w:r>
      <w:r>
        <w:t>information based</w:t>
      </w:r>
      <w:r>
        <w:rPr>
          <w:color w:val="000000"/>
        </w:rPr>
        <w:t xml:space="preserve"> on the security projection </w:t>
      </w:r>
      <w:r>
        <w:t>of the US to</w:t>
      </w:r>
      <w:r>
        <w:rPr>
          <w:color w:val="000000"/>
        </w:rPr>
        <w:t xml:space="preserve"> respond </w:t>
      </w:r>
      <w:r>
        <w:t>to the ability</w:t>
      </w:r>
      <w:r>
        <w:rPr>
          <w:color w:val="000000"/>
        </w:rPr>
        <w:t xml:space="preserve"> </w:t>
      </w:r>
      <w:r>
        <w:t>of</w:t>
      </w:r>
      <w:r>
        <w:rPr>
          <w:color w:val="000000"/>
        </w:rPr>
        <w:t xml:space="preserve"> Al-Qaeda across different regions. Another limit on this study is that the findings may not b</w:t>
      </w:r>
      <w:r>
        <w:rPr>
          <w:color w:val="000000"/>
        </w:rPr>
        <w:t>e similar to other locations</w:t>
      </w:r>
      <w:r>
        <w:t>,</w:t>
      </w:r>
      <w:r>
        <w:rPr>
          <w:color w:val="000000"/>
        </w:rPr>
        <w:t xml:space="preserve"> may not apply to other groups or situations </w:t>
      </w:r>
      <w:proofErr w:type="spellStart"/>
      <w:r>
        <w:rPr>
          <w:color w:val="000000"/>
        </w:rPr>
        <w:t>i.e</w:t>
      </w:r>
      <w:proofErr w:type="spellEnd"/>
      <w:r>
        <w:t>,</w:t>
      </w:r>
      <w:r>
        <w:rPr>
          <w:color w:val="000000"/>
        </w:rPr>
        <w:t xml:space="preserve"> the results may be content specific.</w:t>
      </w:r>
    </w:p>
    <w:p w14:paraId="0E5B1966" w14:textId="77777777" w:rsidR="00065C84" w:rsidRDefault="00C90F01">
      <w:pPr>
        <w:spacing w:after="0" w:line="480" w:lineRule="auto"/>
        <w:jc w:val="both"/>
      </w:pPr>
      <w:r>
        <w:rPr>
          <w:color w:val="000000"/>
        </w:rPr>
        <w:t>In spite of these challenges</w:t>
      </w:r>
      <w:r>
        <w:t>,</w:t>
      </w:r>
      <w:r>
        <w:rPr>
          <w:color w:val="000000"/>
        </w:rPr>
        <w:t xml:space="preserve"> the researcher made use of several other approaches to minimize the effect of the limits on the quality of the</w:t>
      </w:r>
      <w:r>
        <w:rPr>
          <w:color w:val="000000"/>
        </w:rPr>
        <w:t xml:space="preserve"> study.</w:t>
      </w:r>
    </w:p>
    <w:p w14:paraId="2D9360E1" w14:textId="77777777" w:rsidR="00065C84" w:rsidRDefault="00C90F01">
      <w:pPr>
        <w:spacing w:after="0" w:line="480" w:lineRule="auto"/>
        <w:jc w:val="both"/>
      </w:pPr>
      <w:r>
        <w:rPr>
          <w:color w:val="000000"/>
        </w:rPr>
        <w:t xml:space="preserve">The </w:t>
      </w:r>
      <w:r>
        <w:t>issue of</w:t>
      </w:r>
      <w:r>
        <w:rPr>
          <w:color w:val="000000"/>
        </w:rPr>
        <w:t xml:space="preserve"> insufficient data was addressed by the researcher. The researcher did this by consulting multiple journals</w:t>
      </w:r>
      <w:r>
        <w:t>,</w:t>
      </w:r>
      <w:r>
        <w:rPr>
          <w:color w:val="000000"/>
        </w:rPr>
        <w:t xml:space="preserve"> academic books from international organizations and trusted media outlets. Overcoming the issue of being </w:t>
      </w:r>
      <w:r>
        <w:t>biased,</w:t>
      </w:r>
      <w:r>
        <w:rPr>
          <w:color w:val="000000"/>
        </w:rPr>
        <w:t xml:space="preserve"> the researcher</w:t>
      </w:r>
      <w:r>
        <w:rPr>
          <w:color w:val="000000"/>
        </w:rPr>
        <w:t xml:space="preserve"> tried as much as possible to not rely on only one opinion </w:t>
      </w:r>
      <w:r>
        <w:t>by looking</w:t>
      </w:r>
      <w:r>
        <w:rPr>
          <w:color w:val="000000"/>
        </w:rPr>
        <w:t xml:space="preserve"> at different views and opinions from different scholars</w:t>
      </w:r>
      <w:r>
        <w:t>,</w:t>
      </w:r>
      <w:r>
        <w:rPr>
          <w:color w:val="000000"/>
        </w:rPr>
        <w:t xml:space="preserve"> policy makers</w:t>
      </w:r>
      <w:r>
        <w:t>,</w:t>
      </w:r>
      <w:r>
        <w:rPr>
          <w:color w:val="000000"/>
        </w:rPr>
        <w:t xml:space="preserve"> etc.</w:t>
      </w:r>
    </w:p>
    <w:p w14:paraId="7A2EF112" w14:textId="77777777" w:rsidR="00065C84" w:rsidRDefault="00C90F01">
      <w:pPr>
        <w:spacing w:after="0" w:line="480" w:lineRule="auto"/>
        <w:jc w:val="both"/>
      </w:pPr>
      <w:r>
        <w:rPr>
          <w:color w:val="000000"/>
        </w:rPr>
        <w:t>With all these gaps handled</w:t>
      </w:r>
      <w:r>
        <w:t>,</w:t>
      </w:r>
      <w:r>
        <w:rPr>
          <w:color w:val="000000"/>
        </w:rPr>
        <w:t xml:space="preserve"> the study still stands firm in quality</w:t>
      </w:r>
      <w:r>
        <w:t>,</w:t>
      </w:r>
      <w:r>
        <w:rPr>
          <w:color w:val="000000"/>
        </w:rPr>
        <w:t xml:space="preserve"> fairness</w:t>
      </w:r>
      <w:r>
        <w:t>,</w:t>
      </w:r>
      <w:r>
        <w:rPr>
          <w:color w:val="000000"/>
        </w:rPr>
        <w:t xml:space="preserve"> as it sticks to strong content review methods and gives equal weight to all facts found.</w:t>
      </w:r>
    </w:p>
    <w:p w14:paraId="45B3A5B2" w14:textId="77777777" w:rsidR="00065C84" w:rsidRDefault="00065C84">
      <w:pPr>
        <w:spacing w:after="0" w:line="480" w:lineRule="auto"/>
        <w:jc w:val="both"/>
        <w:rPr>
          <w:b/>
          <w:bCs/>
        </w:rPr>
      </w:pPr>
    </w:p>
    <w:p w14:paraId="6AD104A7" w14:textId="77777777" w:rsidR="00065C84" w:rsidRDefault="00C90F01">
      <w:pPr>
        <w:spacing w:after="0" w:line="480" w:lineRule="auto"/>
        <w:jc w:val="both"/>
      </w:pPr>
      <w:r>
        <w:rPr>
          <w:b/>
          <w:bCs/>
          <w:color w:val="000000"/>
        </w:rPr>
        <w:t>1.8 Operational definition of Terms</w:t>
      </w:r>
    </w:p>
    <w:p w14:paraId="5CF0B4BC" w14:textId="77777777" w:rsidR="00065C84" w:rsidRDefault="00C90F01">
      <w:pPr>
        <w:spacing w:after="0" w:line="480" w:lineRule="auto"/>
        <w:jc w:val="both"/>
      </w:pPr>
      <w:r>
        <w:rPr>
          <w:color w:val="000000"/>
        </w:rPr>
        <w:t>The three basic terms to be focused on in this study is Transnational- Terrorism</w:t>
      </w:r>
      <w:r>
        <w:t>,</w:t>
      </w:r>
      <w:r>
        <w:rPr>
          <w:color w:val="000000"/>
        </w:rPr>
        <w:t xml:space="preserve"> World security and </w:t>
      </w:r>
      <w:r>
        <w:t>foreign policy</w:t>
      </w:r>
      <w:r>
        <w:rPr>
          <w:color w:val="000000"/>
        </w:rPr>
        <w:t>.</w:t>
      </w:r>
    </w:p>
    <w:p w14:paraId="22EC5499" w14:textId="77777777" w:rsidR="00065C84" w:rsidRDefault="00C90F01">
      <w:pPr>
        <w:spacing w:after="0" w:line="480" w:lineRule="auto"/>
        <w:jc w:val="both"/>
      </w:pPr>
      <w:r>
        <w:rPr>
          <w:b/>
          <w:bCs/>
          <w:color w:val="000000"/>
        </w:rPr>
        <w:t>Transnationa</w:t>
      </w:r>
      <w:r>
        <w:rPr>
          <w:b/>
          <w:bCs/>
          <w:color w:val="000000"/>
        </w:rPr>
        <w:t>l- Terrorism</w:t>
      </w:r>
      <w:r>
        <w:rPr>
          <w:b/>
          <w:bCs/>
        </w:rPr>
        <w:t>,</w:t>
      </w:r>
      <w:r>
        <w:rPr>
          <w:b/>
          <w:bCs/>
          <w:color w:val="000000"/>
        </w:rPr>
        <w:t xml:space="preserve"> This is considered as terrorist actions that involve more than one country.</w:t>
      </w:r>
    </w:p>
    <w:p w14:paraId="28949DDC" w14:textId="77777777" w:rsidR="00065C84" w:rsidRDefault="00C90F01">
      <w:pPr>
        <w:spacing w:after="0" w:line="480" w:lineRule="auto"/>
        <w:jc w:val="both"/>
      </w:pPr>
      <w:r>
        <w:rPr>
          <w:b/>
          <w:bCs/>
          <w:color w:val="000000"/>
        </w:rPr>
        <w:t>World security</w:t>
      </w:r>
      <w:r>
        <w:rPr>
          <w:b/>
          <w:bCs/>
        </w:rPr>
        <w:t>,</w:t>
      </w:r>
      <w:r>
        <w:rPr>
          <w:b/>
          <w:bCs/>
          <w:color w:val="000000"/>
        </w:rPr>
        <w:t xml:space="preserve"> </w:t>
      </w:r>
      <w:proofErr w:type="gramStart"/>
      <w:r>
        <w:rPr>
          <w:b/>
          <w:bCs/>
          <w:color w:val="000000"/>
        </w:rPr>
        <w:t>This</w:t>
      </w:r>
      <w:proofErr w:type="gramEnd"/>
      <w:r>
        <w:rPr>
          <w:b/>
          <w:bCs/>
          <w:color w:val="000000"/>
        </w:rPr>
        <w:t xml:space="preserve"> refers to safeguarding the world from dangers</w:t>
      </w:r>
      <w:r>
        <w:rPr>
          <w:b/>
          <w:bCs/>
        </w:rPr>
        <w:t>,</w:t>
      </w:r>
      <w:r>
        <w:rPr>
          <w:b/>
          <w:bCs/>
          <w:color w:val="000000"/>
        </w:rPr>
        <w:t xml:space="preserve"> major threats that cross borders and affect international stability.</w:t>
      </w:r>
    </w:p>
    <w:p w14:paraId="2EECC533" w14:textId="77777777" w:rsidR="00065C84" w:rsidRDefault="00C90F01">
      <w:pPr>
        <w:spacing w:after="0" w:line="480" w:lineRule="auto"/>
        <w:jc w:val="both"/>
      </w:pPr>
      <w:bookmarkStart w:id="1" w:name="_4la7uvwcik8c" w:colFirst="0" w:colLast="0"/>
      <w:bookmarkEnd w:id="1"/>
      <w:proofErr w:type="gramStart"/>
      <w:r>
        <w:rPr>
          <w:b/>
          <w:bCs/>
        </w:rPr>
        <w:lastRenderedPageBreak/>
        <w:t>foreign</w:t>
      </w:r>
      <w:proofErr w:type="gramEnd"/>
      <w:r>
        <w:rPr>
          <w:b/>
          <w:bCs/>
        </w:rPr>
        <w:t xml:space="preserve"> policy,</w:t>
      </w:r>
      <w:r>
        <w:rPr>
          <w:b/>
          <w:bCs/>
          <w:color w:val="000000"/>
        </w:rPr>
        <w:t xml:space="preserve"> This refers to the general aims that guide the activities</w:t>
      </w:r>
      <w:r>
        <w:rPr>
          <w:b/>
          <w:bCs/>
        </w:rPr>
        <w:t>,</w:t>
      </w:r>
      <w:r>
        <w:rPr>
          <w:b/>
          <w:bCs/>
          <w:color w:val="000000"/>
        </w:rPr>
        <w:t xml:space="preserve"> relationships of one state and its interaction with other states. The plan of action of a state but in the context is the US plan of action on foreign matters.</w:t>
      </w:r>
    </w:p>
    <w:p w14:paraId="10577C00" w14:textId="77777777" w:rsidR="00065C84" w:rsidRDefault="00C90F01">
      <w:pPr>
        <w:spacing w:after="0" w:line="480" w:lineRule="auto"/>
        <w:jc w:val="both"/>
      </w:pPr>
      <w:r>
        <w:br w:type="page"/>
      </w:r>
    </w:p>
    <w:p w14:paraId="7FC93834" w14:textId="77777777" w:rsidR="00065C84" w:rsidRDefault="00C90F01">
      <w:pPr>
        <w:spacing w:after="0" w:line="480" w:lineRule="auto"/>
        <w:jc w:val="center"/>
      </w:pPr>
      <w:r>
        <w:rPr>
          <w:b/>
          <w:bCs/>
          <w:color w:val="000000"/>
        </w:rPr>
        <w:lastRenderedPageBreak/>
        <w:t>CHAPTER TWO</w:t>
      </w:r>
    </w:p>
    <w:p w14:paraId="0A2EC781" w14:textId="77777777" w:rsidR="00065C84" w:rsidRDefault="00C90F01">
      <w:pPr>
        <w:spacing w:after="0" w:line="480" w:lineRule="auto"/>
        <w:jc w:val="center"/>
      </w:pPr>
      <w:r>
        <w:rPr>
          <w:b/>
          <w:bCs/>
          <w:color w:val="000000"/>
        </w:rPr>
        <w:t>LITERATURE REVIEW</w:t>
      </w:r>
    </w:p>
    <w:p w14:paraId="43B8F3D4" w14:textId="77777777" w:rsidR="00065C84" w:rsidRDefault="00C90F01">
      <w:pPr>
        <w:spacing w:after="0" w:line="480" w:lineRule="auto"/>
        <w:jc w:val="both"/>
      </w:pPr>
      <w:r>
        <w:rPr>
          <w:b/>
          <w:bCs/>
          <w:color w:val="000000"/>
        </w:rPr>
        <w:t xml:space="preserve">2.0 </w:t>
      </w:r>
      <w:r>
        <w:rPr>
          <w:b/>
          <w:bCs/>
          <w:color w:val="000000"/>
        </w:rPr>
        <w:t>Introduction</w:t>
      </w:r>
    </w:p>
    <w:p w14:paraId="27E069F0" w14:textId="77777777" w:rsidR="00065C84" w:rsidRDefault="00C90F01">
      <w:pPr>
        <w:spacing w:after="0" w:line="480" w:lineRule="auto"/>
        <w:jc w:val="both"/>
      </w:pPr>
      <w:r>
        <w:rPr>
          <w:color w:val="000000"/>
        </w:rPr>
        <w:t>This segment of the research presents a review of existing studies that is relevant to the study of Al-Qaeda</w:t>
      </w:r>
      <w:r>
        <w:t>,</w:t>
      </w:r>
      <w:r>
        <w:rPr>
          <w:color w:val="000000"/>
        </w:rPr>
        <w:t xml:space="preserve"> United States </w:t>
      </w:r>
      <w:r>
        <w:t>foreign policy</w:t>
      </w:r>
      <w:r>
        <w:rPr>
          <w:color w:val="000000"/>
        </w:rPr>
        <w:t xml:space="preserve"> and world security. The chapter covers five areas of review in sequence. These are </w:t>
      </w:r>
      <w:r>
        <w:t>an idea</w:t>
      </w:r>
      <w:r>
        <w:rPr>
          <w:color w:val="000000"/>
        </w:rPr>
        <w:t xml:space="preserve"> based review </w:t>
      </w:r>
      <w:r>
        <w:rPr>
          <w:color w:val="000000"/>
        </w:rPr>
        <w:t>of the key terms used in the study</w:t>
      </w:r>
      <w:r>
        <w:t>,</w:t>
      </w:r>
      <w:r>
        <w:rPr>
          <w:color w:val="000000"/>
        </w:rPr>
        <w:t xml:space="preserve"> a theme based review of the major issues in the studies</w:t>
      </w:r>
      <w:r>
        <w:t>,</w:t>
      </w:r>
      <w:r>
        <w:rPr>
          <w:color w:val="000000"/>
        </w:rPr>
        <w:t xml:space="preserve"> a theory based review of the frames that guide the study</w:t>
      </w:r>
      <w:r>
        <w:t>,</w:t>
      </w:r>
      <w:r>
        <w:rPr>
          <w:color w:val="000000"/>
        </w:rPr>
        <w:t xml:space="preserve"> an evidence based review of prior research findings together with a summary of the gaps that this study s</w:t>
      </w:r>
      <w:r>
        <w:rPr>
          <w:color w:val="000000"/>
        </w:rPr>
        <w:t>eeks to fill.</w:t>
      </w:r>
    </w:p>
    <w:p w14:paraId="6DEAACC7" w14:textId="77777777" w:rsidR="00065C84" w:rsidRDefault="00C90F01">
      <w:pPr>
        <w:spacing w:after="0" w:line="480" w:lineRule="auto"/>
        <w:jc w:val="both"/>
      </w:pPr>
      <w:r>
        <w:rPr>
          <w:b/>
          <w:bCs/>
          <w:color w:val="000000"/>
        </w:rPr>
        <w:t>2.1 Conceptual Review</w:t>
      </w:r>
    </w:p>
    <w:p w14:paraId="06F347CE" w14:textId="77777777" w:rsidR="00065C84" w:rsidRDefault="00C90F01">
      <w:pPr>
        <w:spacing w:after="0" w:line="480" w:lineRule="auto"/>
        <w:jc w:val="both"/>
      </w:pPr>
      <w:r>
        <w:rPr>
          <w:b/>
          <w:bCs/>
          <w:color w:val="000000"/>
        </w:rPr>
        <w:t>2.1.1 Transnational Terrorism</w:t>
      </w:r>
    </w:p>
    <w:p w14:paraId="3736F792" w14:textId="77777777" w:rsidR="00065C84" w:rsidRDefault="00C90F01">
      <w:pPr>
        <w:spacing w:after="0" w:line="480" w:lineRule="auto"/>
        <w:jc w:val="both"/>
      </w:pPr>
      <w:r>
        <w:rPr>
          <w:color w:val="000000"/>
        </w:rPr>
        <w:t>Cross border terrorism refers to acts of political force that go beyond the state borders of a single state</w:t>
      </w:r>
      <w:r>
        <w:t>,</w:t>
      </w:r>
      <w:r>
        <w:rPr>
          <w:color w:val="000000"/>
        </w:rPr>
        <w:t xml:space="preserve"> involve perpetrators</w:t>
      </w:r>
      <w:r>
        <w:t>,</w:t>
      </w:r>
      <w:r>
        <w:rPr>
          <w:color w:val="000000"/>
        </w:rPr>
        <w:t xml:space="preserve"> victims</w:t>
      </w:r>
      <w:r>
        <w:t>,</w:t>
      </w:r>
      <w:r>
        <w:rPr>
          <w:color w:val="000000"/>
        </w:rPr>
        <w:t xml:space="preserve"> targets</w:t>
      </w:r>
      <w:r>
        <w:t>,</w:t>
      </w:r>
      <w:r>
        <w:rPr>
          <w:color w:val="000000"/>
        </w:rPr>
        <w:t xml:space="preserve"> effects that span two or more countries. </w:t>
      </w:r>
      <w:r>
        <w:rPr>
          <w:color w:val="000000"/>
        </w:rPr>
        <w:t>In contrast to domestic terrorism which stays within national borders</w:t>
      </w:r>
      <w:r>
        <w:t>,</w:t>
      </w:r>
      <w:r>
        <w:rPr>
          <w:color w:val="000000"/>
        </w:rPr>
        <w:t xml:space="preserve"> cross border terrorism works through international networks by making use of </w:t>
      </w:r>
      <w:proofErr w:type="spellStart"/>
      <w:r>
        <w:rPr>
          <w:color w:val="000000"/>
        </w:rPr>
        <w:t>globalisation</w:t>
      </w:r>
      <w:proofErr w:type="spellEnd"/>
      <w:r>
        <w:t>,</w:t>
      </w:r>
      <w:r>
        <w:rPr>
          <w:color w:val="000000"/>
        </w:rPr>
        <w:t xml:space="preserve"> porous borders</w:t>
      </w:r>
      <w:r>
        <w:t>,</w:t>
      </w:r>
      <w:r>
        <w:rPr>
          <w:color w:val="000000"/>
        </w:rPr>
        <w:t xml:space="preserve"> </w:t>
      </w:r>
      <w:proofErr w:type="gramStart"/>
      <w:r>
        <w:rPr>
          <w:color w:val="000000"/>
        </w:rPr>
        <w:t>modern</w:t>
      </w:r>
      <w:proofErr w:type="gramEnd"/>
      <w:r>
        <w:rPr>
          <w:color w:val="000000"/>
        </w:rPr>
        <w:t xml:space="preserve"> communication technologies to carry out attacks and bring in members a</w:t>
      </w:r>
      <w:r>
        <w:rPr>
          <w:color w:val="000000"/>
        </w:rPr>
        <w:t>cross different regions of the world. Carter</w:t>
      </w:r>
      <w:r>
        <w:t>,</w:t>
      </w:r>
      <w:r>
        <w:rPr>
          <w:color w:val="000000"/>
        </w:rPr>
        <w:t xml:space="preserve"> Ying (2021) </w:t>
      </w:r>
      <w:r>
        <w:t>describes</w:t>
      </w:r>
      <w:r>
        <w:rPr>
          <w:color w:val="000000"/>
        </w:rPr>
        <w:t xml:space="preserve"> cross border terrorism through the lens of gravitational models by putting forward the argument that the reach of terrorist groups is shaped by the spatial distance between their base of a</w:t>
      </w:r>
      <w:r>
        <w:rPr>
          <w:color w:val="000000"/>
        </w:rPr>
        <w:t>ctions</w:t>
      </w:r>
      <w:r>
        <w:t>,</w:t>
      </w:r>
      <w:r>
        <w:rPr>
          <w:color w:val="000000"/>
        </w:rPr>
        <w:t xml:space="preserve"> target states as well as the political</w:t>
      </w:r>
      <w:r>
        <w:t>,</w:t>
      </w:r>
      <w:r>
        <w:rPr>
          <w:color w:val="000000"/>
        </w:rPr>
        <w:t xml:space="preserve"> economic </w:t>
      </w:r>
      <w:r>
        <w:t>and</w:t>
      </w:r>
      <w:r>
        <w:rPr>
          <w:color w:val="000000"/>
        </w:rPr>
        <w:t xml:space="preserve"> ideological ties that exist between countries. Their analysis shows that transnational terrorist attacks are not random</w:t>
      </w:r>
      <w:r>
        <w:t>,</w:t>
      </w:r>
      <w:r>
        <w:rPr>
          <w:color w:val="000000"/>
        </w:rPr>
        <w:t xml:space="preserve"> </w:t>
      </w:r>
      <w:r>
        <w:t>and are</w:t>
      </w:r>
      <w:r>
        <w:rPr>
          <w:color w:val="000000"/>
        </w:rPr>
        <w:t xml:space="preserve"> selected in a strategic way based on the perceived symbolic</w:t>
      </w:r>
      <w:r>
        <w:t>,</w:t>
      </w:r>
      <w:r>
        <w:rPr>
          <w:color w:val="000000"/>
        </w:rPr>
        <w:t xml:space="preserve"> strat</w:t>
      </w:r>
      <w:r>
        <w:rPr>
          <w:color w:val="000000"/>
        </w:rPr>
        <w:t>egic worth of targets</w:t>
      </w:r>
      <w:r>
        <w:t>,</w:t>
      </w:r>
      <w:r>
        <w:rPr>
          <w:color w:val="000000"/>
        </w:rPr>
        <w:t xml:space="preserve"> the ability of the </w:t>
      </w:r>
      <w:proofErr w:type="spellStart"/>
      <w:r>
        <w:rPr>
          <w:color w:val="000000"/>
        </w:rPr>
        <w:t>organisation</w:t>
      </w:r>
      <w:proofErr w:type="spellEnd"/>
      <w:r>
        <w:rPr>
          <w:color w:val="000000"/>
        </w:rPr>
        <w:t xml:space="preserve"> alongside the broader world political setting. This means that </w:t>
      </w:r>
      <w:proofErr w:type="spellStart"/>
      <w:r>
        <w:rPr>
          <w:color w:val="000000"/>
        </w:rPr>
        <w:t>organisations</w:t>
      </w:r>
      <w:proofErr w:type="spellEnd"/>
      <w:r>
        <w:rPr>
          <w:color w:val="000000"/>
        </w:rPr>
        <w:t xml:space="preserve"> like Al-Qaeda which aim to wage a world Jihad make a deliberate choice to </w:t>
      </w:r>
      <w:r>
        <w:rPr>
          <w:color w:val="000000"/>
        </w:rPr>
        <w:lastRenderedPageBreak/>
        <w:t>focus on high-profile nations</w:t>
      </w:r>
      <w:r>
        <w:t>,</w:t>
      </w:r>
      <w:r>
        <w:rPr>
          <w:color w:val="000000"/>
        </w:rPr>
        <w:t xml:space="preserve"> locations</w:t>
      </w:r>
      <w:r>
        <w:t>,</w:t>
      </w:r>
      <w:r>
        <w:rPr>
          <w:color w:val="000000"/>
        </w:rPr>
        <w:t xml:space="preserve"> that both human and mental effect reach their peak. Smith</w:t>
      </w:r>
      <w:r>
        <w:t>,</w:t>
      </w:r>
      <w:r>
        <w:rPr>
          <w:color w:val="000000"/>
        </w:rPr>
        <w:t xml:space="preserve"> Zeigler (2017) go on to note that the September 11 2001 attacks marked a major change point of real importance by showing that cross border terrorism had become more in a dead way and more politic</w:t>
      </w:r>
      <w:r>
        <w:rPr>
          <w:color w:val="000000"/>
        </w:rPr>
        <w:t>al in its effects than at any earlier point. Before 9/11 the majority of terrorism scholars treated international terrorism as a concern at the edge of security studies</w:t>
      </w:r>
      <w:r>
        <w:t>,</w:t>
      </w:r>
      <w:r>
        <w:rPr>
          <w:color w:val="000000"/>
        </w:rPr>
        <w:t xml:space="preserve"> the destruction of the World Trade Center alongside the simultaneous attack on the Pen</w:t>
      </w:r>
      <w:r>
        <w:rPr>
          <w:color w:val="000000"/>
        </w:rPr>
        <w:t>tagon changed that assessment in a lasting way. Cross border terrorism in this sense is not just a security problem</w:t>
      </w:r>
      <w:r>
        <w:t>,</w:t>
      </w:r>
      <w:r>
        <w:rPr>
          <w:color w:val="000000"/>
        </w:rPr>
        <w:t xml:space="preserve"> </w:t>
      </w:r>
      <w:r>
        <w:t>but a deep</w:t>
      </w:r>
      <w:r>
        <w:rPr>
          <w:color w:val="000000"/>
        </w:rPr>
        <w:t xml:space="preserve"> challenge </w:t>
      </w:r>
      <w:r>
        <w:t>to state</w:t>
      </w:r>
      <w:r>
        <w:rPr>
          <w:color w:val="000000"/>
        </w:rPr>
        <w:t xml:space="preserve"> control</w:t>
      </w:r>
      <w:r>
        <w:t>,</w:t>
      </w:r>
      <w:r>
        <w:rPr>
          <w:color w:val="000000"/>
        </w:rPr>
        <w:t xml:space="preserve"> the stability of world institutions alongside the value base of global order. </w:t>
      </w:r>
      <w:proofErr w:type="spellStart"/>
      <w:r>
        <w:rPr>
          <w:color w:val="000000"/>
        </w:rPr>
        <w:t>Freilich</w:t>
      </w:r>
      <w:proofErr w:type="spellEnd"/>
      <w:r>
        <w:rPr>
          <w:color w:val="000000"/>
        </w:rPr>
        <w:t xml:space="preserve"> et al. (2024)</w:t>
      </w:r>
      <w:r>
        <w:rPr>
          <w:color w:val="000000"/>
        </w:rPr>
        <w:t xml:space="preserve"> bring in further detail by connecting cross border terrorism to extremist ideologies that are kept alive</w:t>
      </w:r>
      <w:r>
        <w:t>,</w:t>
      </w:r>
      <w:r>
        <w:rPr>
          <w:color w:val="000000"/>
        </w:rPr>
        <w:t xml:space="preserve"> spread through online radical growth platforms</w:t>
      </w:r>
      <w:r>
        <w:t>,</w:t>
      </w:r>
      <w:r>
        <w:rPr>
          <w:color w:val="000000"/>
        </w:rPr>
        <w:t xml:space="preserve"> diaspora communities alongside conflict zones which give cross border terrorism a </w:t>
      </w:r>
      <w:proofErr w:type="spellStart"/>
      <w:r>
        <w:rPr>
          <w:color w:val="000000"/>
        </w:rPr>
        <w:t>self renewing</w:t>
      </w:r>
      <w:proofErr w:type="spellEnd"/>
      <w:r>
        <w:rPr>
          <w:color w:val="000000"/>
        </w:rPr>
        <w:t xml:space="preserve"> natur</w:t>
      </w:r>
      <w:r>
        <w:rPr>
          <w:color w:val="000000"/>
        </w:rPr>
        <w:t xml:space="preserve">e that makes it difficult to bring to an end. For this study cross border terrorism is understood as the planned use of </w:t>
      </w:r>
      <w:proofErr w:type="spellStart"/>
      <w:r>
        <w:rPr>
          <w:color w:val="000000"/>
        </w:rPr>
        <w:t>organised</w:t>
      </w:r>
      <w:proofErr w:type="spellEnd"/>
      <w:r>
        <w:rPr>
          <w:color w:val="000000"/>
        </w:rPr>
        <w:t xml:space="preserve"> violence by groups </w:t>
      </w:r>
      <w:r>
        <w:t>foreign</w:t>
      </w:r>
      <w:r>
        <w:rPr>
          <w:color w:val="000000"/>
        </w:rPr>
        <w:t xml:space="preserve"> the state across multiple national borders for ideological</w:t>
      </w:r>
      <w:r>
        <w:t>,</w:t>
      </w:r>
      <w:r>
        <w:rPr>
          <w:color w:val="000000"/>
        </w:rPr>
        <w:t xml:space="preserve"> religious alongside political aims with</w:t>
      </w:r>
      <w:r>
        <w:rPr>
          <w:color w:val="000000"/>
        </w:rPr>
        <w:t xml:space="preserve"> Al-Qaeda serving as the main reference point.</w:t>
      </w:r>
    </w:p>
    <w:p w14:paraId="42123161" w14:textId="77777777" w:rsidR="00065C84" w:rsidRDefault="00C90F01">
      <w:pPr>
        <w:spacing w:after="0" w:line="480" w:lineRule="auto"/>
        <w:jc w:val="both"/>
      </w:pPr>
      <w:r>
        <w:rPr>
          <w:b/>
          <w:bCs/>
          <w:color w:val="000000"/>
        </w:rPr>
        <w:t>2.1.2 Foreign Policy</w:t>
      </w:r>
    </w:p>
    <w:p w14:paraId="5492D070" w14:textId="77777777" w:rsidR="00065C84" w:rsidRDefault="00C90F01">
      <w:pPr>
        <w:spacing w:after="0" w:line="480" w:lineRule="auto"/>
        <w:jc w:val="both"/>
        <w:rPr>
          <w:b/>
          <w:bCs/>
        </w:rPr>
      </w:pPr>
      <w:proofErr w:type="gramStart"/>
      <w:r>
        <w:t>foreign</w:t>
      </w:r>
      <w:proofErr w:type="gramEnd"/>
      <w:r>
        <w:t xml:space="preserve"> policy</w:t>
      </w:r>
      <w:r>
        <w:rPr>
          <w:color w:val="000000"/>
        </w:rPr>
        <w:t xml:space="preserve"> refers to the set of aims</w:t>
      </w:r>
      <w:r>
        <w:t>,</w:t>
      </w:r>
      <w:r>
        <w:rPr>
          <w:color w:val="000000"/>
        </w:rPr>
        <w:t xml:space="preserve"> plans</w:t>
      </w:r>
      <w:r>
        <w:t>,</w:t>
      </w:r>
      <w:r>
        <w:rPr>
          <w:color w:val="000000"/>
        </w:rPr>
        <w:t xml:space="preserve"> decisions that guide </w:t>
      </w:r>
      <w:r>
        <w:t>an engagement</w:t>
      </w:r>
      <w:r>
        <w:rPr>
          <w:color w:val="000000"/>
        </w:rPr>
        <w:t xml:space="preserve"> of a state with other states</w:t>
      </w:r>
      <w:r>
        <w:t>,</w:t>
      </w:r>
      <w:r>
        <w:rPr>
          <w:color w:val="000000"/>
        </w:rPr>
        <w:t xml:space="preserve"> world </w:t>
      </w:r>
      <w:proofErr w:type="spellStart"/>
      <w:r>
        <w:rPr>
          <w:color w:val="000000"/>
        </w:rPr>
        <w:t>organisations</w:t>
      </w:r>
      <w:proofErr w:type="spellEnd"/>
      <w:r>
        <w:rPr>
          <w:color w:val="000000"/>
        </w:rPr>
        <w:t xml:space="preserve"> alongside groups </w:t>
      </w:r>
      <w:r>
        <w:t>foreign</w:t>
      </w:r>
      <w:r>
        <w:rPr>
          <w:color w:val="000000"/>
        </w:rPr>
        <w:t xml:space="preserve"> the state within the global s</w:t>
      </w:r>
      <w:r>
        <w:rPr>
          <w:color w:val="000000"/>
        </w:rPr>
        <w:t>ystem. It serves as an instrument through which governments seek their state interests</w:t>
      </w:r>
      <w:r>
        <w:t>,</w:t>
      </w:r>
      <w:r>
        <w:rPr>
          <w:color w:val="000000"/>
        </w:rPr>
        <w:t xml:space="preserve"> protect their citizens</w:t>
      </w:r>
      <w:r>
        <w:t>,</w:t>
      </w:r>
      <w:r>
        <w:rPr>
          <w:color w:val="000000"/>
        </w:rPr>
        <w:t xml:space="preserve"> advance their economic wellbeing</w:t>
      </w:r>
      <w:r>
        <w:t>,</w:t>
      </w:r>
      <w:r>
        <w:rPr>
          <w:color w:val="000000"/>
        </w:rPr>
        <w:t xml:space="preserve"> </w:t>
      </w:r>
      <w:proofErr w:type="gramStart"/>
      <w:r>
        <w:rPr>
          <w:color w:val="000000"/>
        </w:rPr>
        <w:t>shape</w:t>
      </w:r>
      <w:proofErr w:type="gramEnd"/>
      <w:r>
        <w:rPr>
          <w:color w:val="000000"/>
        </w:rPr>
        <w:t xml:space="preserve"> the international environment in ways that suit their values and strategic goals. </w:t>
      </w:r>
      <w:proofErr w:type="spellStart"/>
      <w:r>
        <w:rPr>
          <w:color w:val="000000"/>
        </w:rPr>
        <w:t>Guler</w:t>
      </w:r>
      <w:proofErr w:type="spellEnd"/>
      <w:r>
        <w:t>,</w:t>
      </w:r>
      <w:r>
        <w:rPr>
          <w:color w:val="000000"/>
        </w:rPr>
        <w:t xml:space="preserve"> </w:t>
      </w:r>
      <w:proofErr w:type="spellStart"/>
      <w:r>
        <w:rPr>
          <w:color w:val="000000"/>
        </w:rPr>
        <w:t>Demir</w:t>
      </w:r>
      <w:proofErr w:type="spellEnd"/>
      <w:r>
        <w:rPr>
          <w:color w:val="000000"/>
        </w:rPr>
        <w:t xml:space="preserve"> (2024) </w:t>
      </w:r>
      <w:r>
        <w:t>de</w:t>
      </w:r>
      <w:r>
        <w:t>fines</w:t>
      </w:r>
      <w:r>
        <w:rPr>
          <w:color w:val="000000"/>
        </w:rPr>
        <w:t xml:space="preserve"> </w:t>
      </w:r>
      <w:r>
        <w:t>foreign policy</w:t>
      </w:r>
      <w:r>
        <w:rPr>
          <w:color w:val="000000"/>
        </w:rPr>
        <w:t xml:space="preserve"> in the context of the United States as a changing</w:t>
      </w:r>
      <w:r>
        <w:t>,</w:t>
      </w:r>
      <w:r>
        <w:rPr>
          <w:color w:val="000000"/>
        </w:rPr>
        <w:t xml:space="preserve"> responsive frame that brings together military force</w:t>
      </w:r>
      <w:r>
        <w:t>,</w:t>
      </w:r>
      <w:r>
        <w:rPr>
          <w:color w:val="000000"/>
        </w:rPr>
        <w:t xml:space="preserve"> state talks</w:t>
      </w:r>
      <w:r>
        <w:t>,</w:t>
      </w:r>
      <w:r>
        <w:rPr>
          <w:color w:val="000000"/>
        </w:rPr>
        <w:t xml:space="preserve"> economic policy tools</w:t>
      </w:r>
      <w:r>
        <w:t>,</w:t>
      </w:r>
      <w:r>
        <w:rPr>
          <w:color w:val="000000"/>
        </w:rPr>
        <w:t xml:space="preserve"> information abilities to project effect and respond to threats. Their study gives a strong ana</w:t>
      </w:r>
      <w:r>
        <w:rPr>
          <w:color w:val="000000"/>
        </w:rPr>
        <w:t xml:space="preserve">lysis of how the post-September 11 security setting pushed the United States to reorient its </w:t>
      </w:r>
      <w:r>
        <w:lastRenderedPageBreak/>
        <w:t>foreign policy</w:t>
      </w:r>
      <w:r>
        <w:rPr>
          <w:color w:val="000000"/>
        </w:rPr>
        <w:t xml:space="preserve"> in a major way from a state-centric model focused on managing relations with peer competitors such as Russia and China to an asymmetric threat model</w:t>
      </w:r>
      <w:r>
        <w:rPr>
          <w:color w:val="000000"/>
        </w:rPr>
        <w:t xml:space="preserve"> that placed groups </w:t>
      </w:r>
      <w:r>
        <w:t>foreign</w:t>
      </w:r>
      <w:r>
        <w:rPr>
          <w:color w:val="000000"/>
        </w:rPr>
        <w:t xml:space="preserve"> the state like Al-Qaeda at the </w:t>
      </w:r>
      <w:proofErr w:type="spellStart"/>
      <w:r>
        <w:rPr>
          <w:color w:val="000000"/>
        </w:rPr>
        <w:t>centre</w:t>
      </w:r>
      <w:proofErr w:type="spellEnd"/>
      <w:r>
        <w:rPr>
          <w:color w:val="000000"/>
        </w:rPr>
        <w:t xml:space="preserve"> of national security worries. This shift received institutional form through the Bush Doctrine which introduced the principle of early military action and gave the United States the authorit</w:t>
      </w:r>
      <w:r>
        <w:rPr>
          <w:color w:val="000000"/>
        </w:rPr>
        <w:t xml:space="preserve">y to strike adversaries before an attack took place. Oliver (2007) gives critical historical context for understanding this transformation by tracing the development of United States </w:t>
      </w:r>
      <w:r>
        <w:t>foreign policy</w:t>
      </w:r>
      <w:r>
        <w:rPr>
          <w:color w:val="000000"/>
        </w:rPr>
        <w:t xml:space="preserve"> from the Cold War frame of containment</w:t>
      </w:r>
      <w:r>
        <w:t>,</w:t>
      </w:r>
      <w:r>
        <w:rPr>
          <w:color w:val="000000"/>
        </w:rPr>
        <w:t xml:space="preserve"> deterrence to the </w:t>
      </w:r>
      <w:r>
        <w:rPr>
          <w:color w:val="000000"/>
        </w:rPr>
        <w:t>post-9/11 frame of preemption</w:t>
      </w:r>
      <w:r>
        <w:t>,</w:t>
      </w:r>
      <w:r>
        <w:rPr>
          <w:color w:val="000000"/>
        </w:rPr>
        <w:t xml:space="preserve"> </w:t>
      </w:r>
      <w:proofErr w:type="spellStart"/>
      <w:r>
        <w:rPr>
          <w:color w:val="000000"/>
        </w:rPr>
        <w:t>democratisation</w:t>
      </w:r>
      <w:proofErr w:type="spellEnd"/>
      <w:r>
        <w:rPr>
          <w:color w:val="000000"/>
        </w:rPr>
        <w:t xml:space="preserve"> alongside global terrorism control. In the view of Oliver </w:t>
      </w:r>
      <w:r>
        <w:t>foreign policy</w:t>
      </w:r>
      <w:r>
        <w:rPr>
          <w:color w:val="000000"/>
        </w:rPr>
        <w:t xml:space="preserve"> is never fixed in place</w:t>
      </w:r>
      <w:r>
        <w:t>,</w:t>
      </w:r>
      <w:r>
        <w:rPr>
          <w:color w:val="000000"/>
        </w:rPr>
        <w:t xml:space="preserve"> </w:t>
      </w:r>
      <w:r>
        <w:t>developed</w:t>
      </w:r>
      <w:r>
        <w:rPr>
          <w:color w:val="000000"/>
        </w:rPr>
        <w:t xml:space="preserve"> in response to shifts in the international environment</w:t>
      </w:r>
      <w:r>
        <w:t>,</w:t>
      </w:r>
      <w:r>
        <w:rPr>
          <w:color w:val="000000"/>
        </w:rPr>
        <w:t xml:space="preserve"> the domestic political landscape</w:t>
      </w:r>
      <w:r>
        <w:t>,</w:t>
      </w:r>
      <w:r>
        <w:rPr>
          <w:color w:val="000000"/>
        </w:rPr>
        <w:t xml:space="preserve"> the identit</w:t>
      </w:r>
      <w:r>
        <w:rPr>
          <w:color w:val="000000"/>
        </w:rPr>
        <w:t xml:space="preserve">y and beliefs of key decision makers. </w:t>
      </w:r>
      <w:proofErr w:type="spellStart"/>
      <w:r>
        <w:rPr>
          <w:color w:val="000000"/>
        </w:rPr>
        <w:t>Kitenge</w:t>
      </w:r>
      <w:proofErr w:type="spellEnd"/>
      <w:r>
        <w:rPr>
          <w:color w:val="000000"/>
        </w:rPr>
        <w:t xml:space="preserve"> (2025) adds to this point by showing that the </w:t>
      </w:r>
      <w:r>
        <w:t>foreign policy</w:t>
      </w:r>
      <w:r>
        <w:rPr>
          <w:color w:val="000000"/>
        </w:rPr>
        <w:t xml:space="preserve"> response of the United States to Al-Qaeda through the invasion of Afghanistan in 2001 and Iraq in 2003 was driven by strong ideas about the spread of</w:t>
      </w:r>
      <w:r>
        <w:rPr>
          <w:color w:val="000000"/>
        </w:rPr>
        <w:t xml:space="preserve"> democracy as much as it was by strategic choices about the removal of terrorist sanctuaries. For the purposes of this study </w:t>
      </w:r>
      <w:r>
        <w:t>foreign policy</w:t>
      </w:r>
      <w:r>
        <w:rPr>
          <w:color w:val="000000"/>
        </w:rPr>
        <w:t xml:space="preserve"> receives an operational definition as the deliberate</w:t>
      </w:r>
      <w:r>
        <w:t>,</w:t>
      </w:r>
      <w:r>
        <w:rPr>
          <w:color w:val="000000"/>
        </w:rPr>
        <w:t xml:space="preserve"> goal based </w:t>
      </w:r>
      <w:r>
        <w:t>foreign</w:t>
      </w:r>
      <w:r>
        <w:rPr>
          <w:color w:val="000000"/>
        </w:rPr>
        <w:t xml:space="preserve"> action of the United States government in r</w:t>
      </w:r>
      <w:r>
        <w:rPr>
          <w:color w:val="000000"/>
        </w:rPr>
        <w:t>esponse to the threats posed by the transnational actions of Al-Qaeda which covers military</w:t>
      </w:r>
      <w:r>
        <w:t>,</w:t>
      </w:r>
      <w:r>
        <w:rPr>
          <w:color w:val="000000"/>
        </w:rPr>
        <w:t xml:space="preserve"> diplomatic</w:t>
      </w:r>
      <w:r>
        <w:t>,</w:t>
      </w:r>
      <w:r>
        <w:rPr>
          <w:color w:val="000000"/>
        </w:rPr>
        <w:t xml:space="preserve"> legal and intelligence based instruments of state policy action.</w:t>
      </w:r>
    </w:p>
    <w:p w14:paraId="72A97CBF" w14:textId="77777777" w:rsidR="00065C84" w:rsidRDefault="00C90F01">
      <w:pPr>
        <w:spacing w:after="0" w:line="480" w:lineRule="auto"/>
        <w:jc w:val="both"/>
      </w:pPr>
      <w:r>
        <w:rPr>
          <w:b/>
          <w:bCs/>
          <w:color w:val="000000"/>
        </w:rPr>
        <w:t>2.1.3 Global Security</w:t>
      </w:r>
    </w:p>
    <w:p w14:paraId="26E49C85" w14:textId="77777777" w:rsidR="00065C84" w:rsidRDefault="00C90F01">
      <w:pPr>
        <w:spacing w:after="0" w:line="480" w:lineRule="auto"/>
        <w:jc w:val="both"/>
      </w:pPr>
      <w:r>
        <w:rPr>
          <w:color w:val="000000"/>
        </w:rPr>
        <w:t>World security is a wide concept that covers the conditions</w:t>
      </w:r>
      <w:r>
        <w:t>,</w:t>
      </w:r>
      <w:r>
        <w:rPr>
          <w:color w:val="000000"/>
        </w:rPr>
        <w:t xml:space="preserve"> methods</w:t>
      </w:r>
      <w:r>
        <w:t>,</w:t>
      </w:r>
      <w:r>
        <w:rPr>
          <w:color w:val="000000"/>
        </w:rPr>
        <w:t xml:space="preserve"> arrangements needed to protect states</w:t>
      </w:r>
      <w:r>
        <w:t>,</w:t>
      </w:r>
      <w:r>
        <w:rPr>
          <w:color w:val="000000"/>
        </w:rPr>
        <w:t xml:space="preserve"> societies</w:t>
      </w:r>
      <w:r>
        <w:t>,</w:t>
      </w:r>
      <w:r>
        <w:rPr>
          <w:color w:val="000000"/>
        </w:rPr>
        <w:t xml:space="preserve"> individuals from threats that </w:t>
      </w:r>
      <w:r>
        <w:t>cross</w:t>
      </w:r>
      <w:r>
        <w:rPr>
          <w:color w:val="000000"/>
        </w:rPr>
        <w:t xml:space="preserve"> national borders and damage international stability. It goes beyond the old realist idea of security which </w:t>
      </w:r>
      <w:proofErr w:type="spellStart"/>
      <w:r>
        <w:rPr>
          <w:color w:val="000000"/>
        </w:rPr>
        <w:t>centres</w:t>
      </w:r>
      <w:proofErr w:type="spellEnd"/>
      <w:r>
        <w:rPr>
          <w:color w:val="000000"/>
        </w:rPr>
        <w:t xml:space="preserve"> on the protection of state control from milit</w:t>
      </w:r>
      <w:r>
        <w:rPr>
          <w:color w:val="000000"/>
        </w:rPr>
        <w:t>ary attack to take in threats such as terrorism</w:t>
      </w:r>
      <w:r>
        <w:t>,</w:t>
      </w:r>
      <w:r>
        <w:rPr>
          <w:color w:val="000000"/>
        </w:rPr>
        <w:t xml:space="preserve"> pandemic disease</w:t>
      </w:r>
      <w:r>
        <w:t>,</w:t>
      </w:r>
      <w:r>
        <w:rPr>
          <w:color w:val="000000"/>
        </w:rPr>
        <w:t xml:space="preserve"> climate change</w:t>
      </w:r>
      <w:r>
        <w:t>,</w:t>
      </w:r>
      <w:r>
        <w:rPr>
          <w:color w:val="000000"/>
        </w:rPr>
        <w:t xml:space="preserve"> cybercrime alongside mass displacement all of which require joint responses that no single </w:t>
      </w:r>
      <w:r>
        <w:rPr>
          <w:color w:val="000000"/>
        </w:rPr>
        <w:lastRenderedPageBreak/>
        <w:t xml:space="preserve">state can give on its own. </w:t>
      </w:r>
      <w:proofErr w:type="spellStart"/>
      <w:r>
        <w:rPr>
          <w:color w:val="000000"/>
        </w:rPr>
        <w:t>Kitenge</w:t>
      </w:r>
      <w:proofErr w:type="spellEnd"/>
      <w:r>
        <w:rPr>
          <w:color w:val="000000"/>
        </w:rPr>
        <w:t xml:space="preserve"> (2025) frames world security in the post-9/11 p</w:t>
      </w:r>
      <w:r>
        <w:rPr>
          <w:color w:val="000000"/>
        </w:rPr>
        <w:t>eriod as a disputed area shaped by the interaction between Single state action of America</w:t>
      </w:r>
      <w:r>
        <w:t>,</w:t>
      </w:r>
      <w:r>
        <w:rPr>
          <w:color w:val="000000"/>
        </w:rPr>
        <w:t xml:space="preserve"> many state cooperation by putting forward the argument that the United States-led Global War on Terror both strengthened and put strain on the institutional structur</w:t>
      </w:r>
      <w:r>
        <w:rPr>
          <w:color w:val="000000"/>
        </w:rPr>
        <w:t xml:space="preserve">e of world security. On one side the invocation of NATO Article 5 shared </w:t>
      </w:r>
      <w:proofErr w:type="spellStart"/>
      <w:r>
        <w:rPr>
          <w:color w:val="000000"/>
        </w:rPr>
        <w:t>defence</w:t>
      </w:r>
      <w:proofErr w:type="spellEnd"/>
      <w:r>
        <w:rPr>
          <w:color w:val="000000"/>
        </w:rPr>
        <w:t xml:space="preserve"> rule after the September 11 attacks showed the strength of alliance security systems yet on the other side the unilateral invasion of Iraq in 2003 without a United Nations Sec</w:t>
      </w:r>
      <w:r>
        <w:rPr>
          <w:color w:val="000000"/>
        </w:rPr>
        <w:t xml:space="preserve">urity Council mandate revealed deep divisions in the ability of the world community to handle security in a collective way. </w:t>
      </w:r>
      <w:proofErr w:type="spellStart"/>
      <w:r>
        <w:rPr>
          <w:color w:val="000000"/>
        </w:rPr>
        <w:t>Otukoya</w:t>
      </w:r>
      <w:proofErr w:type="spellEnd"/>
      <w:r>
        <w:t>,</w:t>
      </w:r>
      <w:r>
        <w:rPr>
          <w:color w:val="000000"/>
        </w:rPr>
        <w:t xml:space="preserve"> </w:t>
      </w:r>
      <w:proofErr w:type="spellStart"/>
      <w:r>
        <w:rPr>
          <w:color w:val="000000"/>
        </w:rPr>
        <w:t>Otukoya</w:t>
      </w:r>
      <w:proofErr w:type="spellEnd"/>
      <w:r>
        <w:rPr>
          <w:color w:val="000000"/>
        </w:rPr>
        <w:t xml:space="preserve"> (2024) bring a security framing view to the concept of world security by arguing that the declaration of the War on</w:t>
      </w:r>
      <w:r>
        <w:rPr>
          <w:color w:val="000000"/>
        </w:rPr>
        <w:t xml:space="preserve"> Terror lifted cross border terrorism from an ordinary criminal problem to </w:t>
      </w:r>
      <w:r>
        <w:t>a threat</w:t>
      </w:r>
      <w:r>
        <w:rPr>
          <w:color w:val="000000"/>
        </w:rPr>
        <w:t xml:space="preserve"> to existence which gave justification for special measures such as wide monitoring</w:t>
      </w:r>
      <w:r>
        <w:t>,</w:t>
      </w:r>
      <w:r>
        <w:rPr>
          <w:color w:val="000000"/>
        </w:rPr>
        <w:t xml:space="preserve"> detention without a set end alongside targeted deaths.</w:t>
      </w:r>
    </w:p>
    <w:p w14:paraId="15A8BEA1" w14:textId="77777777" w:rsidR="00065C84" w:rsidRDefault="00C90F01">
      <w:pPr>
        <w:spacing w:after="0" w:line="480" w:lineRule="auto"/>
        <w:jc w:val="both"/>
      </w:pPr>
      <w:r>
        <w:rPr>
          <w:color w:val="000000"/>
        </w:rPr>
        <w:t xml:space="preserve">This process of security framing </w:t>
      </w:r>
      <w:r>
        <w:rPr>
          <w:color w:val="000000"/>
        </w:rPr>
        <w:t xml:space="preserve">changed the landscape </w:t>
      </w:r>
      <w:r>
        <w:t>of the world</w:t>
      </w:r>
      <w:r>
        <w:rPr>
          <w:color w:val="000000"/>
        </w:rPr>
        <w:t xml:space="preserve"> security rule system in a basic way as states across the world took on terrorism control legislation and intelligence-sharing frames built on the United States approach. </w:t>
      </w:r>
      <w:proofErr w:type="spellStart"/>
      <w:r>
        <w:rPr>
          <w:color w:val="000000"/>
        </w:rPr>
        <w:t>Ullah</w:t>
      </w:r>
      <w:proofErr w:type="spellEnd"/>
      <w:r>
        <w:t>,</w:t>
      </w:r>
      <w:r>
        <w:rPr>
          <w:color w:val="000000"/>
        </w:rPr>
        <w:t xml:space="preserve"> </w:t>
      </w:r>
      <w:proofErr w:type="spellStart"/>
      <w:r>
        <w:rPr>
          <w:color w:val="000000"/>
        </w:rPr>
        <w:t>Xinlei</w:t>
      </w:r>
      <w:proofErr w:type="spellEnd"/>
      <w:r>
        <w:rPr>
          <w:color w:val="000000"/>
        </w:rPr>
        <w:t xml:space="preserve"> (2024) </w:t>
      </w:r>
      <w:r>
        <w:t>extends</w:t>
      </w:r>
      <w:r>
        <w:rPr>
          <w:color w:val="000000"/>
        </w:rPr>
        <w:t xml:space="preserve"> the concept of world s</w:t>
      </w:r>
      <w:r>
        <w:rPr>
          <w:color w:val="000000"/>
        </w:rPr>
        <w:t xml:space="preserve">ecurity to include the role of groups </w:t>
      </w:r>
      <w:r>
        <w:t>foreign</w:t>
      </w:r>
      <w:r>
        <w:rPr>
          <w:color w:val="000000"/>
        </w:rPr>
        <w:t xml:space="preserve"> the state by pointing out that the rise of groups like Al-Qaeda and the Islamic State has challenged the state </w:t>
      </w:r>
      <w:proofErr w:type="spellStart"/>
      <w:r>
        <w:rPr>
          <w:color w:val="000000"/>
        </w:rPr>
        <w:t>centred</w:t>
      </w:r>
      <w:proofErr w:type="spellEnd"/>
      <w:r>
        <w:rPr>
          <w:color w:val="000000"/>
        </w:rPr>
        <w:t xml:space="preserve"> ideas of traditional security studies in a basic way. For this study world security refers </w:t>
      </w:r>
      <w:r>
        <w:rPr>
          <w:color w:val="000000"/>
        </w:rPr>
        <w:t>to the shared ability of states</w:t>
      </w:r>
      <w:r>
        <w:t>,</w:t>
      </w:r>
      <w:r>
        <w:rPr>
          <w:color w:val="000000"/>
        </w:rPr>
        <w:t xml:space="preserve"> world institutions to identify</w:t>
      </w:r>
      <w:r>
        <w:t>,</w:t>
      </w:r>
      <w:r>
        <w:rPr>
          <w:color w:val="000000"/>
        </w:rPr>
        <w:t xml:space="preserve"> prevent</w:t>
      </w:r>
      <w:r>
        <w:t>,</w:t>
      </w:r>
      <w:r>
        <w:rPr>
          <w:color w:val="000000"/>
        </w:rPr>
        <w:t xml:space="preserve"> respond to transnational threats in ways that preserve international peace</w:t>
      </w:r>
      <w:r>
        <w:t>,</w:t>
      </w:r>
      <w:r>
        <w:rPr>
          <w:color w:val="000000"/>
        </w:rPr>
        <w:t xml:space="preserve"> protect civilian people alongside uphold the basic rules of the world order with particular focus on terro</w:t>
      </w:r>
      <w:r>
        <w:rPr>
          <w:color w:val="000000"/>
        </w:rPr>
        <w:t>rism.</w:t>
      </w:r>
    </w:p>
    <w:p w14:paraId="4522FFCD" w14:textId="77777777" w:rsidR="00065C84" w:rsidRDefault="00C90F01">
      <w:pPr>
        <w:spacing w:after="0" w:line="480" w:lineRule="auto"/>
        <w:jc w:val="both"/>
      </w:pPr>
      <w:r>
        <w:rPr>
          <w:b/>
          <w:bCs/>
          <w:color w:val="000000"/>
        </w:rPr>
        <w:t>2.1.4 Non-State Actors</w:t>
      </w:r>
    </w:p>
    <w:p w14:paraId="349B76B3" w14:textId="77777777" w:rsidR="00065C84" w:rsidRDefault="00C90F01">
      <w:pPr>
        <w:spacing w:after="0" w:line="480" w:lineRule="auto"/>
        <w:jc w:val="both"/>
      </w:pPr>
      <w:r>
        <w:rPr>
          <w:color w:val="000000"/>
        </w:rPr>
        <w:lastRenderedPageBreak/>
        <w:t xml:space="preserve">Groups </w:t>
      </w:r>
      <w:r>
        <w:t>foreign</w:t>
      </w:r>
      <w:r>
        <w:rPr>
          <w:color w:val="000000"/>
        </w:rPr>
        <w:t xml:space="preserve"> the state are entities that take part in relations among states and shape global politics without being in formal terms made as independent states. They cover a wide range of </w:t>
      </w:r>
      <w:proofErr w:type="spellStart"/>
      <w:r>
        <w:rPr>
          <w:color w:val="000000"/>
        </w:rPr>
        <w:t>organisations</w:t>
      </w:r>
      <w:proofErr w:type="spellEnd"/>
      <w:r>
        <w:rPr>
          <w:color w:val="000000"/>
        </w:rPr>
        <w:t xml:space="preserve"> such as companies acros</w:t>
      </w:r>
      <w:r>
        <w:rPr>
          <w:color w:val="000000"/>
        </w:rPr>
        <w:t>s countries</w:t>
      </w:r>
      <w:r>
        <w:t>,</w:t>
      </w:r>
      <w:r>
        <w:rPr>
          <w:color w:val="000000"/>
        </w:rPr>
        <w:t xml:space="preserve"> international non-governmental </w:t>
      </w:r>
      <w:proofErr w:type="spellStart"/>
      <w:r>
        <w:rPr>
          <w:color w:val="000000"/>
        </w:rPr>
        <w:t>organisations</w:t>
      </w:r>
      <w:proofErr w:type="spellEnd"/>
      <w:r>
        <w:t>,</w:t>
      </w:r>
      <w:r>
        <w:rPr>
          <w:color w:val="000000"/>
        </w:rPr>
        <w:t xml:space="preserve"> bodies made by governments</w:t>
      </w:r>
      <w:r>
        <w:t>,</w:t>
      </w:r>
      <w:r>
        <w:rPr>
          <w:color w:val="000000"/>
        </w:rPr>
        <w:t xml:space="preserve"> cross border crime networks alongside terrorist groups which hold the greatest relevance for this study. The rise of groups </w:t>
      </w:r>
      <w:r>
        <w:t>foreign</w:t>
      </w:r>
      <w:r>
        <w:rPr>
          <w:color w:val="000000"/>
        </w:rPr>
        <w:t xml:space="preserve"> the state as important actors in glob</w:t>
      </w:r>
      <w:r>
        <w:rPr>
          <w:color w:val="000000"/>
        </w:rPr>
        <w:t xml:space="preserve">al politics stands as one of the most important transformations in relations among states since the end of the Cold War. </w:t>
      </w:r>
      <w:proofErr w:type="spellStart"/>
      <w:r>
        <w:rPr>
          <w:color w:val="000000"/>
        </w:rPr>
        <w:t>Ullah</w:t>
      </w:r>
      <w:proofErr w:type="spellEnd"/>
      <w:r>
        <w:t>,</w:t>
      </w:r>
      <w:r>
        <w:rPr>
          <w:color w:val="000000"/>
        </w:rPr>
        <w:t xml:space="preserve"> </w:t>
      </w:r>
      <w:proofErr w:type="spellStart"/>
      <w:r>
        <w:rPr>
          <w:color w:val="000000"/>
        </w:rPr>
        <w:t>Xinlei</w:t>
      </w:r>
      <w:proofErr w:type="spellEnd"/>
      <w:r>
        <w:rPr>
          <w:color w:val="000000"/>
        </w:rPr>
        <w:t xml:space="preserve"> (2024) </w:t>
      </w:r>
      <w:r>
        <w:t>gives</w:t>
      </w:r>
      <w:r>
        <w:rPr>
          <w:color w:val="000000"/>
        </w:rPr>
        <w:t xml:space="preserve"> a thorough analysis of how groups </w:t>
      </w:r>
      <w:r>
        <w:t>foreign</w:t>
      </w:r>
      <w:r>
        <w:rPr>
          <w:color w:val="000000"/>
        </w:rPr>
        <w:t xml:space="preserve"> the </w:t>
      </w:r>
      <w:r>
        <w:t>state, in particular</w:t>
      </w:r>
      <w:r>
        <w:rPr>
          <w:color w:val="000000"/>
        </w:rPr>
        <w:t xml:space="preserve"> armed groups</w:t>
      </w:r>
      <w:r>
        <w:t>,</w:t>
      </w:r>
      <w:r>
        <w:rPr>
          <w:color w:val="000000"/>
        </w:rPr>
        <w:t xml:space="preserve"> terrorist </w:t>
      </w:r>
      <w:r>
        <w:t>groups, have</w:t>
      </w:r>
      <w:r>
        <w:rPr>
          <w:color w:val="000000"/>
        </w:rPr>
        <w:t xml:space="preserve"> resh</w:t>
      </w:r>
      <w:r>
        <w:rPr>
          <w:color w:val="000000"/>
        </w:rPr>
        <w:t>aped the security patterns of the Middle East and by extension the whole international system. Their study shows that the political vacuums created by state failure</w:t>
      </w:r>
      <w:r>
        <w:t>,</w:t>
      </w:r>
      <w:r>
        <w:rPr>
          <w:color w:val="000000"/>
        </w:rPr>
        <w:t xml:space="preserve"> civil conflict</w:t>
      </w:r>
      <w:r>
        <w:t>,</w:t>
      </w:r>
      <w:r>
        <w:rPr>
          <w:color w:val="000000"/>
        </w:rPr>
        <w:t xml:space="preserve"> </w:t>
      </w:r>
      <w:r>
        <w:t>foreign</w:t>
      </w:r>
      <w:r>
        <w:rPr>
          <w:color w:val="000000"/>
        </w:rPr>
        <w:t xml:space="preserve"> military action have given fertile ground for the growth of groups</w:t>
      </w:r>
      <w:r>
        <w:rPr>
          <w:color w:val="000000"/>
        </w:rPr>
        <w:t xml:space="preserve"> </w:t>
      </w:r>
      <w:r>
        <w:t>foreign</w:t>
      </w:r>
      <w:r>
        <w:rPr>
          <w:color w:val="000000"/>
        </w:rPr>
        <w:t xml:space="preserve"> the state that are able to wield important forceful power and project violence across borders. Al-Qaeda stands as the main example of this phenomenon because it made use of the collapse of the Afghan state under Soviet pressure</w:t>
      </w:r>
      <w:r>
        <w:t>,</w:t>
      </w:r>
      <w:r>
        <w:rPr>
          <w:color w:val="000000"/>
        </w:rPr>
        <w:t xml:space="preserve"> the civil war that</w:t>
      </w:r>
      <w:r>
        <w:rPr>
          <w:color w:val="000000"/>
        </w:rPr>
        <w:t xml:space="preserve"> followed to build a base from which it launched attacks against the United States and its allies.</w:t>
      </w:r>
    </w:p>
    <w:p w14:paraId="313C0804" w14:textId="77777777" w:rsidR="00065C84" w:rsidRDefault="00C90F01">
      <w:pPr>
        <w:spacing w:after="0" w:line="480" w:lineRule="auto"/>
        <w:jc w:val="both"/>
      </w:pPr>
      <w:r>
        <w:rPr>
          <w:color w:val="000000"/>
        </w:rPr>
        <w:t xml:space="preserve">Paterson (2024) adds a place based dimension to the understanding of groups </w:t>
      </w:r>
      <w:r>
        <w:t>foreign</w:t>
      </w:r>
      <w:r>
        <w:rPr>
          <w:color w:val="000000"/>
        </w:rPr>
        <w:t xml:space="preserve"> the state by arguing that the working model of Al-Qaeda brings together t</w:t>
      </w:r>
      <w:r>
        <w:rPr>
          <w:color w:val="000000"/>
        </w:rPr>
        <w:t xml:space="preserve">ransnational planned </w:t>
      </w:r>
      <w:r>
        <w:t>plans</w:t>
      </w:r>
      <w:r>
        <w:rPr>
          <w:color w:val="000000"/>
        </w:rPr>
        <w:t xml:space="preserve"> with local field action to create a mixed structure that is both global and local at the same time. This spatial orientation makes Al-Qaeda difficult to defeat because the removal of its central leadership does not bring disrupti</w:t>
      </w:r>
      <w:r>
        <w:rPr>
          <w:color w:val="000000"/>
        </w:rPr>
        <w:t xml:space="preserve">on to its affiliated networks which are able to keep operating on an independent basis. </w:t>
      </w:r>
      <w:proofErr w:type="spellStart"/>
      <w:r>
        <w:rPr>
          <w:color w:val="000000"/>
        </w:rPr>
        <w:t>Freilich</w:t>
      </w:r>
      <w:proofErr w:type="spellEnd"/>
      <w:r>
        <w:rPr>
          <w:color w:val="000000"/>
        </w:rPr>
        <w:t xml:space="preserve"> et al. (2024) bring out the criminological dimensions of non-state actor violence by pointing out that terrorist groups rely on illegal funding channels includ</w:t>
      </w:r>
      <w:r>
        <w:rPr>
          <w:color w:val="000000"/>
        </w:rPr>
        <w:t>ing drug trafficking</w:t>
      </w:r>
      <w:r>
        <w:t>,</w:t>
      </w:r>
      <w:r>
        <w:rPr>
          <w:color w:val="000000"/>
        </w:rPr>
        <w:t xml:space="preserve"> kidnapping alongside money fraud to keep their actions going. For this study groups </w:t>
      </w:r>
      <w:r>
        <w:t>foreign</w:t>
      </w:r>
      <w:r>
        <w:rPr>
          <w:color w:val="000000"/>
        </w:rPr>
        <w:t xml:space="preserve"> the state receive a definition as </w:t>
      </w:r>
      <w:proofErr w:type="spellStart"/>
      <w:r>
        <w:rPr>
          <w:color w:val="000000"/>
        </w:rPr>
        <w:t>organised</w:t>
      </w:r>
      <w:proofErr w:type="spellEnd"/>
      <w:r>
        <w:rPr>
          <w:color w:val="000000"/>
        </w:rPr>
        <w:t xml:space="preserve"> groups in particular Al-Qaeda</w:t>
      </w:r>
      <w:r>
        <w:t>,</w:t>
      </w:r>
      <w:r>
        <w:rPr>
          <w:color w:val="000000"/>
        </w:rPr>
        <w:t xml:space="preserve"> its affiliated networks that </w:t>
      </w:r>
      <w:r>
        <w:rPr>
          <w:color w:val="000000"/>
        </w:rPr>
        <w:lastRenderedPageBreak/>
        <w:t xml:space="preserve">work </w:t>
      </w:r>
      <w:r>
        <w:t>foreign</w:t>
      </w:r>
      <w:r>
        <w:rPr>
          <w:color w:val="000000"/>
        </w:rPr>
        <w:t xml:space="preserve"> the formal structures of </w:t>
      </w:r>
      <w:r>
        <w:rPr>
          <w:color w:val="000000"/>
        </w:rPr>
        <w:t>the state system and exercise important effect over international security through the use of political force.</w:t>
      </w:r>
    </w:p>
    <w:p w14:paraId="4A399C2B" w14:textId="77777777" w:rsidR="00065C84" w:rsidRDefault="00C90F01">
      <w:pPr>
        <w:spacing w:after="0" w:line="480" w:lineRule="auto"/>
        <w:jc w:val="both"/>
      </w:pPr>
      <w:r>
        <w:rPr>
          <w:b/>
          <w:bCs/>
          <w:color w:val="000000"/>
        </w:rPr>
        <w:t>2.1.5 Counterterrorism</w:t>
      </w:r>
    </w:p>
    <w:p w14:paraId="7B04DEC1" w14:textId="77777777" w:rsidR="00065C84" w:rsidRDefault="00C90F01">
      <w:pPr>
        <w:spacing w:after="0" w:line="480" w:lineRule="auto"/>
        <w:jc w:val="both"/>
      </w:pPr>
      <w:r>
        <w:rPr>
          <w:color w:val="000000"/>
        </w:rPr>
        <w:t>Terrorism control refers to the policies</w:t>
      </w:r>
      <w:r>
        <w:t>,</w:t>
      </w:r>
      <w:r>
        <w:rPr>
          <w:color w:val="000000"/>
        </w:rPr>
        <w:t xml:space="preserve"> plans</w:t>
      </w:r>
      <w:r>
        <w:t>,</w:t>
      </w:r>
      <w:r>
        <w:rPr>
          <w:color w:val="000000"/>
        </w:rPr>
        <w:t xml:space="preserve"> </w:t>
      </w:r>
      <w:proofErr w:type="spellStart"/>
      <w:r>
        <w:rPr>
          <w:color w:val="000000"/>
        </w:rPr>
        <w:t>programmes</w:t>
      </w:r>
      <w:proofErr w:type="spellEnd"/>
      <w:r>
        <w:t>,</w:t>
      </w:r>
      <w:r>
        <w:rPr>
          <w:color w:val="000000"/>
        </w:rPr>
        <w:t xml:space="preserve"> actions put in place by states</w:t>
      </w:r>
      <w:r>
        <w:t>,</w:t>
      </w:r>
      <w:r>
        <w:rPr>
          <w:color w:val="000000"/>
        </w:rPr>
        <w:t xml:space="preserve"> world </w:t>
      </w:r>
      <w:proofErr w:type="spellStart"/>
      <w:r>
        <w:rPr>
          <w:color w:val="000000"/>
        </w:rPr>
        <w:t>organisations</w:t>
      </w:r>
      <w:proofErr w:type="spellEnd"/>
      <w:r>
        <w:rPr>
          <w:color w:val="000000"/>
        </w:rPr>
        <w:t xml:space="preserve"> to prevent</w:t>
      </w:r>
      <w:r>
        <w:t>,</w:t>
      </w:r>
      <w:r>
        <w:rPr>
          <w:color w:val="000000"/>
        </w:rPr>
        <w:t xml:space="preserve"> detect</w:t>
      </w:r>
      <w:r>
        <w:t>,</w:t>
      </w:r>
      <w:r>
        <w:rPr>
          <w:color w:val="000000"/>
        </w:rPr>
        <w:t xml:space="preserve"> respond to and recover from acts of terrorism. It covers a wide range of activities including military actions</w:t>
      </w:r>
      <w:r>
        <w:t>,</w:t>
      </w:r>
      <w:r>
        <w:rPr>
          <w:color w:val="000000"/>
        </w:rPr>
        <w:t xml:space="preserve"> intelligence gathering</w:t>
      </w:r>
      <w:r>
        <w:t>,</w:t>
      </w:r>
      <w:r>
        <w:rPr>
          <w:color w:val="000000"/>
        </w:rPr>
        <w:t xml:space="preserve"> law control cooperation</w:t>
      </w:r>
      <w:r>
        <w:t>,</w:t>
      </w:r>
      <w:r>
        <w:rPr>
          <w:color w:val="000000"/>
        </w:rPr>
        <w:t xml:space="preserve"> funding disruption</w:t>
      </w:r>
      <w:r>
        <w:t>,</w:t>
      </w:r>
      <w:r>
        <w:rPr>
          <w:color w:val="000000"/>
        </w:rPr>
        <w:t xml:space="preserve"> </w:t>
      </w:r>
      <w:proofErr w:type="spellStart"/>
      <w:r>
        <w:rPr>
          <w:color w:val="000000"/>
        </w:rPr>
        <w:t>programmes</w:t>
      </w:r>
      <w:proofErr w:type="spellEnd"/>
      <w:r>
        <w:rPr>
          <w:color w:val="000000"/>
        </w:rPr>
        <w:t xml:space="preserve"> against radical ideas and state talks. </w:t>
      </w:r>
      <w:proofErr w:type="spellStart"/>
      <w:r>
        <w:rPr>
          <w:color w:val="000000"/>
        </w:rPr>
        <w:t>Gule</w:t>
      </w:r>
      <w:r>
        <w:rPr>
          <w:color w:val="000000"/>
        </w:rPr>
        <w:t>r</w:t>
      </w:r>
      <w:proofErr w:type="spellEnd"/>
      <w:r>
        <w:t>,</w:t>
      </w:r>
      <w:r>
        <w:rPr>
          <w:color w:val="000000"/>
        </w:rPr>
        <w:t xml:space="preserve"> </w:t>
      </w:r>
      <w:proofErr w:type="spellStart"/>
      <w:r>
        <w:rPr>
          <w:color w:val="000000"/>
        </w:rPr>
        <w:t>Demir</w:t>
      </w:r>
      <w:proofErr w:type="spellEnd"/>
      <w:r>
        <w:rPr>
          <w:color w:val="000000"/>
        </w:rPr>
        <w:t xml:space="preserve"> (2024) </w:t>
      </w:r>
      <w:r>
        <w:t>defines</w:t>
      </w:r>
      <w:r>
        <w:rPr>
          <w:color w:val="000000"/>
        </w:rPr>
        <w:t xml:space="preserve"> terrorism control in the post-9/11 context as a thorough national security enterprise that brings together force based tools such as military strikes</w:t>
      </w:r>
      <w:r>
        <w:t>,</w:t>
      </w:r>
      <w:r>
        <w:rPr>
          <w:color w:val="000000"/>
        </w:rPr>
        <w:t xml:space="preserve"> special actions</w:t>
      </w:r>
      <w:r>
        <w:t>,</w:t>
      </w:r>
      <w:r>
        <w:rPr>
          <w:color w:val="000000"/>
        </w:rPr>
        <w:t xml:space="preserve"> </w:t>
      </w:r>
      <w:proofErr w:type="spellStart"/>
      <w:r>
        <w:rPr>
          <w:color w:val="000000"/>
        </w:rPr>
        <w:t>non force</w:t>
      </w:r>
      <w:proofErr w:type="spellEnd"/>
      <w:r>
        <w:rPr>
          <w:color w:val="000000"/>
        </w:rPr>
        <w:t xml:space="preserve"> tools such as development help</w:t>
      </w:r>
      <w:r>
        <w:t>,</w:t>
      </w:r>
      <w:r>
        <w:rPr>
          <w:color w:val="000000"/>
        </w:rPr>
        <w:t xml:space="preserve"> rule system reform alo</w:t>
      </w:r>
      <w:r>
        <w:rPr>
          <w:color w:val="000000"/>
        </w:rPr>
        <w:t>ngside message campaigns against extremist stories. Their research judges the effectiveness of United States terrorism control policies both within the US homeland</w:t>
      </w:r>
      <w:r>
        <w:t>,</w:t>
      </w:r>
      <w:r>
        <w:rPr>
          <w:color w:val="000000"/>
        </w:rPr>
        <w:t xml:space="preserve"> across many areas of action</w:t>
      </w:r>
      <w:r>
        <w:t>,</w:t>
      </w:r>
      <w:r>
        <w:rPr>
          <w:color w:val="000000"/>
        </w:rPr>
        <w:t xml:space="preserve"> </w:t>
      </w:r>
      <w:r>
        <w:t>and finds</w:t>
      </w:r>
      <w:r>
        <w:rPr>
          <w:color w:val="000000"/>
        </w:rPr>
        <w:t xml:space="preserve"> that whilst those policies succeeded in stopping ano</w:t>
      </w:r>
      <w:r>
        <w:rPr>
          <w:color w:val="000000"/>
        </w:rPr>
        <w:t xml:space="preserve">ther large-scale attack on American soil they </w:t>
      </w:r>
      <w:r>
        <w:t>produced an important</w:t>
      </w:r>
      <w:r>
        <w:rPr>
          <w:color w:val="000000"/>
        </w:rPr>
        <w:t xml:space="preserve"> negative return effect in the form of increased anti American feeling</w:t>
      </w:r>
      <w:r>
        <w:t>,</w:t>
      </w:r>
      <w:r>
        <w:rPr>
          <w:color w:val="000000"/>
        </w:rPr>
        <w:t xml:space="preserve"> regional unrest alongside the growth of new terrorist groups. </w:t>
      </w:r>
      <w:proofErr w:type="spellStart"/>
      <w:r>
        <w:rPr>
          <w:color w:val="000000"/>
        </w:rPr>
        <w:t>Kitenge</w:t>
      </w:r>
      <w:proofErr w:type="spellEnd"/>
      <w:r>
        <w:rPr>
          <w:color w:val="000000"/>
        </w:rPr>
        <w:t xml:space="preserve"> (2025) judges the long-term outcomes </w:t>
      </w:r>
      <w:r>
        <w:t>of the Ame</w:t>
      </w:r>
      <w:r>
        <w:t>rican</w:t>
      </w:r>
      <w:r>
        <w:rPr>
          <w:color w:val="000000"/>
        </w:rPr>
        <w:t xml:space="preserve"> terrorism control plan in Afghanistan</w:t>
      </w:r>
      <w:r>
        <w:t>,</w:t>
      </w:r>
      <w:r>
        <w:rPr>
          <w:color w:val="000000"/>
        </w:rPr>
        <w:t xml:space="preserve"> Iraq in a similar way</w:t>
      </w:r>
      <w:r>
        <w:t>,</w:t>
      </w:r>
      <w:r>
        <w:rPr>
          <w:color w:val="000000"/>
        </w:rPr>
        <w:t xml:space="preserve"> </w:t>
      </w:r>
      <w:r>
        <w:t>reaching</w:t>
      </w:r>
      <w:r>
        <w:rPr>
          <w:color w:val="000000"/>
        </w:rPr>
        <w:t xml:space="preserve"> the conclusion that the military-heavy approach succeeded in breaking apart the original group structure of Al-Qaeda</w:t>
      </w:r>
      <w:r>
        <w:t>,</w:t>
      </w:r>
      <w:r>
        <w:rPr>
          <w:color w:val="000000"/>
        </w:rPr>
        <w:t xml:space="preserve"> </w:t>
      </w:r>
      <w:r>
        <w:t>and failed</w:t>
      </w:r>
      <w:r>
        <w:rPr>
          <w:color w:val="000000"/>
        </w:rPr>
        <w:t xml:space="preserve"> to deal with the basic political</w:t>
      </w:r>
      <w:r>
        <w:t>,</w:t>
      </w:r>
      <w:r>
        <w:rPr>
          <w:color w:val="000000"/>
        </w:rPr>
        <w:t xml:space="preserve"> </w:t>
      </w:r>
      <w:r>
        <w:t>economic conditi</w:t>
      </w:r>
      <w:r>
        <w:t>ons</w:t>
      </w:r>
      <w:r>
        <w:rPr>
          <w:color w:val="000000"/>
        </w:rPr>
        <w:t xml:space="preserve"> that give rise to terrorism.</w:t>
      </w:r>
    </w:p>
    <w:p w14:paraId="074365CF" w14:textId="77777777" w:rsidR="00065C84" w:rsidRDefault="00C90F01">
      <w:pPr>
        <w:spacing w:after="0" w:line="480" w:lineRule="auto"/>
        <w:jc w:val="both"/>
      </w:pPr>
      <w:r>
        <w:rPr>
          <w:color w:val="000000"/>
        </w:rPr>
        <w:t>Smith</w:t>
      </w:r>
      <w:r>
        <w:t>,</w:t>
      </w:r>
      <w:r>
        <w:rPr>
          <w:color w:val="000000"/>
        </w:rPr>
        <w:t xml:space="preserve"> Zeigler (2017) give comparative historical data showing that the world became in a marginal way less at risk from large terrorist attacks after 9/11 yet the rate of smaller attacks went up in </w:t>
      </w:r>
      <w:r>
        <w:t>an important</w:t>
      </w:r>
      <w:r>
        <w:rPr>
          <w:color w:val="000000"/>
        </w:rPr>
        <w:t xml:space="preserve"> way which p</w:t>
      </w:r>
      <w:r>
        <w:rPr>
          <w:color w:val="000000"/>
        </w:rPr>
        <w:t xml:space="preserve">oints to that terrorism control policies moved terrorist violence to new locations rather than bringing it to an end. </w:t>
      </w:r>
      <w:proofErr w:type="spellStart"/>
      <w:r>
        <w:rPr>
          <w:color w:val="000000"/>
        </w:rPr>
        <w:t>Lushenko</w:t>
      </w:r>
      <w:proofErr w:type="spellEnd"/>
      <w:r>
        <w:t>,</w:t>
      </w:r>
      <w:r>
        <w:rPr>
          <w:color w:val="000000"/>
        </w:rPr>
        <w:t xml:space="preserve"> Hardy (2024) </w:t>
      </w:r>
      <w:r>
        <w:t>directs</w:t>
      </w:r>
      <w:r>
        <w:rPr>
          <w:color w:val="000000"/>
        </w:rPr>
        <w:t xml:space="preserve"> their focus to drone targeted killing as a terrorism control tool by looking at both its operational effect</w:t>
      </w:r>
      <w:r>
        <w:rPr>
          <w:color w:val="000000"/>
        </w:rPr>
        <w:t xml:space="preserve">iveness and its </w:t>
      </w:r>
      <w:r>
        <w:rPr>
          <w:color w:val="000000"/>
        </w:rPr>
        <w:lastRenderedPageBreak/>
        <w:t>ethical effects. Their analysis reveals that whilst drone strikes have removed key Al-Qaeda commanders including the successors of Osama Bin Laden they have also caused important civilian deaths</w:t>
      </w:r>
      <w:r>
        <w:t>,</w:t>
      </w:r>
      <w:r>
        <w:rPr>
          <w:color w:val="000000"/>
        </w:rPr>
        <w:t xml:space="preserve"> brought about legal disputes around the prin</w:t>
      </w:r>
      <w:r>
        <w:rPr>
          <w:color w:val="000000"/>
        </w:rPr>
        <w:t>ciples of fair scale and separation under law of war. For this study terrorism control receives a definition as the full range of government</w:t>
      </w:r>
      <w:r>
        <w:t>,</w:t>
      </w:r>
      <w:r>
        <w:rPr>
          <w:color w:val="000000"/>
        </w:rPr>
        <w:t xml:space="preserve"> many state actions taken to reduce the ability to act of Al-Qaeda</w:t>
      </w:r>
      <w:r>
        <w:t>,</w:t>
      </w:r>
      <w:r>
        <w:rPr>
          <w:color w:val="000000"/>
        </w:rPr>
        <w:t xml:space="preserve"> prevent later attacks with particular attention</w:t>
      </w:r>
      <w:r>
        <w:rPr>
          <w:color w:val="000000"/>
        </w:rPr>
        <w:t xml:space="preserve"> given to the effectiveness</w:t>
      </w:r>
      <w:r>
        <w:t>,</w:t>
      </w:r>
      <w:r>
        <w:rPr>
          <w:color w:val="000000"/>
        </w:rPr>
        <w:t xml:space="preserve"> effects of </w:t>
      </w:r>
      <w:r>
        <w:t>military intelligence</w:t>
      </w:r>
      <w:r>
        <w:rPr>
          <w:color w:val="000000"/>
        </w:rPr>
        <w:t xml:space="preserve"> alongside diplomatic instruments deployed by the United States.</w:t>
      </w:r>
    </w:p>
    <w:p w14:paraId="4A5D248F" w14:textId="77777777" w:rsidR="00065C84" w:rsidRDefault="00C90F01">
      <w:pPr>
        <w:spacing w:after="0" w:line="480" w:lineRule="auto"/>
        <w:jc w:val="both"/>
      </w:pPr>
      <w:r>
        <w:rPr>
          <w:b/>
          <w:bCs/>
          <w:color w:val="000000"/>
        </w:rPr>
        <w:t>2.2 Thematic Review</w:t>
      </w:r>
    </w:p>
    <w:p w14:paraId="4C92097F" w14:textId="77777777" w:rsidR="00065C84" w:rsidRDefault="00C90F01">
      <w:pPr>
        <w:spacing w:after="0" w:line="480" w:lineRule="auto"/>
        <w:jc w:val="both"/>
      </w:pPr>
      <w:r>
        <w:rPr>
          <w:color w:val="000000"/>
        </w:rPr>
        <w:t xml:space="preserve">The theme based review of this study is </w:t>
      </w:r>
      <w:proofErr w:type="spellStart"/>
      <w:r>
        <w:rPr>
          <w:color w:val="000000"/>
        </w:rPr>
        <w:t>organised</w:t>
      </w:r>
      <w:proofErr w:type="spellEnd"/>
      <w:r>
        <w:rPr>
          <w:color w:val="000000"/>
        </w:rPr>
        <w:t xml:space="preserve"> around two major themes derived from the research questions.</w:t>
      </w:r>
    </w:p>
    <w:p w14:paraId="721ABB6D" w14:textId="77777777" w:rsidR="00065C84" w:rsidRDefault="00C90F01">
      <w:pPr>
        <w:spacing w:after="0" w:line="480" w:lineRule="auto"/>
        <w:jc w:val="both"/>
      </w:pPr>
      <w:r>
        <w:rPr>
          <w:b/>
          <w:bCs/>
          <w:color w:val="000000"/>
        </w:rPr>
        <w:t>2.2.1 Al-Qaeda's Transnational Operations and Their Influence on U.S. Foreign Policy and Global Security</w:t>
      </w:r>
    </w:p>
    <w:p w14:paraId="14296A7C" w14:textId="77777777" w:rsidR="00065C84" w:rsidRDefault="00C90F01">
      <w:pPr>
        <w:spacing w:after="0" w:line="480" w:lineRule="auto"/>
        <w:jc w:val="both"/>
      </w:pPr>
      <w:r>
        <w:t>The group</w:t>
      </w:r>
      <w:r>
        <w:rPr>
          <w:color w:val="000000"/>
        </w:rPr>
        <w:t xml:space="preserve"> development of Al-Qaeda stands as one of the most important developments in the history of cross border terrorism and a grasp of this evolut</w:t>
      </w:r>
      <w:r>
        <w:rPr>
          <w:color w:val="000000"/>
        </w:rPr>
        <w:t xml:space="preserve">ion is essential for understanding how the group came to exercise such a strong effect on the </w:t>
      </w:r>
      <w:r>
        <w:t>foreign policy</w:t>
      </w:r>
      <w:r>
        <w:rPr>
          <w:color w:val="000000"/>
        </w:rPr>
        <w:t xml:space="preserve"> of the United States. </w:t>
      </w:r>
      <w:proofErr w:type="spellStart"/>
      <w:r>
        <w:rPr>
          <w:color w:val="000000"/>
        </w:rPr>
        <w:t>Zuberi</w:t>
      </w:r>
      <w:proofErr w:type="spellEnd"/>
      <w:r>
        <w:t>,</w:t>
      </w:r>
      <w:r>
        <w:rPr>
          <w:color w:val="000000"/>
        </w:rPr>
        <w:t xml:space="preserve"> </w:t>
      </w:r>
      <w:proofErr w:type="spellStart"/>
      <w:r>
        <w:rPr>
          <w:color w:val="000000"/>
        </w:rPr>
        <w:t>Pyatak</w:t>
      </w:r>
      <w:proofErr w:type="spellEnd"/>
      <w:r>
        <w:rPr>
          <w:color w:val="000000"/>
        </w:rPr>
        <w:t xml:space="preserve"> (2023) trace the path of Al-Qaeda from its origins as </w:t>
      </w:r>
      <w:proofErr w:type="gramStart"/>
      <w:r>
        <w:rPr>
          <w:color w:val="000000"/>
        </w:rPr>
        <w:t>a</w:t>
      </w:r>
      <w:proofErr w:type="gramEnd"/>
      <w:r>
        <w:rPr>
          <w:color w:val="000000"/>
        </w:rPr>
        <w:t xml:space="preserve"> in relative terms </w:t>
      </w:r>
      <w:proofErr w:type="spellStart"/>
      <w:r>
        <w:rPr>
          <w:color w:val="000000"/>
        </w:rPr>
        <w:t>centralised</w:t>
      </w:r>
      <w:proofErr w:type="spellEnd"/>
      <w:r>
        <w:rPr>
          <w:color w:val="000000"/>
        </w:rPr>
        <w:t xml:space="preserve"> </w:t>
      </w:r>
      <w:proofErr w:type="spellStart"/>
      <w:r>
        <w:rPr>
          <w:color w:val="000000"/>
        </w:rPr>
        <w:t>organisation</w:t>
      </w:r>
      <w:proofErr w:type="spellEnd"/>
      <w:r>
        <w:rPr>
          <w:color w:val="000000"/>
        </w:rPr>
        <w:t xml:space="preserve"> rooted in t</w:t>
      </w:r>
      <w:r>
        <w:rPr>
          <w:color w:val="000000"/>
        </w:rPr>
        <w:t xml:space="preserve">he Afghan Jihad against Soviet occupation to a </w:t>
      </w:r>
      <w:proofErr w:type="spellStart"/>
      <w:r>
        <w:rPr>
          <w:color w:val="000000"/>
        </w:rPr>
        <w:t>decentralised</w:t>
      </w:r>
      <w:proofErr w:type="spellEnd"/>
      <w:r>
        <w:rPr>
          <w:color w:val="000000"/>
        </w:rPr>
        <w:t xml:space="preserve"> global network driven by a coherent yet flexible ideological frame. Their study shows that the founders of Al-Qaeda in particular Osama Bin Laden</w:t>
      </w:r>
      <w:r>
        <w:t>,</w:t>
      </w:r>
      <w:r>
        <w:rPr>
          <w:color w:val="000000"/>
        </w:rPr>
        <w:t xml:space="preserve"> </w:t>
      </w:r>
      <w:proofErr w:type="spellStart"/>
      <w:r>
        <w:rPr>
          <w:color w:val="000000"/>
        </w:rPr>
        <w:t>Ayman</w:t>
      </w:r>
      <w:proofErr w:type="spellEnd"/>
      <w:r>
        <w:rPr>
          <w:color w:val="000000"/>
        </w:rPr>
        <w:t xml:space="preserve"> al-Zawahiri had a vision of a world Jihad that would challenge the dominance of the United States and bring down what they regarded as Muslim regimes seen as false in the Arab world at the same time. This two enemy plan which directed its focus at b</w:t>
      </w:r>
      <w:r>
        <w:rPr>
          <w:color w:val="000000"/>
        </w:rPr>
        <w:t>oth the far enemy which is the United States</w:t>
      </w:r>
      <w:r>
        <w:t>,</w:t>
      </w:r>
      <w:r>
        <w:rPr>
          <w:color w:val="000000"/>
        </w:rPr>
        <w:t xml:space="preserve"> the near enemy which refers to Arab </w:t>
      </w:r>
      <w:r>
        <w:rPr>
          <w:color w:val="000000"/>
        </w:rPr>
        <w:lastRenderedPageBreak/>
        <w:t>governments gave Al-Qaeda a global character that set it apart from earlier waves of nationalist</w:t>
      </w:r>
      <w:r>
        <w:t>,</w:t>
      </w:r>
      <w:r>
        <w:rPr>
          <w:color w:val="000000"/>
        </w:rPr>
        <w:t xml:space="preserve"> separatist terrorism and made it a direct challenge to the foundations of th</w:t>
      </w:r>
      <w:r>
        <w:rPr>
          <w:color w:val="000000"/>
        </w:rPr>
        <w:t>e world order.</w:t>
      </w:r>
    </w:p>
    <w:p w14:paraId="33E2AE95" w14:textId="77777777" w:rsidR="00065C84" w:rsidRDefault="00C90F01">
      <w:pPr>
        <w:spacing w:after="0" w:line="480" w:lineRule="auto"/>
        <w:jc w:val="both"/>
      </w:pPr>
      <w:r>
        <w:rPr>
          <w:color w:val="000000"/>
        </w:rPr>
        <w:t xml:space="preserve">The group structure that Al-Qaeda took on to pursue this global plan carried deep effects for the </w:t>
      </w:r>
      <w:r>
        <w:t>foreign policy</w:t>
      </w:r>
      <w:r>
        <w:rPr>
          <w:color w:val="000000"/>
        </w:rPr>
        <w:t xml:space="preserve"> response of the United States. </w:t>
      </w:r>
      <w:proofErr w:type="spellStart"/>
      <w:r>
        <w:rPr>
          <w:color w:val="000000"/>
        </w:rPr>
        <w:t>Moghadam</w:t>
      </w:r>
      <w:proofErr w:type="spellEnd"/>
      <w:r>
        <w:t>,</w:t>
      </w:r>
      <w:r>
        <w:rPr>
          <w:color w:val="000000"/>
        </w:rPr>
        <w:t xml:space="preserve"> Fishman (2011) </w:t>
      </w:r>
      <w:r>
        <w:t>gives</w:t>
      </w:r>
      <w:r>
        <w:rPr>
          <w:color w:val="000000"/>
        </w:rPr>
        <w:t xml:space="preserve"> a detailed analysis of the inner structure of Al-Qaeda by showing </w:t>
      </w:r>
      <w:r>
        <w:rPr>
          <w:color w:val="000000"/>
        </w:rPr>
        <w:t xml:space="preserve">that the </w:t>
      </w:r>
      <w:proofErr w:type="spellStart"/>
      <w:r>
        <w:rPr>
          <w:color w:val="000000"/>
        </w:rPr>
        <w:t>organisation</w:t>
      </w:r>
      <w:proofErr w:type="spellEnd"/>
      <w:r>
        <w:rPr>
          <w:color w:val="000000"/>
        </w:rPr>
        <w:t xml:space="preserve"> brought together a ranked central command structure alongside a branch model that allowed linked groups to work with much independence under the Al-Qaeda brand. This structural flexibility allowed Al-Qaeda to survive the destruction o</w:t>
      </w:r>
      <w:r>
        <w:rPr>
          <w:color w:val="000000"/>
        </w:rPr>
        <w:t>f its Afghan sanctuary after the 2001 United States invasion</w:t>
      </w:r>
      <w:r>
        <w:t>,</w:t>
      </w:r>
      <w:r>
        <w:rPr>
          <w:color w:val="000000"/>
        </w:rPr>
        <w:t xml:space="preserve"> to rebuild itself through a network of regional affiliates in Yemen</w:t>
      </w:r>
      <w:r>
        <w:t>,</w:t>
      </w:r>
      <w:r>
        <w:rPr>
          <w:color w:val="000000"/>
        </w:rPr>
        <w:t xml:space="preserve"> North Africa</w:t>
      </w:r>
      <w:r>
        <w:t>,</w:t>
      </w:r>
      <w:r>
        <w:rPr>
          <w:color w:val="000000"/>
        </w:rPr>
        <w:t xml:space="preserve"> Somalia and the Levant. The resilience of the network structure of Al-Qaeda shaped United States </w:t>
      </w:r>
      <w:r>
        <w:t>foreign policy</w:t>
      </w:r>
      <w:r>
        <w:rPr>
          <w:color w:val="000000"/>
        </w:rPr>
        <w:t xml:space="preserve"> in a direct way by showing that conventional military approaches focused on capturing territory</w:t>
      </w:r>
      <w:r>
        <w:t>,</w:t>
      </w:r>
      <w:r>
        <w:rPr>
          <w:color w:val="000000"/>
        </w:rPr>
        <w:t xml:space="preserve"> removing leadership figures were not sufficient to defeat an </w:t>
      </w:r>
      <w:proofErr w:type="spellStart"/>
      <w:r>
        <w:rPr>
          <w:color w:val="000000"/>
        </w:rPr>
        <w:t>organisation</w:t>
      </w:r>
      <w:proofErr w:type="spellEnd"/>
      <w:r>
        <w:rPr>
          <w:color w:val="000000"/>
        </w:rPr>
        <w:t xml:space="preserve"> with no fixed base and no single weak point.</w:t>
      </w:r>
    </w:p>
    <w:p w14:paraId="4404EED4" w14:textId="77777777" w:rsidR="00065C84" w:rsidRDefault="00C90F01">
      <w:pPr>
        <w:spacing w:after="0" w:line="480" w:lineRule="auto"/>
        <w:jc w:val="both"/>
      </w:pPr>
      <w:r>
        <w:rPr>
          <w:color w:val="000000"/>
        </w:rPr>
        <w:t>The September 11 attacks of 2001 were t</w:t>
      </w:r>
      <w:r>
        <w:rPr>
          <w:color w:val="000000"/>
        </w:rPr>
        <w:t xml:space="preserve">he key moment at which the transnational actions of Al-Qaeda produced a clear shift in United States </w:t>
      </w:r>
      <w:r>
        <w:t>foreign policy</w:t>
      </w:r>
      <w:r>
        <w:rPr>
          <w:color w:val="000000"/>
        </w:rPr>
        <w:t>. Smith and Zeigler (2017) place the attacks within a longer historical pattern of escalating terrorist violence by noting that the willingne</w:t>
      </w:r>
      <w:r>
        <w:rPr>
          <w:color w:val="000000"/>
        </w:rPr>
        <w:t>ss of Al-Qaeda to cause many civilian deaths represented a leap in quality beyond anything that earlier terrorist groups had attempted. The United States government responded to the attacks not as a law court matter in the way that earlier terrorist incide</w:t>
      </w:r>
      <w:r>
        <w:rPr>
          <w:color w:val="000000"/>
        </w:rPr>
        <w:t>nts had been handled</w:t>
      </w:r>
      <w:r>
        <w:t>,</w:t>
      </w:r>
      <w:r>
        <w:rPr>
          <w:color w:val="000000"/>
        </w:rPr>
        <w:t xml:space="preserve"> as an act of war that required a thorough military</w:t>
      </w:r>
      <w:r>
        <w:t>,</w:t>
      </w:r>
      <w:r>
        <w:rPr>
          <w:color w:val="000000"/>
        </w:rPr>
        <w:t xml:space="preserve"> diplomatic alongside intelligence response. This framing carried enormous effects for world security because it set the precedent that states could respond to terrorist attacks with </w:t>
      </w:r>
      <w:r>
        <w:rPr>
          <w:color w:val="000000"/>
        </w:rPr>
        <w:t>the full range of war powers including the invasion of sovereign territories</w:t>
      </w:r>
      <w:r>
        <w:t>,</w:t>
      </w:r>
      <w:r>
        <w:rPr>
          <w:color w:val="000000"/>
        </w:rPr>
        <w:t xml:space="preserve"> the detention of combatants </w:t>
      </w:r>
      <w:r>
        <w:t>foreign</w:t>
      </w:r>
      <w:r>
        <w:rPr>
          <w:color w:val="000000"/>
        </w:rPr>
        <w:t xml:space="preserve"> the normal protections of the Geneva Conventions</w:t>
      </w:r>
      <w:r>
        <w:t>,</w:t>
      </w:r>
      <w:r>
        <w:rPr>
          <w:color w:val="000000"/>
        </w:rPr>
        <w:t xml:space="preserve"> </w:t>
      </w:r>
      <w:r>
        <w:rPr>
          <w:color w:val="000000"/>
        </w:rPr>
        <w:lastRenderedPageBreak/>
        <w:t xml:space="preserve">the </w:t>
      </w:r>
      <w:proofErr w:type="spellStart"/>
      <w:r>
        <w:rPr>
          <w:color w:val="000000"/>
        </w:rPr>
        <w:t>authorisation</w:t>
      </w:r>
      <w:proofErr w:type="spellEnd"/>
      <w:r>
        <w:rPr>
          <w:color w:val="000000"/>
        </w:rPr>
        <w:t xml:space="preserve"> of wide monitoring </w:t>
      </w:r>
      <w:proofErr w:type="spellStart"/>
      <w:r>
        <w:rPr>
          <w:color w:val="000000"/>
        </w:rPr>
        <w:t>programmes</w:t>
      </w:r>
      <w:proofErr w:type="spellEnd"/>
      <w:r>
        <w:rPr>
          <w:color w:val="000000"/>
        </w:rPr>
        <w:t xml:space="preserve"> directed at both foreign nationals and Unite</w:t>
      </w:r>
      <w:r>
        <w:rPr>
          <w:color w:val="000000"/>
        </w:rPr>
        <w:t>d States citizens.</w:t>
      </w:r>
    </w:p>
    <w:p w14:paraId="0D3C4674" w14:textId="77777777" w:rsidR="00065C84" w:rsidRDefault="00C90F01">
      <w:pPr>
        <w:spacing w:after="0" w:line="480" w:lineRule="auto"/>
        <w:jc w:val="both"/>
      </w:pPr>
      <w:r>
        <w:rPr>
          <w:color w:val="000000"/>
        </w:rPr>
        <w:t xml:space="preserve">The Bush Doctrine which appeared as the formal statement of the United States </w:t>
      </w:r>
      <w:r>
        <w:t>foreign policy</w:t>
      </w:r>
      <w:r>
        <w:rPr>
          <w:color w:val="000000"/>
        </w:rPr>
        <w:t xml:space="preserve"> response to September 11 brought in several principles that changed the norms of international security in a basic way. Oliver (2007) traces the intellectual origins of the doctrine to a combination of neoconservative ideas</w:t>
      </w:r>
      <w:r>
        <w:t>,</w:t>
      </w:r>
      <w:r>
        <w:rPr>
          <w:color w:val="000000"/>
        </w:rPr>
        <w:t xml:space="preserve"> realist threat judgment alongs</w:t>
      </w:r>
      <w:r>
        <w:rPr>
          <w:color w:val="000000"/>
        </w:rPr>
        <w:t xml:space="preserve">ide the institutional interests of the United States national security system. The embrace of preemptive war within the doctrine which is the right of the United States to strike adversaries before an attack could take place represented a direct challenge </w:t>
      </w:r>
      <w:r>
        <w:rPr>
          <w:color w:val="000000"/>
        </w:rPr>
        <w:t>to the post-World War II norm of non-aggression and state control that had governed relations among states since the founding of the United Nations. Oliver puts forward the argument that this break in values carried long lasting effects for the credibility</w:t>
      </w:r>
      <w:r>
        <w:rPr>
          <w:color w:val="000000"/>
        </w:rPr>
        <w:t xml:space="preserve"> of world law</w:t>
      </w:r>
      <w:r>
        <w:t>,</w:t>
      </w:r>
      <w:r>
        <w:rPr>
          <w:color w:val="000000"/>
        </w:rPr>
        <w:t xml:space="preserve"> the legitimacy of US leadership whilst generating important state tension with allies and giving adversaries a rhetorical tool to justify their own </w:t>
      </w:r>
      <w:proofErr w:type="spellStart"/>
      <w:r>
        <w:rPr>
          <w:color w:val="000000"/>
        </w:rPr>
        <w:t>behaviour</w:t>
      </w:r>
      <w:proofErr w:type="spellEnd"/>
      <w:r>
        <w:rPr>
          <w:color w:val="000000"/>
        </w:rPr>
        <w:t xml:space="preserve"> of an aggressive type.</w:t>
      </w:r>
    </w:p>
    <w:p w14:paraId="1804C0A0" w14:textId="77777777" w:rsidR="00065C84" w:rsidRDefault="00C90F01">
      <w:pPr>
        <w:spacing w:after="0" w:line="480" w:lineRule="auto"/>
        <w:jc w:val="both"/>
      </w:pPr>
      <w:r>
        <w:rPr>
          <w:color w:val="000000"/>
        </w:rPr>
        <w:t>The long term effects of the effect of Al-Qaeda on United St</w:t>
      </w:r>
      <w:r>
        <w:rPr>
          <w:color w:val="000000"/>
        </w:rPr>
        <w:t xml:space="preserve">ates </w:t>
      </w:r>
      <w:r>
        <w:t>foreign policy</w:t>
      </w:r>
      <w:r>
        <w:rPr>
          <w:color w:val="000000"/>
        </w:rPr>
        <w:t xml:space="preserve"> are visible in the deep system changes that the American national security system went through after September 11. </w:t>
      </w:r>
      <w:proofErr w:type="spellStart"/>
      <w:r>
        <w:rPr>
          <w:color w:val="000000"/>
        </w:rPr>
        <w:t>Guler</w:t>
      </w:r>
      <w:proofErr w:type="spellEnd"/>
      <w:r>
        <w:t>,</w:t>
      </w:r>
      <w:r>
        <w:rPr>
          <w:color w:val="000000"/>
        </w:rPr>
        <w:t xml:space="preserve"> </w:t>
      </w:r>
      <w:proofErr w:type="spellStart"/>
      <w:r>
        <w:rPr>
          <w:color w:val="000000"/>
        </w:rPr>
        <w:t>Demir</w:t>
      </w:r>
      <w:proofErr w:type="spellEnd"/>
      <w:r>
        <w:rPr>
          <w:color w:val="000000"/>
        </w:rPr>
        <w:t xml:space="preserve"> (2024) </w:t>
      </w:r>
      <w:r>
        <w:t>records</w:t>
      </w:r>
      <w:r>
        <w:rPr>
          <w:color w:val="000000"/>
        </w:rPr>
        <w:t xml:space="preserve"> the creation of new institutional structures including the Department of Homeland Security</w:t>
      </w:r>
      <w:r>
        <w:t>,</w:t>
      </w:r>
      <w:r>
        <w:rPr>
          <w:color w:val="000000"/>
        </w:rPr>
        <w:t xml:space="preserve"> t</w:t>
      </w:r>
      <w:r>
        <w:rPr>
          <w:color w:val="000000"/>
        </w:rPr>
        <w:t>he Director of National Intelligence</w:t>
      </w:r>
      <w:r>
        <w:t>,</w:t>
      </w:r>
      <w:r>
        <w:rPr>
          <w:color w:val="000000"/>
        </w:rPr>
        <w:t xml:space="preserve"> the National Terrorism </w:t>
      </w:r>
      <w:r>
        <w:t>Control</w:t>
      </w:r>
      <w:r>
        <w:rPr>
          <w:color w:val="000000"/>
        </w:rPr>
        <w:t xml:space="preserve"> Center as well as the large expansion of the intelligence community</w:t>
      </w:r>
      <w:r>
        <w:t>,</w:t>
      </w:r>
      <w:r>
        <w:rPr>
          <w:color w:val="000000"/>
        </w:rPr>
        <w:t xml:space="preserve"> the military industry system alongside the surveillance apparatus. These institutional changes represent a form of pat</w:t>
      </w:r>
      <w:r>
        <w:rPr>
          <w:color w:val="000000"/>
        </w:rPr>
        <w:t xml:space="preserve">h dependence because once they were put in place they created powerful office interests in keeping a </w:t>
      </w:r>
      <w:r>
        <w:t>foreign policy</w:t>
      </w:r>
      <w:r>
        <w:rPr>
          <w:color w:val="000000"/>
        </w:rPr>
        <w:t xml:space="preserve"> built around the Global War on Terror even as the direct threat from the central command of Al-Qaeda fell after the killing of Osama Bin Lad</w:t>
      </w:r>
      <w:r>
        <w:rPr>
          <w:color w:val="000000"/>
        </w:rPr>
        <w:t xml:space="preserve">en in 2011. The study by </w:t>
      </w:r>
      <w:proofErr w:type="spellStart"/>
      <w:r>
        <w:rPr>
          <w:color w:val="000000"/>
        </w:rPr>
        <w:t>Guler</w:t>
      </w:r>
      <w:proofErr w:type="spellEnd"/>
      <w:r>
        <w:rPr>
          <w:color w:val="000000"/>
        </w:rPr>
        <w:t xml:space="preserve"> and </w:t>
      </w:r>
      <w:proofErr w:type="spellStart"/>
      <w:r>
        <w:rPr>
          <w:color w:val="000000"/>
        </w:rPr>
        <w:t>Demir</w:t>
      </w:r>
      <w:proofErr w:type="spellEnd"/>
      <w:r>
        <w:rPr>
          <w:color w:val="000000"/>
        </w:rPr>
        <w:t xml:space="preserve"> puts forward the suggestion that the effect of Al-Qaeda on United States </w:t>
      </w:r>
      <w:r>
        <w:t>foreign policy</w:t>
      </w:r>
      <w:r>
        <w:rPr>
          <w:color w:val="000000"/>
        </w:rPr>
        <w:t xml:space="preserve"> </w:t>
      </w:r>
      <w:r>
        <w:rPr>
          <w:color w:val="000000"/>
        </w:rPr>
        <w:lastRenderedPageBreak/>
        <w:t xml:space="preserve">went well beyond the immediate security threat that the </w:t>
      </w:r>
      <w:proofErr w:type="spellStart"/>
      <w:r>
        <w:rPr>
          <w:color w:val="000000"/>
        </w:rPr>
        <w:t>organisation</w:t>
      </w:r>
      <w:proofErr w:type="spellEnd"/>
      <w:r>
        <w:rPr>
          <w:color w:val="000000"/>
        </w:rPr>
        <w:t xml:space="preserve"> posed by reshaping the institutional landscape of American</w:t>
      </w:r>
      <w:r>
        <w:rPr>
          <w:color w:val="000000"/>
        </w:rPr>
        <w:t xml:space="preserve"> national security in ways that keep on shaping </w:t>
      </w:r>
      <w:r>
        <w:t>foreign policy</w:t>
      </w:r>
      <w:r>
        <w:rPr>
          <w:color w:val="000000"/>
        </w:rPr>
        <w:t xml:space="preserve"> decisions to the present time.</w:t>
      </w:r>
    </w:p>
    <w:p w14:paraId="68C0CA92" w14:textId="77777777" w:rsidR="00065C84" w:rsidRDefault="00C90F01">
      <w:pPr>
        <w:spacing w:after="0" w:line="480" w:lineRule="auto"/>
        <w:jc w:val="both"/>
        <w:rPr>
          <w:i/>
          <w:iCs/>
        </w:rPr>
      </w:pPr>
      <w:r>
        <w:rPr>
          <w:b/>
          <w:bCs/>
        </w:rPr>
        <w:t xml:space="preserve">2.2.1.1 </w:t>
      </w:r>
      <w:r>
        <w:rPr>
          <w:b/>
          <w:bCs/>
          <w:i/>
          <w:iCs/>
          <w:color w:val="000000"/>
        </w:rPr>
        <w:t xml:space="preserve">Al-Qaeda of Role in Reshaping World </w:t>
      </w:r>
      <w:r>
        <w:rPr>
          <w:b/>
          <w:bCs/>
          <w:i/>
          <w:iCs/>
        </w:rPr>
        <w:t>Security</w:t>
      </w:r>
      <w:r>
        <w:rPr>
          <w:b/>
          <w:bCs/>
          <w:i/>
          <w:iCs/>
          <w:color w:val="000000"/>
        </w:rPr>
        <w:t xml:space="preserve"> Norms and International Cooperation.</w:t>
      </w:r>
    </w:p>
    <w:p w14:paraId="651A43BD" w14:textId="77777777" w:rsidR="00065C84" w:rsidRDefault="00C90F01">
      <w:pPr>
        <w:spacing w:after="0" w:line="480" w:lineRule="auto"/>
        <w:jc w:val="both"/>
      </w:pPr>
      <w:r>
        <w:rPr>
          <w:color w:val="000000"/>
        </w:rPr>
        <w:t>The effect of the transnational actions of Al-Qaeda on world security we</w:t>
      </w:r>
      <w:r>
        <w:rPr>
          <w:color w:val="000000"/>
        </w:rPr>
        <w:t xml:space="preserve">nt well beyond the two side relationship between the </w:t>
      </w:r>
      <w:proofErr w:type="spellStart"/>
      <w:proofErr w:type="gramStart"/>
      <w:r>
        <w:rPr>
          <w:color w:val="000000"/>
        </w:rPr>
        <w:t>organisation</w:t>
      </w:r>
      <w:proofErr w:type="spellEnd"/>
      <w:proofErr w:type="gramEnd"/>
      <w:r>
        <w:t>,</w:t>
      </w:r>
      <w:r>
        <w:rPr>
          <w:color w:val="000000"/>
        </w:rPr>
        <w:t xml:space="preserve"> the United States by reshaping the rules</w:t>
      </w:r>
      <w:r>
        <w:t>,</w:t>
      </w:r>
      <w:r>
        <w:rPr>
          <w:color w:val="000000"/>
        </w:rPr>
        <w:t xml:space="preserve"> institutions alongside practices of international security in ways that affected every region of the world. </w:t>
      </w:r>
      <w:proofErr w:type="spellStart"/>
      <w:r>
        <w:rPr>
          <w:color w:val="000000"/>
        </w:rPr>
        <w:t>Otukoya</w:t>
      </w:r>
      <w:proofErr w:type="spellEnd"/>
      <w:r>
        <w:t>,</w:t>
      </w:r>
      <w:r>
        <w:rPr>
          <w:color w:val="000000"/>
        </w:rPr>
        <w:t xml:space="preserve"> </w:t>
      </w:r>
      <w:proofErr w:type="spellStart"/>
      <w:r>
        <w:rPr>
          <w:color w:val="000000"/>
        </w:rPr>
        <w:t>Otukoya</w:t>
      </w:r>
      <w:proofErr w:type="spellEnd"/>
      <w:r>
        <w:rPr>
          <w:color w:val="000000"/>
        </w:rPr>
        <w:t xml:space="preserve"> (2024) put forward the</w:t>
      </w:r>
      <w:r>
        <w:rPr>
          <w:color w:val="000000"/>
        </w:rPr>
        <w:t xml:space="preserve"> argument that the most important value based effect of the War on Terror was the security framing of Islam</w:t>
      </w:r>
      <w:r>
        <w:t>,</w:t>
      </w:r>
      <w:r>
        <w:rPr>
          <w:color w:val="000000"/>
        </w:rPr>
        <w:t xml:space="preserve"> Muslim communities across the world as governments in Europe</w:t>
      </w:r>
      <w:r>
        <w:t>,</w:t>
      </w:r>
      <w:r>
        <w:rPr>
          <w:color w:val="000000"/>
        </w:rPr>
        <w:t xml:space="preserve"> Asia alongside Africa took on terrorism control legislation that targeted Muslim popu</w:t>
      </w:r>
      <w:r>
        <w:rPr>
          <w:color w:val="000000"/>
        </w:rPr>
        <w:t xml:space="preserve">lations in a </w:t>
      </w:r>
      <w:proofErr w:type="spellStart"/>
      <w:r>
        <w:rPr>
          <w:color w:val="000000"/>
        </w:rPr>
        <w:t>disbalanced</w:t>
      </w:r>
      <w:proofErr w:type="spellEnd"/>
      <w:r>
        <w:rPr>
          <w:color w:val="000000"/>
        </w:rPr>
        <w:t xml:space="preserve"> way. This process of security framing which framed an entire religious community as a potential security threat created new forms of social tension and discrimination that contributed in a paradoxical way to the very radical growth</w:t>
      </w:r>
      <w:r>
        <w:rPr>
          <w:color w:val="000000"/>
        </w:rPr>
        <w:t xml:space="preserve"> processes that terrorism control policies were designed to stop. The authors draw on the security framing frame of the Copenhagen School to show how the rhetorical construction of the terrorist threat as existential gave justification for the suspension o</w:t>
      </w:r>
      <w:r>
        <w:rPr>
          <w:color w:val="000000"/>
        </w:rPr>
        <w:t>f normal democratic constraints on state power.</w:t>
      </w:r>
    </w:p>
    <w:p w14:paraId="17CC86AF" w14:textId="77777777" w:rsidR="00065C84" w:rsidRDefault="00C90F01">
      <w:pPr>
        <w:spacing w:after="0" w:line="480" w:lineRule="auto"/>
        <w:jc w:val="both"/>
      </w:pPr>
      <w:r>
        <w:rPr>
          <w:color w:val="000000"/>
        </w:rPr>
        <w:t>The transformation of international security cooperation after September 11 is visible in a particular way in the development of the terrorism control posture of NATO. NATO (2024) records the thorough terrori</w:t>
      </w:r>
      <w:r>
        <w:rPr>
          <w:color w:val="000000"/>
        </w:rPr>
        <w:t xml:space="preserve">sm control policy frame of the </w:t>
      </w:r>
      <w:proofErr w:type="spellStart"/>
      <w:r>
        <w:rPr>
          <w:color w:val="000000"/>
        </w:rPr>
        <w:t>organisation</w:t>
      </w:r>
      <w:proofErr w:type="spellEnd"/>
      <w:r>
        <w:rPr>
          <w:color w:val="000000"/>
        </w:rPr>
        <w:t xml:space="preserve"> which received its first activation through the historic invocation of Article 5 of the North Atlantic Treaty after the September 11 attacks. This moment marked the first time in the history of the alliance that </w:t>
      </w:r>
      <w:r>
        <w:rPr>
          <w:color w:val="000000"/>
        </w:rPr>
        <w:t xml:space="preserve">the shared </w:t>
      </w:r>
      <w:proofErr w:type="spellStart"/>
      <w:r>
        <w:rPr>
          <w:color w:val="000000"/>
        </w:rPr>
        <w:t>defence</w:t>
      </w:r>
      <w:proofErr w:type="spellEnd"/>
      <w:r>
        <w:rPr>
          <w:color w:val="000000"/>
        </w:rPr>
        <w:t xml:space="preserve"> rule had been triggered and set the precedent that an attack on one member state by a non-state actor counted as an attack on all. The NATO policy guidelines set out a range of </w:t>
      </w:r>
      <w:r>
        <w:rPr>
          <w:color w:val="000000"/>
        </w:rPr>
        <w:lastRenderedPageBreak/>
        <w:t>terrorism control activities including intelligence sharing</w:t>
      </w:r>
      <w:r>
        <w:t>,</w:t>
      </w:r>
      <w:r>
        <w:rPr>
          <w:color w:val="000000"/>
        </w:rPr>
        <w:t xml:space="preserve"> ability building in partner countries alongside the bringing of terrorism control considerations into all alliance actions. This expansion of the mission of NATO from a state-centric collective </w:t>
      </w:r>
      <w:proofErr w:type="spellStart"/>
      <w:r>
        <w:rPr>
          <w:color w:val="000000"/>
        </w:rPr>
        <w:t>defence</w:t>
      </w:r>
      <w:proofErr w:type="spellEnd"/>
      <w:r>
        <w:rPr>
          <w:color w:val="000000"/>
        </w:rPr>
        <w:t xml:space="preserve"> </w:t>
      </w:r>
      <w:proofErr w:type="spellStart"/>
      <w:r>
        <w:rPr>
          <w:color w:val="000000"/>
        </w:rPr>
        <w:t>organisation</w:t>
      </w:r>
      <w:proofErr w:type="spellEnd"/>
      <w:r>
        <w:rPr>
          <w:color w:val="000000"/>
        </w:rPr>
        <w:t xml:space="preserve"> to one that takes an active part in comb</w:t>
      </w:r>
      <w:r>
        <w:rPr>
          <w:color w:val="000000"/>
        </w:rPr>
        <w:t>ating cross border terrorism stands as one of the most important institutional transformations in world security since the end of the Cold War.</w:t>
      </w:r>
    </w:p>
    <w:p w14:paraId="7F8598F0" w14:textId="77777777" w:rsidR="00065C84" w:rsidRDefault="00C90F01">
      <w:pPr>
        <w:spacing w:after="0" w:line="480" w:lineRule="auto"/>
        <w:jc w:val="both"/>
      </w:pPr>
      <w:r>
        <w:rPr>
          <w:color w:val="000000"/>
        </w:rPr>
        <w:t>The development of intelligence sharing as a central part of global terrorism control cooperation reflects the u</w:t>
      </w:r>
      <w:r>
        <w:rPr>
          <w:color w:val="000000"/>
        </w:rPr>
        <w:t>nderstanding that no single state regardless of its abilities could monitor</w:t>
      </w:r>
      <w:r>
        <w:t>,</w:t>
      </w:r>
      <w:r>
        <w:rPr>
          <w:color w:val="000000"/>
        </w:rPr>
        <w:t xml:space="preserve"> disrupt a transnational network of the complexity and reach of Al-Qaeda in an effective way. </w:t>
      </w:r>
      <w:proofErr w:type="spellStart"/>
      <w:r>
        <w:rPr>
          <w:color w:val="000000"/>
        </w:rPr>
        <w:t>Cascone</w:t>
      </w:r>
      <w:proofErr w:type="spellEnd"/>
      <w:r>
        <w:rPr>
          <w:color w:val="000000"/>
        </w:rPr>
        <w:t xml:space="preserve"> (2021) looks at the development of NATO terrorism control trends</w:t>
      </w:r>
      <w:r>
        <w:t>,</w:t>
      </w:r>
      <w:r>
        <w:rPr>
          <w:color w:val="000000"/>
        </w:rPr>
        <w:t xml:space="preserve"> identifies i</w:t>
      </w:r>
      <w:r>
        <w:rPr>
          <w:color w:val="000000"/>
        </w:rPr>
        <w:t>ntelligence sharing as both the most effective and the most disputed dimension of the terrorism control frame of the alliance. Effective intelligence sharing requires member states to get past deep concerns about national sovereignty</w:t>
      </w:r>
      <w:r>
        <w:t>,</w:t>
      </w:r>
      <w:r>
        <w:rPr>
          <w:color w:val="000000"/>
        </w:rPr>
        <w:t xml:space="preserve"> source protection alo</w:t>
      </w:r>
      <w:r>
        <w:rPr>
          <w:color w:val="000000"/>
        </w:rPr>
        <w:t xml:space="preserve">ngside the risk that shared intelligence will receive misuse. </w:t>
      </w:r>
      <w:proofErr w:type="spellStart"/>
      <w:r>
        <w:rPr>
          <w:color w:val="000000"/>
        </w:rPr>
        <w:t>Cascone</w:t>
      </w:r>
      <w:proofErr w:type="spellEnd"/>
      <w:r>
        <w:rPr>
          <w:color w:val="000000"/>
        </w:rPr>
        <w:t xml:space="preserve"> records several cases where failures in intelligence sharing led to missed chances to prevent terrorist attacks as well as cases where better cooperation made it possible to disrupt Al-Q</w:t>
      </w:r>
      <w:r>
        <w:rPr>
          <w:color w:val="000000"/>
        </w:rPr>
        <w:t>aeda plots before they could be carried out. The author reaches the conclusion that the development of strong intelligence sharing methods has been one of the most lasting and consequential legacies of the post-9/11 transformation of world security coopera</w:t>
      </w:r>
      <w:r>
        <w:rPr>
          <w:color w:val="000000"/>
        </w:rPr>
        <w:t>tion.</w:t>
      </w:r>
    </w:p>
    <w:p w14:paraId="2B9A531E" w14:textId="77777777" w:rsidR="00065C84" w:rsidRDefault="00C90F01">
      <w:pPr>
        <w:spacing w:after="0" w:line="480" w:lineRule="auto"/>
        <w:jc w:val="both"/>
      </w:pPr>
      <w:r>
        <w:rPr>
          <w:color w:val="000000"/>
        </w:rPr>
        <w:t xml:space="preserve">The rise of drone warfare as a tool of global terrorism control represents a further dimension of how the actions of Al-Qaeda reshaped world security norms and practices. </w:t>
      </w:r>
      <w:proofErr w:type="spellStart"/>
      <w:r>
        <w:rPr>
          <w:color w:val="000000"/>
        </w:rPr>
        <w:t>Sluka</w:t>
      </w:r>
      <w:proofErr w:type="spellEnd"/>
      <w:r>
        <w:rPr>
          <w:color w:val="000000"/>
        </w:rPr>
        <w:t xml:space="preserve"> (2019) gives a critical anthropological examination of drone warfare in t</w:t>
      </w:r>
      <w:r>
        <w:rPr>
          <w:color w:val="000000"/>
        </w:rPr>
        <w:t xml:space="preserve">he tribal areas of Pakistan with a focus on the human effects of the United States signature strike </w:t>
      </w:r>
      <w:proofErr w:type="spellStart"/>
      <w:r>
        <w:rPr>
          <w:color w:val="000000"/>
        </w:rPr>
        <w:t>programme</w:t>
      </w:r>
      <w:proofErr w:type="spellEnd"/>
      <w:r>
        <w:rPr>
          <w:color w:val="000000"/>
        </w:rPr>
        <w:t xml:space="preserve"> which gave </w:t>
      </w:r>
      <w:proofErr w:type="spellStart"/>
      <w:r>
        <w:rPr>
          <w:color w:val="000000"/>
        </w:rPr>
        <w:t>authorisation</w:t>
      </w:r>
      <w:proofErr w:type="spellEnd"/>
      <w:r>
        <w:rPr>
          <w:color w:val="000000"/>
        </w:rPr>
        <w:t xml:space="preserve"> for the targeting of individuals based on patterns of </w:t>
      </w:r>
      <w:proofErr w:type="spellStart"/>
      <w:r>
        <w:rPr>
          <w:color w:val="000000"/>
        </w:rPr>
        <w:t>behaviour</w:t>
      </w:r>
      <w:proofErr w:type="spellEnd"/>
      <w:r>
        <w:rPr>
          <w:color w:val="000000"/>
        </w:rPr>
        <w:t xml:space="preserve"> consistent with terrorist activity rather than positive i</w:t>
      </w:r>
      <w:r>
        <w:rPr>
          <w:color w:val="000000"/>
        </w:rPr>
        <w:t xml:space="preserve">dentification. The research of </w:t>
      </w:r>
      <w:proofErr w:type="spellStart"/>
      <w:r>
        <w:rPr>
          <w:color w:val="000000"/>
        </w:rPr>
        <w:t>Sluka</w:t>
      </w:r>
      <w:proofErr w:type="spellEnd"/>
      <w:r>
        <w:rPr>
          <w:color w:val="000000"/>
        </w:rPr>
        <w:t xml:space="preserve"> reveals the deep social</w:t>
      </w:r>
      <w:r>
        <w:t>,</w:t>
      </w:r>
      <w:r>
        <w:rPr>
          <w:color w:val="000000"/>
        </w:rPr>
        <w:t xml:space="preserve"> mental effect of drone </w:t>
      </w:r>
      <w:r>
        <w:rPr>
          <w:color w:val="000000"/>
        </w:rPr>
        <w:lastRenderedPageBreak/>
        <w:t xml:space="preserve">campaigns on affected communities by arguing that the constant presence of drones above </w:t>
      </w:r>
      <w:r>
        <w:t>the Federal</w:t>
      </w:r>
      <w:r>
        <w:rPr>
          <w:color w:val="000000"/>
        </w:rPr>
        <w:t xml:space="preserve"> way Administered Tribal areas of Pakistan created a climate of fear and</w:t>
      </w:r>
      <w:r>
        <w:rPr>
          <w:color w:val="000000"/>
        </w:rPr>
        <w:t xml:space="preserve"> anxiety that amounted to a form of collective punishment. In addition to this the signature strike </w:t>
      </w:r>
      <w:proofErr w:type="spellStart"/>
      <w:r>
        <w:rPr>
          <w:color w:val="000000"/>
        </w:rPr>
        <w:t>programme</w:t>
      </w:r>
      <w:proofErr w:type="spellEnd"/>
      <w:r>
        <w:rPr>
          <w:color w:val="000000"/>
        </w:rPr>
        <w:t xml:space="preserve"> by bringing about the deaths of important numbers of civilians</w:t>
      </w:r>
      <w:r>
        <w:t>,</w:t>
      </w:r>
      <w:r>
        <w:rPr>
          <w:color w:val="000000"/>
        </w:rPr>
        <w:t xml:space="preserve"> targeted combatants produced intense anti American feeling</w:t>
      </w:r>
      <w:r>
        <w:t>,</w:t>
      </w:r>
      <w:r>
        <w:rPr>
          <w:color w:val="000000"/>
        </w:rPr>
        <w:t xml:space="preserve"> added to the recruitme</w:t>
      </w:r>
      <w:r>
        <w:rPr>
          <w:color w:val="000000"/>
        </w:rPr>
        <w:t xml:space="preserve">nt </w:t>
      </w:r>
      <w:r>
        <w:t>stories</w:t>
      </w:r>
      <w:r>
        <w:rPr>
          <w:color w:val="000000"/>
        </w:rPr>
        <w:t xml:space="preserve"> of both Al-Qaeda</w:t>
      </w:r>
      <w:r>
        <w:t>,</w:t>
      </w:r>
      <w:r>
        <w:rPr>
          <w:color w:val="000000"/>
        </w:rPr>
        <w:t xml:space="preserve"> the Pakistani Taliban which shows the counterproductive effects that arise when terrorism control tools place operational efficiency above ethical and legal constraints.</w:t>
      </w:r>
    </w:p>
    <w:p w14:paraId="221CB04B" w14:textId="77777777" w:rsidR="00065C84" w:rsidRDefault="00C90F01">
      <w:pPr>
        <w:spacing w:after="0" w:line="480" w:lineRule="auto"/>
        <w:jc w:val="both"/>
      </w:pPr>
      <w:r>
        <w:rPr>
          <w:color w:val="000000"/>
        </w:rPr>
        <w:t>The wider effects of the effect of Al-Qaeda on world secu</w:t>
      </w:r>
      <w:r>
        <w:rPr>
          <w:color w:val="000000"/>
        </w:rPr>
        <w:t xml:space="preserve">rity norms are visible in the clearest way in the debates that appeared around the tension between security demands and rights principles. </w:t>
      </w:r>
      <w:proofErr w:type="spellStart"/>
      <w:r>
        <w:rPr>
          <w:color w:val="000000"/>
        </w:rPr>
        <w:t>Kivimäki</w:t>
      </w:r>
      <w:proofErr w:type="spellEnd"/>
      <w:r>
        <w:rPr>
          <w:color w:val="000000"/>
        </w:rPr>
        <w:t xml:space="preserve"> (2025) puts forward the concept of  as an alternative to security framing by arguing that the reflex-like fr</w:t>
      </w:r>
      <w:r>
        <w:rPr>
          <w:color w:val="000000"/>
        </w:rPr>
        <w:t xml:space="preserve">aming of threats as existential emergencies requiring special measures is both misleading in an analysis sense and counterproductive in a plan sense. The analysis of </w:t>
      </w:r>
      <w:proofErr w:type="spellStart"/>
      <w:r>
        <w:rPr>
          <w:color w:val="000000"/>
        </w:rPr>
        <w:t>Kivimäki</w:t>
      </w:r>
      <w:proofErr w:type="spellEnd"/>
      <w:r>
        <w:rPr>
          <w:color w:val="000000"/>
        </w:rPr>
        <w:t xml:space="preserve"> puts forward the suggestion that the security framing of terrorism after Septembe</w:t>
      </w:r>
      <w:r>
        <w:rPr>
          <w:color w:val="000000"/>
        </w:rPr>
        <w:t>r 11 led to the adoption of policies including detention without a set end</w:t>
      </w:r>
      <w:r>
        <w:t>,</w:t>
      </w:r>
      <w:r>
        <w:rPr>
          <w:color w:val="000000"/>
        </w:rPr>
        <w:t xml:space="preserve"> enhanced interrogation alongside wide monitoring that went against in </w:t>
      </w:r>
      <w:r>
        <w:t>an international</w:t>
      </w:r>
      <w:r>
        <w:rPr>
          <w:color w:val="000000"/>
        </w:rPr>
        <w:t xml:space="preserve"> way </w:t>
      </w:r>
      <w:proofErr w:type="spellStart"/>
      <w:r>
        <w:rPr>
          <w:color w:val="000000"/>
        </w:rPr>
        <w:t>recognised</w:t>
      </w:r>
      <w:proofErr w:type="spellEnd"/>
      <w:r>
        <w:rPr>
          <w:color w:val="000000"/>
        </w:rPr>
        <w:t xml:space="preserve"> rights of people norms without producing security benefits of a comparable lev</w:t>
      </w:r>
      <w:r>
        <w:rPr>
          <w:color w:val="000000"/>
        </w:rPr>
        <w:t xml:space="preserve">el. The author proposes that </w:t>
      </w:r>
      <w:r>
        <w:t>an approach</w:t>
      </w:r>
      <w:r>
        <w:rPr>
          <w:color w:val="000000"/>
        </w:rPr>
        <w:t xml:space="preserve"> which gives emphasis to the lowering of conflict</w:t>
      </w:r>
      <w:r>
        <w:t>,</w:t>
      </w:r>
      <w:r>
        <w:rPr>
          <w:color w:val="000000"/>
        </w:rPr>
        <w:t xml:space="preserve"> the addressing of real complaints alongside the strengthening of civilian bodies would have produced better long-term security outcomes than the military-focused app</w:t>
      </w:r>
      <w:r>
        <w:rPr>
          <w:color w:val="000000"/>
        </w:rPr>
        <w:t>roach that defined the Global War on Terror. This perspective gives an important critical counterpoint to the main story of the post-9/11 security setting</w:t>
      </w:r>
      <w:r>
        <w:t>,</w:t>
      </w:r>
      <w:r>
        <w:rPr>
          <w:color w:val="000000"/>
        </w:rPr>
        <w:t xml:space="preserve"> </w:t>
      </w:r>
      <w:r>
        <w:t>and raises</w:t>
      </w:r>
      <w:r>
        <w:rPr>
          <w:color w:val="000000"/>
        </w:rPr>
        <w:t xml:space="preserve"> fundamental questions about the relationship between </w:t>
      </w:r>
      <w:proofErr w:type="gramStart"/>
      <w:r>
        <w:rPr>
          <w:color w:val="000000"/>
        </w:rPr>
        <w:t>security</w:t>
      </w:r>
      <w:proofErr w:type="gramEnd"/>
      <w:r>
        <w:t>,</w:t>
      </w:r>
      <w:r>
        <w:rPr>
          <w:color w:val="000000"/>
        </w:rPr>
        <w:t xml:space="preserve"> rights of people alongside</w:t>
      </w:r>
      <w:r>
        <w:rPr>
          <w:color w:val="000000"/>
        </w:rPr>
        <w:t xml:space="preserve"> the long-term sustainability of terrorism control plans.</w:t>
      </w:r>
    </w:p>
    <w:p w14:paraId="3D48E3F1" w14:textId="77777777" w:rsidR="00065C84" w:rsidRDefault="00C90F01">
      <w:pPr>
        <w:spacing w:after="0" w:line="480" w:lineRule="auto"/>
        <w:jc w:val="both"/>
      </w:pPr>
      <w:r>
        <w:rPr>
          <w:b/>
          <w:bCs/>
          <w:color w:val="000000"/>
        </w:rPr>
        <w:lastRenderedPageBreak/>
        <w:t>2.2.2 Effectiveness of U.S. Foreign Policy Initiatives in Reducing Al-Qaeda's Operational Capacity</w:t>
      </w:r>
    </w:p>
    <w:p w14:paraId="1A0AE72E" w14:textId="77777777" w:rsidR="00065C84" w:rsidRDefault="00C90F01">
      <w:pPr>
        <w:spacing w:after="0" w:line="480" w:lineRule="auto"/>
        <w:jc w:val="both"/>
      </w:pPr>
      <w:r>
        <w:rPr>
          <w:color w:val="000000"/>
        </w:rPr>
        <w:t>The military dimension of the response of the United States to Al-Qaeda stands as the most visible</w:t>
      </w:r>
      <w:r>
        <w:t>,</w:t>
      </w:r>
      <w:r>
        <w:rPr>
          <w:color w:val="000000"/>
        </w:rPr>
        <w:t xml:space="preserve"> most debated aspect of the post-9/11 </w:t>
      </w:r>
      <w:r>
        <w:t>foreign policy</w:t>
      </w:r>
      <w:r>
        <w:rPr>
          <w:color w:val="000000"/>
        </w:rPr>
        <w:t xml:space="preserve"> shift</w:t>
      </w:r>
      <w:r>
        <w:t>; a</w:t>
      </w:r>
      <w:r>
        <w:rPr>
          <w:color w:val="000000"/>
        </w:rPr>
        <w:t xml:space="preserve"> careful examination of both short term operational achievements and long-term strategic effects is needed to judge its effectiveness. </w:t>
      </w:r>
      <w:proofErr w:type="spellStart"/>
      <w:r>
        <w:rPr>
          <w:color w:val="000000"/>
        </w:rPr>
        <w:t>Kitenge</w:t>
      </w:r>
      <w:proofErr w:type="spellEnd"/>
      <w:r>
        <w:rPr>
          <w:color w:val="000000"/>
        </w:rPr>
        <w:t xml:space="preserve"> (2025) carries out a planned review of American terr</w:t>
      </w:r>
      <w:r>
        <w:rPr>
          <w:color w:val="000000"/>
        </w:rPr>
        <w:t>orism control policies in Afghanistan</w:t>
      </w:r>
      <w:r>
        <w:t>,</w:t>
      </w:r>
      <w:r>
        <w:rPr>
          <w:color w:val="000000"/>
        </w:rPr>
        <w:t xml:space="preserve"> Iraq by drawing on a range of official records</w:t>
      </w:r>
      <w:r>
        <w:t>,</w:t>
      </w:r>
      <w:r>
        <w:rPr>
          <w:color w:val="000000"/>
        </w:rPr>
        <w:t xml:space="preserve"> academic studies alongside news investigations to judge the extent to which the two major military actions met their stated aims. In Afghanistan the United States reache</w:t>
      </w:r>
      <w:r>
        <w:rPr>
          <w:color w:val="000000"/>
        </w:rPr>
        <w:t>d its first military aim of removing the Taliban government</w:t>
      </w:r>
      <w:r>
        <w:t>,</w:t>
      </w:r>
      <w:r>
        <w:rPr>
          <w:color w:val="000000"/>
        </w:rPr>
        <w:t xml:space="preserve"> breaking apart the central training and command system of Al-Qaeda within months of the 2001 invasion.</w:t>
      </w:r>
      <w:r>
        <w:t>,</w:t>
      </w:r>
      <w:r>
        <w:rPr>
          <w:color w:val="000000"/>
        </w:rPr>
        <w:t xml:space="preserve"> </w:t>
      </w:r>
      <w:proofErr w:type="spellStart"/>
      <w:r>
        <w:rPr>
          <w:color w:val="000000"/>
        </w:rPr>
        <w:t>Kitenge</w:t>
      </w:r>
      <w:proofErr w:type="spellEnd"/>
      <w:r>
        <w:rPr>
          <w:color w:val="000000"/>
        </w:rPr>
        <w:t xml:space="preserve"> puts forward the argument that this early success gave way to a long</w:t>
      </w:r>
      <w:r>
        <w:t>,</w:t>
      </w:r>
      <w:r>
        <w:rPr>
          <w:color w:val="000000"/>
        </w:rPr>
        <w:t xml:space="preserve"> unsettled cam</w:t>
      </w:r>
      <w:r>
        <w:rPr>
          <w:color w:val="000000"/>
        </w:rPr>
        <w:t>paign against armed rebellion that failed to build a stable</w:t>
      </w:r>
      <w:r>
        <w:t>,</w:t>
      </w:r>
      <w:r>
        <w:rPr>
          <w:color w:val="000000"/>
        </w:rPr>
        <w:t xml:space="preserve"> Afghan government able to stand on its own capable of stopping the return of the Taliban and associated terrorist groups. The withdrawal of United States forces in 2021 and the rapid collapse of </w:t>
      </w:r>
      <w:r>
        <w:rPr>
          <w:color w:val="000000"/>
        </w:rPr>
        <w:t>the Afghan government that followed made clear the limits of military force as an instrument of political change.</w:t>
      </w:r>
    </w:p>
    <w:p w14:paraId="3A89AF53" w14:textId="77777777" w:rsidR="00065C84" w:rsidRDefault="00C90F01">
      <w:pPr>
        <w:spacing w:after="0" w:line="480" w:lineRule="auto"/>
        <w:jc w:val="both"/>
      </w:pPr>
      <w:r>
        <w:rPr>
          <w:color w:val="000000"/>
        </w:rPr>
        <w:t>The invasion of Iraq in 2003 which received justification in part through the wrong claim that the government of Saddam Hussein had links to A</w:t>
      </w:r>
      <w:r>
        <w:rPr>
          <w:color w:val="000000"/>
        </w:rPr>
        <w:t xml:space="preserve">l-Qaeda represents </w:t>
      </w:r>
      <w:r>
        <w:t>an important</w:t>
      </w:r>
      <w:r>
        <w:rPr>
          <w:color w:val="000000"/>
        </w:rPr>
        <w:t xml:space="preserve"> and debated chapter in the history of United States terrorism control policy. </w:t>
      </w:r>
      <w:proofErr w:type="spellStart"/>
      <w:r>
        <w:rPr>
          <w:color w:val="000000"/>
        </w:rPr>
        <w:t>Kitenge</w:t>
      </w:r>
      <w:proofErr w:type="spellEnd"/>
      <w:r>
        <w:rPr>
          <w:color w:val="000000"/>
        </w:rPr>
        <w:t xml:space="preserve"> (2025) records how the Iraq War created the conditions for the emergence of Al-Qaeda in Iraq which is the direct precursor of the Islamic </w:t>
      </w:r>
      <w:r>
        <w:rPr>
          <w:color w:val="000000"/>
        </w:rPr>
        <w:t>State rather than reducing the threat posed by Al-Qaeda by destroying the institutional infrastructure of the Iraqi state</w:t>
      </w:r>
      <w:r>
        <w:t>,</w:t>
      </w:r>
      <w:r>
        <w:rPr>
          <w:color w:val="000000"/>
        </w:rPr>
        <w:t xml:space="preserve"> producing massive civilian deaths alongside pushing large segments of the Sunni Arab population into opposition. The study shows that</w:t>
      </w:r>
      <w:r>
        <w:rPr>
          <w:color w:val="000000"/>
        </w:rPr>
        <w:t xml:space="preserve"> the decision to invade Iraq which was driven by a combination of strong belief</w:t>
      </w:r>
      <w:r>
        <w:t>,</w:t>
      </w:r>
      <w:r>
        <w:rPr>
          <w:color w:val="000000"/>
        </w:rPr>
        <w:t xml:space="preserve"> intelligence error alongside group </w:t>
      </w:r>
      <w:r>
        <w:rPr>
          <w:color w:val="000000"/>
        </w:rPr>
        <w:lastRenderedPageBreak/>
        <w:t xml:space="preserve">thinking inside institutions stands as one of the most important major plan mistakes in the history of American </w:t>
      </w:r>
      <w:r>
        <w:t>foreign policy</w:t>
      </w:r>
      <w:r>
        <w:rPr>
          <w:color w:val="000000"/>
        </w:rPr>
        <w:t>. By moving mi</w:t>
      </w:r>
      <w:r>
        <w:rPr>
          <w:color w:val="000000"/>
        </w:rPr>
        <w:t>litary resources</w:t>
      </w:r>
      <w:r>
        <w:t>,</w:t>
      </w:r>
      <w:r>
        <w:rPr>
          <w:color w:val="000000"/>
        </w:rPr>
        <w:t xml:space="preserve"> political attention away from Afghanistan at a critical moment the Iraq War gave the central leadership of Al-Qaeda the opportunity to rebuild itself in the tribal areas of Pakistan whilst enabling the growth of its affiliated networks ac</w:t>
      </w:r>
      <w:r>
        <w:rPr>
          <w:color w:val="000000"/>
        </w:rPr>
        <w:t>ross the broader Middle East and North Africa region.</w:t>
      </w:r>
    </w:p>
    <w:p w14:paraId="520E68D6" w14:textId="77777777" w:rsidR="00065C84" w:rsidRDefault="00C90F01">
      <w:pPr>
        <w:spacing w:after="0" w:line="480" w:lineRule="auto"/>
        <w:jc w:val="both"/>
      </w:pPr>
      <w:r>
        <w:rPr>
          <w:color w:val="000000"/>
        </w:rPr>
        <w:t xml:space="preserve">The targeted killing </w:t>
      </w:r>
      <w:proofErr w:type="spellStart"/>
      <w:r>
        <w:rPr>
          <w:color w:val="000000"/>
        </w:rPr>
        <w:t>programme</w:t>
      </w:r>
      <w:proofErr w:type="spellEnd"/>
      <w:r>
        <w:rPr>
          <w:color w:val="000000"/>
        </w:rPr>
        <w:t xml:space="preserve"> put in place through drone strikes</w:t>
      </w:r>
      <w:r>
        <w:t>,</w:t>
      </w:r>
      <w:r>
        <w:rPr>
          <w:color w:val="000000"/>
        </w:rPr>
        <w:t xml:space="preserve"> special actions forces raids has been the most precise and in a dead way tool in the campaign of the United States to reduce the abilit</w:t>
      </w:r>
      <w:r>
        <w:rPr>
          <w:color w:val="000000"/>
        </w:rPr>
        <w:t xml:space="preserve">y to act of Al-Qaeda. </w:t>
      </w:r>
      <w:proofErr w:type="spellStart"/>
      <w:r>
        <w:rPr>
          <w:color w:val="000000"/>
        </w:rPr>
        <w:t>Lushenko</w:t>
      </w:r>
      <w:proofErr w:type="spellEnd"/>
      <w:r>
        <w:t>,</w:t>
      </w:r>
      <w:r>
        <w:rPr>
          <w:color w:val="000000"/>
        </w:rPr>
        <w:t xml:space="preserve"> Hardy (2024) look at the ethics</w:t>
      </w:r>
      <w:r>
        <w:t>,</w:t>
      </w:r>
      <w:r>
        <w:rPr>
          <w:color w:val="000000"/>
        </w:rPr>
        <w:t xml:space="preserve"> effectiveness of signature strikes which are a disputed variant of targeted killing in which individuals receive targeting based on patterns of </w:t>
      </w:r>
      <w:proofErr w:type="spellStart"/>
      <w:r>
        <w:rPr>
          <w:color w:val="000000"/>
        </w:rPr>
        <w:t>behaviour</w:t>
      </w:r>
      <w:proofErr w:type="spellEnd"/>
      <w:r>
        <w:rPr>
          <w:color w:val="000000"/>
        </w:rPr>
        <w:t xml:space="preserve"> rather than confirmed identity</w:t>
      </w:r>
      <w:r>
        <w:t>,</w:t>
      </w:r>
      <w:r>
        <w:rPr>
          <w:color w:val="000000"/>
        </w:rPr>
        <w:t xml:space="preserve"> </w:t>
      </w:r>
      <w:r>
        <w:t>and f</w:t>
      </w:r>
      <w:r>
        <w:t>ind</w:t>
      </w:r>
      <w:r>
        <w:rPr>
          <w:color w:val="000000"/>
        </w:rPr>
        <w:t xml:space="preserve"> that whilst the </w:t>
      </w:r>
      <w:proofErr w:type="spellStart"/>
      <w:r>
        <w:rPr>
          <w:color w:val="000000"/>
        </w:rPr>
        <w:t>programme</w:t>
      </w:r>
      <w:proofErr w:type="spellEnd"/>
      <w:r>
        <w:rPr>
          <w:color w:val="000000"/>
        </w:rPr>
        <w:t xml:space="preserve"> has reached important field successes it has produced serious ethical and legal concerns. The authors put forward the argument that signature strikes by their design accept a higher probability of killing civilians</w:t>
      </w:r>
      <w:r>
        <w:t>,</w:t>
      </w:r>
      <w:r>
        <w:rPr>
          <w:color w:val="000000"/>
        </w:rPr>
        <w:t xml:space="preserve"> non-combat</w:t>
      </w:r>
      <w:r>
        <w:rPr>
          <w:color w:val="000000"/>
        </w:rPr>
        <w:t xml:space="preserve">ants than named individual strikes which raises fundamental questions about compliance with the principles of distinction and proportionality under law of war. In spite of these concerns the targeted killing </w:t>
      </w:r>
      <w:proofErr w:type="spellStart"/>
      <w:r>
        <w:rPr>
          <w:color w:val="000000"/>
        </w:rPr>
        <w:t>programme</w:t>
      </w:r>
      <w:proofErr w:type="spellEnd"/>
      <w:r>
        <w:rPr>
          <w:color w:val="000000"/>
        </w:rPr>
        <w:t xml:space="preserve"> has succeeded in removing key action p</w:t>
      </w:r>
      <w:r>
        <w:rPr>
          <w:color w:val="000000"/>
        </w:rPr>
        <w:t>lanners</w:t>
      </w:r>
      <w:r>
        <w:t>,</w:t>
      </w:r>
      <w:r>
        <w:rPr>
          <w:color w:val="000000"/>
        </w:rPr>
        <w:t xml:space="preserve"> idea leaders within the leadership of Al-Qaeda including Osama Bin Laden in 2011</w:t>
      </w:r>
      <w:r>
        <w:t>,</w:t>
      </w:r>
      <w:r>
        <w:rPr>
          <w:color w:val="000000"/>
        </w:rPr>
        <w:t xml:space="preserve"> </w:t>
      </w:r>
      <w:proofErr w:type="spellStart"/>
      <w:r>
        <w:rPr>
          <w:color w:val="000000"/>
        </w:rPr>
        <w:t>Ayman</w:t>
      </w:r>
      <w:proofErr w:type="spellEnd"/>
      <w:r>
        <w:rPr>
          <w:color w:val="000000"/>
        </w:rPr>
        <w:t xml:space="preserve"> al-Zawahiri in 2022 which disrupted the ability of the </w:t>
      </w:r>
      <w:proofErr w:type="spellStart"/>
      <w:r>
        <w:rPr>
          <w:color w:val="000000"/>
        </w:rPr>
        <w:t>organisation</w:t>
      </w:r>
      <w:proofErr w:type="spellEnd"/>
      <w:r>
        <w:rPr>
          <w:color w:val="000000"/>
        </w:rPr>
        <w:t xml:space="preserve"> to plan and carry out difficult large-scale attacks.</w:t>
      </w:r>
    </w:p>
    <w:p w14:paraId="45DB94A8" w14:textId="77777777" w:rsidR="00065C84" w:rsidRDefault="00C90F01">
      <w:pPr>
        <w:spacing w:after="0" w:line="480" w:lineRule="auto"/>
        <w:jc w:val="both"/>
      </w:pPr>
      <w:r>
        <w:rPr>
          <w:color w:val="000000"/>
        </w:rPr>
        <w:t>The effectiveness of drone campaigns d</w:t>
      </w:r>
      <w:r>
        <w:rPr>
          <w:color w:val="000000"/>
        </w:rPr>
        <w:t xml:space="preserve">irected at the central command structure of Al-Qaeda receives detailed assessment from </w:t>
      </w:r>
      <w:proofErr w:type="spellStart"/>
      <w:r>
        <w:rPr>
          <w:color w:val="000000"/>
        </w:rPr>
        <w:t>Jordán</w:t>
      </w:r>
      <w:proofErr w:type="spellEnd"/>
      <w:r>
        <w:rPr>
          <w:color w:val="000000"/>
        </w:rPr>
        <w:t xml:space="preserve"> (2014) who carries out a careful case study of the drone campaign against Al-Qaeda Central in the tribal areas of Pakistan between 2008 and 2013. The analysis of </w:t>
      </w:r>
      <w:proofErr w:type="spellStart"/>
      <w:r>
        <w:rPr>
          <w:color w:val="000000"/>
        </w:rPr>
        <w:t>Jordán</w:t>
      </w:r>
      <w:proofErr w:type="spellEnd"/>
      <w:r>
        <w:rPr>
          <w:color w:val="000000"/>
        </w:rPr>
        <w:t xml:space="preserve"> reveals that the drone campaign reached important field success in degrading the leadership and ability to act of Al-Qaeda by reducing the ability of the </w:t>
      </w:r>
      <w:proofErr w:type="spellStart"/>
      <w:r>
        <w:rPr>
          <w:color w:val="000000"/>
        </w:rPr>
        <w:t>organisation</w:t>
      </w:r>
      <w:proofErr w:type="spellEnd"/>
      <w:r>
        <w:rPr>
          <w:color w:val="000000"/>
        </w:rPr>
        <w:t xml:space="preserve"> to conduct </w:t>
      </w:r>
      <w:r>
        <w:lastRenderedPageBreak/>
        <w:t>foreign</w:t>
      </w:r>
      <w:r>
        <w:rPr>
          <w:color w:val="000000"/>
        </w:rPr>
        <w:t xml:space="preserve"> actions against targets in the West.</w:t>
      </w:r>
      <w:r>
        <w:t>,</w:t>
      </w:r>
      <w:r>
        <w:rPr>
          <w:color w:val="000000"/>
        </w:rPr>
        <w:t xml:space="preserve"> the author gives a caution against reading field success as full plan victory by noting that the drone campaign also produced important unintended effects including civilian deaths</w:t>
      </w:r>
      <w:r>
        <w:t>,</w:t>
      </w:r>
      <w:r>
        <w:rPr>
          <w:color w:val="000000"/>
        </w:rPr>
        <w:t xml:space="preserve"> the </w:t>
      </w:r>
      <w:proofErr w:type="spellStart"/>
      <w:r>
        <w:rPr>
          <w:color w:val="000000"/>
        </w:rPr>
        <w:t>destabilisation</w:t>
      </w:r>
      <w:proofErr w:type="spellEnd"/>
      <w:r>
        <w:rPr>
          <w:color w:val="000000"/>
        </w:rPr>
        <w:t xml:space="preserve"> of the home politics of Pakistan alongside the radica</w:t>
      </w:r>
      <w:r>
        <w:rPr>
          <w:color w:val="000000"/>
        </w:rPr>
        <w:t xml:space="preserve">l growth of populations in affected areas. </w:t>
      </w:r>
      <w:proofErr w:type="spellStart"/>
      <w:r>
        <w:rPr>
          <w:color w:val="000000"/>
        </w:rPr>
        <w:t>Jordán</w:t>
      </w:r>
      <w:proofErr w:type="spellEnd"/>
      <w:r>
        <w:rPr>
          <w:color w:val="000000"/>
        </w:rPr>
        <w:t xml:space="preserve"> reaches the conclusion that the drone campaign was a necessary</w:t>
      </w:r>
      <w:r>
        <w:t>,</w:t>
      </w:r>
      <w:r>
        <w:rPr>
          <w:color w:val="000000"/>
        </w:rPr>
        <w:t xml:space="preserve"> insufficient part of a thorough terrorism control </w:t>
      </w:r>
      <w:proofErr w:type="gramStart"/>
      <w:r>
        <w:rPr>
          <w:color w:val="000000"/>
        </w:rPr>
        <w:t>plan</w:t>
      </w:r>
      <w:r>
        <w:t>,</w:t>
      </w:r>
      <w:r>
        <w:rPr>
          <w:color w:val="000000"/>
        </w:rPr>
        <w:t xml:space="preserve"> that</w:t>
      </w:r>
      <w:proofErr w:type="gramEnd"/>
      <w:r>
        <w:rPr>
          <w:color w:val="000000"/>
        </w:rPr>
        <w:t xml:space="preserve"> its effectiveness depended on being placed within a wider political and state tal</w:t>
      </w:r>
      <w:r>
        <w:rPr>
          <w:color w:val="000000"/>
        </w:rPr>
        <w:t>k frame that dealt with the root causes of terrorism.</w:t>
      </w:r>
    </w:p>
    <w:p w14:paraId="36DD3C3E" w14:textId="77777777" w:rsidR="00065C84" w:rsidRDefault="00C90F01">
      <w:pPr>
        <w:spacing w:after="0" w:line="480" w:lineRule="auto"/>
        <w:jc w:val="both"/>
      </w:pPr>
      <w:r>
        <w:rPr>
          <w:color w:val="000000"/>
        </w:rPr>
        <w:t xml:space="preserve">The broader strategic assessment of military actions as tools for reducing the ability to act of Al-Qaeda reveals a fundamental tension between field effectiveness and long term plan strength. </w:t>
      </w:r>
      <w:proofErr w:type="spellStart"/>
      <w:r>
        <w:rPr>
          <w:color w:val="000000"/>
        </w:rPr>
        <w:t>Guler</w:t>
      </w:r>
      <w:proofErr w:type="spellEnd"/>
      <w:r>
        <w:t>,</w:t>
      </w:r>
      <w:r>
        <w:rPr>
          <w:color w:val="000000"/>
        </w:rPr>
        <w:t xml:space="preserve"> </w:t>
      </w:r>
      <w:proofErr w:type="spellStart"/>
      <w:r>
        <w:rPr>
          <w:color w:val="000000"/>
        </w:rPr>
        <w:t>De</w:t>
      </w:r>
      <w:r>
        <w:rPr>
          <w:color w:val="000000"/>
        </w:rPr>
        <w:t>mir</w:t>
      </w:r>
      <w:proofErr w:type="spellEnd"/>
      <w:r>
        <w:rPr>
          <w:color w:val="000000"/>
        </w:rPr>
        <w:t xml:space="preserve"> (2024) bring together the evidence from many areas of United States military actions and reach the conclusion that whilst the United States succeeded in stopping Al-Qaeda from using Afghanistan as a base for further large-scale attacks against the US h</w:t>
      </w:r>
      <w:r>
        <w:rPr>
          <w:color w:val="000000"/>
        </w:rPr>
        <w:t>omeland the overall threat from jihadist terrorism went up in the decade after September 11 as the branch model of Al-Qaeda made possible the spread of linked groups across multiple continents. The authors put forward the argument that this outcome reflect</w:t>
      </w:r>
      <w:r>
        <w:rPr>
          <w:color w:val="000000"/>
        </w:rPr>
        <w:t xml:space="preserve">s the built in limits of a military-focused terrorism control plan which can weaken specific </w:t>
      </w:r>
      <w:proofErr w:type="spellStart"/>
      <w:r>
        <w:rPr>
          <w:color w:val="000000"/>
        </w:rPr>
        <w:t>organisations</w:t>
      </w:r>
      <w:proofErr w:type="spellEnd"/>
      <w:r>
        <w:t>,</w:t>
      </w:r>
      <w:r>
        <w:rPr>
          <w:color w:val="000000"/>
        </w:rPr>
        <w:t xml:space="preserve"> </w:t>
      </w:r>
      <w:r>
        <w:t>and cannot</w:t>
      </w:r>
      <w:r>
        <w:rPr>
          <w:color w:val="000000"/>
        </w:rPr>
        <w:t xml:space="preserve"> deal with the ideological</w:t>
      </w:r>
      <w:r>
        <w:t>,</w:t>
      </w:r>
      <w:r>
        <w:rPr>
          <w:color w:val="000000"/>
        </w:rPr>
        <w:t xml:space="preserve"> political alongside economic drivers of radical growth that keep the broader jihadist movement going. Their fi</w:t>
      </w:r>
      <w:r>
        <w:rPr>
          <w:color w:val="000000"/>
        </w:rPr>
        <w:t xml:space="preserve">ndings point </w:t>
      </w:r>
      <w:r>
        <w:t>to the fact that</w:t>
      </w:r>
      <w:r>
        <w:rPr>
          <w:color w:val="000000"/>
        </w:rPr>
        <w:t xml:space="preserve"> effective terrorism control requires a more full approach that brings together targeted military action</w:t>
      </w:r>
      <w:r>
        <w:t>,</w:t>
      </w:r>
      <w:r>
        <w:rPr>
          <w:color w:val="000000"/>
        </w:rPr>
        <w:t xml:space="preserve"> sustained investment in governance</w:t>
      </w:r>
      <w:r>
        <w:t>,</w:t>
      </w:r>
      <w:r>
        <w:rPr>
          <w:color w:val="000000"/>
        </w:rPr>
        <w:t xml:space="preserve"> </w:t>
      </w:r>
      <w:r>
        <w:t>and development</w:t>
      </w:r>
      <w:r>
        <w:rPr>
          <w:color w:val="000000"/>
        </w:rPr>
        <w:t xml:space="preserve"> alongside counter-story </w:t>
      </w:r>
      <w:proofErr w:type="spellStart"/>
      <w:r>
        <w:rPr>
          <w:color w:val="000000"/>
        </w:rPr>
        <w:t>programmes</w:t>
      </w:r>
      <w:proofErr w:type="spellEnd"/>
      <w:r>
        <w:rPr>
          <w:color w:val="000000"/>
        </w:rPr>
        <w:t>.</w:t>
      </w:r>
    </w:p>
    <w:p w14:paraId="1249D9EF" w14:textId="77777777" w:rsidR="00065C84" w:rsidRDefault="00C90F01">
      <w:pPr>
        <w:spacing w:after="0" w:line="480" w:lineRule="auto"/>
        <w:jc w:val="both"/>
      </w:pPr>
      <w:r>
        <w:rPr>
          <w:color w:val="000000"/>
        </w:rPr>
        <w:t xml:space="preserve">The </w:t>
      </w:r>
      <w:proofErr w:type="spellStart"/>
      <w:r>
        <w:rPr>
          <w:color w:val="000000"/>
        </w:rPr>
        <w:t>non military</w:t>
      </w:r>
      <w:proofErr w:type="spellEnd"/>
      <w:r>
        <w:rPr>
          <w:color w:val="000000"/>
        </w:rPr>
        <w:t xml:space="preserve"> parts of United </w:t>
      </w:r>
      <w:r>
        <w:rPr>
          <w:color w:val="000000"/>
        </w:rPr>
        <w:t>States terrorism control policy which cover state talks</w:t>
      </w:r>
      <w:r>
        <w:t>,</w:t>
      </w:r>
      <w:r>
        <w:rPr>
          <w:color w:val="000000"/>
        </w:rPr>
        <w:t xml:space="preserve"> intelligence cooperation</w:t>
      </w:r>
      <w:r>
        <w:t>,</w:t>
      </w:r>
      <w:r>
        <w:rPr>
          <w:color w:val="000000"/>
        </w:rPr>
        <w:t xml:space="preserve"> funding disruption</w:t>
      </w:r>
      <w:r>
        <w:t>,</w:t>
      </w:r>
      <w:r>
        <w:rPr>
          <w:color w:val="000000"/>
        </w:rPr>
        <w:t xml:space="preserve"> </w:t>
      </w:r>
      <w:proofErr w:type="spellStart"/>
      <w:r>
        <w:rPr>
          <w:color w:val="000000"/>
        </w:rPr>
        <w:t>programmes</w:t>
      </w:r>
      <w:proofErr w:type="spellEnd"/>
      <w:r>
        <w:rPr>
          <w:color w:val="000000"/>
        </w:rPr>
        <w:t xml:space="preserve"> against radical ideas</w:t>
      </w:r>
      <w:r>
        <w:t>,</w:t>
      </w:r>
      <w:r>
        <w:rPr>
          <w:color w:val="000000"/>
        </w:rPr>
        <w:t xml:space="preserve"> legal tools have received less attention from scholars than military actions yet they represent components of equal </w:t>
      </w:r>
      <w:r>
        <w:rPr>
          <w:color w:val="000000"/>
        </w:rPr>
        <w:lastRenderedPageBreak/>
        <w:t>imp</w:t>
      </w:r>
      <w:r>
        <w:rPr>
          <w:color w:val="000000"/>
        </w:rPr>
        <w:t xml:space="preserve">ortance in the effort to reduce the ability to act of Al-Qaeda. </w:t>
      </w:r>
      <w:proofErr w:type="spellStart"/>
      <w:r>
        <w:rPr>
          <w:color w:val="000000"/>
        </w:rPr>
        <w:t>Emig</w:t>
      </w:r>
      <w:proofErr w:type="spellEnd"/>
      <w:r>
        <w:t>,</w:t>
      </w:r>
      <w:r>
        <w:rPr>
          <w:color w:val="000000"/>
        </w:rPr>
        <w:t xml:space="preserve"> Schumacher (2025) look at the relationship between jihadist groups </w:t>
      </w:r>
      <w:r>
        <w:t>foreign</w:t>
      </w:r>
      <w:r>
        <w:rPr>
          <w:color w:val="000000"/>
        </w:rPr>
        <w:t xml:space="preserve"> the state</w:t>
      </w:r>
      <w:r>
        <w:t>,</w:t>
      </w:r>
      <w:r>
        <w:rPr>
          <w:color w:val="000000"/>
        </w:rPr>
        <w:t xml:space="preserve"> </w:t>
      </w:r>
      <w:r>
        <w:t>foreign policy</w:t>
      </w:r>
      <w:r>
        <w:rPr>
          <w:color w:val="000000"/>
        </w:rPr>
        <w:t xml:space="preserve"> across multiple countries</w:t>
      </w:r>
      <w:r>
        <w:t>,</w:t>
      </w:r>
      <w:r>
        <w:rPr>
          <w:color w:val="000000"/>
        </w:rPr>
        <w:t xml:space="preserve"> find that states with stronger diplomatic networks</w:t>
      </w:r>
      <w:r>
        <w:t>,</w:t>
      </w:r>
      <w:r>
        <w:rPr>
          <w:color w:val="000000"/>
        </w:rPr>
        <w:t xml:space="preserve"> more r</w:t>
      </w:r>
      <w:r>
        <w:rPr>
          <w:color w:val="000000"/>
        </w:rPr>
        <w:t>obust international intelligence-sharing arrangements tend to be more effective at detecting and disrupting terrorist plots than those that depend on military force as their main tool. Their study which uses a thorough comparative method gives strong evide</w:t>
      </w:r>
      <w:r>
        <w:rPr>
          <w:color w:val="000000"/>
        </w:rPr>
        <w:t xml:space="preserve">nce support to the argument that state talks and many state cooperation are essential parts of effective terrorism control even within the context </w:t>
      </w:r>
      <w:r>
        <w:t>of a</w:t>
      </w:r>
      <w:r>
        <w:rPr>
          <w:color w:val="000000"/>
        </w:rPr>
        <w:t xml:space="preserve"> </w:t>
      </w:r>
      <w:r>
        <w:t>predominant military-led</w:t>
      </w:r>
      <w:r>
        <w:rPr>
          <w:color w:val="000000"/>
        </w:rPr>
        <w:t xml:space="preserve"> campaign such as the Global War on Terror.</w:t>
      </w:r>
    </w:p>
    <w:p w14:paraId="41AD8D43" w14:textId="77777777" w:rsidR="00065C84" w:rsidRDefault="00C90F01">
      <w:pPr>
        <w:spacing w:after="0" w:line="480" w:lineRule="auto"/>
        <w:jc w:val="both"/>
      </w:pPr>
      <w:r>
        <w:rPr>
          <w:color w:val="000000"/>
        </w:rPr>
        <w:t>The role of money intelligence</w:t>
      </w:r>
      <w:r>
        <w:t>,</w:t>
      </w:r>
      <w:r>
        <w:rPr>
          <w:color w:val="000000"/>
        </w:rPr>
        <w:t xml:space="preserve"> the </w:t>
      </w:r>
      <w:r>
        <w:rPr>
          <w:color w:val="000000"/>
        </w:rPr>
        <w:t xml:space="preserve">disruption of terrorist funding networks has been one of the less </w:t>
      </w:r>
      <w:proofErr w:type="spellStart"/>
      <w:r>
        <w:rPr>
          <w:color w:val="000000"/>
        </w:rPr>
        <w:t>publicised</w:t>
      </w:r>
      <w:proofErr w:type="spellEnd"/>
      <w:r>
        <w:rPr>
          <w:color w:val="000000"/>
        </w:rPr>
        <w:t xml:space="preserve"> yet as an </w:t>
      </w:r>
      <w:r>
        <w:t>argument in most</w:t>
      </w:r>
      <w:r>
        <w:rPr>
          <w:color w:val="000000"/>
        </w:rPr>
        <w:t xml:space="preserve"> consequential dimensions of the effort of the United States to reduce the ability to act of Al-Qaeda. After the September 11 attacks the United States T</w:t>
      </w:r>
      <w:r>
        <w:rPr>
          <w:color w:val="000000"/>
        </w:rPr>
        <w:t>reasury Department working in close coordination with the Financial Action Task Force</w:t>
      </w:r>
      <w:r>
        <w:t>,</w:t>
      </w:r>
      <w:r>
        <w:rPr>
          <w:color w:val="000000"/>
        </w:rPr>
        <w:t xml:space="preserve"> a range of two side partners put in place a thorough regime of money sanctions</w:t>
      </w:r>
      <w:r>
        <w:t>,</w:t>
      </w:r>
      <w:r>
        <w:rPr>
          <w:color w:val="000000"/>
        </w:rPr>
        <w:t xml:space="preserve"> asset freezes alongside rules against money laundering directed at the funding streams of</w:t>
      </w:r>
      <w:r>
        <w:rPr>
          <w:color w:val="000000"/>
        </w:rPr>
        <w:t xml:space="preserve"> Al-Qaeda. </w:t>
      </w:r>
      <w:proofErr w:type="spellStart"/>
      <w:r>
        <w:rPr>
          <w:color w:val="000000"/>
        </w:rPr>
        <w:t>Cascone</w:t>
      </w:r>
      <w:proofErr w:type="spellEnd"/>
      <w:r>
        <w:rPr>
          <w:color w:val="000000"/>
        </w:rPr>
        <w:t xml:space="preserve"> (2021) looks at the development of the approach of NATO to terrorist financing</w:t>
      </w:r>
      <w:r>
        <w:t>,</w:t>
      </w:r>
      <w:r>
        <w:rPr>
          <w:color w:val="000000"/>
        </w:rPr>
        <w:t xml:space="preserve"> finds that whilst the early efforts to freeze the assets of Al-Qaeda reached important results in disrupting the ability of the </w:t>
      </w:r>
      <w:proofErr w:type="spellStart"/>
      <w:r>
        <w:rPr>
          <w:color w:val="000000"/>
        </w:rPr>
        <w:t>organisation</w:t>
      </w:r>
      <w:proofErr w:type="spellEnd"/>
      <w:r>
        <w:rPr>
          <w:color w:val="000000"/>
        </w:rPr>
        <w:t xml:space="preserve"> to fund actions</w:t>
      </w:r>
      <w:r>
        <w:t>,</w:t>
      </w:r>
      <w:r>
        <w:rPr>
          <w:color w:val="000000"/>
        </w:rPr>
        <w:t xml:space="preserve"> pay operatives Al-Qaeda adapted in a successful way by moving to more </w:t>
      </w:r>
      <w:proofErr w:type="spellStart"/>
      <w:r>
        <w:rPr>
          <w:color w:val="000000"/>
        </w:rPr>
        <w:t>decentralised</w:t>
      </w:r>
      <w:proofErr w:type="spellEnd"/>
      <w:r>
        <w:t>,</w:t>
      </w:r>
      <w:r>
        <w:rPr>
          <w:color w:val="000000"/>
        </w:rPr>
        <w:t xml:space="preserve"> informal funding methods including the </w:t>
      </w:r>
      <w:proofErr w:type="spellStart"/>
      <w:r>
        <w:rPr>
          <w:color w:val="000000"/>
        </w:rPr>
        <w:t>hawala</w:t>
      </w:r>
      <w:proofErr w:type="spellEnd"/>
      <w:r>
        <w:rPr>
          <w:color w:val="000000"/>
        </w:rPr>
        <w:t xml:space="preserve"> system and </w:t>
      </w:r>
      <w:proofErr w:type="spellStart"/>
      <w:r>
        <w:rPr>
          <w:color w:val="000000"/>
        </w:rPr>
        <w:t>self funding</w:t>
      </w:r>
      <w:proofErr w:type="spellEnd"/>
      <w:r>
        <w:rPr>
          <w:color w:val="000000"/>
        </w:rPr>
        <w:t xml:space="preserve"> by local affiliates. This response of adaptation highlights the fundamental challenge that faces fin</w:t>
      </w:r>
      <w:r>
        <w:rPr>
          <w:color w:val="000000"/>
        </w:rPr>
        <w:t>ancial terrorism control which is that determined and resourceful terrorist groups can find ways to get around formal rule systems.</w:t>
      </w:r>
    </w:p>
    <w:p w14:paraId="0ADF53F3" w14:textId="77777777" w:rsidR="00065C84" w:rsidRDefault="00C90F01">
      <w:pPr>
        <w:spacing w:after="0" w:line="480" w:lineRule="auto"/>
        <w:jc w:val="both"/>
      </w:pPr>
      <w:r>
        <w:rPr>
          <w:color w:val="000000"/>
        </w:rPr>
        <w:t xml:space="preserve">Counter-radical </w:t>
      </w:r>
      <w:r>
        <w:t>growth prevention</w:t>
      </w:r>
      <w:r>
        <w:rPr>
          <w:color w:val="000000"/>
        </w:rPr>
        <w:t xml:space="preserve"> </w:t>
      </w:r>
      <w:proofErr w:type="spellStart"/>
      <w:r>
        <w:rPr>
          <w:color w:val="000000"/>
        </w:rPr>
        <w:t>programmes</w:t>
      </w:r>
      <w:proofErr w:type="spellEnd"/>
      <w:r>
        <w:rPr>
          <w:color w:val="000000"/>
        </w:rPr>
        <w:t xml:space="preserve"> represent the most disputed dimension of United </w:t>
      </w:r>
      <w:r>
        <w:t>States allied</w:t>
      </w:r>
      <w:r>
        <w:rPr>
          <w:color w:val="000000"/>
        </w:rPr>
        <w:t xml:space="preserve"> terrorism control</w:t>
      </w:r>
      <w:r>
        <w:rPr>
          <w:color w:val="000000"/>
        </w:rPr>
        <w:t xml:space="preserve"> policy with important disagreement among scholars</w:t>
      </w:r>
      <w:r>
        <w:t>,</w:t>
      </w:r>
      <w:r>
        <w:rPr>
          <w:color w:val="000000"/>
        </w:rPr>
        <w:t xml:space="preserve"> workers in the </w:t>
      </w:r>
      <w:r>
        <w:rPr>
          <w:color w:val="000000"/>
        </w:rPr>
        <w:lastRenderedPageBreak/>
        <w:t xml:space="preserve">field about their effectiveness and suitability. </w:t>
      </w:r>
      <w:proofErr w:type="spellStart"/>
      <w:r>
        <w:rPr>
          <w:color w:val="000000"/>
        </w:rPr>
        <w:t>Schuurman</w:t>
      </w:r>
      <w:proofErr w:type="spellEnd"/>
      <w:r>
        <w:t>,</w:t>
      </w:r>
      <w:r>
        <w:rPr>
          <w:color w:val="000000"/>
        </w:rPr>
        <w:t xml:space="preserve"> Eijkman (2024) carry out a large-scale comparison of </w:t>
      </w:r>
      <w:proofErr w:type="spellStart"/>
      <w:r>
        <w:rPr>
          <w:color w:val="000000"/>
        </w:rPr>
        <w:t>radicalised</w:t>
      </w:r>
      <w:proofErr w:type="spellEnd"/>
      <w:r>
        <w:rPr>
          <w:color w:val="000000"/>
        </w:rPr>
        <w:t xml:space="preserve"> individuals with the general population to identify the distinct</w:t>
      </w:r>
      <w:r>
        <w:rPr>
          <w:color w:val="000000"/>
        </w:rPr>
        <w:t>ive psychological</w:t>
      </w:r>
      <w:r>
        <w:t>,</w:t>
      </w:r>
      <w:r>
        <w:rPr>
          <w:color w:val="000000"/>
        </w:rPr>
        <w:t xml:space="preserve"> social</w:t>
      </w:r>
      <w:r>
        <w:t>,</w:t>
      </w:r>
      <w:r>
        <w:rPr>
          <w:color w:val="000000"/>
        </w:rPr>
        <w:t xml:space="preserve"> ideological factors that contribute to the decision to take part in or give support to political force. Their study finds that radical growth is a process of a very individual nature that cannot be reduced to a simple set of risk</w:t>
      </w:r>
      <w:r>
        <w:rPr>
          <w:color w:val="000000"/>
        </w:rPr>
        <w:t xml:space="preserve"> factors</w:t>
      </w:r>
      <w:r>
        <w:t>,</w:t>
      </w:r>
      <w:r>
        <w:rPr>
          <w:color w:val="000000"/>
        </w:rPr>
        <w:t xml:space="preserve"> that prevention </w:t>
      </w:r>
      <w:proofErr w:type="spellStart"/>
      <w:r>
        <w:rPr>
          <w:color w:val="000000"/>
        </w:rPr>
        <w:t>programmes</w:t>
      </w:r>
      <w:proofErr w:type="spellEnd"/>
      <w:r>
        <w:rPr>
          <w:color w:val="000000"/>
        </w:rPr>
        <w:t xml:space="preserve"> which treat entire communities as potential threats are both ineffective</w:t>
      </w:r>
      <w:r>
        <w:t>,</w:t>
      </w:r>
      <w:r>
        <w:rPr>
          <w:color w:val="000000"/>
        </w:rPr>
        <w:t xml:space="preserve"> counterproductive because they produce the very alienation and grievance that they are designed to address. The authors call instead for targeted</w:t>
      </w:r>
      <w:r>
        <w:t>,</w:t>
      </w:r>
      <w:r>
        <w:rPr>
          <w:color w:val="000000"/>
        </w:rPr>
        <w:t xml:space="preserve"> evidence-based interventions that engage with individuals at genuine risk of radical growth through trusted messengers and programming that is sensitive to cultural context.</w:t>
      </w:r>
    </w:p>
    <w:p w14:paraId="2B7548AB" w14:textId="77777777" w:rsidR="00065C84" w:rsidRDefault="00C90F01">
      <w:pPr>
        <w:spacing w:after="0" w:line="480" w:lineRule="auto"/>
        <w:jc w:val="both"/>
      </w:pPr>
      <w:r>
        <w:rPr>
          <w:color w:val="000000"/>
        </w:rPr>
        <w:t>The legal</w:t>
      </w:r>
      <w:r>
        <w:t>,</w:t>
      </w:r>
      <w:r>
        <w:rPr>
          <w:color w:val="000000"/>
        </w:rPr>
        <w:t xml:space="preserve"> institutional dimensions of United States terrorism control policy ha</w:t>
      </w:r>
      <w:r>
        <w:rPr>
          <w:color w:val="000000"/>
        </w:rPr>
        <w:t xml:space="preserve">ve produced important </w:t>
      </w:r>
      <w:r>
        <w:t>disputes</w:t>
      </w:r>
      <w:r>
        <w:rPr>
          <w:color w:val="000000"/>
        </w:rPr>
        <w:t xml:space="preserve"> both within the country</w:t>
      </w:r>
      <w:r>
        <w:t>,</w:t>
      </w:r>
      <w:r>
        <w:rPr>
          <w:color w:val="000000"/>
        </w:rPr>
        <w:t xml:space="preserve"> at the international level by raising fundamental questions about the compatibility of effective terrorism control with the rule of law and democratic responsibility. </w:t>
      </w:r>
      <w:proofErr w:type="spellStart"/>
      <w:r>
        <w:rPr>
          <w:color w:val="000000"/>
        </w:rPr>
        <w:t>Chaturvedi</w:t>
      </w:r>
      <w:proofErr w:type="spellEnd"/>
      <w:r>
        <w:rPr>
          <w:color w:val="000000"/>
        </w:rPr>
        <w:t xml:space="preserve"> (2026) looks at how </w:t>
      </w:r>
      <w:r>
        <w:rPr>
          <w:color w:val="000000"/>
        </w:rPr>
        <w:t>the reactions of the American public to terrorist attacks shape political support for the use of force</w:t>
      </w:r>
      <w:r>
        <w:t>,</w:t>
      </w:r>
      <w:r>
        <w:rPr>
          <w:color w:val="000000"/>
        </w:rPr>
        <w:t xml:space="preserve"> finds that terrorism raises public acceptance for military responses</w:t>
      </w:r>
      <w:r>
        <w:t>,</w:t>
      </w:r>
      <w:r>
        <w:rPr>
          <w:color w:val="000000"/>
        </w:rPr>
        <w:t xml:space="preserve"> for the reduction of public freedoms in </w:t>
      </w:r>
      <w:r>
        <w:t>an important</w:t>
      </w:r>
      <w:r>
        <w:rPr>
          <w:color w:val="000000"/>
        </w:rPr>
        <w:t xml:space="preserve"> way yet that this effect beco</w:t>
      </w:r>
      <w:r>
        <w:rPr>
          <w:color w:val="000000"/>
        </w:rPr>
        <w:t>mes weaker over time as the immediate emotional effect of attacks fades. This pattern helps to explain the wide public support that the Bush administration had in the period straight after September 11</w:t>
      </w:r>
      <w:r>
        <w:t>,</w:t>
      </w:r>
      <w:r>
        <w:rPr>
          <w:color w:val="000000"/>
        </w:rPr>
        <w:t xml:space="preserve"> the gradual loss of that support as the costs and dis</w:t>
      </w:r>
      <w:r>
        <w:rPr>
          <w:color w:val="000000"/>
        </w:rPr>
        <w:t xml:space="preserve">putes of the Iraq War grew. The findings of </w:t>
      </w:r>
      <w:proofErr w:type="spellStart"/>
      <w:r>
        <w:rPr>
          <w:color w:val="000000"/>
        </w:rPr>
        <w:t>Chaturvedi</w:t>
      </w:r>
      <w:proofErr w:type="spellEnd"/>
      <w:r>
        <w:rPr>
          <w:color w:val="000000"/>
        </w:rPr>
        <w:t xml:space="preserve"> point </w:t>
      </w:r>
      <w:r>
        <w:t>to the fact that</w:t>
      </w:r>
      <w:r>
        <w:rPr>
          <w:color w:val="000000"/>
        </w:rPr>
        <w:t xml:space="preserve"> public opinion acts as both an enabler</w:t>
      </w:r>
      <w:r>
        <w:t>,</w:t>
      </w:r>
      <w:r>
        <w:rPr>
          <w:color w:val="000000"/>
        </w:rPr>
        <w:t xml:space="preserve"> a constraint on terrorism control policy</w:t>
      </w:r>
      <w:r>
        <w:t>,</w:t>
      </w:r>
      <w:r>
        <w:rPr>
          <w:color w:val="000000"/>
        </w:rPr>
        <w:t xml:space="preserve"> </w:t>
      </w:r>
      <w:r>
        <w:t>and that</w:t>
      </w:r>
      <w:r>
        <w:rPr>
          <w:color w:val="000000"/>
        </w:rPr>
        <w:t xml:space="preserve"> governments must handle the tension between the short term political demand for firm ac</w:t>
      </w:r>
      <w:r>
        <w:rPr>
          <w:color w:val="000000"/>
        </w:rPr>
        <w:t>tion and the long-term strategic need for lasting approaches that respect the law.</w:t>
      </w:r>
    </w:p>
    <w:p w14:paraId="0FA79073" w14:textId="77777777" w:rsidR="00065C84" w:rsidRDefault="00C90F01">
      <w:pPr>
        <w:spacing w:after="0" w:line="480" w:lineRule="auto"/>
        <w:jc w:val="both"/>
      </w:pPr>
      <w:r>
        <w:rPr>
          <w:color w:val="000000"/>
        </w:rPr>
        <w:lastRenderedPageBreak/>
        <w:t>The overall assessment of non-military terrorism control instruments reveals a difficult</w:t>
      </w:r>
      <w:r>
        <w:t>,</w:t>
      </w:r>
      <w:r>
        <w:rPr>
          <w:color w:val="000000"/>
        </w:rPr>
        <w:t xml:space="preserve"> often mixed picture in which genuine progress in disrupting the actions of Al-Qaeda</w:t>
      </w:r>
      <w:r>
        <w:rPr>
          <w:color w:val="000000"/>
        </w:rPr>
        <w:t xml:space="preserve"> has been offset by important unintended effects and strategic failures. </w:t>
      </w:r>
      <w:proofErr w:type="spellStart"/>
      <w:r>
        <w:rPr>
          <w:color w:val="000000"/>
        </w:rPr>
        <w:t>Dancy</w:t>
      </w:r>
      <w:proofErr w:type="spellEnd"/>
      <w:r>
        <w:rPr>
          <w:color w:val="000000"/>
        </w:rPr>
        <w:t xml:space="preserve"> and </w:t>
      </w:r>
      <w:proofErr w:type="spellStart"/>
      <w:r>
        <w:rPr>
          <w:color w:val="000000"/>
        </w:rPr>
        <w:t>Sikkink</w:t>
      </w:r>
      <w:proofErr w:type="spellEnd"/>
      <w:r>
        <w:rPr>
          <w:color w:val="000000"/>
        </w:rPr>
        <w:t xml:space="preserve"> (2019) place the terrorism control record of the United States within the broader context of world rights enforcement by arguing that the post-9/11 security setting </w:t>
      </w:r>
      <w:r>
        <w:rPr>
          <w:color w:val="000000"/>
        </w:rPr>
        <w:t>damaged in a serious way the progress that had been made in the 1990s toward establishing universal responsibility for rights of people violations. The detention</w:t>
      </w:r>
      <w:r>
        <w:t>,</w:t>
      </w:r>
      <w:r>
        <w:rPr>
          <w:color w:val="000000"/>
        </w:rPr>
        <w:t xml:space="preserve"> interrogation policies carried out at Guantanamo Bay</w:t>
      </w:r>
      <w:r>
        <w:t>,</w:t>
      </w:r>
      <w:r>
        <w:rPr>
          <w:color w:val="000000"/>
        </w:rPr>
        <w:t xml:space="preserve"> CIA black sites</w:t>
      </w:r>
      <w:r>
        <w:t>,</w:t>
      </w:r>
      <w:r>
        <w:rPr>
          <w:color w:val="000000"/>
        </w:rPr>
        <w:t xml:space="preserve"> the use of extraordina</w:t>
      </w:r>
      <w:r>
        <w:rPr>
          <w:color w:val="000000"/>
        </w:rPr>
        <w:t>ry rendition to move detainees to countries where torture was in practice</w:t>
      </w:r>
      <w:r>
        <w:t>,</w:t>
      </w:r>
      <w:r>
        <w:rPr>
          <w:color w:val="000000"/>
        </w:rPr>
        <w:t xml:space="preserve"> the planned abuse of prisoners at Abu Ghraib all represented serious violations of international rights of people norms</w:t>
      </w:r>
      <w:r>
        <w:t>,</w:t>
      </w:r>
      <w:r>
        <w:rPr>
          <w:color w:val="000000"/>
        </w:rPr>
        <w:t xml:space="preserve"> damaged the legitimacy and moral power of the United States </w:t>
      </w:r>
      <w:r>
        <w:rPr>
          <w:color w:val="000000"/>
        </w:rPr>
        <w:t xml:space="preserve">in the view of the world community in </w:t>
      </w:r>
      <w:proofErr w:type="spellStart"/>
      <w:r>
        <w:rPr>
          <w:color w:val="000000"/>
        </w:rPr>
        <w:t>a</w:t>
      </w:r>
      <w:proofErr w:type="spellEnd"/>
      <w:r>
        <w:rPr>
          <w:color w:val="000000"/>
        </w:rPr>
        <w:t xml:space="preserve"> important way. </w:t>
      </w:r>
      <w:proofErr w:type="spellStart"/>
      <w:r>
        <w:rPr>
          <w:color w:val="000000"/>
        </w:rPr>
        <w:t>Dancy</w:t>
      </w:r>
      <w:proofErr w:type="spellEnd"/>
      <w:r>
        <w:t>,</w:t>
      </w:r>
      <w:r>
        <w:rPr>
          <w:color w:val="000000"/>
        </w:rPr>
        <w:t xml:space="preserve"> </w:t>
      </w:r>
      <w:proofErr w:type="spellStart"/>
      <w:r>
        <w:rPr>
          <w:color w:val="000000"/>
        </w:rPr>
        <w:t>Sikkink</w:t>
      </w:r>
      <w:proofErr w:type="spellEnd"/>
      <w:r>
        <w:rPr>
          <w:color w:val="000000"/>
        </w:rPr>
        <w:t xml:space="preserve"> put forward the argument that these violations not only weakened the claim of the United States to be fighting for a rules-based world order</w:t>
      </w:r>
      <w:r>
        <w:t>,</w:t>
      </w:r>
      <w:r>
        <w:rPr>
          <w:color w:val="000000"/>
        </w:rPr>
        <w:t xml:space="preserve"> also gave Al-Qaeda</w:t>
      </w:r>
      <w:r>
        <w:t>,</w:t>
      </w:r>
      <w:r>
        <w:rPr>
          <w:color w:val="000000"/>
        </w:rPr>
        <w:t xml:space="preserve"> its affiliates strong pr</w:t>
      </w:r>
      <w:r>
        <w:rPr>
          <w:color w:val="000000"/>
        </w:rPr>
        <w:t>opaganda tools that made recruitment and radical growth across the Muslim world easier thereby strengthening the very threat that terrorism control policies were designed to bring to an end.</w:t>
      </w:r>
    </w:p>
    <w:p w14:paraId="6FD6E5C3" w14:textId="77777777" w:rsidR="00065C84" w:rsidRDefault="00C90F01">
      <w:pPr>
        <w:spacing w:after="0" w:line="480" w:lineRule="auto"/>
        <w:jc w:val="both"/>
      </w:pPr>
      <w:r>
        <w:rPr>
          <w:b/>
          <w:bCs/>
          <w:color w:val="000000"/>
        </w:rPr>
        <w:t>2.3 Theoretical Review</w:t>
      </w:r>
    </w:p>
    <w:p w14:paraId="58D0BF87" w14:textId="77777777" w:rsidR="00065C84" w:rsidRDefault="00C90F01">
      <w:pPr>
        <w:spacing w:after="0" w:line="480" w:lineRule="auto"/>
        <w:jc w:val="both"/>
      </w:pPr>
      <w:r>
        <w:rPr>
          <w:b/>
          <w:bCs/>
          <w:color w:val="000000"/>
        </w:rPr>
        <w:t xml:space="preserve">2.3.1 </w:t>
      </w:r>
      <w:proofErr w:type="spellStart"/>
      <w:r>
        <w:rPr>
          <w:b/>
          <w:bCs/>
          <w:color w:val="000000"/>
        </w:rPr>
        <w:t>Securitisation</w:t>
      </w:r>
      <w:proofErr w:type="spellEnd"/>
      <w:r>
        <w:rPr>
          <w:b/>
          <w:bCs/>
          <w:color w:val="000000"/>
        </w:rPr>
        <w:t xml:space="preserve"> Theory</w:t>
      </w:r>
    </w:p>
    <w:p w14:paraId="51DF744F" w14:textId="77777777" w:rsidR="00065C84" w:rsidRDefault="00C90F01">
      <w:pPr>
        <w:spacing w:after="0" w:line="480" w:lineRule="auto"/>
        <w:jc w:val="both"/>
      </w:pPr>
      <w:r>
        <w:rPr>
          <w:color w:val="000000"/>
        </w:rPr>
        <w:t>Security frami</w:t>
      </w:r>
      <w:r>
        <w:rPr>
          <w:color w:val="000000"/>
        </w:rPr>
        <w:t xml:space="preserve">ng theory developed by Barry </w:t>
      </w:r>
      <w:proofErr w:type="spellStart"/>
      <w:r>
        <w:rPr>
          <w:color w:val="000000"/>
        </w:rPr>
        <w:t>Buzan</w:t>
      </w:r>
      <w:proofErr w:type="spellEnd"/>
      <w:r>
        <w:t>,</w:t>
      </w:r>
      <w:r>
        <w:rPr>
          <w:color w:val="000000"/>
        </w:rPr>
        <w:t xml:space="preserve"> Ole </w:t>
      </w:r>
      <w:proofErr w:type="spellStart"/>
      <w:r>
        <w:rPr>
          <w:color w:val="000000"/>
        </w:rPr>
        <w:t>Wæver</w:t>
      </w:r>
      <w:proofErr w:type="spellEnd"/>
      <w:r>
        <w:rPr>
          <w:color w:val="000000"/>
        </w:rPr>
        <w:t xml:space="preserve"> alongside </w:t>
      </w:r>
      <w:proofErr w:type="spellStart"/>
      <w:r>
        <w:rPr>
          <w:color w:val="000000"/>
        </w:rPr>
        <w:t>Jaap</w:t>
      </w:r>
      <w:proofErr w:type="spellEnd"/>
      <w:r>
        <w:rPr>
          <w:color w:val="000000"/>
        </w:rPr>
        <w:t xml:space="preserve"> de Wilde within the Copenhagen School of security studies gives one of the most powerful analysis frames for understanding how the United States government turned the September 11 attacks into th</w:t>
      </w:r>
      <w:r>
        <w:rPr>
          <w:color w:val="000000"/>
        </w:rPr>
        <w:t xml:space="preserve">e main reason for a wide change of its </w:t>
      </w:r>
      <w:r>
        <w:t>foreign policy</w:t>
      </w:r>
      <w:r>
        <w:rPr>
          <w:color w:val="000000"/>
        </w:rPr>
        <w:t>. The theory holds that security is not an aim condition</w:t>
      </w:r>
      <w:r>
        <w:t>,</w:t>
      </w:r>
      <w:r>
        <w:rPr>
          <w:color w:val="000000"/>
        </w:rPr>
        <w:t xml:space="preserve"> a speech act through which a political power holder designates an issue as </w:t>
      </w:r>
      <w:r>
        <w:t>a threat</w:t>
      </w:r>
      <w:r>
        <w:rPr>
          <w:color w:val="000000"/>
        </w:rPr>
        <w:t xml:space="preserve"> to existence</w:t>
      </w:r>
      <w:r>
        <w:t>,</w:t>
      </w:r>
      <w:r>
        <w:rPr>
          <w:color w:val="000000"/>
        </w:rPr>
        <w:t xml:space="preserve"> uses that designation to justify the suspension</w:t>
      </w:r>
      <w:r>
        <w:rPr>
          <w:color w:val="000000"/>
        </w:rPr>
        <w:t xml:space="preserve"> of normal political rules and the adoption </w:t>
      </w:r>
      <w:r>
        <w:rPr>
          <w:color w:val="000000"/>
        </w:rPr>
        <w:lastRenderedPageBreak/>
        <w:t xml:space="preserve">of emergency measures that would not be acceptable in a democratic society under normal circumstances. </w:t>
      </w:r>
      <w:proofErr w:type="spellStart"/>
      <w:r>
        <w:rPr>
          <w:color w:val="000000"/>
        </w:rPr>
        <w:t>Buzan</w:t>
      </w:r>
      <w:proofErr w:type="spellEnd"/>
      <w:r>
        <w:t>,</w:t>
      </w:r>
      <w:r>
        <w:rPr>
          <w:color w:val="000000"/>
        </w:rPr>
        <w:t xml:space="preserve"> </w:t>
      </w:r>
      <w:proofErr w:type="spellStart"/>
      <w:r>
        <w:rPr>
          <w:color w:val="000000"/>
        </w:rPr>
        <w:t>Wæver</w:t>
      </w:r>
      <w:proofErr w:type="spellEnd"/>
      <w:r>
        <w:rPr>
          <w:color w:val="000000"/>
        </w:rPr>
        <w:t xml:space="preserve"> (2009) extended this frame through the concept of large scale security framing by arguing that c</w:t>
      </w:r>
      <w:r>
        <w:rPr>
          <w:color w:val="000000"/>
        </w:rPr>
        <w:t xml:space="preserve">ertain </w:t>
      </w:r>
      <w:proofErr w:type="spellStart"/>
      <w:r>
        <w:rPr>
          <w:color w:val="000000"/>
        </w:rPr>
        <w:t>securitising</w:t>
      </w:r>
      <w:proofErr w:type="spellEnd"/>
      <w:r>
        <w:rPr>
          <w:color w:val="000000"/>
        </w:rPr>
        <w:t xml:space="preserve"> moves work at a level that goes beyond individual states and reshapes the whole structure of international security. The declaration of the Global War on Terror by President George W. Bush stands as a clear example of large scale securi</w:t>
      </w:r>
      <w:r>
        <w:rPr>
          <w:color w:val="000000"/>
        </w:rPr>
        <w:t>ty framing because by framing the attacks of Al-Qaeda not as a criminal outrage</w:t>
      </w:r>
      <w:r>
        <w:t>,</w:t>
      </w:r>
      <w:r>
        <w:rPr>
          <w:color w:val="000000"/>
        </w:rPr>
        <w:t xml:space="preserve"> as an act of war against the whole </w:t>
      </w:r>
      <w:proofErr w:type="spellStart"/>
      <w:r>
        <w:rPr>
          <w:color w:val="000000"/>
        </w:rPr>
        <w:t>civilised</w:t>
      </w:r>
      <w:proofErr w:type="spellEnd"/>
      <w:r>
        <w:rPr>
          <w:color w:val="000000"/>
        </w:rPr>
        <w:t xml:space="preserve"> world the Bush administration </w:t>
      </w:r>
      <w:proofErr w:type="spellStart"/>
      <w:r>
        <w:rPr>
          <w:color w:val="000000"/>
        </w:rPr>
        <w:t>mobilised</w:t>
      </w:r>
      <w:proofErr w:type="spellEnd"/>
      <w:r>
        <w:rPr>
          <w:color w:val="000000"/>
        </w:rPr>
        <w:t xml:space="preserve"> the shared </w:t>
      </w:r>
      <w:proofErr w:type="spellStart"/>
      <w:r>
        <w:rPr>
          <w:color w:val="000000"/>
        </w:rPr>
        <w:t>defence</w:t>
      </w:r>
      <w:proofErr w:type="spellEnd"/>
      <w:r>
        <w:rPr>
          <w:color w:val="000000"/>
        </w:rPr>
        <w:t xml:space="preserve"> rule of NATO</w:t>
      </w:r>
      <w:r>
        <w:t>,</w:t>
      </w:r>
      <w:r>
        <w:rPr>
          <w:color w:val="000000"/>
        </w:rPr>
        <w:t xml:space="preserve"> secured wide international support for military actions i</w:t>
      </w:r>
      <w:r>
        <w:rPr>
          <w:color w:val="000000"/>
        </w:rPr>
        <w:t>n Afghanistan</w:t>
      </w:r>
      <w:r>
        <w:t>,</w:t>
      </w:r>
      <w:r>
        <w:rPr>
          <w:color w:val="000000"/>
        </w:rPr>
        <w:t xml:space="preserve"> created the institutional and legal base for a terrorism control apparatus of a lasting nature that has outlasted the original threat it was built to address. </w:t>
      </w:r>
      <w:proofErr w:type="spellStart"/>
      <w:r>
        <w:rPr>
          <w:color w:val="000000"/>
        </w:rPr>
        <w:t>Otukoya</w:t>
      </w:r>
      <w:proofErr w:type="spellEnd"/>
      <w:r>
        <w:t>,</w:t>
      </w:r>
      <w:r>
        <w:rPr>
          <w:color w:val="000000"/>
        </w:rPr>
        <w:t xml:space="preserve"> </w:t>
      </w:r>
      <w:proofErr w:type="spellStart"/>
      <w:r>
        <w:rPr>
          <w:color w:val="000000"/>
        </w:rPr>
        <w:t>Otukoya</w:t>
      </w:r>
      <w:proofErr w:type="spellEnd"/>
      <w:r>
        <w:rPr>
          <w:color w:val="000000"/>
        </w:rPr>
        <w:t xml:space="preserve"> (2024) put the security framing frame to use in the specific cont</w:t>
      </w:r>
      <w:r>
        <w:rPr>
          <w:color w:val="000000"/>
        </w:rPr>
        <w:t xml:space="preserve">ext of the War on Terror by showing how the rhetorical construction of jihadist terrorism as </w:t>
      </w:r>
      <w:r>
        <w:t>a threat</w:t>
      </w:r>
      <w:r>
        <w:rPr>
          <w:color w:val="000000"/>
        </w:rPr>
        <w:t xml:space="preserve"> to existence to </w:t>
      </w:r>
      <w:proofErr w:type="spellStart"/>
      <w:r>
        <w:rPr>
          <w:color w:val="000000"/>
        </w:rPr>
        <w:t>civilisation</w:t>
      </w:r>
      <w:proofErr w:type="spellEnd"/>
      <w:r>
        <w:rPr>
          <w:color w:val="000000"/>
        </w:rPr>
        <w:t xml:space="preserve"> gave legitimacy to a range of special measures including wide monitoring</w:t>
      </w:r>
      <w:r>
        <w:t>,</w:t>
      </w:r>
      <w:r>
        <w:rPr>
          <w:color w:val="000000"/>
        </w:rPr>
        <w:t xml:space="preserve"> targeted killing</w:t>
      </w:r>
      <w:r>
        <w:t>,</w:t>
      </w:r>
      <w:r>
        <w:rPr>
          <w:color w:val="000000"/>
        </w:rPr>
        <w:t xml:space="preserve"> detention without a set end</w:t>
      </w:r>
      <w:r>
        <w:t>,</w:t>
      </w:r>
      <w:r>
        <w:rPr>
          <w:color w:val="000000"/>
        </w:rPr>
        <w:t xml:space="preserve"> the </w:t>
      </w:r>
      <w:r>
        <w:rPr>
          <w:color w:val="000000"/>
        </w:rPr>
        <w:t xml:space="preserve">invasion of independent states that would have been impossible in political and legal terms </w:t>
      </w:r>
      <w:r>
        <w:t>foreign</w:t>
      </w:r>
      <w:r>
        <w:rPr>
          <w:color w:val="000000"/>
        </w:rPr>
        <w:t xml:space="preserve"> a </w:t>
      </w:r>
      <w:proofErr w:type="spellStart"/>
      <w:r>
        <w:rPr>
          <w:color w:val="000000"/>
        </w:rPr>
        <w:t>securitised</w:t>
      </w:r>
      <w:proofErr w:type="spellEnd"/>
      <w:r>
        <w:rPr>
          <w:color w:val="000000"/>
        </w:rPr>
        <w:t xml:space="preserve"> environment. The relevance of security framing theory to this study lies in its ability to explain not just what the United States did in resp</w:t>
      </w:r>
      <w:r>
        <w:rPr>
          <w:color w:val="000000"/>
        </w:rPr>
        <w:t>onse to Al-Qaeda</w:t>
      </w:r>
      <w:r>
        <w:t>,</w:t>
      </w:r>
      <w:r>
        <w:rPr>
          <w:color w:val="000000"/>
        </w:rPr>
        <w:t xml:space="preserve"> why those responses took the specific forms they did and how the language of threat to existence shaped the boundaries of what was possible in political terms in the post-9/11 international environment. The concept of  put forward by </w:t>
      </w:r>
      <w:proofErr w:type="spellStart"/>
      <w:r>
        <w:rPr>
          <w:color w:val="000000"/>
        </w:rPr>
        <w:t>Kivi</w:t>
      </w:r>
      <w:r>
        <w:rPr>
          <w:color w:val="000000"/>
        </w:rPr>
        <w:t>mäki</w:t>
      </w:r>
      <w:proofErr w:type="spellEnd"/>
      <w:r>
        <w:rPr>
          <w:color w:val="000000"/>
        </w:rPr>
        <w:t xml:space="preserve"> (2025) which challenges the logic of security framing in a direct way adds further depth to this theory based engagement by giving a critical counterpoint that brings into view the costs and limits of treating every important threat as an existential </w:t>
      </w:r>
      <w:r>
        <w:rPr>
          <w:color w:val="000000"/>
        </w:rPr>
        <w:t xml:space="preserve">emergency that requires extraordinary responses. Taken together these theory based contributions place this study within a </w:t>
      </w:r>
      <w:r>
        <w:rPr>
          <w:color w:val="000000"/>
        </w:rPr>
        <w:lastRenderedPageBreak/>
        <w:t xml:space="preserve">rich body of scholarship on the relationship between threat </w:t>
      </w:r>
      <w:proofErr w:type="gramStart"/>
      <w:r>
        <w:rPr>
          <w:color w:val="000000"/>
        </w:rPr>
        <w:t>construction</w:t>
      </w:r>
      <w:proofErr w:type="gramEnd"/>
      <w:r>
        <w:t>,</w:t>
      </w:r>
      <w:r>
        <w:rPr>
          <w:color w:val="000000"/>
        </w:rPr>
        <w:t xml:space="preserve"> political acceptance alongside </w:t>
      </w:r>
      <w:r>
        <w:t>foreign policy</w:t>
      </w:r>
      <w:r>
        <w:rPr>
          <w:color w:val="000000"/>
        </w:rPr>
        <w:t xml:space="preserve"> change.</w:t>
      </w:r>
    </w:p>
    <w:p w14:paraId="54A781B6" w14:textId="77777777" w:rsidR="00065C84" w:rsidRDefault="00C90F01">
      <w:pPr>
        <w:spacing w:after="0" w:line="480" w:lineRule="auto"/>
        <w:jc w:val="both"/>
      </w:pPr>
      <w:r>
        <w:rPr>
          <w:b/>
          <w:bCs/>
          <w:color w:val="000000"/>
        </w:rPr>
        <w:t>2.3.2</w:t>
      </w:r>
      <w:r>
        <w:rPr>
          <w:b/>
          <w:bCs/>
          <w:color w:val="000000"/>
        </w:rPr>
        <w:t xml:space="preserve"> Neoclassical Realism</w:t>
      </w:r>
    </w:p>
    <w:p w14:paraId="3EDB7731" w14:textId="77777777" w:rsidR="00065C84" w:rsidRDefault="00C90F01">
      <w:pPr>
        <w:spacing w:after="0" w:line="480" w:lineRule="auto"/>
        <w:jc w:val="both"/>
      </w:pPr>
      <w:r>
        <w:rPr>
          <w:color w:val="000000"/>
        </w:rPr>
        <w:t>Neoclassical realism builds upon the structural realism of Kenneth Waltz by bringing in domestic-level variables such as state ability</w:t>
      </w:r>
      <w:r>
        <w:t>,</w:t>
      </w:r>
      <w:r>
        <w:rPr>
          <w:color w:val="000000"/>
        </w:rPr>
        <w:t xml:space="preserve"> elite perception</w:t>
      </w:r>
      <w:r>
        <w:t>,</w:t>
      </w:r>
      <w:r>
        <w:rPr>
          <w:color w:val="000000"/>
        </w:rPr>
        <w:t xml:space="preserve"> </w:t>
      </w:r>
      <w:proofErr w:type="gramStart"/>
      <w:r>
        <w:rPr>
          <w:color w:val="000000"/>
        </w:rPr>
        <w:t>bureaucratic</w:t>
      </w:r>
      <w:proofErr w:type="gramEnd"/>
      <w:r>
        <w:rPr>
          <w:color w:val="000000"/>
        </w:rPr>
        <w:t xml:space="preserve"> politics into the analysis of </w:t>
      </w:r>
      <w:r>
        <w:t>foreign policy</w:t>
      </w:r>
      <w:r>
        <w:rPr>
          <w:color w:val="000000"/>
        </w:rPr>
        <w:t xml:space="preserve"> and gives an essential</w:t>
      </w:r>
      <w:r>
        <w:rPr>
          <w:color w:val="000000"/>
        </w:rPr>
        <w:t xml:space="preserve"> complementary frame for understanding the response of the United States to Al-Qaeda. Structural realism places its focus on the distribution of power in the international system as the main factor that determines state </w:t>
      </w:r>
      <w:proofErr w:type="spellStart"/>
      <w:r>
        <w:rPr>
          <w:color w:val="000000"/>
        </w:rPr>
        <w:t>behaviour</w:t>
      </w:r>
      <w:proofErr w:type="spellEnd"/>
      <w:r>
        <w:t>,</w:t>
      </w:r>
      <w:r>
        <w:rPr>
          <w:color w:val="000000"/>
        </w:rPr>
        <w:t xml:space="preserve"> neoclassical realism </w:t>
      </w:r>
      <w:proofErr w:type="spellStart"/>
      <w:r>
        <w:rPr>
          <w:color w:val="000000"/>
        </w:rPr>
        <w:t>reco</w:t>
      </w:r>
      <w:r>
        <w:rPr>
          <w:color w:val="000000"/>
        </w:rPr>
        <w:t>gnises</w:t>
      </w:r>
      <w:proofErr w:type="spellEnd"/>
      <w:r>
        <w:rPr>
          <w:color w:val="000000"/>
        </w:rPr>
        <w:t xml:space="preserve"> that the way in which state leaders perceive</w:t>
      </w:r>
      <w:r>
        <w:t>,</w:t>
      </w:r>
      <w:r>
        <w:rPr>
          <w:color w:val="000000"/>
        </w:rPr>
        <w:t xml:space="preserve"> interpret threats is shaped by a difficult interaction of system pressures</w:t>
      </w:r>
      <w:r>
        <w:t>,</w:t>
      </w:r>
      <w:r>
        <w:rPr>
          <w:color w:val="000000"/>
        </w:rPr>
        <w:t xml:space="preserve"> home political limits alongside ideational factors. Rodríguez (2024) looks at the analytical distinctiveness of neoclassical realism in relation to other theories of </w:t>
      </w:r>
      <w:r>
        <w:t>foreign policy,</w:t>
      </w:r>
      <w:r>
        <w:rPr>
          <w:color w:val="000000"/>
        </w:rPr>
        <w:t xml:space="preserve"> puts forward the argument that its ability to bring in both systemic</w:t>
      </w:r>
      <w:r>
        <w:t>,</w:t>
      </w:r>
      <w:r>
        <w:rPr>
          <w:color w:val="000000"/>
        </w:rPr>
        <w:t xml:space="preserve"> sta</w:t>
      </w:r>
      <w:r>
        <w:rPr>
          <w:color w:val="000000"/>
        </w:rPr>
        <w:t xml:space="preserve">te level factors makes it better equipped than either pure structural realism or liberal institutionalism to explain the full range of </w:t>
      </w:r>
      <w:r>
        <w:t>foreign policy</w:t>
      </w:r>
      <w:r>
        <w:rPr>
          <w:color w:val="000000"/>
        </w:rPr>
        <w:t xml:space="preserve"> responses to difficult security threats. Put to use in this study neoclassical realism helps to explain wh</w:t>
      </w:r>
      <w:r>
        <w:rPr>
          <w:color w:val="000000"/>
        </w:rPr>
        <w:t>y the United States chose the specific policy instruments it did in responding to Al-Qaeda because the decision to invade Afghanistan rather than carry out punitive air strikes alone was shaped not just by the systemic need to show American power</w:t>
      </w:r>
      <w:r>
        <w:t>,</w:t>
      </w:r>
      <w:r>
        <w:rPr>
          <w:color w:val="000000"/>
        </w:rPr>
        <w:t xml:space="preserve"> resolve</w:t>
      </w:r>
      <w:r>
        <w:t>,</w:t>
      </w:r>
      <w:r>
        <w:rPr>
          <w:color w:val="000000"/>
        </w:rPr>
        <w:t xml:space="preserve"> also by the domestic political pressures that called for a visible</w:t>
      </w:r>
      <w:r>
        <w:t>,</w:t>
      </w:r>
      <w:r>
        <w:rPr>
          <w:color w:val="000000"/>
        </w:rPr>
        <w:t xml:space="preserve"> decisive response</w:t>
      </w:r>
      <w:r>
        <w:t>,</w:t>
      </w:r>
      <w:r>
        <w:rPr>
          <w:color w:val="000000"/>
        </w:rPr>
        <w:t xml:space="preserve"> the institutional interests of the military</w:t>
      </w:r>
      <w:r>
        <w:t>,</w:t>
      </w:r>
      <w:r>
        <w:rPr>
          <w:color w:val="000000"/>
        </w:rPr>
        <w:t xml:space="preserve"> intelligence communities alongside the strong ideas of key decision makers who held the view that regime change was the onl</w:t>
      </w:r>
      <w:r>
        <w:rPr>
          <w:color w:val="000000"/>
        </w:rPr>
        <w:t>y dependable solution to the problem of terrorist sanctuaries. In a similar way the decision to invade Iraq which from a in a pure way structural realist perspective was without strategic logic given the absence of a direct connection between Saddam Hussei</w:t>
      </w:r>
      <w:r>
        <w:rPr>
          <w:color w:val="000000"/>
        </w:rPr>
        <w:t>n</w:t>
      </w:r>
      <w:r>
        <w:t>,</w:t>
      </w:r>
      <w:r>
        <w:rPr>
          <w:color w:val="000000"/>
        </w:rPr>
        <w:t xml:space="preserve"> Al-Qaeda can only receive explanation by reference to the </w:t>
      </w:r>
      <w:r>
        <w:rPr>
          <w:color w:val="000000"/>
        </w:rPr>
        <w:lastRenderedPageBreak/>
        <w:t>domestic political dynamics</w:t>
      </w:r>
      <w:r>
        <w:t>,</w:t>
      </w:r>
      <w:r>
        <w:rPr>
          <w:color w:val="000000"/>
        </w:rPr>
        <w:t xml:space="preserve"> the thinking biases of key decision makers alongside the broader ideological project of transforming the Middle East that neoclassical realism is in a position to cap</w:t>
      </w:r>
      <w:r>
        <w:rPr>
          <w:color w:val="000000"/>
        </w:rPr>
        <w:t>ture in a way that other frames are not.</w:t>
      </w:r>
    </w:p>
    <w:p w14:paraId="73B3C452" w14:textId="77777777" w:rsidR="00065C84" w:rsidRDefault="00C90F01">
      <w:pPr>
        <w:spacing w:after="0" w:line="480" w:lineRule="auto"/>
        <w:jc w:val="both"/>
      </w:pPr>
      <w:r>
        <w:rPr>
          <w:color w:val="000000"/>
        </w:rPr>
        <w:t xml:space="preserve">Oliver (2007) gives a rich neoclassical realist account of United States </w:t>
      </w:r>
      <w:r>
        <w:t>foreign policy</w:t>
      </w:r>
      <w:r>
        <w:rPr>
          <w:color w:val="000000"/>
        </w:rPr>
        <w:t xml:space="preserve"> after 9/11 that brings together these systemic</w:t>
      </w:r>
      <w:r>
        <w:t>,</w:t>
      </w:r>
      <w:r>
        <w:rPr>
          <w:color w:val="000000"/>
        </w:rPr>
        <w:t xml:space="preserve"> domestic alongside ideational variables into a coherent explanation story which</w:t>
      </w:r>
      <w:r>
        <w:rPr>
          <w:color w:val="000000"/>
        </w:rPr>
        <w:t xml:space="preserve"> makes his work a resource of particular theory based value for this study. The neoclassical realist frame therefore gives this study the analysis tools needed to go beyond simple descriptions of what the United States did</w:t>
      </w:r>
      <w:r>
        <w:t>,</w:t>
      </w:r>
      <w:r>
        <w:rPr>
          <w:color w:val="000000"/>
        </w:rPr>
        <w:t xml:space="preserve"> to explain why those choices wer</w:t>
      </w:r>
      <w:r>
        <w:rPr>
          <w:color w:val="000000"/>
        </w:rPr>
        <w:t>e made in the specific historical and political context of the post-9/11 world.</w:t>
      </w:r>
    </w:p>
    <w:p w14:paraId="7C0698B9" w14:textId="77777777" w:rsidR="00065C84" w:rsidRDefault="00C90F01">
      <w:pPr>
        <w:spacing w:after="0" w:line="480" w:lineRule="auto"/>
        <w:jc w:val="both"/>
      </w:pPr>
      <w:r>
        <w:rPr>
          <w:b/>
          <w:bCs/>
          <w:color w:val="000000"/>
        </w:rPr>
        <w:t>2.3.3 Constructivism</w:t>
      </w:r>
    </w:p>
    <w:p w14:paraId="218FAC07" w14:textId="77777777" w:rsidR="00065C84" w:rsidRDefault="00C90F01">
      <w:pPr>
        <w:spacing w:after="0" w:line="480" w:lineRule="auto"/>
        <w:jc w:val="both"/>
      </w:pPr>
      <w:r>
        <w:rPr>
          <w:color w:val="000000"/>
        </w:rPr>
        <w:t>Constructivism as a theory of relations among states holds that the beliefs</w:t>
      </w:r>
      <w:r>
        <w:t>,</w:t>
      </w:r>
      <w:r>
        <w:rPr>
          <w:color w:val="000000"/>
        </w:rPr>
        <w:t xml:space="preserve"> identities</w:t>
      </w:r>
      <w:r>
        <w:t>,</w:t>
      </w:r>
      <w:r>
        <w:rPr>
          <w:color w:val="000000"/>
        </w:rPr>
        <w:t xml:space="preserve"> norms that actors hold about themselves</w:t>
      </w:r>
      <w:r>
        <w:t>,</w:t>
      </w:r>
      <w:r>
        <w:rPr>
          <w:color w:val="000000"/>
        </w:rPr>
        <w:t xml:space="preserve"> others are not fixed natu</w:t>
      </w:r>
      <w:r>
        <w:rPr>
          <w:color w:val="000000"/>
        </w:rPr>
        <w:t>ral facts</w:t>
      </w:r>
      <w:r>
        <w:t>,</w:t>
      </w:r>
      <w:r>
        <w:rPr>
          <w:color w:val="000000"/>
        </w:rPr>
        <w:t xml:space="preserve"> meanings built through social processes that shape how actors interpret their interests and define </w:t>
      </w:r>
      <w:proofErr w:type="spellStart"/>
      <w:r>
        <w:rPr>
          <w:color w:val="000000"/>
        </w:rPr>
        <w:t>behaviour</w:t>
      </w:r>
      <w:proofErr w:type="spellEnd"/>
      <w:r>
        <w:rPr>
          <w:color w:val="000000"/>
        </w:rPr>
        <w:t xml:space="preserve"> that is appropriate. Put to use in the study of terrorism</w:t>
      </w:r>
      <w:r>
        <w:t>,</w:t>
      </w:r>
      <w:r>
        <w:rPr>
          <w:color w:val="000000"/>
        </w:rPr>
        <w:t xml:space="preserve"> </w:t>
      </w:r>
      <w:r>
        <w:t>foreign policy</w:t>
      </w:r>
      <w:r>
        <w:rPr>
          <w:color w:val="000000"/>
        </w:rPr>
        <w:t xml:space="preserve"> Constructivism draws attention to the ways in which the meanin</w:t>
      </w:r>
      <w:r>
        <w:rPr>
          <w:color w:val="000000"/>
        </w:rPr>
        <w:t>g of events like the September 11 attacks is built through political speech</w:t>
      </w:r>
      <w:r>
        <w:t>,</w:t>
      </w:r>
      <w:r>
        <w:rPr>
          <w:color w:val="000000"/>
        </w:rPr>
        <w:t xml:space="preserve"> media presentation</w:t>
      </w:r>
      <w:r>
        <w:t>,</w:t>
      </w:r>
      <w:r>
        <w:rPr>
          <w:color w:val="000000"/>
        </w:rPr>
        <w:t xml:space="preserve"> institutional practice</w:t>
      </w:r>
      <w:r>
        <w:t>,</w:t>
      </w:r>
      <w:r>
        <w:rPr>
          <w:color w:val="000000"/>
        </w:rPr>
        <w:t xml:space="preserve"> how these made meanings in turn determine the range of </w:t>
      </w:r>
      <w:r>
        <w:t>foreign policy</w:t>
      </w:r>
      <w:r>
        <w:rPr>
          <w:color w:val="000000"/>
        </w:rPr>
        <w:t xml:space="preserve"> responses that are seen as accepted and useful. </w:t>
      </w:r>
      <w:proofErr w:type="spellStart"/>
      <w:r>
        <w:rPr>
          <w:color w:val="000000"/>
        </w:rPr>
        <w:t>Mende</w:t>
      </w:r>
      <w:proofErr w:type="spellEnd"/>
      <w:r>
        <w:rPr>
          <w:color w:val="000000"/>
        </w:rPr>
        <w:t xml:space="preserve"> (2022) puts</w:t>
      </w:r>
      <w:r>
        <w:rPr>
          <w:color w:val="000000"/>
        </w:rPr>
        <w:t xml:space="preserve"> constructivist-shaped quality based content study to use in the study of world institutions by showing how the discursive frames used by </w:t>
      </w:r>
      <w:proofErr w:type="spellStart"/>
      <w:r>
        <w:rPr>
          <w:color w:val="000000"/>
        </w:rPr>
        <w:t>organisations</w:t>
      </w:r>
      <w:proofErr w:type="spellEnd"/>
      <w:r>
        <w:rPr>
          <w:color w:val="000000"/>
        </w:rPr>
        <w:t xml:space="preserve"> like the United Nations shape the value based environment within which states make </w:t>
      </w:r>
      <w:r>
        <w:t>foreign policy</w:t>
      </w:r>
      <w:r>
        <w:rPr>
          <w:color w:val="000000"/>
        </w:rPr>
        <w:t xml:space="preserve"> decisi</w:t>
      </w:r>
      <w:r>
        <w:rPr>
          <w:color w:val="000000"/>
        </w:rPr>
        <w:t xml:space="preserve">ons. This insight into method connects in a direct way to this study which looks at how the United States built the meaning of the attacks of Al-Qaeda and turned that construction into specific </w:t>
      </w:r>
      <w:r>
        <w:t>foreign policy</w:t>
      </w:r>
      <w:r>
        <w:rPr>
          <w:color w:val="000000"/>
        </w:rPr>
        <w:t xml:space="preserve"> choices. The constructivist perspective helps t</w:t>
      </w:r>
      <w:r>
        <w:rPr>
          <w:color w:val="000000"/>
        </w:rPr>
        <w:t xml:space="preserve">o explain for instance why the United States framed the September 11 attacks </w:t>
      </w:r>
      <w:r>
        <w:rPr>
          <w:color w:val="000000"/>
        </w:rPr>
        <w:lastRenderedPageBreak/>
        <w:t xml:space="preserve">as an act of war rather than a criminal incident because this choice of framing carried very large real world effects since it gave </w:t>
      </w:r>
      <w:proofErr w:type="spellStart"/>
      <w:r>
        <w:rPr>
          <w:color w:val="000000"/>
        </w:rPr>
        <w:t>authorisation</w:t>
      </w:r>
      <w:proofErr w:type="spellEnd"/>
      <w:r>
        <w:rPr>
          <w:color w:val="000000"/>
        </w:rPr>
        <w:t xml:space="preserve"> for the use of military force</w:t>
      </w:r>
      <w:r>
        <w:t>,</w:t>
      </w:r>
      <w:r>
        <w:rPr>
          <w:color w:val="000000"/>
        </w:rPr>
        <w:t xml:space="preserve"> th</w:t>
      </w:r>
      <w:r>
        <w:rPr>
          <w:color w:val="000000"/>
        </w:rPr>
        <w:t>e laws of armed conflict rather than the more limited tools of law control and criminal justice.</w:t>
      </w:r>
    </w:p>
    <w:p w14:paraId="29C1E95D" w14:textId="77777777" w:rsidR="00065C84" w:rsidRDefault="00C90F01">
      <w:pPr>
        <w:spacing w:after="0" w:line="480" w:lineRule="auto"/>
        <w:jc w:val="both"/>
      </w:pPr>
      <w:r>
        <w:rPr>
          <w:color w:val="000000"/>
        </w:rPr>
        <w:t xml:space="preserve">Constructivism also throws light on the value based parts of the global response to September 11 by showing how the construction of Al-Qaeda as an enemy of </w:t>
      </w:r>
      <w:proofErr w:type="spellStart"/>
      <w:r>
        <w:rPr>
          <w:color w:val="000000"/>
        </w:rPr>
        <w:t>civ</w:t>
      </w:r>
      <w:r>
        <w:rPr>
          <w:color w:val="000000"/>
        </w:rPr>
        <w:t>ilisation</w:t>
      </w:r>
      <w:proofErr w:type="spellEnd"/>
      <w:r>
        <w:rPr>
          <w:color w:val="000000"/>
        </w:rPr>
        <w:t xml:space="preserve"> itself helped to give legitimacy to actions such as torture</w:t>
      </w:r>
      <w:r>
        <w:t>,</w:t>
      </w:r>
      <w:r>
        <w:rPr>
          <w:color w:val="000000"/>
        </w:rPr>
        <w:t xml:space="preserve"> detention without set end</w:t>
      </w:r>
      <w:r>
        <w:t>,</w:t>
      </w:r>
      <w:r>
        <w:rPr>
          <w:color w:val="000000"/>
        </w:rPr>
        <w:t xml:space="preserve"> the targeted killing of individuals in independent states that would before that point have been seen as clear violations of world law and rights of people no</w:t>
      </w:r>
      <w:r>
        <w:rPr>
          <w:color w:val="000000"/>
        </w:rPr>
        <w:t>rms. In addition to this Constructivism gives important insight into the identity parts of the conflict because Al-Qaeda made planned use of the response of the United States in particular the invasion of Iraq to build a story of a Western war against Isla</w:t>
      </w:r>
      <w:r>
        <w:rPr>
          <w:color w:val="000000"/>
        </w:rPr>
        <w:t xml:space="preserve">m that proved effective in bringing in new members and inspiring linked groups. The constructivist frame therefore enriches this study by placing the </w:t>
      </w:r>
      <w:r>
        <w:t>foreign policy</w:t>
      </w:r>
      <w:r>
        <w:rPr>
          <w:color w:val="000000"/>
        </w:rPr>
        <w:t xml:space="preserve"> choices of the United States within the broader context of meaning-making</w:t>
      </w:r>
      <w:r>
        <w:t>,</w:t>
      </w:r>
      <w:r>
        <w:rPr>
          <w:color w:val="000000"/>
        </w:rPr>
        <w:t xml:space="preserve"> identity alongsi</w:t>
      </w:r>
      <w:r>
        <w:rPr>
          <w:color w:val="000000"/>
        </w:rPr>
        <w:t>de value based contestation that defines the post-9/11 international environment.</w:t>
      </w:r>
    </w:p>
    <w:p w14:paraId="632B5C0A" w14:textId="77777777" w:rsidR="00065C84" w:rsidRDefault="00C90F01">
      <w:pPr>
        <w:spacing w:after="0" w:line="480" w:lineRule="auto"/>
        <w:jc w:val="both"/>
      </w:pPr>
      <w:r>
        <w:rPr>
          <w:b/>
          <w:bCs/>
          <w:color w:val="000000"/>
        </w:rPr>
        <w:t>2.3.4 Liberal Internationalism</w:t>
      </w:r>
    </w:p>
    <w:p w14:paraId="46663164" w14:textId="77777777" w:rsidR="00065C84" w:rsidRDefault="00C90F01">
      <w:pPr>
        <w:spacing w:after="0" w:line="480" w:lineRule="auto"/>
        <w:jc w:val="both"/>
      </w:pPr>
      <w:r>
        <w:rPr>
          <w:color w:val="000000"/>
        </w:rPr>
        <w:t>Liberal internationalism holds that international cooperation</w:t>
      </w:r>
      <w:r>
        <w:t>,</w:t>
      </w:r>
      <w:r>
        <w:rPr>
          <w:color w:val="000000"/>
        </w:rPr>
        <w:t xml:space="preserve"> democratic rule</w:t>
      </w:r>
      <w:r>
        <w:t>,</w:t>
      </w:r>
      <w:r>
        <w:rPr>
          <w:color w:val="000000"/>
        </w:rPr>
        <w:t xml:space="preserve"> the rule of law</w:t>
      </w:r>
      <w:r>
        <w:t>,</w:t>
      </w:r>
      <w:r>
        <w:rPr>
          <w:color w:val="000000"/>
        </w:rPr>
        <w:t xml:space="preserve"> many state institutions give the most effective</w:t>
      </w:r>
      <w:r>
        <w:t>,</w:t>
      </w:r>
      <w:r>
        <w:rPr>
          <w:color w:val="000000"/>
        </w:rPr>
        <w:t xml:space="preserve"> sustainable basis for reaching security</w:t>
      </w:r>
      <w:r>
        <w:t>,</w:t>
      </w:r>
      <w:r>
        <w:rPr>
          <w:color w:val="000000"/>
        </w:rPr>
        <w:t xml:space="preserve"> prosperity in the international system</w:t>
      </w:r>
      <w:r>
        <w:t>,</w:t>
      </w:r>
      <w:r>
        <w:rPr>
          <w:color w:val="000000"/>
        </w:rPr>
        <w:t xml:space="preserve"> offers both a value standard for evaluating United States </w:t>
      </w:r>
      <w:r>
        <w:t>foreign policy,</w:t>
      </w:r>
      <w:r>
        <w:rPr>
          <w:color w:val="000000"/>
        </w:rPr>
        <w:t xml:space="preserve"> an explanatory frame for understanding the tensions</w:t>
      </w:r>
      <w:r>
        <w:rPr>
          <w:color w:val="000000"/>
        </w:rPr>
        <w:t xml:space="preserve"> and conflicts that defined the post-9/11 security setting. The liberal internationalist tradition which connects scholars such as John </w:t>
      </w:r>
      <w:proofErr w:type="spellStart"/>
      <w:r>
        <w:rPr>
          <w:color w:val="000000"/>
        </w:rPr>
        <w:t>Ikenberry</w:t>
      </w:r>
      <w:proofErr w:type="spellEnd"/>
      <w:r>
        <w:t>,</w:t>
      </w:r>
      <w:r>
        <w:rPr>
          <w:color w:val="000000"/>
        </w:rPr>
        <w:t xml:space="preserve"> Robert </w:t>
      </w:r>
      <w:proofErr w:type="spellStart"/>
      <w:r>
        <w:rPr>
          <w:color w:val="000000"/>
        </w:rPr>
        <w:t>Keohane</w:t>
      </w:r>
      <w:proofErr w:type="spellEnd"/>
      <w:r>
        <w:rPr>
          <w:color w:val="000000"/>
        </w:rPr>
        <w:t xml:space="preserve"> places emphasis on the importance of embedding state </w:t>
      </w:r>
      <w:proofErr w:type="spellStart"/>
      <w:r>
        <w:rPr>
          <w:color w:val="000000"/>
        </w:rPr>
        <w:t>behaviour</w:t>
      </w:r>
      <w:proofErr w:type="spellEnd"/>
      <w:r>
        <w:rPr>
          <w:color w:val="000000"/>
        </w:rPr>
        <w:t xml:space="preserve"> within a frame of rules</w:t>
      </w:r>
      <w:r>
        <w:t>,</w:t>
      </w:r>
      <w:r>
        <w:rPr>
          <w:color w:val="000000"/>
        </w:rPr>
        <w:t xml:space="preserve"> norms</w:t>
      </w:r>
      <w:r>
        <w:t>,</w:t>
      </w:r>
      <w:r>
        <w:rPr>
          <w:color w:val="000000"/>
        </w:rPr>
        <w:t xml:space="preserve"> institutions that limit unilateralism and promote cooperation. Paterson (2024) gives a liberal-shaped analysis of Al-Qaeda as a movement with a spatial </w:t>
      </w:r>
      <w:r>
        <w:rPr>
          <w:color w:val="000000"/>
        </w:rPr>
        <w:lastRenderedPageBreak/>
        <w:t>orientation that makes use of the gaps between the local</w:t>
      </w:r>
      <w:r>
        <w:t>,</w:t>
      </w:r>
      <w:r>
        <w:rPr>
          <w:color w:val="000000"/>
        </w:rPr>
        <w:t xml:space="preserve"> the transnational in ways that challenge both the territory based ideas of the </w:t>
      </w:r>
      <w:proofErr w:type="spellStart"/>
      <w:r>
        <w:rPr>
          <w:color w:val="000000"/>
        </w:rPr>
        <w:t>Westphalian</w:t>
      </w:r>
      <w:proofErr w:type="spellEnd"/>
      <w:r>
        <w:rPr>
          <w:color w:val="000000"/>
        </w:rPr>
        <w:t xml:space="preserve"> state system and the institutional ability of liberal world order. The analysis of Paterson shows that the mixed structure of Al-Qaeda which brings together </w:t>
      </w:r>
      <w:proofErr w:type="spellStart"/>
      <w:r>
        <w:rPr>
          <w:color w:val="000000"/>
        </w:rPr>
        <w:t>central</w:t>
      </w:r>
      <w:r>
        <w:rPr>
          <w:color w:val="000000"/>
        </w:rPr>
        <w:t>ised</w:t>
      </w:r>
      <w:proofErr w:type="spellEnd"/>
      <w:r>
        <w:rPr>
          <w:color w:val="000000"/>
        </w:rPr>
        <w:t xml:space="preserve"> ideological direction</w:t>
      </w:r>
      <w:r>
        <w:t>,</w:t>
      </w:r>
      <w:r>
        <w:rPr>
          <w:color w:val="000000"/>
        </w:rPr>
        <w:t xml:space="preserve"> </w:t>
      </w:r>
      <w:proofErr w:type="spellStart"/>
      <w:r>
        <w:rPr>
          <w:color w:val="000000"/>
        </w:rPr>
        <w:t>decentralised</w:t>
      </w:r>
      <w:proofErr w:type="spellEnd"/>
      <w:r>
        <w:rPr>
          <w:color w:val="000000"/>
        </w:rPr>
        <w:t xml:space="preserve"> field action is built in a deliberate way to exploit the weaknesses of state </w:t>
      </w:r>
      <w:proofErr w:type="spellStart"/>
      <w:r>
        <w:rPr>
          <w:color w:val="000000"/>
        </w:rPr>
        <w:t>centred</w:t>
      </w:r>
      <w:proofErr w:type="spellEnd"/>
      <w:r>
        <w:rPr>
          <w:color w:val="000000"/>
        </w:rPr>
        <w:t xml:space="preserve"> world institutions that struggle to coordinate in an effective way against threats with no fixed territorial base and no clear ch</w:t>
      </w:r>
      <w:r>
        <w:rPr>
          <w:color w:val="000000"/>
        </w:rPr>
        <w:t xml:space="preserve">ain of command. From a liberal internationalist perspective the most important failure of the post-9/11 </w:t>
      </w:r>
      <w:r>
        <w:t>foreign policy</w:t>
      </w:r>
      <w:r>
        <w:rPr>
          <w:color w:val="000000"/>
        </w:rPr>
        <w:t xml:space="preserve"> of the United States was not its use of military force</w:t>
      </w:r>
      <w:r>
        <w:t>,</w:t>
      </w:r>
      <w:r>
        <w:rPr>
          <w:color w:val="000000"/>
        </w:rPr>
        <w:t xml:space="preserve"> its abandonment of the multilateral frame</w:t>
      </w:r>
      <w:r>
        <w:t>,</w:t>
      </w:r>
      <w:r>
        <w:rPr>
          <w:color w:val="000000"/>
        </w:rPr>
        <w:t xml:space="preserve"> the rule of law that </w:t>
      </w:r>
      <w:r>
        <w:t>gave</w:t>
      </w:r>
      <w:r>
        <w:rPr>
          <w:color w:val="000000"/>
        </w:rPr>
        <w:t xml:space="preserve"> liberal orde</w:t>
      </w:r>
      <w:r>
        <w:rPr>
          <w:color w:val="000000"/>
        </w:rPr>
        <w:t>r its legitimacy and its ability to produce lasting world cooperation. The unilateral invasion of Iraq</w:t>
      </w:r>
      <w:r>
        <w:t>,</w:t>
      </w:r>
      <w:r>
        <w:rPr>
          <w:color w:val="000000"/>
        </w:rPr>
        <w:t xml:space="preserve"> the detention practices at Guantanamo Bay</w:t>
      </w:r>
      <w:r>
        <w:t>,</w:t>
      </w:r>
      <w:r>
        <w:rPr>
          <w:color w:val="000000"/>
        </w:rPr>
        <w:t xml:space="preserve"> the refusal to place the targeted killing </w:t>
      </w:r>
      <w:proofErr w:type="spellStart"/>
      <w:r>
        <w:rPr>
          <w:color w:val="000000"/>
        </w:rPr>
        <w:t>programme</w:t>
      </w:r>
      <w:proofErr w:type="spellEnd"/>
      <w:r>
        <w:rPr>
          <w:color w:val="000000"/>
        </w:rPr>
        <w:t xml:space="preserve"> under real legal control all represented departures from </w:t>
      </w:r>
      <w:r>
        <w:rPr>
          <w:color w:val="000000"/>
        </w:rPr>
        <w:t>liberal internationalist principles that damaged the moral power of the United States and weakened the cooperative links that effective terrorism control requires. The policy guidelines of NATO (2024) on terrorism control reflect a liberal internationalist</w:t>
      </w:r>
      <w:r>
        <w:rPr>
          <w:color w:val="000000"/>
        </w:rPr>
        <w:t xml:space="preserve"> approach by placing emphasis on multilateral coordination</w:t>
      </w:r>
      <w:r>
        <w:t>,</w:t>
      </w:r>
      <w:r>
        <w:rPr>
          <w:color w:val="000000"/>
        </w:rPr>
        <w:t xml:space="preserve"> respect for world law</w:t>
      </w:r>
      <w:r>
        <w:t>,</w:t>
      </w:r>
      <w:r>
        <w:rPr>
          <w:color w:val="000000"/>
        </w:rPr>
        <w:t xml:space="preserve"> </w:t>
      </w:r>
      <w:r>
        <w:t>and the</w:t>
      </w:r>
      <w:r>
        <w:rPr>
          <w:color w:val="000000"/>
        </w:rPr>
        <w:t xml:space="preserve"> bringing together of security and development aims. This study uses Liberal internationalism as a value frame for assessing the costs</w:t>
      </w:r>
      <w:r>
        <w:t>,</w:t>
      </w:r>
      <w:r>
        <w:rPr>
          <w:color w:val="000000"/>
        </w:rPr>
        <w:t xml:space="preserve"> benefits of the terrorism cont</w:t>
      </w:r>
      <w:r>
        <w:rPr>
          <w:color w:val="000000"/>
        </w:rPr>
        <w:t>rol plan of the United States by asking not just whether the plan met its working aims</w:t>
      </w:r>
      <w:r>
        <w:t>,</w:t>
      </w:r>
      <w:r>
        <w:rPr>
          <w:color w:val="000000"/>
        </w:rPr>
        <w:t xml:space="preserve"> </w:t>
      </w:r>
      <w:r>
        <w:t>but whether</w:t>
      </w:r>
      <w:r>
        <w:rPr>
          <w:color w:val="000000"/>
        </w:rPr>
        <w:t xml:space="preserve"> it did</w:t>
      </w:r>
      <w:r>
        <w:t>,</w:t>
      </w:r>
      <w:r>
        <w:rPr>
          <w:color w:val="000000"/>
        </w:rPr>
        <w:t xml:space="preserve"> in ways that fit with the values and principles that the United States puts forward as its own.</w:t>
      </w:r>
    </w:p>
    <w:p w14:paraId="789026BA" w14:textId="77777777" w:rsidR="00065C84" w:rsidRDefault="00065C84">
      <w:pPr>
        <w:spacing w:after="0" w:line="480" w:lineRule="auto"/>
        <w:jc w:val="both"/>
        <w:rPr>
          <w:b/>
          <w:bCs/>
        </w:rPr>
      </w:pPr>
    </w:p>
    <w:p w14:paraId="395D4D2A" w14:textId="77777777" w:rsidR="00065C84" w:rsidRDefault="00065C84">
      <w:pPr>
        <w:spacing w:after="0" w:line="480" w:lineRule="auto"/>
        <w:jc w:val="both"/>
        <w:rPr>
          <w:b/>
          <w:bCs/>
        </w:rPr>
      </w:pPr>
    </w:p>
    <w:p w14:paraId="74276C8D" w14:textId="77777777" w:rsidR="00065C84" w:rsidRDefault="00C90F01">
      <w:pPr>
        <w:spacing w:after="0" w:line="480" w:lineRule="auto"/>
        <w:jc w:val="both"/>
      </w:pPr>
      <w:r>
        <w:rPr>
          <w:b/>
          <w:bCs/>
          <w:color w:val="000000"/>
        </w:rPr>
        <w:t>2.4 Empirical Review</w:t>
      </w:r>
    </w:p>
    <w:p w14:paraId="4D47B796" w14:textId="77777777" w:rsidR="00065C84" w:rsidRDefault="00C90F01">
      <w:pPr>
        <w:spacing w:after="0" w:line="480" w:lineRule="auto"/>
        <w:jc w:val="both"/>
      </w:pPr>
      <w:r>
        <w:rPr>
          <w:color w:val="000000"/>
        </w:rPr>
        <w:lastRenderedPageBreak/>
        <w:t>Carter and Ying (2021) looked</w:t>
      </w:r>
      <w:r>
        <w:rPr>
          <w:color w:val="000000"/>
        </w:rPr>
        <w:t xml:space="preserve"> at the </w:t>
      </w:r>
      <w:r>
        <w:t>place-based</w:t>
      </w:r>
      <w:r>
        <w:rPr>
          <w:color w:val="000000"/>
        </w:rPr>
        <w:t xml:space="preserve"> patterns of cross border terrorism through a gravity model frame put to use on a global dataset of terrorist incidents. The aim of the study was to find out how geographic distance and bilateral political ties between states shape the s</w:t>
      </w:r>
      <w:r>
        <w:rPr>
          <w:color w:val="000000"/>
        </w:rPr>
        <w:t xml:space="preserve">election of targets by transnational terrorist groups. Through number based regression study on data drawn from the Global Terrorism Database the authors found that terrorist groups are more likely in </w:t>
      </w:r>
      <w:r>
        <w:t>an important</w:t>
      </w:r>
      <w:r>
        <w:rPr>
          <w:color w:val="000000"/>
        </w:rPr>
        <w:t xml:space="preserve"> way to attack targets in countries that ar</w:t>
      </w:r>
      <w:r>
        <w:rPr>
          <w:color w:val="000000"/>
        </w:rPr>
        <w:t>e close in geographic terms</w:t>
      </w:r>
      <w:r>
        <w:t>,</w:t>
      </w:r>
      <w:r>
        <w:rPr>
          <w:color w:val="000000"/>
        </w:rPr>
        <w:t xml:space="preserve"> linked in political terms to their base of actions</w:t>
      </w:r>
      <w:r>
        <w:t>,</w:t>
      </w:r>
      <w:r>
        <w:rPr>
          <w:color w:val="000000"/>
        </w:rPr>
        <w:t xml:space="preserve"> that Al-Qaeda moved away from this pattern by making a deliberate choice to target the United States despite the vast geographic distance between it and its Afghan base which </w:t>
      </w:r>
      <w:r>
        <w:rPr>
          <w:color w:val="000000"/>
        </w:rPr>
        <w:t xml:space="preserve">reflected the strategic commitment of the group to confronting what it saw as the main sponsor of the regimes it sought to bring down. The study reaches the conclusion that target choice by transnational terrorist groups is a strategic process rather than </w:t>
      </w:r>
      <w:r>
        <w:rPr>
          <w:color w:val="000000"/>
        </w:rPr>
        <w:t>a random one and carries important effects for terrorism control policy.</w:t>
      </w:r>
    </w:p>
    <w:p w14:paraId="0DDBB7BB" w14:textId="77777777" w:rsidR="00065C84" w:rsidRDefault="00C90F01">
      <w:pPr>
        <w:spacing w:after="0" w:line="480" w:lineRule="auto"/>
        <w:jc w:val="both"/>
      </w:pPr>
      <w:proofErr w:type="spellStart"/>
      <w:r>
        <w:rPr>
          <w:color w:val="000000"/>
        </w:rPr>
        <w:t>Guler</w:t>
      </w:r>
      <w:proofErr w:type="spellEnd"/>
      <w:r>
        <w:t>,</w:t>
      </w:r>
      <w:r>
        <w:rPr>
          <w:color w:val="000000"/>
        </w:rPr>
        <w:t xml:space="preserve"> </w:t>
      </w:r>
      <w:proofErr w:type="spellStart"/>
      <w:r>
        <w:rPr>
          <w:color w:val="000000"/>
        </w:rPr>
        <w:t>Demir</w:t>
      </w:r>
      <w:proofErr w:type="spellEnd"/>
      <w:r>
        <w:rPr>
          <w:color w:val="000000"/>
        </w:rPr>
        <w:t xml:space="preserve"> (2024) looked at the effectiveness of post-September 11 United States terrorism control policies both within the US homeland and across multiple international theatres. T</w:t>
      </w:r>
      <w:r>
        <w:rPr>
          <w:color w:val="000000"/>
        </w:rPr>
        <w:t>heir study used a document study method by drawing on official government reports</w:t>
      </w:r>
      <w:r>
        <w:t>,</w:t>
      </w:r>
      <w:r>
        <w:rPr>
          <w:color w:val="000000"/>
        </w:rPr>
        <w:t xml:space="preserve"> Congress testimony</w:t>
      </w:r>
      <w:r>
        <w:t>,</w:t>
      </w:r>
      <w:r>
        <w:rPr>
          <w:color w:val="000000"/>
        </w:rPr>
        <w:t xml:space="preserve"> academic evaluations to judge the extent to which the range of policies put in place after 2001 including the Patriot Act</w:t>
      </w:r>
      <w:r>
        <w:t>,</w:t>
      </w:r>
      <w:r>
        <w:rPr>
          <w:color w:val="000000"/>
        </w:rPr>
        <w:t xml:space="preserve"> the creation of the Department</w:t>
      </w:r>
      <w:r>
        <w:rPr>
          <w:color w:val="000000"/>
        </w:rPr>
        <w:t xml:space="preserve"> of Homeland Security</w:t>
      </w:r>
      <w:r>
        <w:t>,</w:t>
      </w:r>
      <w:r>
        <w:rPr>
          <w:color w:val="000000"/>
        </w:rPr>
        <w:t xml:space="preserve"> the invasions of Afghanistan</w:t>
      </w:r>
      <w:r>
        <w:t>,</w:t>
      </w:r>
      <w:r>
        <w:rPr>
          <w:color w:val="000000"/>
        </w:rPr>
        <w:t xml:space="preserve"> Iraq</w:t>
      </w:r>
      <w:r>
        <w:t>,</w:t>
      </w:r>
      <w:r>
        <w:rPr>
          <w:color w:val="000000"/>
        </w:rPr>
        <w:t xml:space="preserve"> the drone strike </w:t>
      </w:r>
      <w:proofErr w:type="spellStart"/>
      <w:r>
        <w:rPr>
          <w:color w:val="000000"/>
        </w:rPr>
        <w:t>programme</w:t>
      </w:r>
      <w:proofErr w:type="spellEnd"/>
      <w:r>
        <w:rPr>
          <w:color w:val="000000"/>
        </w:rPr>
        <w:t xml:space="preserve"> met their stated aims of stopping further attacks and reducing the ability to act of Al-Qaeda. The authors found that whilst United States terrorism control policies succ</w:t>
      </w:r>
      <w:r>
        <w:rPr>
          <w:color w:val="000000"/>
        </w:rPr>
        <w:t>eeded in stopping another major attack on the homeland they produced important unintended effects including the spread of Al-Qaeda affiliates</w:t>
      </w:r>
      <w:r>
        <w:t>,</w:t>
      </w:r>
      <w:r>
        <w:rPr>
          <w:color w:val="000000"/>
        </w:rPr>
        <w:t xml:space="preserve"> increased anti American feeling in Muslim-majority countries alongside the erosion of public freedoms. The </w:t>
      </w:r>
      <w:r>
        <w:rPr>
          <w:color w:val="000000"/>
        </w:rPr>
        <w:lastRenderedPageBreak/>
        <w:t xml:space="preserve">study </w:t>
      </w:r>
      <w:r>
        <w:rPr>
          <w:color w:val="000000"/>
        </w:rPr>
        <w:t>reaches the conclusion that the effectiveness of terrorism control must receive assessment across multiple dimensions rather than just the absence of attacks on American soil.</w:t>
      </w:r>
    </w:p>
    <w:p w14:paraId="54C4D57C" w14:textId="77777777" w:rsidR="00065C84" w:rsidRDefault="00C90F01">
      <w:pPr>
        <w:spacing w:after="0" w:line="480" w:lineRule="auto"/>
        <w:jc w:val="both"/>
      </w:pPr>
      <w:proofErr w:type="spellStart"/>
      <w:r>
        <w:rPr>
          <w:color w:val="000000"/>
        </w:rPr>
        <w:t>Kitenge</w:t>
      </w:r>
      <w:proofErr w:type="spellEnd"/>
      <w:r>
        <w:rPr>
          <w:color w:val="000000"/>
        </w:rPr>
        <w:t xml:space="preserve"> (2025) carried out a thorough review of American terrorism control polic</w:t>
      </w:r>
      <w:r>
        <w:rPr>
          <w:color w:val="000000"/>
        </w:rPr>
        <w:t>ies in Afghanistan</w:t>
      </w:r>
      <w:r>
        <w:t>,</w:t>
      </w:r>
      <w:r>
        <w:rPr>
          <w:color w:val="000000"/>
        </w:rPr>
        <w:t xml:space="preserve"> Iraq from 2001 to 2021 by assessing both the short term field successes and the long-term strategic outcomes of the two major military actions. Through a documentary</w:t>
      </w:r>
      <w:r>
        <w:t>,</w:t>
      </w:r>
      <w:r>
        <w:rPr>
          <w:color w:val="000000"/>
        </w:rPr>
        <w:t xml:space="preserve"> after the event research design the study drew on declassified govern</w:t>
      </w:r>
      <w:r>
        <w:rPr>
          <w:color w:val="000000"/>
        </w:rPr>
        <w:t>ment documents</w:t>
      </w:r>
      <w:r>
        <w:t>,</w:t>
      </w:r>
      <w:r>
        <w:rPr>
          <w:color w:val="000000"/>
        </w:rPr>
        <w:t xml:space="preserve"> United Nations reports</w:t>
      </w:r>
      <w:r>
        <w:t>,</w:t>
      </w:r>
      <w:r>
        <w:rPr>
          <w:color w:val="000000"/>
        </w:rPr>
        <w:t xml:space="preserve"> academic analyses to build a detailed picture of the achievements and failures of twenty years of American military engagement in those two countries. </w:t>
      </w:r>
      <w:proofErr w:type="spellStart"/>
      <w:r>
        <w:rPr>
          <w:color w:val="000000"/>
        </w:rPr>
        <w:t>Kitenge</w:t>
      </w:r>
      <w:proofErr w:type="spellEnd"/>
      <w:r>
        <w:rPr>
          <w:color w:val="000000"/>
        </w:rPr>
        <w:t xml:space="preserve"> found that whilst the United States reached its initial a</w:t>
      </w:r>
      <w:r>
        <w:rPr>
          <w:color w:val="000000"/>
        </w:rPr>
        <w:t>im of breaking apart the Afghan sanctuary of Al-Qaeda</w:t>
      </w:r>
      <w:r>
        <w:t>,</w:t>
      </w:r>
      <w:r>
        <w:rPr>
          <w:color w:val="000000"/>
        </w:rPr>
        <w:t xml:space="preserve"> removing the Taliban government the campaign against armed rebellions that followed failed to put in place stable</w:t>
      </w:r>
      <w:r>
        <w:t>,</w:t>
      </w:r>
      <w:r>
        <w:rPr>
          <w:color w:val="000000"/>
        </w:rPr>
        <w:t xml:space="preserve"> self-sustaining governance structures in either country and the withdrawal of American</w:t>
      </w:r>
      <w:r>
        <w:rPr>
          <w:color w:val="000000"/>
        </w:rPr>
        <w:t xml:space="preserve"> forces that came in the end was followed by the rapid collapse of the governments that the United States had spent twenty years building. The study reaches the conclusion that military actions without thorough political plans are not sufficient as tools o</w:t>
      </w:r>
      <w:r>
        <w:rPr>
          <w:color w:val="000000"/>
        </w:rPr>
        <w:t>f terrorism control.</w:t>
      </w:r>
    </w:p>
    <w:p w14:paraId="287A944B" w14:textId="77777777" w:rsidR="00065C84" w:rsidRDefault="00C90F01">
      <w:pPr>
        <w:spacing w:after="0" w:line="480" w:lineRule="auto"/>
        <w:jc w:val="both"/>
      </w:pPr>
      <w:proofErr w:type="spellStart"/>
      <w:r>
        <w:rPr>
          <w:color w:val="000000"/>
        </w:rPr>
        <w:t>Zuberi</w:t>
      </w:r>
      <w:proofErr w:type="spellEnd"/>
      <w:r>
        <w:t>,</w:t>
      </w:r>
      <w:r>
        <w:rPr>
          <w:color w:val="000000"/>
        </w:rPr>
        <w:t xml:space="preserve"> </w:t>
      </w:r>
      <w:proofErr w:type="spellStart"/>
      <w:r>
        <w:rPr>
          <w:color w:val="000000"/>
        </w:rPr>
        <w:t>Pyatak</w:t>
      </w:r>
      <w:proofErr w:type="spellEnd"/>
      <w:r>
        <w:rPr>
          <w:color w:val="000000"/>
        </w:rPr>
        <w:t xml:space="preserve"> (2023) looked at the ideological and </w:t>
      </w:r>
      <w:proofErr w:type="spellStart"/>
      <w:r>
        <w:rPr>
          <w:color w:val="000000"/>
        </w:rPr>
        <w:t>organisational</w:t>
      </w:r>
      <w:proofErr w:type="spellEnd"/>
      <w:r>
        <w:rPr>
          <w:color w:val="000000"/>
        </w:rPr>
        <w:t xml:space="preserve"> development of Al-Qaeda from its origins in the Afghan Jihad against Soviet occupation to its transformation into a global network of affiliated jihadist </w:t>
      </w:r>
      <w:proofErr w:type="spellStart"/>
      <w:r>
        <w:rPr>
          <w:color w:val="000000"/>
        </w:rPr>
        <w:t>organisations</w:t>
      </w:r>
      <w:proofErr w:type="spellEnd"/>
      <w:r>
        <w:rPr>
          <w:color w:val="000000"/>
        </w:rPr>
        <w:t>.</w:t>
      </w:r>
      <w:r>
        <w:rPr>
          <w:color w:val="000000"/>
        </w:rPr>
        <w:t xml:space="preserve"> The study used a historical-analytical method by drawing on first sources including publications of Al-Qaeda</w:t>
      </w:r>
      <w:r>
        <w:t>,</w:t>
      </w:r>
      <w:r>
        <w:rPr>
          <w:color w:val="000000"/>
        </w:rPr>
        <w:t xml:space="preserve"> court records from terrorism trials</w:t>
      </w:r>
      <w:r>
        <w:t>,</w:t>
      </w:r>
      <w:r>
        <w:rPr>
          <w:color w:val="000000"/>
        </w:rPr>
        <w:t xml:space="preserve"> declassified intelligence judgments to trace the development of the ideology</w:t>
      </w:r>
      <w:r>
        <w:t>,</w:t>
      </w:r>
      <w:r>
        <w:rPr>
          <w:color w:val="000000"/>
        </w:rPr>
        <w:t xml:space="preserve"> plan alongside structure of th</w:t>
      </w:r>
      <w:r>
        <w:rPr>
          <w:color w:val="000000"/>
        </w:rPr>
        <w:t xml:space="preserve">e </w:t>
      </w:r>
      <w:proofErr w:type="spellStart"/>
      <w:r>
        <w:rPr>
          <w:color w:val="000000"/>
        </w:rPr>
        <w:t>organisation</w:t>
      </w:r>
      <w:proofErr w:type="spellEnd"/>
      <w:r>
        <w:rPr>
          <w:color w:val="000000"/>
        </w:rPr>
        <w:t xml:space="preserve"> across three decades. The authors found that the shift of Al-Qaeda from a </w:t>
      </w:r>
      <w:proofErr w:type="spellStart"/>
      <w:r>
        <w:rPr>
          <w:color w:val="000000"/>
        </w:rPr>
        <w:t>centralised</w:t>
      </w:r>
      <w:proofErr w:type="spellEnd"/>
      <w:r>
        <w:rPr>
          <w:color w:val="000000"/>
        </w:rPr>
        <w:t xml:space="preserve"> </w:t>
      </w:r>
      <w:proofErr w:type="spellStart"/>
      <w:r>
        <w:rPr>
          <w:color w:val="000000"/>
        </w:rPr>
        <w:t>organisation</w:t>
      </w:r>
      <w:proofErr w:type="spellEnd"/>
      <w:r>
        <w:rPr>
          <w:color w:val="000000"/>
        </w:rPr>
        <w:t xml:space="preserve"> to a </w:t>
      </w:r>
      <w:proofErr w:type="spellStart"/>
      <w:r>
        <w:rPr>
          <w:color w:val="000000"/>
        </w:rPr>
        <w:t>decentralised</w:t>
      </w:r>
      <w:proofErr w:type="spellEnd"/>
      <w:r>
        <w:rPr>
          <w:color w:val="000000"/>
        </w:rPr>
        <w:t xml:space="preserve"> network was not a sign of weakness in </w:t>
      </w:r>
      <w:proofErr w:type="spellStart"/>
      <w:r>
        <w:rPr>
          <w:color w:val="000000"/>
        </w:rPr>
        <w:t>organisational</w:t>
      </w:r>
      <w:proofErr w:type="spellEnd"/>
      <w:r>
        <w:rPr>
          <w:color w:val="000000"/>
        </w:rPr>
        <w:t xml:space="preserve"> terms</w:t>
      </w:r>
      <w:r>
        <w:t>,</w:t>
      </w:r>
      <w:r>
        <w:rPr>
          <w:color w:val="000000"/>
        </w:rPr>
        <w:t xml:space="preserve"> a deliberate strategic adaptation that raised the resilience of</w:t>
      </w:r>
      <w:r>
        <w:rPr>
          <w:color w:val="000000"/>
        </w:rPr>
        <w:t xml:space="preserve"> the group and extended its geographic reach. The study also found that the ideological frame of Al-Qaeda which brings together religious </w:t>
      </w:r>
      <w:r>
        <w:rPr>
          <w:color w:val="000000"/>
        </w:rPr>
        <w:lastRenderedPageBreak/>
        <w:t>justification</w:t>
      </w:r>
      <w:r>
        <w:t>,</w:t>
      </w:r>
      <w:r>
        <w:rPr>
          <w:color w:val="000000"/>
        </w:rPr>
        <w:t xml:space="preserve"> political grievance has shown strong staying power and keeps on inspiring new generations of jihadists </w:t>
      </w:r>
      <w:r>
        <w:rPr>
          <w:color w:val="000000"/>
        </w:rPr>
        <w:t xml:space="preserve">even as the ability of the original </w:t>
      </w:r>
      <w:proofErr w:type="spellStart"/>
      <w:r>
        <w:rPr>
          <w:color w:val="000000"/>
        </w:rPr>
        <w:t>organisation</w:t>
      </w:r>
      <w:proofErr w:type="spellEnd"/>
      <w:r>
        <w:rPr>
          <w:color w:val="000000"/>
        </w:rPr>
        <w:t xml:space="preserve"> has been reduced in a serious way. The authors reach the conclusion that effective terrorism control must give attention to the ideological dimensions of the threat alongside its operational forms.</w:t>
      </w:r>
    </w:p>
    <w:p w14:paraId="7EA73D6B" w14:textId="77777777" w:rsidR="00065C84" w:rsidRDefault="00C90F01">
      <w:pPr>
        <w:spacing w:after="0" w:line="480" w:lineRule="auto"/>
        <w:jc w:val="both"/>
      </w:pPr>
      <w:proofErr w:type="spellStart"/>
      <w:r>
        <w:rPr>
          <w:color w:val="000000"/>
        </w:rPr>
        <w:t>Lushenko</w:t>
      </w:r>
      <w:proofErr w:type="spellEnd"/>
      <w:r>
        <w:t>,</w:t>
      </w:r>
      <w:r>
        <w:rPr>
          <w:color w:val="000000"/>
        </w:rPr>
        <w:t xml:space="preserve"> Hardy (2024) looked at the ethics and operational effectiveness of the United States signature strike </w:t>
      </w:r>
      <w:proofErr w:type="spellStart"/>
      <w:r>
        <w:rPr>
          <w:color w:val="000000"/>
        </w:rPr>
        <w:t>programme</w:t>
      </w:r>
      <w:proofErr w:type="spellEnd"/>
      <w:r>
        <w:rPr>
          <w:color w:val="000000"/>
        </w:rPr>
        <w:t xml:space="preserve"> which is a form of targeted killing in which individuals receive targeting based on patterns of </w:t>
      </w:r>
      <w:proofErr w:type="spellStart"/>
      <w:r>
        <w:rPr>
          <w:color w:val="000000"/>
        </w:rPr>
        <w:t>behaviour</w:t>
      </w:r>
      <w:proofErr w:type="spellEnd"/>
      <w:r>
        <w:rPr>
          <w:color w:val="000000"/>
        </w:rPr>
        <w:t xml:space="preserve"> associated with terrorist activity ra</w:t>
      </w:r>
      <w:r>
        <w:rPr>
          <w:color w:val="000000"/>
        </w:rPr>
        <w:t>ther than confirmed identification. The study used a value based analysis method that brought together law of war analysis</w:t>
      </w:r>
      <w:r>
        <w:t>,</w:t>
      </w:r>
      <w:r>
        <w:rPr>
          <w:color w:val="000000"/>
        </w:rPr>
        <w:t xml:space="preserve"> operational data from the Bureau of Investigative Journalism</w:t>
      </w:r>
      <w:r>
        <w:t>,</w:t>
      </w:r>
      <w:r>
        <w:rPr>
          <w:color w:val="000000"/>
        </w:rPr>
        <w:t xml:space="preserve"> the New America Foundation databases of drone strikes in Pakistan</w:t>
      </w:r>
      <w:r>
        <w:t>,</w:t>
      </w:r>
      <w:r>
        <w:rPr>
          <w:color w:val="000000"/>
        </w:rPr>
        <w:t xml:space="preserve"> Yem</w:t>
      </w:r>
      <w:r>
        <w:rPr>
          <w:color w:val="000000"/>
        </w:rPr>
        <w:t xml:space="preserve">en alongside Somalia. The authors found that signature strikes produced a higher rate of civilian deaths than named individual strikes in </w:t>
      </w:r>
      <w:r>
        <w:t>an important</w:t>
      </w:r>
      <w:r>
        <w:rPr>
          <w:color w:val="000000"/>
        </w:rPr>
        <w:t xml:space="preserve"> way</w:t>
      </w:r>
      <w:r>
        <w:t>,</w:t>
      </w:r>
      <w:r>
        <w:rPr>
          <w:color w:val="000000"/>
        </w:rPr>
        <w:t xml:space="preserve"> </w:t>
      </w:r>
      <w:r>
        <w:t>creating</w:t>
      </w:r>
      <w:r>
        <w:rPr>
          <w:color w:val="000000"/>
        </w:rPr>
        <w:t xml:space="preserve"> serious legal disputes around compliance with the principles of distinction and proportiona</w:t>
      </w:r>
      <w:r>
        <w:rPr>
          <w:color w:val="000000"/>
        </w:rPr>
        <w:t>lity. In spite of these ethical</w:t>
      </w:r>
      <w:r>
        <w:t>,</w:t>
      </w:r>
      <w:r>
        <w:rPr>
          <w:color w:val="000000"/>
        </w:rPr>
        <w:t xml:space="preserve"> legal concerns the study found that the broader drone campaign reached meaningful operational results by removing key Al-Qaeda commanders and disrupting the planning of </w:t>
      </w:r>
      <w:r>
        <w:t>foreign</w:t>
      </w:r>
      <w:r>
        <w:rPr>
          <w:color w:val="000000"/>
        </w:rPr>
        <w:t xml:space="preserve"> actions by the </w:t>
      </w:r>
      <w:proofErr w:type="spellStart"/>
      <w:r>
        <w:rPr>
          <w:color w:val="000000"/>
        </w:rPr>
        <w:t>organisation</w:t>
      </w:r>
      <w:proofErr w:type="spellEnd"/>
      <w:r>
        <w:rPr>
          <w:color w:val="000000"/>
        </w:rPr>
        <w:t>. The authors reach</w:t>
      </w:r>
      <w:r>
        <w:rPr>
          <w:color w:val="000000"/>
        </w:rPr>
        <w:t xml:space="preserve"> the conclusion that the signature strike </w:t>
      </w:r>
      <w:proofErr w:type="spellStart"/>
      <w:r>
        <w:rPr>
          <w:color w:val="000000"/>
        </w:rPr>
        <w:t>programme</w:t>
      </w:r>
      <w:proofErr w:type="spellEnd"/>
      <w:r>
        <w:rPr>
          <w:color w:val="000000"/>
        </w:rPr>
        <w:t xml:space="preserve"> needs fundamental reform to bring it into line </w:t>
      </w:r>
      <w:r>
        <w:t>with the law</w:t>
      </w:r>
      <w:r>
        <w:rPr>
          <w:color w:val="000000"/>
        </w:rPr>
        <w:t xml:space="preserve"> of war.</w:t>
      </w:r>
    </w:p>
    <w:p w14:paraId="6E7CC9C9" w14:textId="77777777" w:rsidR="00065C84" w:rsidRDefault="00C90F01">
      <w:pPr>
        <w:spacing w:after="0" w:line="480" w:lineRule="auto"/>
        <w:jc w:val="both"/>
      </w:pPr>
      <w:r>
        <w:rPr>
          <w:color w:val="000000"/>
        </w:rPr>
        <w:t xml:space="preserve">Paterson (2024) looked at the spatial </w:t>
      </w:r>
      <w:proofErr w:type="spellStart"/>
      <w:r>
        <w:rPr>
          <w:color w:val="000000"/>
        </w:rPr>
        <w:t>organisation</w:t>
      </w:r>
      <w:proofErr w:type="spellEnd"/>
      <w:r>
        <w:rPr>
          <w:color w:val="000000"/>
        </w:rPr>
        <w:t xml:space="preserve"> of Al-Qaeda as a transnational movement by examining how the </w:t>
      </w:r>
      <w:proofErr w:type="spellStart"/>
      <w:r>
        <w:rPr>
          <w:color w:val="000000"/>
        </w:rPr>
        <w:t>organisation</w:t>
      </w:r>
      <w:proofErr w:type="spellEnd"/>
      <w:r>
        <w:rPr>
          <w:color w:val="000000"/>
        </w:rPr>
        <w:t xml:space="preserve"> coordinates</w:t>
      </w:r>
      <w:r>
        <w:rPr>
          <w:color w:val="000000"/>
        </w:rPr>
        <w:t xml:space="preserve"> between its central command structure and its network of local affiliates across multiple regions. The study used a quality based case study method by drawing on open source intelligence</w:t>
      </w:r>
      <w:r>
        <w:t>,</w:t>
      </w:r>
      <w:r>
        <w:rPr>
          <w:color w:val="000000"/>
        </w:rPr>
        <w:t xml:space="preserve"> jihadist publications</w:t>
      </w:r>
      <w:r>
        <w:t>,</w:t>
      </w:r>
      <w:r>
        <w:rPr>
          <w:color w:val="000000"/>
        </w:rPr>
        <w:t xml:space="preserve"> </w:t>
      </w:r>
      <w:proofErr w:type="gramStart"/>
      <w:r>
        <w:rPr>
          <w:color w:val="000000"/>
        </w:rPr>
        <w:t>academic</w:t>
      </w:r>
      <w:proofErr w:type="gramEnd"/>
      <w:r>
        <w:rPr>
          <w:color w:val="000000"/>
        </w:rPr>
        <w:t xml:space="preserve"> analyses of Al-Qaeda actions in Yem</w:t>
      </w:r>
      <w:r>
        <w:rPr>
          <w:color w:val="000000"/>
        </w:rPr>
        <w:t>en</w:t>
      </w:r>
      <w:r>
        <w:t>,</w:t>
      </w:r>
      <w:r>
        <w:rPr>
          <w:color w:val="000000"/>
        </w:rPr>
        <w:t xml:space="preserve"> North Africa</w:t>
      </w:r>
      <w:r>
        <w:t>,</w:t>
      </w:r>
      <w:r>
        <w:rPr>
          <w:color w:val="000000"/>
        </w:rPr>
        <w:t xml:space="preserve"> the Levant and South Asia. Paterson found that the spatial plan of Al-Qaeda brings together transnational ideological direction</w:t>
      </w:r>
      <w:r>
        <w:t>,</w:t>
      </w:r>
      <w:r>
        <w:rPr>
          <w:color w:val="000000"/>
        </w:rPr>
        <w:t xml:space="preserve"> in a local way embedded </w:t>
      </w:r>
      <w:r>
        <w:rPr>
          <w:color w:val="000000"/>
        </w:rPr>
        <w:lastRenderedPageBreak/>
        <w:t>operational execution to create a mixed structure that is global in aspiration and lo</w:t>
      </w:r>
      <w:r>
        <w:rPr>
          <w:color w:val="000000"/>
        </w:rPr>
        <w:t>cal in its putting into practice at the same time. This spatial orientation makes Al-Qaeda resilient to terrorism control pressure in a particular way because the removal of central leadership figures does not bring disruption to local affiliate actions wh</w:t>
      </w:r>
      <w:r>
        <w:rPr>
          <w:color w:val="000000"/>
        </w:rPr>
        <w:t>ich may keep on functioning on an independent basis under the Al-Qaeda brand. The study reaches the conclusion that terrorism control plans must be adjusted to address both the transnational and local dimensions of the working model of Al-Qaeda.</w:t>
      </w:r>
    </w:p>
    <w:p w14:paraId="1847EE69" w14:textId="77777777" w:rsidR="00065C84" w:rsidRDefault="00C90F01">
      <w:pPr>
        <w:spacing w:after="0" w:line="480" w:lineRule="auto"/>
        <w:jc w:val="both"/>
      </w:pPr>
      <w:r>
        <w:rPr>
          <w:color w:val="000000"/>
        </w:rPr>
        <w:t>Smith</w:t>
      </w:r>
      <w:r>
        <w:t>,</w:t>
      </w:r>
      <w:r>
        <w:rPr>
          <w:color w:val="000000"/>
        </w:rPr>
        <w:t xml:space="preserve"> Zei</w:t>
      </w:r>
      <w:r>
        <w:rPr>
          <w:color w:val="000000"/>
        </w:rPr>
        <w:t>gler (2017) carried out a comparative history study of terrorism before</w:t>
      </w:r>
      <w:r>
        <w:t>,</w:t>
      </w:r>
      <w:r>
        <w:rPr>
          <w:color w:val="000000"/>
        </w:rPr>
        <w:t xml:space="preserve"> after September 11 2001 with the aim of finding out whether the world had become more or less at risk as a result of the Global War on Terror. Through a quantitative method based on t</w:t>
      </w:r>
      <w:r>
        <w:rPr>
          <w:color w:val="000000"/>
        </w:rPr>
        <w:t>he Global Terrorism Database the study compared patterns in attack rate</w:t>
      </w:r>
      <w:r>
        <w:t>,</w:t>
      </w:r>
      <w:r>
        <w:rPr>
          <w:color w:val="000000"/>
        </w:rPr>
        <w:t xml:space="preserve"> deadliness</w:t>
      </w:r>
      <w:r>
        <w:t>,</w:t>
      </w:r>
      <w:r>
        <w:rPr>
          <w:color w:val="000000"/>
        </w:rPr>
        <w:t xml:space="preserve"> </w:t>
      </w:r>
      <w:r>
        <w:t>and place</w:t>
      </w:r>
      <w:r>
        <w:rPr>
          <w:color w:val="000000"/>
        </w:rPr>
        <w:t xml:space="preserve"> spread across the periods before and after 9/11. The authors found that whilst the number of large-scale</w:t>
      </w:r>
      <w:r>
        <w:t>,</w:t>
      </w:r>
      <w:r>
        <w:rPr>
          <w:color w:val="000000"/>
        </w:rPr>
        <w:t xml:space="preserve"> very in a dead way attacks on targets in the West went </w:t>
      </w:r>
      <w:r>
        <w:rPr>
          <w:color w:val="000000"/>
        </w:rPr>
        <w:t xml:space="preserve">down after September 11 the overall rate of terrorist attacks across the world went up in </w:t>
      </w:r>
      <w:r>
        <w:t>an important</w:t>
      </w:r>
      <w:r>
        <w:rPr>
          <w:color w:val="000000"/>
        </w:rPr>
        <w:t xml:space="preserve"> way</w:t>
      </w:r>
      <w:r>
        <w:t>,</w:t>
      </w:r>
      <w:r>
        <w:rPr>
          <w:color w:val="000000"/>
        </w:rPr>
        <w:t xml:space="preserve"> the geographic spread of jihadist terrorism expanded in a large way as the branch model of Al-Qaeda made possible the spread of linked groups across</w:t>
      </w:r>
      <w:r>
        <w:rPr>
          <w:color w:val="000000"/>
        </w:rPr>
        <w:t xml:space="preserve"> the Middle East</w:t>
      </w:r>
      <w:r>
        <w:t>,</w:t>
      </w:r>
      <w:r>
        <w:rPr>
          <w:color w:val="000000"/>
        </w:rPr>
        <w:t xml:space="preserve"> Africa alongside South Asia. The study also found that the invasions of Afghanistan</w:t>
      </w:r>
      <w:r>
        <w:t>,</w:t>
      </w:r>
      <w:r>
        <w:rPr>
          <w:color w:val="000000"/>
        </w:rPr>
        <w:t xml:space="preserve"> Iraq showed a connection with important increases in terrorist activity in both countries and their immediate surrounding areas. The authors reach the co</w:t>
      </w:r>
      <w:r>
        <w:rPr>
          <w:color w:val="000000"/>
        </w:rPr>
        <w:t>nclusion that the Global War on Terror succeeded in moving terrorist activity to new locations yet failed to bring it down overall.</w:t>
      </w:r>
    </w:p>
    <w:p w14:paraId="41D7F808" w14:textId="77777777" w:rsidR="00065C84" w:rsidRDefault="00C90F01">
      <w:pPr>
        <w:spacing w:after="0" w:line="480" w:lineRule="auto"/>
        <w:jc w:val="both"/>
      </w:pPr>
      <w:proofErr w:type="spellStart"/>
      <w:r>
        <w:rPr>
          <w:color w:val="000000"/>
        </w:rPr>
        <w:t>Emig</w:t>
      </w:r>
      <w:proofErr w:type="spellEnd"/>
      <w:r>
        <w:t>,</w:t>
      </w:r>
      <w:r>
        <w:rPr>
          <w:color w:val="000000"/>
        </w:rPr>
        <w:t xml:space="preserve"> Schumacher (2025) looked at the effect of jihadist groups </w:t>
      </w:r>
      <w:r>
        <w:t>foreign</w:t>
      </w:r>
      <w:r>
        <w:rPr>
          <w:color w:val="000000"/>
        </w:rPr>
        <w:t xml:space="preserve"> the state on the foreign policies of multiple states</w:t>
      </w:r>
      <w:r>
        <w:rPr>
          <w:color w:val="000000"/>
        </w:rPr>
        <w:t xml:space="preserve"> through a number based comparison method that studied the relationship between Al-Qaeda affiliate activity and </w:t>
      </w:r>
      <w:r>
        <w:t>foreign policy</w:t>
      </w:r>
      <w:r>
        <w:rPr>
          <w:color w:val="000000"/>
        </w:rPr>
        <w:t xml:space="preserve"> responses across a group of twenty-three countries over a fifteen-year period. The study found that states with direct experience</w:t>
      </w:r>
      <w:r>
        <w:rPr>
          <w:color w:val="000000"/>
        </w:rPr>
        <w:t xml:space="preserve"> of jihadist </w:t>
      </w:r>
      <w:r>
        <w:rPr>
          <w:color w:val="000000"/>
        </w:rPr>
        <w:lastRenderedPageBreak/>
        <w:t xml:space="preserve">attacks were more likely in </w:t>
      </w:r>
      <w:r>
        <w:t>an important</w:t>
      </w:r>
      <w:r>
        <w:rPr>
          <w:color w:val="000000"/>
        </w:rPr>
        <w:t xml:space="preserve"> way to take on military-focused terrorism control policies and to bring their foreign policies into closer alignment with United States-led terrorism control actions. The authors also found variation of</w:t>
      </w:r>
      <w:r>
        <w:rPr>
          <w:color w:val="000000"/>
        </w:rPr>
        <w:t xml:space="preserve"> importance in the effectiveness of different policy responses because states that brought together targeted military action</w:t>
      </w:r>
      <w:r>
        <w:t>,</w:t>
      </w:r>
      <w:r>
        <w:rPr>
          <w:color w:val="000000"/>
        </w:rPr>
        <w:t xml:space="preserve"> investment in governance and development reached better long-term security outcomes than those that depended on military force alo</w:t>
      </w:r>
      <w:r>
        <w:rPr>
          <w:color w:val="000000"/>
        </w:rPr>
        <w:t xml:space="preserve">ne. </w:t>
      </w:r>
      <w:r>
        <w:t>Schumacher</w:t>
      </w:r>
      <w:r>
        <w:rPr>
          <w:color w:val="000000"/>
        </w:rPr>
        <w:t xml:space="preserve"> </w:t>
      </w:r>
      <w:r>
        <w:t>reached</w:t>
      </w:r>
      <w:r>
        <w:rPr>
          <w:color w:val="000000"/>
        </w:rPr>
        <w:t xml:space="preserve"> the conclusion that the </w:t>
      </w:r>
      <w:r>
        <w:t>foreign policy</w:t>
      </w:r>
      <w:r>
        <w:rPr>
          <w:color w:val="000000"/>
        </w:rPr>
        <w:t xml:space="preserve"> effect of jihadist groups </w:t>
      </w:r>
      <w:r>
        <w:t>foreign</w:t>
      </w:r>
      <w:r>
        <w:rPr>
          <w:color w:val="000000"/>
        </w:rPr>
        <w:t xml:space="preserve"> the state goes well beyond the security domain by reshaping diplomatic priorities</w:t>
      </w:r>
      <w:r>
        <w:t>,</w:t>
      </w:r>
      <w:r>
        <w:rPr>
          <w:color w:val="000000"/>
        </w:rPr>
        <w:t xml:space="preserve"> alliance structures alongside development help </w:t>
      </w:r>
      <w:proofErr w:type="spellStart"/>
      <w:r>
        <w:rPr>
          <w:color w:val="000000"/>
        </w:rPr>
        <w:t>programmes</w:t>
      </w:r>
      <w:proofErr w:type="spellEnd"/>
      <w:r>
        <w:rPr>
          <w:color w:val="000000"/>
        </w:rPr>
        <w:t xml:space="preserve"> in ways that carry </w:t>
      </w:r>
      <w:r>
        <w:rPr>
          <w:color w:val="000000"/>
        </w:rPr>
        <w:t>lasting geopolitical effects.</w:t>
      </w:r>
    </w:p>
    <w:p w14:paraId="4D9F4D79" w14:textId="77777777" w:rsidR="00065C84" w:rsidRDefault="00C90F01">
      <w:pPr>
        <w:spacing w:after="0" w:line="480" w:lineRule="auto"/>
        <w:jc w:val="both"/>
      </w:pPr>
      <w:proofErr w:type="spellStart"/>
      <w:r>
        <w:rPr>
          <w:color w:val="000000"/>
        </w:rPr>
        <w:t>Otukoya</w:t>
      </w:r>
      <w:proofErr w:type="spellEnd"/>
      <w:r>
        <w:t>,</w:t>
      </w:r>
      <w:r>
        <w:rPr>
          <w:color w:val="000000"/>
        </w:rPr>
        <w:t xml:space="preserve"> </w:t>
      </w:r>
      <w:proofErr w:type="spellStart"/>
      <w:r>
        <w:rPr>
          <w:color w:val="000000"/>
        </w:rPr>
        <w:t>Otukoya</w:t>
      </w:r>
      <w:proofErr w:type="spellEnd"/>
      <w:r>
        <w:rPr>
          <w:color w:val="000000"/>
        </w:rPr>
        <w:t xml:space="preserve"> (2024) put security framing theory to use in the context of the War on Terror by looking at how the rhetorical construction of jihadist terrorism as </w:t>
      </w:r>
      <w:r>
        <w:t>a threat</w:t>
      </w:r>
      <w:r>
        <w:rPr>
          <w:color w:val="000000"/>
        </w:rPr>
        <w:t xml:space="preserve"> to existence shaped both the domestic and internati</w:t>
      </w:r>
      <w:r>
        <w:rPr>
          <w:color w:val="000000"/>
        </w:rPr>
        <w:t xml:space="preserve">onal dimensions of United States </w:t>
      </w:r>
      <w:r>
        <w:t>foreign policy</w:t>
      </w:r>
      <w:r>
        <w:rPr>
          <w:color w:val="000000"/>
        </w:rPr>
        <w:t>. The study used a quality based speech study method by examining the speeches</w:t>
      </w:r>
      <w:r>
        <w:t>,</w:t>
      </w:r>
      <w:r>
        <w:rPr>
          <w:color w:val="000000"/>
        </w:rPr>
        <w:t xml:space="preserve"> official records</w:t>
      </w:r>
      <w:r>
        <w:t>,</w:t>
      </w:r>
      <w:r>
        <w:rPr>
          <w:color w:val="000000"/>
        </w:rPr>
        <w:t xml:space="preserve"> law making debates that came</w:t>
      </w:r>
      <w:r>
        <w:t>,</w:t>
      </w:r>
      <w:r>
        <w:rPr>
          <w:color w:val="000000"/>
        </w:rPr>
        <w:t xml:space="preserve"> </w:t>
      </w:r>
      <w:r>
        <w:t>and the</w:t>
      </w:r>
      <w:r>
        <w:rPr>
          <w:color w:val="000000"/>
        </w:rPr>
        <w:t xml:space="preserve"> launch of the Global War on Terror between 2001 and 2008. The authors fou</w:t>
      </w:r>
      <w:r>
        <w:rPr>
          <w:color w:val="000000"/>
        </w:rPr>
        <w:t xml:space="preserve">nd that the security framing of terrorism </w:t>
      </w:r>
      <w:proofErr w:type="spellStart"/>
      <w:r>
        <w:rPr>
          <w:color w:val="000000"/>
        </w:rPr>
        <w:t>mobilised</w:t>
      </w:r>
      <w:proofErr w:type="spellEnd"/>
      <w:r>
        <w:rPr>
          <w:color w:val="000000"/>
        </w:rPr>
        <w:t xml:space="preserve"> extraordinary resources</w:t>
      </w:r>
      <w:r>
        <w:t>,</w:t>
      </w:r>
      <w:r>
        <w:rPr>
          <w:color w:val="000000"/>
        </w:rPr>
        <w:t xml:space="preserve"> political support for terrorism control actions in a successful way</w:t>
      </w:r>
      <w:r>
        <w:t>,</w:t>
      </w:r>
      <w:r>
        <w:rPr>
          <w:color w:val="000000"/>
        </w:rPr>
        <w:t xml:space="preserve"> also produced important bad effects including the giving of legitimacy to rights of people violations</w:t>
      </w:r>
      <w:r>
        <w:t>,</w:t>
      </w:r>
      <w:r>
        <w:rPr>
          <w:color w:val="000000"/>
        </w:rPr>
        <w:t xml:space="preserve"> the unf</w:t>
      </w:r>
      <w:r>
        <w:rPr>
          <w:color w:val="000000"/>
        </w:rPr>
        <w:t xml:space="preserve">air labelling of Muslim communities alongside the weakening of democratic responsibility methods. The study also found that the </w:t>
      </w:r>
      <w:proofErr w:type="spellStart"/>
      <w:r>
        <w:rPr>
          <w:color w:val="000000"/>
        </w:rPr>
        <w:t>securitising</w:t>
      </w:r>
      <w:proofErr w:type="spellEnd"/>
      <w:r>
        <w:rPr>
          <w:color w:val="000000"/>
        </w:rPr>
        <w:t xml:space="preserve"> move proved difficult to bring to an end because the institutional interests and views of threat that it created st</w:t>
      </w:r>
      <w:r>
        <w:rPr>
          <w:color w:val="000000"/>
        </w:rPr>
        <w:t>ayed in place well after the immediate threat had become smaller. The authors reach the conclusion that security framing is a double-edged instrument that can produce short term security gains at the cost of long-term democratic and value based damage.</w:t>
      </w:r>
    </w:p>
    <w:p w14:paraId="06B5924F" w14:textId="77777777" w:rsidR="00065C84" w:rsidRDefault="00C90F01">
      <w:pPr>
        <w:spacing w:after="0" w:line="480" w:lineRule="auto"/>
        <w:jc w:val="both"/>
      </w:pPr>
      <w:proofErr w:type="spellStart"/>
      <w:r>
        <w:rPr>
          <w:color w:val="000000"/>
        </w:rPr>
        <w:t>Schuurman</w:t>
      </w:r>
      <w:proofErr w:type="spellEnd"/>
      <w:r>
        <w:t>,</w:t>
      </w:r>
      <w:r>
        <w:rPr>
          <w:color w:val="000000"/>
        </w:rPr>
        <w:t xml:space="preserve"> Eijkman (2024) carried out a large-scale evidence based comparison of </w:t>
      </w:r>
      <w:proofErr w:type="spellStart"/>
      <w:r>
        <w:rPr>
          <w:color w:val="000000"/>
        </w:rPr>
        <w:t>radicalised</w:t>
      </w:r>
      <w:proofErr w:type="spellEnd"/>
      <w:r>
        <w:rPr>
          <w:color w:val="000000"/>
        </w:rPr>
        <w:t xml:space="preserve"> individuals with the general population with the aim of identifying the psychological</w:t>
      </w:r>
      <w:r>
        <w:t>,</w:t>
      </w:r>
      <w:r>
        <w:rPr>
          <w:color w:val="000000"/>
        </w:rPr>
        <w:t xml:space="preserve"> social</w:t>
      </w:r>
      <w:r>
        <w:t>,</w:t>
      </w:r>
      <w:r>
        <w:rPr>
          <w:color w:val="000000"/>
        </w:rPr>
        <w:t xml:space="preserve"> </w:t>
      </w:r>
      <w:r>
        <w:rPr>
          <w:color w:val="000000"/>
        </w:rPr>
        <w:lastRenderedPageBreak/>
        <w:t>ideological factors that set apart those who take part in or give su</w:t>
      </w:r>
      <w:r>
        <w:rPr>
          <w:color w:val="000000"/>
        </w:rPr>
        <w:t>pport to political force from those who do not. The study used a mixed methods design that brought together survey data from a national sample of proper size</w:t>
      </w:r>
      <w:r>
        <w:t>,</w:t>
      </w:r>
      <w:r>
        <w:rPr>
          <w:color w:val="000000"/>
        </w:rPr>
        <w:t xml:space="preserve"> deep quality based interviews with former extremists and terrorism control workers in the field. </w:t>
      </w:r>
      <w:r>
        <w:rPr>
          <w:color w:val="000000"/>
        </w:rPr>
        <w:t>The authors found that radical growth is a process of a very individual</w:t>
      </w:r>
      <w:r>
        <w:t>,</w:t>
      </w:r>
      <w:r>
        <w:rPr>
          <w:color w:val="000000"/>
        </w:rPr>
        <w:t xml:space="preserve"> non-linear nature that cannot be reduced to a simple set of population</w:t>
      </w:r>
      <w:r>
        <w:t>,</w:t>
      </w:r>
      <w:r>
        <w:rPr>
          <w:color w:val="000000"/>
        </w:rPr>
        <w:t xml:space="preserve"> mental risk factors</w:t>
      </w:r>
      <w:r>
        <w:t>,</w:t>
      </w:r>
      <w:r>
        <w:rPr>
          <w:color w:val="000000"/>
        </w:rPr>
        <w:t xml:space="preserve"> that the most dependable predictors of extreme violence are a combination of personal comp</w:t>
      </w:r>
      <w:r>
        <w:rPr>
          <w:color w:val="000000"/>
        </w:rPr>
        <w:t>laint</w:t>
      </w:r>
      <w:r>
        <w:t>,</w:t>
      </w:r>
      <w:r>
        <w:rPr>
          <w:color w:val="000000"/>
        </w:rPr>
        <w:t xml:space="preserve"> social network effect alongside exposure to extreme idea content. The study also found that surveillance across whole communities</w:t>
      </w:r>
      <w:r>
        <w:t>,</w:t>
      </w:r>
      <w:r>
        <w:rPr>
          <w:color w:val="000000"/>
        </w:rPr>
        <w:t xml:space="preserve"> terrorism control </w:t>
      </w:r>
      <w:proofErr w:type="spellStart"/>
      <w:r>
        <w:rPr>
          <w:color w:val="000000"/>
        </w:rPr>
        <w:t>programmes</w:t>
      </w:r>
      <w:proofErr w:type="spellEnd"/>
      <w:r>
        <w:rPr>
          <w:color w:val="000000"/>
        </w:rPr>
        <w:t xml:space="preserve"> directed at entire communities were mostly ineffective in stopping radical growth</w:t>
      </w:r>
      <w:r>
        <w:t>,</w:t>
      </w:r>
      <w:r>
        <w:rPr>
          <w:color w:val="000000"/>
        </w:rPr>
        <w:t xml:space="preserve"> </w:t>
      </w:r>
      <w:r>
        <w:t>and we</w:t>
      </w:r>
      <w:r>
        <w:t>re</w:t>
      </w:r>
      <w:r>
        <w:rPr>
          <w:color w:val="000000"/>
        </w:rPr>
        <w:t xml:space="preserve"> often counterproductive because they produced the very alienation and distrust that they were designed to address. The authors put forward a recommendation for targeted and evidence-based prevention </w:t>
      </w:r>
      <w:proofErr w:type="spellStart"/>
      <w:r>
        <w:rPr>
          <w:color w:val="000000"/>
        </w:rPr>
        <w:t>programmes</w:t>
      </w:r>
      <w:proofErr w:type="spellEnd"/>
      <w:r>
        <w:rPr>
          <w:color w:val="000000"/>
        </w:rPr>
        <w:t xml:space="preserve"> that engage with individuals at risk throug</w:t>
      </w:r>
      <w:r>
        <w:rPr>
          <w:color w:val="000000"/>
        </w:rPr>
        <w:t>h trusted community middle persons.</w:t>
      </w:r>
    </w:p>
    <w:p w14:paraId="10795DAC" w14:textId="77777777" w:rsidR="00065C84" w:rsidRDefault="00C90F01">
      <w:pPr>
        <w:spacing w:after="0" w:line="480" w:lineRule="auto"/>
        <w:jc w:val="both"/>
      </w:pPr>
      <w:r>
        <w:rPr>
          <w:b/>
          <w:bCs/>
          <w:color w:val="000000"/>
        </w:rPr>
        <w:t>2.5 Summary of Literature and Research Gap</w:t>
      </w:r>
    </w:p>
    <w:p w14:paraId="1B342B86" w14:textId="77777777" w:rsidR="00065C84" w:rsidRDefault="00C90F01">
      <w:pPr>
        <w:spacing w:after="0" w:line="480" w:lineRule="auto"/>
        <w:jc w:val="both"/>
      </w:pPr>
      <w:r>
        <w:rPr>
          <w:color w:val="000000"/>
        </w:rPr>
        <w:t>The idea based</w:t>
      </w:r>
      <w:r>
        <w:t>,</w:t>
      </w:r>
      <w:r>
        <w:rPr>
          <w:color w:val="000000"/>
        </w:rPr>
        <w:t xml:space="preserve"> theory based</w:t>
      </w:r>
      <w:r>
        <w:t>,</w:t>
      </w:r>
      <w:r>
        <w:rPr>
          <w:color w:val="000000"/>
        </w:rPr>
        <w:t xml:space="preserve"> theme based</w:t>
      </w:r>
      <w:r>
        <w:t>,</w:t>
      </w:r>
      <w:r>
        <w:rPr>
          <w:color w:val="000000"/>
        </w:rPr>
        <w:t xml:space="preserve"> evidence based reviews presented above reveal a large body of scholarship on Al-Qaeda</w:t>
      </w:r>
      <w:r>
        <w:t>,</w:t>
      </w:r>
      <w:r>
        <w:rPr>
          <w:color w:val="000000"/>
        </w:rPr>
        <w:t xml:space="preserve"> United States </w:t>
      </w:r>
      <w:r>
        <w:t>foreign policy,</w:t>
      </w:r>
      <w:r>
        <w:rPr>
          <w:color w:val="000000"/>
        </w:rPr>
        <w:t xml:space="preserve"> world security ye</w:t>
      </w:r>
      <w:r>
        <w:rPr>
          <w:color w:val="000000"/>
        </w:rPr>
        <w:t>t three important gaps remain. To begin with whilst existing studies judge the effectiveness of military terrorism control instruments in considerable detail far less planned attention has gone to the combined</w:t>
      </w:r>
      <w:r>
        <w:t>,</w:t>
      </w:r>
      <w:r>
        <w:rPr>
          <w:color w:val="000000"/>
        </w:rPr>
        <w:t xml:space="preserve"> interactive effects of military</w:t>
      </w:r>
      <w:r>
        <w:t>,</w:t>
      </w:r>
      <w:r>
        <w:rPr>
          <w:color w:val="000000"/>
        </w:rPr>
        <w:t xml:space="preserve"> diplomatic a</w:t>
      </w:r>
      <w:r>
        <w:rPr>
          <w:color w:val="000000"/>
        </w:rPr>
        <w:t xml:space="preserve">longside intelligence instruments across multiple regions at the same time. The second gap is that the existing studies </w:t>
      </w:r>
      <w:r>
        <w:t>tend</w:t>
      </w:r>
      <w:r>
        <w:rPr>
          <w:color w:val="000000"/>
        </w:rPr>
        <w:t xml:space="preserve"> to treat the </w:t>
      </w:r>
      <w:r>
        <w:t>foreign policy</w:t>
      </w:r>
      <w:r>
        <w:rPr>
          <w:color w:val="000000"/>
        </w:rPr>
        <w:t xml:space="preserve"> response of the United States as a mostly uniform phenomenon without giving sufficient attention to the</w:t>
      </w:r>
      <w:r>
        <w:rPr>
          <w:color w:val="000000"/>
        </w:rPr>
        <w:t xml:space="preserve"> development and adaptation of policy across the two decades that followed September 11. A third gap that stands out is the absence of studies that connect the transnational working model of Al-Qaeda in a direct way to measurable changes in world security </w:t>
      </w:r>
      <w:r>
        <w:rPr>
          <w:color w:val="000000"/>
        </w:rPr>
        <w:t xml:space="preserve">rule system norms and </w:t>
      </w:r>
      <w:r>
        <w:rPr>
          <w:color w:val="000000"/>
        </w:rPr>
        <w:lastRenderedPageBreak/>
        <w:t>institutional structures. This study addresses these gaps by giving a thorough</w:t>
      </w:r>
      <w:r>
        <w:t>,</w:t>
      </w:r>
      <w:r>
        <w:rPr>
          <w:color w:val="000000"/>
        </w:rPr>
        <w:t xml:space="preserve"> time based analysis of the effect of Al-Qaeda on United States </w:t>
      </w:r>
      <w:r>
        <w:t>foreign policy</w:t>
      </w:r>
      <w:r>
        <w:rPr>
          <w:color w:val="000000"/>
        </w:rPr>
        <w:t xml:space="preserve"> and world security from 2001 to the present time.</w:t>
      </w:r>
    </w:p>
    <w:p w14:paraId="43694F87" w14:textId="77777777" w:rsidR="00065C84" w:rsidRDefault="00C90F01">
      <w:pPr>
        <w:spacing w:after="0" w:line="480" w:lineRule="auto"/>
        <w:jc w:val="both"/>
      </w:pPr>
      <w:r>
        <w:br w:type="page"/>
      </w:r>
    </w:p>
    <w:p w14:paraId="3703B94D" w14:textId="77777777" w:rsidR="00065C84" w:rsidRDefault="00C90F01">
      <w:pPr>
        <w:spacing w:after="0" w:line="480" w:lineRule="auto"/>
        <w:jc w:val="center"/>
      </w:pPr>
      <w:r>
        <w:rPr>
          <w:b/>
          <w:bCs/>
          <w:color w:val="000000"/>
        </w:rPr>
        <w:lastRenderedPageBreak/>
        <w:t>CHAPTER THREE</w:t>
      </w:r>
    </w:p>
    <w:p w14:paraId="5D86BFD9" w14:textId="77777777" w:rsidR="00065C84" w:rsidRDefault="00C90F01">
      <w:pPr>
        <w:spacing w:after="0" w:line="480" w:lineRule="auto"/>
        <w:jc w:val="center"/>
      </w:pPr>
      <w:r>
        <w:rPr>
          <w:b/>
          <w:bCs/>
          <w:color w:val="000000"/>
        </w:rPr>
        <w:t>RESEARCH M</w:t>
      </w:r>
      <w:r>
        <w:rPr>
          <w:b/>
          <w:bCs/>
          <w:color w:val="000000"/>
        </w:rPr>
        <w:t>ETHODOLOGY</w:t>
      </w:r>
    </w:p>
    <w:p w14:paraId="312FD8C7" w14:textId="77777777" w:rsidR="00065C84" w:rsidRDefault="00C90F01">
      <w:pPr>
        <w:spacing w:after="0" w:line="480" w:lineRule="auto"/>
        <w:jc w:val="both"/>
        <w:rPr>
          <w:b/>
          <w:bCs/>
        </w:rPr>
      </w:pPr>
      <w:r>
        <w:rPr>
          <w:b/>
          <w:bCs/>
          <w:color w:val="000000"/>
        </w:rPr>
        <w:t>3.1 Theoretical Framework</w:t>
      </w:r>
    </w:p>
    <w:p w14:paraId="155EC06B" w14:textId="77777777" w:rsidR="00065C84" w:rsidRDefault="00C90F01">
      <w:pPr>
        <w:spacing w:after="0" w:line="480" w:lineRule="auto"/>
        <w:jc w:val="both"/>
      </w:pPr>
      <w:r>
        <w:rPr>
          <w:color w:val="000000"/>
        </w:rPr>
        <w:t xml:space="preserve">This study takes Security framing Theory as its main theory frame. Development of this theory came from Barry </w:t>
      </w:r>
      <w:proofErr w:type="spellStart"/>
      <w:r>
        <w:rPr>
          <w:color w:val="000000"/>
        </w:rPr>
        <w:t>Buzan</w:t>
      </w:r>
      <w:proofErr w:type="spellEnd"/>
      <w:r>
        <w:t>,</w:t>
      </w:r>
      <w:r>
        <w:rPr>
          <w:color w:val="000000"/>
        </w:rPr>
        <w:t xml:space="preserve"> Ole </w:t>
      </w:r>
      <w:proofErr w:type="spellStart"/>
      <w:r>
        <w:rPr>
          <w:color w:val="000000"/>
        </w:rPr>
        <w:t>Wæver</w:t>
      </w:r>
      <w:proofErr w:type="spellEnd"/>
      <w:r>
        <w:rPr>
          <w:color w:val="000000"/>
        </w:rPr>
        <w:t xml:space="preserve"> within the Copenhagen School of security studies because it gives the most precise analytica</w:t>
      </w:r>
      <w:r>
        <w:rPr>
          <w:color w:val="000000"/>
        </w:rPr>
        <w:t xml:space="preserve">l lens to see how the United States government turned the attacks of Al-Qaeda into the base justification for a wide change of its </w:t>
      </w:r>
      <w:r>
        <w:t>foreign policy</w:t>
      </w:r>
      <w:r>
        <w:rPr>
          <w:color w:val="000000"/>
        </w:rPr>
        <w:t xml:space="preserve"> alongside the reshaping of world security structure. The core proposition of the theory is that security is a </w:t>
      </w:r>
      <w:r>
        <w:rPr>
          <w:color w:val="000000"/>
        </w:rPr>
        <w:t>discursive and political act rather than an aim condition which makes it a direct fit for the central questions this study seeks to answer. This direct fit positions Security framing Theory as the most suitable and productive theory based anchor for the wh</w:t>
      </w:r>
      <w:r>
        <w:rPr>
          <w:color w:val="000000"/>
        </w:rPr>
        <w:t>ole research.</w:t>
      </w:r>
    </w:p>
    <w:p w14:paraId="5B866E8C" w14:textId="77777777" w:rsidR="00065C84" w:rsidRDefault="00C90F01">
      <w:pPr>
        <w:spacing w:after="0" w:line="480" w:lineRule="auto"/>
        <w:jc w:val="both"/>
      </w:pPr>
      <w:r>
        <w:rPr>
          <w:color w:val="000000"/>
        </w:rPr>
        <w:t xml:space="preserve">Security framing theory came from the work of Barry </w:t>
      </w:r>
      <w:proofErr w:type="spellStart"/>
      <w:r>
        <w:rPr>
          <w:color w:val="000000"/>
        </w:rPr>
        <w:t>Buzan</w:t>
      </w:r>
      <w:proofErr w:type="spellEnd"/>
      <w:r>
        <w:t>,</w:t>
      </w:r>
      <w:r>
        <w:rPr>
          <w:color w:val="000000"/>
        </w:rPr>
        <w:t xml:space="preserve"> Ole </w:t>
      </w:r>
      <w:proofErr w:type="spellStart"/>
      <w:r>
        <w:rPr>
          <w:color w:val="000000"/>
        </w:rPr>
        <w:t>Wæver</w:t>
      </w:r>
      <w:proofErr w:type="spellEnd"/>
      <w:r>
        <w:t>,</w:t>
      </w:r>
      <w:r>
        <w:rPr>
          <w:color w:val="000000"/>
        </w:rPr>
        <w:t xml:space="preserve"> foundational contributions from </w:t>
      </w:r>
      <w:proofErr w:type="spellStart"/>
      <w:r>
        <w:rPr>
          <w:color w:val="000000"/>
        </w:rPr>
        <w:t>Jaap</w:t>
      </w:r>
      <w:proofErr w:type="spellEnd"/>
      <w:r>
        <w:rPr>
          <w:color w:val="000000"/>
        </w:rPr>
        <w:t xml:space="preserve"> de Wilde and received its formal introduction in their landmark 1998 publication Security</w:t>
      </w:r>
      <w:r>
        <w:t>,</w:t>
      </w:r>
      <w:r>
        <w:rPr>
          <w:color w:val="000000"/>
        </w:rPr>
        <w:t xml:space="preserve"> A New Frame for Analysis published by Lynne </w:t>
      </w:r>
      <w:proofErr w:type="spellStart"/>
      <w:r>
        <w:rPr>
          <w:color w:val="000000"/>
        </w:rPr>
        <w:t>Rienner</w:t>
      </w:r>
      <w:proofErr w:type="spellEnd"/>
      <w:r>
        <w:rPr>
          <w:color w:val="000000"/>
        </w:rPr>
        <w:t xml:space="preserve"> Publishers. Emergence of the theory took place within the Copenhagen School of security studies because it stood against the dominant realist assumption that security is a fixed and aim condition determined by the material distribution of power in </w:t>
      </w:r>
      <w:r>
        <w:rPr>
          <w:color w:val="000000"/>
        </w:rPr>
        <w:t xml:space="preserve">the international system. In place of that assumption the theory puts forward the idea that security is a speech act which is a </w:t>
      </w:r>
      <w:proofErr w:type="spellStart"/>
      <w:r>
        <w:rPr>
          <w:color w:val="000000"/>
        </w:rPr>
        <w:t>performative</w:t>
      </w:r>
      <w:proofErr w:type="spellEnd"/>
      <w:r>
        <w:rPr>
          <w:color w:val="000000"/>
        </w:rPr>
        <w:t xml:space="preserve"> utterance by which a designated security actor declares a particular issue to be </w:t>
      </w:r>
      <w:r>
        <w:t>a threat</w:t>
      </w:r>
      <w:r>
        <w:rPr>
          <w:color w:val="000000"/>
        </w:rPr>
        <w:t xml:space="preserve"> to existence. This declar</w:t>
      </w:r>
      <w:r>
        <w:rPr>
          <w:color w:val="000000"/>
        </w:rPr>
        <w:t xml:space="preserve">ation moves the issue </w:t>
      </w:r>
      <w:r>
        <w:t>foreign</w:t>
      </w:r>
      <w:r>
        <w:rPr>
          <w:color w:val="000000"/>
        </w:rPr>
        <w:t xml:space="preserve"> the realm of normal politics and into an emergency mode that gives justification for the use of special measures. The core tenets of the theory hold that security framing takes place through three stages which are the identifi</w:t>
      </w:r>
      <w:r>
        <w:rPr>
          <w:color w:val="000000"/>
        </w:rPr>
        <w:t xml:space="preserve">cation of </w:t>
      </w:r>
      <w:r>
        <w:t>a threat</w:t>
      </w:r>
      <w:r>
        <w:rPr>
          <w:color w:val="000000"/>
        </w:rPr>
        <w:t xml:space="preserve"> to existence by a </w:t>
      </w:r>
      <w:proofErr w:type="spellStart"/>
      <w:r>
        <w:rPr>
          <w:color w:val="000000"/>
        </w:rPr>
        <w:t>securitising</w:t>
      </w:r>
      <w:proofErr w:type="spellEnd"/>
      <w:r>
        <w:rPr>
          <w:color w:val="000000"/>
        </w:rPr>
        <w:t xml:space="preserve"> actor</w:t>
      </w:r>
      <w:r>
        <w:t>,</w:t>
      </w:r>
      <w:r>
        <w:rPr>
          <w:color w:val="000000"/>
        </w:rPr>
        <w:t xml:space="preserve"> the acceptance of that threat construction by a relevant audience alongside the </w:t>
      </w:r>
      <w:r>
        <w:rPr>
          <w:color w:val="000000"/>
        </w:rPr>
        <w:lastRenderedPageBreak/>
        <w:t xml:space="preserve">use of emergency measures that go beyond the normal rules of political conduct. </w:t>
      </w:r>
      <w:proofErr w:type="spellStart"/>
      <w:r>
        <w:rPr>
          <w:color w:val="000000"/>
        </w:rPr>
        <w:t>Buzan</w:t>
      </w:r>
      <w:proofErr w:type="spellEnd"/>
      <w:r>
        <w:t>,</w:t>
      </w:r>
      <w:r>
        <w:rPr>
          <w:color w:val="000000"/>
        </w:rPr>
        <w:t xml:space="preserve"> </w:t>
      </w:r>
      <w:proofErr w:type="spellStart"/>
      <w:r>
        <w:rPr>
          <w:color w:val="000000"/>
        </w:rPr>
        <w:t>Wæver</w:t>
      </w:r>
      <w:proofErr w:type="spellEnd"/>
      <w:r>
        <w:rPr>
          <w:color w:val="000000"/>
        </w:rPr>
        <w:t xml:space="preserve"> (2009) later extended the </w:t>
      </w:r>
      <w:r>
        <w:rPr>
          <w:color w:val="000000"/>
        </w:rPr>
        <w:t xml:space="preserve">frame through the concept of large scale security framing which works at the systemic level and </w:t>
      </w:r>
      <w:proofErr w:type="spellStart"/>
      <w:r>
        <w:rPr>
          <w:color w:val="000000"/>
        </w:rPr>
        <w:t>reorganises</w:t>
      </w:r>
      <w:proofErr w:type="spellEnd"/>
      <w:r>
        <w:rPr>
          <w:color w:val="000000"/>
        </w:rPr>
        <w:t xml:space="preserve"> entire security constellations rather than just individual state responses. Scholars such as Thierry </w:t>
      </w:r>
      <w:proofErr w:type="spellStart"/>
      <w:r>
        <w:rPr>
          <w:color w:val="000000"/>
        </w:rPr>
        <w:t>Balzacq</w:t>
      </w:r>
      <w:proofErr w:type="spellEnd"/>
      <w:r>
        <w:rPr>
          <w:color w:val="000000"/>
        </w:rPr>
        <w:t xml:space="preserve"> have raised criticism against the theor</w:t>
      </w:r>
      <w:r>
        <w:rPr>
          <w:color w:val="000000"/>
        </w:rPr>
        <w:t>y on the basis that it gives too much weight to the discursive dimension of security whilst leaving out the material</w:t>
      </w:r>
      <w:r>
        <w:t>,</w:t>
      </w:r>
      <w:r>
        <w:rPr>
          <w:color w:val="000000"/>
        </w:rPr>
        <w:t xml:space="preserve"> institutional factors that shape how </w:t>
      </w:r>
      <w:proofErr w:type="spellStart"/>
      <w:r>
        <w:rPr>
          <w:color w:val="000000"/>
        </w:rPr>
        <w:t>securitising</w:t>
      </w:r>
      <w:proofErr w:type="spellEnd"/>
      <w:r>
        <w:rPr>
          <w:color w:val="000000"/>
        </w:rPr>
        <w:t xml:space="preserve"> moves succeed or fail in practice. In addition to this those critics have called for a m</w:t>
      </w:r>
      <w:r>
        <w:rPr>
          <w:color w:val="000000"/>
        </w:rPr>
        <w:t xml:space="preserve">ore sociological understanding of how audience acceptance is reached within specific political contexts. Amendments to the original frame have taken those criticisms on board to produce a more context-sensitive version of the theory that pays attention to </w:t>
      </w:r>
      <w:r>
        <w:rPr>
          <w:color w:val="000000"/>
        </w:rPr>
        <w:t>the social</w:t>
      </w:r>
      <w:r>
        <w:t>,</w:t>
      </w:r>
      <w:r>
        <w:rPr>
          <w:color w:val="000000"/>
        </w:rPr>
        <w:t xml:space="preserve"> institutional conditions within which </w:t>
      </w:r>
      <w:proofErr w:type="spellStart"/>
      <w:r>
        <w:rPr>
          <w:color w:val="000000"/>
        </w:rPr>
        <w:t>securitising</w:t>
      </w:r>
      <w:proofErr w:type="spellEnd"/>
      <w:r>
        <w:rPr>
          <w:color w:val="000000"/>
        </w:rPr>
        <w:t xml:space="preserve"> speech acts are performed and received. Recent scholars including </w:t>
      </w:r>
      <w:proofErr w:type="spellStart"/>
      <w:r>
        <w:rPr>
          <w:color w:val="000000"/>
        </w:rPr>
        <w:t>Otukoya</w:t>
      </w:r>
      <w:proofErr w:type="spellEnd"/>
      <w:r>
        <w:t>,</w:t>
      </w:r>
      <w:r>
        <w:rPr>
          <w:color w:val="000000"/>
        </w:rPr>
        <w:t xml:space="preserve"> </w:t>
      </w:r>
      <w:proofErr w:type="spellStart"/>
      <w:r>
        <w:rPr>
          <w:color w:val="000000"/>
        </w:rPr>
        <w:t>Otukoya</w:t>
      </w:r>
      <w:proofErr w:type="spellEnd"/>
      <w:r>
        <w:rPr>
          <w:color w:val="000000"/>
        </w:rPr>
        <w:t xml:space="preserve"> (2024)</w:t>
      </w:r>
      <w:r>
        <w:t>,</w:t>
      </w:r>
      <w:r>
        <w:rPr>
          <w:color w:val="000000"/>
        </w:rPr>
        <w:t xml:space="preserve"> </w:t>
      </w:r>
      <w:proofErr w:type="spellStart"/>
      <w:r>
        <w:rPr>
          <w:color w:val="000000"/>
        </w:rPr>
        <w:t>Kivimäki</w:t>
      </w:r>
      <w:proofErr w:type="spellEnd"/>
      <w:r>
        <w:rPr>
          <w:color w:val="000000"/>
        </w:rPr>
        <w:t xml:space="preserve"> (2025) have put the frame to use in the post-9/11 security setting to show its continued anal</w:t>
      </w:r>
      <w:r>
        <w:rPr>
          <w:color w:val="000000"/>
        </w:rPr>
        <w:t>ytical power</w:t>
      </w:r>
      <w:r>
        <w:t>,</w:t>
      </w:r>
      <w:r>
        <w:rPr>
          <w:color w:val="000000"/>
        </w:rPr>
        <w:t xml:space="preserve"> its ability to generate critical insights into the relationship between threat </w:t>
      </w:r>
      <w:proofErr w:type="gramStart"/>
      <w:r>
        <w:rPr>
          <w:color w:val="000000"/>
        </w:rPr>
        <w:t>construction</w:t>
      </w:r>
      <w:proofErr w:type="gramEnd"/>
      <w:r>
        <w:t>,</w:t>
      </w:r>
      <w:r>
        <w:rPr>
          <w:color w:val="000000"/>
        </w:rPr>
        <w:t xml:space="preserve"> political acceptance alongside policy choice.</w:t>
      </w:r>
    </w:p>
    <w:p w14:paraId="0CACDA9F" w14:textId="77777777" w:rsidR="00065C84" w:rsidRDefault="00C90F01">
      <w:pPr>
        <w:spacing w:after="0" w:line="480" w:lineRule="auto"/>
        <w:jc w:val="both"/>
        <w:rPr>
          <w:b/>
          <w:bCs/>
        </w:rPr>
      </w:pPr>
      <w:r>
        <w:rPr>
          <w:b/>
          <w:bCs/>
          <w:color w:val="000000"/>
        </w:rPr>
        <w:t>Applicability of the Theory to the Study.</w:t>
      </w:r>
    </w:p>
    <w:p w14:paraId="3D66DEF8" w14:textId="77777777" w:rsidR="00065C84" w:rsidRDefault="00C90F01">
      <w:pPr>
        <w:spacing w:after="0" w:line="480" w:lineRule="auto"/>
        <w:jc w:val="both"/>
      </w:pPr>
      <w:r>
        <w:rPr>
          <w:color w:val="000000"/>
        </w:rPr>
        <w:t>Security framing theory conn</w:t>
      </w:r>
      <w:r>
        <w:rPr>
          <w:color w:val="000000"/>
        </w:rPr>
        <w:t xml:space="preserve">ects to this study in three specific ways. To begin with it shows how the rhetorical construction by the Bush administration of September 11 as an act of war rather than a criminal act gave legitimacy to the extraordinary </w:t>
      </w:r>
      <w:r>
        <w:t>foreign policy</w:t>
      </w:r>
      <w:r>
        <w:rPr>
          <w:color w:val="000000"/>
        </w:rPr>
        <w:t xml:space="preserve"> measures that came </w:t>
      </w:r>
      <w:r>
        <w:rPr>
          <w:color w:val="000000"/>
        </w:rPr>
        <w:t>after it including the invasion of Afghanistan</w:t>
      </w:r>
      <w:r>
        <w:t>,</w:t>
      </w:r>
      <w:r>
        <w:rPr>
          <w:color w:val="000000"/>
        </w:rPr>
        <w:t xml:space="preserve"> Iraq</w:t>
      </w:r>
      <w:r>
        <w:t>,</w:t>
      </w:r>
      <w:r>
        <w:rPr>
          <w:color w:val="000000"/>
        </w:rPr>
        <w:t xml:space="preserve"> the creation of wide monitoring </w:t>
      </w:r>
      <w:proofErr w:type="spellStart"/>
      <w:r>
        <w:rPr>
          <w:color w:val="000000"/>
        </w:rPr>
        <w:t>programmes</w:t>
      </w:r>
      <w:proofErr w:type="spellEnd"/>
      <w:r>
        <w:rPr>
          <w:color w:val="000000"/>
        </w:rPr>
        <w:t xml:space="preserve"> alongside the establishment of detention without a set end facilities. The second point of connection is that the concept of large scale security framing as de</w:t>
      </w:r>
      <w:r>
        <w:rPr>
          <w:color w:val="000000"/>
        </w:rPr>
        <w:t xml:space="preserve">veloped by </w:t>
      </w:r>
      <w:proofErr w:type="spellStart"/>
      <w:r>
        <w:rPr>
          <w:color w:val="000000"/>
        </w:rPr>
        <w:t>Buzan</w:t>
      </w:r>
      <w:proofErr w:type="spellEnd"/>
      <w:r>
        <w:t>,</w:t>
      </w:r>
      <w:r>
        <w:rPr>
          <w:color w:val="000000"/>
        </w:rPr>
        <w:t xml:space="preserve"> </w:t>
      </w:r>
      <w:proofErr w:type="spellStart"/>
      <w:r>
        <w:rPr>
          <w:color w:val="000000"/>
        </w:rPr>
        <w:t>Wæver</w:t>
      </w:r>
      <w:proofErr w:type="spellEnd"/>
      <w:r>
        <w:rPr>
          <w:color w:val="000000"/>
        </w:rPr>
        <w:t xml:space="preserve"> (2009) captures the global dimension of the </w:t>
      </w:r>
      <w:proofErr w:type="spellStart"/>
      <w:r>
        <w:rPr>
          <w:color w:val="000000"/>
        </w:rPr>
        <w:t>securitising</w:t>
      </w:r>
      <w:proofErr w:type="spellEnd"/>
      <w:r>
        <w:rPr>
          <w:color w:val="000000"/>
        </w:rPr>
        <w:t xml:space="preserve"> move of the United States by showing how the War on Terror restructured the whole international security structure and pushed states across the world to </w:t>
      </w:r>
      <w:r>
        <w:rPr>
          <w:color w:val="000000"/>
        </w:rPr>
        <w:lastRenderedPageBreak/>
        <w:t>reorient their own sec</w:t>
      </w:r>
      <w:r>
        <w:rPr>
          <w:color w:val="000000"/>
        </w:rPr>
        <w:t xml:space="preserve">urity policies in line with the American frame. The third connection is that the critical extensions of the theory offered by </w:t>
      </w:r>
      <w:proofErr w:type="spellStart"/>
      <w:r>
        <w:rPr>
          <w:color w:val="000000"/>
        </w:rPr>
        <w:t>Kivimäki</w:t>
      </w:r>
      <w:proofErr w:type="spellEnd"/>
      <w:r>
        <w:rPr>
          <w:color w:val="000000"/>
        </w:rPr>
        <w:t xml:space="preserve"> (2025)</w:t>
      </w:r>
      <w:r>
        <w:t>,</w:t>
      </w:r>
      <w:r>
        <w:rPr>
          <w:color w:val="000000"/>
        </w:rPr>
        <w:t xml:space="preserve"> </w:t>
      </w:r>
      <w:proofErr w:type="spellStart"/>
      <w:r>
        <w:rPr>
          <w:color w:val="000000"/>
        </w:rPr>
        <w:t>Otukoya</w:t>
      </w:r>
      <w:proofErr w:type="spellEnd"/>
      <w:r>
        <w:t>,</w:t>
      </w:r>
      <w:r>
        <w:rPr>
          <w:color w:val="000000"/>
        </w:rPr>
        <w:t xml:space="preserve"> </w:t>
      </w:r>
      <w:proofErr w:type="spellStart"/>
      <w:r>
        <w:rPr>
          <w:color w:val="000000"/>
        </w:rPr>
        <w:t>Otukoya</w:t>
      </w:r>
      <w:proofErr w:type="spellEnd"/>
      <w:r>
        <w:rPr>
          <w:color w:val="000000"/>
        </w:rPr>
        <w:t xml:space="preserve"> (2024) give the value based tools needed to judge the costs</w:t>
      </w:r>
      <w:r>
        <w:t>,</w:t>
      </w:r>
      <w:r>
        <w:rPr>
          <w:color w:val="000000"/>
        </w:rPr>
        <w:t xml:space="preserve"> limits of the security framing appr</w:t>
      </w:r>
      <w:r>
        <w:rPr>
          <w:color w:val="000000"/>
        </w:rPr>
        <w:t>oach so that this study can move beyond description toward critical assessment.</w:t>
      </w:r>
    </w:p>
    <w:p w14:paraId="24A3D6FE" w14:textId="77777777" w:rsidR="00065C84" w:rsidRDefault="00C90F01">
      <w:pPr>
        <w:spacing w:line="480" w:lineRule="auto"/>
        <w:jc w:val="both"/>
        <w:rPr>
          <w:b/>
          <w:bCs/>
        </w:rPr>
      </w:pPr>
      <w:r>
        <w:rPr>
          <w:b/>
          <w:bCs/>
        </w:rPr>
        <w:t>3.2 Hypotheses</w:t>
      </w:r>
    </w:p>
    <w:p w14:paraId="62013DE6" w14:textId="77777777" w:rsidR="00065C84" w:rsidRDefault="00C90F01">
      <w:pPr>
        <w:spacing w:line="480" w:lineRule="auto"/>
        <w:jc w:val="both"/>
      </w:pPr>
      <w:r>
        <w:t>Drawing from the research questions and objectives of this study, the following hypotheses are stated:</w:t>
      </w:r>
    </w:p>
    <w:p w14:paraId="183B0403" w14:textId="77777777" w:rsidR="00065C84" w:rsidRDefault="00C90F01">
      <w:pPr>
        <w:spacing w:line="480" w:lineRule="auto"/>
        <w:jc w:val="both"/>
      </w:pPr>
      <w:r>
        <w:t xml:space="preserve">H1: Al-Qaeda's transnational operations significantly </w:t>
      </w:r>
      <w:r>
        <w:t>influenced a shift in U.S. foreign policy towards a global counterterrorism framework that restructured international security governance.</w:t>
      </w:r>
    </w:p>
    <w:p w14:paraId="73ADFCB9" w14:textId="77777777" w:rsidR="00065C84" w:rsidRDefault="00C90F01">
      <w:pPr>
        <w:spacing w:line="480" w:lineRule="auto"/>
        <w:jc w:val="both"/>
        <w:rPr>
          <w:b/>
          <w:bCs/>
        </w:rPr>
      </w:pPr>
      <w:r>
        <w:t>H2: U.S. foreign policy initiatives have been significantly effective in reducing the operational capacity of Al-Qaed</w:t>
      </w:r>
      <w:r>
        <w:t>a across multiple regions, though with notable unintended consequences for global stability.</w:t>
      </w:r>
    </w:p>
    <w:p w14:paraId="277576CD" w14:textId="77777777" w:rsidR="00065C84" w:rsidRDefault="00C90F01">
      <w:pPr>
        <w:spacing w:after="0" w:line="480" w:lineRule="auto"/>
        <w:jc w:val="both"/>
        <w:rPr>
          <w:b/>
          <w:bCs/>
        </w:rPr>
      </w:pPr>
      <w:r>
        <w:rPr>
          <w:b/>
          <w:bCs/>
          <w:color w:val="000000"/>
        </w:rPr>
        <w:t>3.3 Research Design</w:t>
      </w:r>
    </w:p>
    <w:p w14:paraId="06829160" w14:textId="77777777" w:rsidR="00065C84" w:rsidRDefault="00C90F01">
      <w:pPr>
        <w:spacing w:after="0" w:line="480" w:lineRule="auto"/>
        <w:jc w:val="both"/>
      </w:pPr>
      <w:r>
        <w:rPr>
          <w:color w:val="000000"/>
        </w:rPr>
        <w:t>This study takes on a documentary</w:t>
      </w:r>
      <w:r>
        <w:t>,</w:t>
      </w:r>
      <w:r>
        <w:rPr>
          <w:color w:val="000000"/>
        </w:rPr>
        <w:t xml:space="preserve"> after the event research design because it fits the nature of the research questions alongside the type of e</w:t>
      </w:r>
      <w:r>
        <w:rPr>
          <w:color w:val="000000"/>
        </w:rPr>
        <w:t>vidence needed to answer them. Research design refers to the overall plan that brings together the different parts of a study in a logical way</w:t>
      </w:r>
      <w:r>
        <w:t>,</w:t>
      </w:r>
      <w:r>
        <w:rPr>
          <w:color w:val="000000"/>
        </w:rPr>
        <w:t xml:space="preserve"> that the research problem is tackled in an effective manner</w:t>
      </w:r>
      <w:r>
        <w:t>,</w:t>
      </w:r>
      <w:r>
        <w:rPr>
          <w:color w:val="000000"/>
        </w:rPr>
        <w:t xml:space="preserve"> </w:t>
      </w:r>
      <w:r>
        <w:t>and that the</w:t>
      </w:r>
      <w:r>
        <w:rPr>
          <w:color w:val="000000"/>
        </w:rPr>
        <w:t xml:space="preserve"> findings remain valid and reliable (La</w:t>
      </w:r>
      <w:r>
        <w:rPr>
          <w:color w:val="000000"/>
        </w:rPr>
        <w:t>mont, 2015). A documentary research design involves the planned collection</w:t>
      </w:r>
      <w:r>
        <w:t>,</w:t>
      </w:r>
      <w:r>
        <w:rPr>
          <w:color w:val="000000"/>
        </w:rPr>
        <w:t xml:space="preserve"> critical evaluation</w:t>
      </w:r>
      <w:r>
        <w:t>,</w:t>
      </w:r>
      <w:r>
        <w:rPr>
          <w:color w:val="000000"/>
        </w:rPr>
        <w:t xml:space="preserve"> analytical interpretation of existing documents which include official government reports</w:t>
      </w:r>
      <w:r>
        <w:t>,</w:t>
      </w:r>
      <w:r>
        <w:rPr>
          <w:color w:val="000000"/>
        </w:rPr>
        <w:t xml:space="preserve"> policy papers</w:t>
      </w:r>
      <w:r>
        <w:t>,</w:t>
      </w:r>
      <w:r>
        <w:rPr>
          <w:color w:val="000000"/>
        </w:rPr>
        <w:t xml:space="preserve"> academic publications</w:t>
      </w:r>
      <w:r>
        <w:t>,</w:t>
      </w:r>
      <w:r>
        <w:rPr>
          <w:color w:val="000000"/>
        </w:rPr>
        <w:t xml:space="preserve"> international </w:t>
      </w:r>
      <w:proofErr w:type="spellStart"/>
      <w:r>
        <w:rPr>
          <w:color w:val="000000"/>
        </w:rPr>
        <w:t>organisation</w:t>
      </w:r>
      <w:proofErr w:type="spellEnd"/>
      <w:r>
        <w:rPr>
          <w:color w:val="000000"/>
        </w:rPr>
        <w:t xml:space="preserve"> rec</w:t>
      </w:r>
      <w:r>
        <w:rPr>
          <w:color w:val="000000"/>
        </w:rPr>
        <w:t>ords alongside news investigations as the main source of evidence. An after the event design adds to this by looking at phenomena after they have taken place</w:t>
      </w:r>
      <w:r>
        <w:t>,</w:t>
      </w:r>
      <w:r>
        <w:rPr>
          <w:color w:val="000000"/>
        </w:rPr>
        <w:t xml:space="preserve"> using existing evidence to draw causal and interpretive </w:t>
      </w:r>
      <w:r>
        <w:rPr>
          <w:color w:val="000000"/>
        </w:rPr>
        <w:lastRenderedPageBreak/>
        <w:t>inferences about the relationships betwee</w:t>
      </w:r>
      <w:r>
        <w:rPr>
          <w:color w:val="000000"/>
        </w:rPr>
        <w:t>n variables (</w:t>
      </w:r>
      <w:proofErr w:type="spellStart"/>
      <w:r>
        <w:rPr>
          <w:color w:val="000000"/>
        </w:rPr>
        <w:t>Salkind</w:t>
      </w:r>
      <w:proofErr w:type="spellEnd"/>
      <w:r>
        <w:rPr>
          <w:color w:val="000000"/>
        </w:rPr>
        <w:t>, 2012). This combined approach suits this study because the events under investigation which are the attacks of Al-Qaeda</w:t>
      </w:r>
      <w:r>
        <w:t>,</w:t>
      </w:r>
      <w:r>
        <w:rPr>
          <w:color w:val="000000"/>
        </w:rPr>
        <w:t xml:space="preserve"> the transformation of United States </w:t>
      </w:r>
      <w:r>
        <w:t>foreign policy</w:t>
      </w:r>
      <w:r>
        <w:rPr>
          <w:color w:val="000000"/>
        </w:rPr>
        <w:t xml:space="preserve"> that followed are historical phenomena that cannot be controll</w:t>
      </w:r>
      <w:r>
        <w:rPr>
          <w:color w:val="000000"/>
        </w:rPr>
        <w:t>ed or manipulated in an experimental way. In addition to this the most reliable evidence about those events sits within the large body of official and academic documentation that has built up over two decades. The main advantage of this design is its abili</w:t>
      </w:r>
      <w:r>
        <w:rPr>
          <w:color w:val="000000"/>
        </w:rPr>
        <w:t>ty to draw on a rich</w:t>
      </w:r>
      <w:r>
        <w:t>,</w:t>
      </w:r>
      <w:r>
        <w:rPr>
          <w:color w:val="000000"/>
        </w:rPr>
        <w:t xml:space="preserve"> wide evidence base whilst its principal limit is the dependence of the researcher on the quality</w:t>
      </w:r>
      <w:r>
        <w:t>,</w:t>
      </w:r>
      <w:r>
        <w:rPr>
          <w:color w:val="000000"/>
        </w:rPr>
        <w:t xml:space="preserve"> completeness of existing documents that may carry the biases and omissions of their original authors.</w:t>
      </w:r>
    </w:p>
    <w:p w14:paraId="68BD2BF1" w14:textId="77777777" w:rsidR="00065C84" w:rsidRDefault="00C90F01">
      <w:pPr>
        <w:spacing w:after="0" w:line="480" w:lineRule="auto"/>
        <w:jc w:val="both"/>
        <w:rPr>
          <w:b/>
          <w:bCs/>
        </w:rPr>
      </w:pPr>
      <w:r>
        <w:rPr>
          <w:b/>
          <w:bCs/>
          <w:color w:val="000000"/>
        </w:rPr>
        <w:t>3.4 Methods of Data Collection</w:t>
      </w:r>
    </w:p>
    <w:p w14:paraId="5785CDA0" w14:textId="77777777" w:rsidR="00065C84" w:rsidRDefault="00C90F01">
      <w:pPr>
        <w:spacing w:after="0" w:line="480" w:lineRule="auto"/>
        <w:jc w:val="both"/>
      </w:pPr>
      <w:r>
        <w:rPr>
          <w:color w:val="000000"/>
        </w:rPr>
        <w:t>Col</w:t>
      </w:r>
      <w:r>
        <w:rPr>
          <w:color w:val="000000"/>
        </w:rPr>
        <w:t>lection of data for this study took place through document method alone</w:t>
      </w:r>
      <w:r>
        <w:t>,</w:t>
      </w:r>
      <w:r>
        <w:rPr>
          <w:color w:val="000000"/>
        </w:rPr>
        <w:t xml:space="preserve"> </w:t>
      </w:r>
      <w:r>
        <w:t>drawn</w:t>
      </w:r>
      <w:r>
        <w:rPr>
          <w:color w:val="000000"/>
        </w:rPr>
        <w:t xml:space="preserve"> on a range of primary and secondary sources. First sources covered official United States government documents such as the National Security Plan (2002)</w:t>
      </w:r>
      <w:r>
        <w:t>,</w:t>
      </w:r>
      <w:r>
        <w:rPr>
          <w:color w:val="000000"/>
        </w:rPr>
        <w:t xml:space="preserve"> the 9/11 Commission Rep</w:t>
      </w:r>
      <w:r>
        <w:rPr>
          <w:color w:val="000000"/>
        </w:rPr>
        <w:t>ort</w:t>
      </w:r>
      <w:r>
        <w:t>,</w:t>
      </w:r>
      <w:r>
        <w:rPr>
          <w:color w:val="000000"/>
        </w:rPr>
        <w:t xml:space="preserve"> congressional legislation including the USA Patriot Act and declassified intelligence judgments. Secondary sources brought in peer reviewed academic articles</w:t>
      </w:r>
      <w:r>
        <w:t>,</w:t>
      </w:r>
      <w:r>
        <w:rPr>
          <w:color w:val="000000"/>
        </w:rPr>
        <w:t xml:space="preserve"> academic books</w:t>
      </w:r>
      <w:r>
        <w:t>,</w:t>
      </w:r>
      <w:r>
        <w:rPr>
          <w:color w:val="000000"/>
        </w:rPr>
        <w:t xml:space="preserve"> international </w:t>
      </w:r>
      <w:proofErr w:type="spellStart"/>
      <w:r>
        <w:rPr>
          <w:color w:val="000000"/>
        </w:rPr>
        <w:t>organisation</w:t>
      </w:r>
      <w:proofErr w:type="spellEnd"/>
      <w:r>
        <w:rPr>
          <w:color w:val="000000"/>
        </w:rPr>
        <w:t xml:space="preserve"> reports from bodies such as NATO</w:t>
      </w:r>
      <w:r>
        <w:t>,</w:t>
      </w:r>
      <w:r>
        <w:rPr>
          <w:color w:val="000000"/>
        </w:rPr>
        <w:t xml:space="preserve"> the United Nati</w:t>
      </w:r>
      <w:r>
        <w:rPr>
          <w:color w:val="000000"/>
        </w:rPr>
        <w:t>ons alongside authoritative policy analyses from research institutions. Selection of documents happened on the basis of their direct relevance to the research questions of the study</w:t>
      </w:r>
      <w:r>
        <w:t>,</w:t>
      </w:r>
      <w:r>
        <w:rPr>
          <w:color w:val="000000"/>
        </w:rPr>
        <w:t xml:space="preserve"> their trust</w:t>
      </w:r>
      <w:r>
        <w:t>,</w:t>
      </w:r>
      <w:r>
        <w:rPr>
          <w:color w:val="000000"/>
        </w:rPr>
        <w:t xml:space="preserve"> authority alongside their availability within the public spa</w:t>
      </w:r>
      <w:r>
        <w:rPr>
          <w:color w:val="000000"/>
        </w:rPr>
        <w:t>ce. The process of obtaining</w:t>
      </w:r>
      <w:r>
        <w:t>,</w:t>
      </w:r>
      <w:r>
        <w:rPr>
          <w:color w:val="000000"/>
        </w:rPr>
        <w:t xml:space="preserve"> accessing documents involved planned searches of academic databases including JSTOR</w:t>
      </w:r>
      <w:r>
        <w:t>,</w:t>
      </w:r>
      <w:r>
        <w:rPr>
          <w:color w:val="000000"/>
        </w:rPr>
        <w:t xml:space="preserve"> SAGE Journals</w:t>
      </w:r>
      <w:r>
        <w:t>,</w:t>
      </w:r>
      <w:r>
        <w:rPr>
          <w:color w:val="000000"/>
        </w:rPr>
        <w:t xml:space="preserve"> Taylor</w:t>
      </w:r>
      <w:r>
        <w:t>,</w:t>
      </w:r>
      <w:r>
        <w:rPr>
          <w:color w:val="000000"/>
        </w:rPr>
        <w:t xml:space="preserve"> </w:t>
      </w:r>
      <w:proofErr w:type="gramStart"/>
      <w:r>
        <w:rPr>
          <w:color w:val="000000"/>
        </w:rPr>
        <w:t>Francis</w:t>
      </w:r>
      <w:proofErr w:type="gramEnd"/>
      <w:r>
        <w:rPr>
          <w:color w:val="000000"/>
        </w:rPr>
        <w:t xml:space="preserve"> Online</w:t>
      </w:r>
      <w:r>
        <w:t>,</w:t>
      </w:r>
      <w:r>
        <w:rPr>
          <w:color w:val="000000"/>
        </w:rPr>
        <w:t xml:space="preserve"> Google Scholar as well as the official websites of relevant </w:t>
      </w:r>
      <w:r>
        <w:t>governmental bodies</w:t>
      </w:r>
      <w:r>
        <w:rPr>
          <w:color w:val="000000"/>
        </w:rPr>
        <w:t xml:space="preserve"> made by governments. Analysis of content took place through a combination of theme study</w:t>
      </w:r>
      <w:r>
        <w:t>,</w:t>
      </w:r>
      <w:r>
        <w:rPr>
          <w:color w:val="000000"/>
        </w:rPr>
        <w:t xml:space="preserve"> content study techniques which made it </w:t>
      </w:r>
      <w:r>
        <w:rPr>
          <w:color w:val="000000"/>
        </w:rPr>
        <w:lastRenderedPageBreak/>
        <w:t>possible to identify repeated patterns</w:t>
      </w:r>
      <w:r>
        <w:t>,</w:t>
      </w:r>
      <w:r>
        <w:rPr>
          <w:color w:val="000000"/>
        </w:rPr>
        <w:t xml:space="preserve"> themes</w:t>
      </w:r>
      <w:r>
        <w:t>,</w:t>
      </w:r>
      <w:r>
        <w:rPr>
          <w:color w:val="000000"/>
        </w:rPr>
        <w:t xml:space="preserve"> arguments across the document evidence base in a planned way as recommended by</w:t>
      </w:r>
      <w:r>
        <w:rPr>
          <w:color w:val="000000"/>
        </w:rPr>
        <w:t xml:space="preserve"> </w:t>
      </w:r>
      <w:proofErr w:type="spellStart"/>
      <w:r>
        <w:rPr>
          <w:color w:val="000000"/>
        </w:rPr>
        <w:t>Mende</w:t>
      </w:r>
      <w:proofErr w:type="spellEnd"/>
      <w:r>
        <w:rPr>
          <w:color w:val="000000"/>
        </w:rPr>
        <w:t xml:space="preserve"> (2022) and </w:t>
      </w:r>
      <w:proofErr w:type="spellStart"/>
      <w:r>
        <w:rPr>
          <w:color w:val="000000"/>
        </w:rPr>
        <w:t>Mogalakwe</w:t>
      </w:r>
      <w:proofErr w:type="spellEnd"/>
      <w:r>
        <w:rPr>
          <w:color w:val="000000"/>
        </w:rPr>
        <w:t xml:space="preserve"> (2006).</w:t>
      </w:r>
    </w:p>
    <w:p w14:paraId="005AA723" w14:textId="77777777" w:rsidR="00065C84" w:rsidRDefault="00C90F01">
      <w:pPr>
        <w:spacing w:after="0" w:line="480" w:lineRule="auto"/>
        <w:jc w:val="both"/>
        <w:rPr>
          <w:b/>
          <w:bCs/>
        </w:rPr>
      </w:pPr>
      <w:r>
        <w:rPr>
          <w:b/>
          <w:bCs/>
          <w:color w:val="000000"/>
        </w:rPr>
        <w:t>3.5 Methods of Data Analysis</w:t>
      </w:r>
    </w:p>
    <w:p w14:paraId="7987CD5B" w14:textId="77777777" w:rsidR="00065C84" w:rsidRDefault="00C90F01">
      <w:pPr>
        <w:spacing w:after="0" w:line="480" w:lineRule="auto"/>
        <w:jc w:val="both"/>
      </w:pPr>
      <w:r>
        <w:rPr>
          <w:color w:val="000000"/>
        </w:rPr>
        <w:t xml:space="preserve">Analysis of data in this study followed a </w:t>
      </w:r>
      <w:r>
        <w:t>content process</w:t>
      </w:r>
      <w:r>
        <w:rPr>
          <w:color w:val="000000"/>
        </w:rPr>
        <w:t xml:space="preserve"> that fits within the after the event and qualitative research tradition. Preparation of data involved the planned </w:t>
      </w:r>
      <w:proofErr w:type="spellStart"/>
      <w:r>
        <w:rPr>
          <w:color w:val="000000"/>
        </w:rPr>
        <w:t>organisation</w:t>
      </w:r>
      <w:proofErr w:type="spellEnd"/>
      <w:r>
        <w:rPr>
          <w:color w:val="000000"/>
        </w:rPr>
        <w:t xml:space="preserve"> of col</w:t>
      </w:r>
      <w:r>
        <w:rPr>
          <w:color w:val="000000"/>
        </w:rPr>
        <w:t>lected documents into theme based categories that match the research questions</w:t>
      </w:r>
      <w:r>
        <w:t>,</w:t>
      </w:r>
      <w:r>
        <w:rPr>
          <w:color w:val="000000"/>
        </w:rPr>
        <w:t xml:space="preserve"> aims of the study whilst each document received a code based on its primary subject matter</w:t>
      </w:r>
      <w:r>
        <w:t>,</w:t>
      </w:r>
      <w:r>
        <w:rPr>
          <w:color w:val="000000"/>
        </w:rPr>
        <w:t xml:space="preserve"> theory based relevance alongside evidence based content. The main analytical techniq</w:t>
      </w:r>
      <w:r>
        <w:rPr>
          <w:color w:val="000000"/>
        </w:rPr>
        <w:t>ue used was theme based content study through which recurring themes</w:t>
      </w:r>
      <w:r>
        <w:t>,</w:t>
      </w:r>
      <w:r>
        <w:rPr>
          <w:color w:val="000000"/>
        </w:rPr>
        <w:t xml:space="preserve"> arguments</w:t>
      </w:r>
      <w:r>
        <w:t>,</w:t>
      </w:r>
      <w:r>
        <w:rPr>
          <w:color w:val="000000"/>
        </w:rPr>
        <w:t xml:space="preserve"> findings across the document evidence base were identified</w:t>
      </w:r>
      <w:r>
        <w:t>,</w:t>
      </w:r>
      <w:r>
        <w:rPr>
          <w:color w:val="000000"/>
        </w:rPr>
        <w:t xml:space="preserve"> compared alongside brought together into a coherent interpretive account (</w:t>
      </w:r>
      <w:proofErr w:type="spellStart"/>
      <w:r>
        <w:rPr>
          <w:color w:val="000000"/>
        </w:rPr>
        <w:t>Mende</w:t>
      </w:r>
      <w:proofErr w:type="spellEnd"/>
      <w:r>
        <w:rPr>
          <w:color w:val="000000"/>
        </w:rPr>
        <w:t>, 2022). Findings received interpret</w:t>
      </w:r>
      <w:r>
        <w:rPr>
          <w:color w:val="000000"/>
        </w:rPr>
        <w:t>ation in relation to the theory frame of the study which is security framing theory</w:t>
      </w:r>
      <w:r>
        <w:t>,</w:t>
      </w:r>
      <w:r>
        <w:rPr>
          <w:color w:val="000000"/>
        </w:rPr>
        <w:t xml:space="preserve"> were judged against the test claims stated in Section 3.2 with the aim of reaching conclusions that are both based on evidence and based on theory. In cases where document</w:t>
      </w:r>
      <w:r>
        <w:rPr>
          <w:color w:val="000000"/>
        </w:rPr>
        <w:t>ary sources gave conflicting accounts</w:t>
      </w:r>
      <w:r>
        <w:t>,</w:t>
      </w:r>
      <w:r>
        <w:rPr>
          <w:color w:val="000000"/>
        </w:rPr>
        <w:t xml:space="preserve"> </w:t>
      </w:r>
      <w:r>
        <w:t>interpretations of those</w:t>
      </w:r>
      <w:r>
        <w:rPr>
          <w:color w:val="000000"/>
        </w:rPr>
        <w:t xml:space="preserve"> contradictions were brought into the open and explored rather than left out. Gaps in data</w:t>
      </w:r>
      <w:r>
        <w:t>,</w:t>
      </w:r>
      <w:r>
        <w:rPr>
          <w:color w:val="000000"/>
        </w:rPr>
        <w:t xml:space="preserve"> incomplete evidence were handled by </w:t>
      </w:r>
      <w:r>
        <w:t>checking across</w:t>
      </w:r>
      <w:r>
        <w:rPr>
          <w:color w:val="000000"/>
        </w:rPr>
        <w:t xml:space="preserve"> multiple separate sources to confirm key factual </w:t>
      </w:r>
      <w:r>
        <w:rPr>
          <w:color w:val="000000"/>
        </w:rPr>
        <w:t>claims</w:t>
      </w:r>
      <w:r>
        <w:t>,</w:t>
      </w:r>
      <w:r>
        <w:rPr>
          <w:color w:val="000000"/>
        </w:rPr>
        <w:t xml:space="preserve"> by showing in clear terms where evidential gaps exist and what effects those gaps carry for the conclusions of the study (</w:t>
      </w:r>
      <w:proofErr w:type="spellStart"/>
      <w:r>
        <w:rPr>
          <w:color w:val="000000"/>
        </w:rPr>
        <w:t>Salkind</w:t>
      </w:r>
      <w:proofErr w:type="spellEnd"/>
      <w:r>
        <w:rPr>
          <w:color w:val="000000"/>
        </w:rPr>
        <w:t>, 2012).</w:t>
      </w:r>
    </w:p>
    <w:p w14:paraId="2EEA8450" w14:textId="77777777" w:rsidR="00065C84" w:rsidRDefault="00065C84">
      <w:pPr>
        <w:spacing w:after="0" w:line="480" w:lineRule="auto"/>
        <w:jc w:val="both"/>
        <w:rPr>
          <w:b/>
          <w:bCs/>
        </w:rPr>
        <w:sectPr w:rsidR="00065C84" w:rsidSect="00BD06FF">
          <w:pgSz w:w="12240" w:h="15840"/>
          <w:pgMar w:top="1440" w:right="1440" w:bottom="1440" w:left="1440" w:header="720" w:footer="720" w:gutter="0"/>
          <w:pgNumType w:start="1"/>
          <w:cols w:space="720"/>
        </w:sectPr>
      </w:pPr>
    </w:p>
    <w:p w14:paraId="4E373645" w14:textId="77777777" w:rsidR="00065C84" w:rsidRDefault="00C90F01">
      <w:pPr>
        <w:spacing w:after="0" w:line="480" w:lineRule="auto"/>
        <w:jc w:val="both"/>
        <w:rPr>
          <w:b/>
          <w:bCs/>
          <w:sz w:val="20"/>
          <w:szCs w:val="20"/>
        </w:rPr>
      </w:pPr>
      <w:r>
        <w:rPr>
          <w:b/>
          <w:bCs/>
          <w:color w:val="000000"/>
        </w:rPr>
        <w:lastRenderedPageBreak/>
        <w:t>3.6 Logical Data Fra</w:t>
      </w:r>
      <w:r>
        <w:rPr>
          <w:b/>
          <w:bCs/>
          <w:color w:val="000000"/>
        </w:rPr>
        <w:t>mework</w:t>
      </w:r>
    </w:p>
    <w:tbl>
      <w:tblPr>
        <w:tblStyle w:val="Style12"/>
        <w:tblW w:w="1304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337"/>
        <w:gridCol w:w="1538"/>
        <w:gridCol w:w="1620"/>
        <w:gridCol w:w="3420"/>
        <w:gridCol w:w="1620"/>
        <w:gridCol w:w="1710"/>
        <w:gridCol w:w="1800"/>
      </w:tblGrid>
      <w:tr w:rsidR="00065C84" w14:paraId="59F74E6F" w14:textId="77777777">
        <w:tc>
          <w:tcPr>
            <w:tcW w:w="1337" w:type="dxa"/>
          </w:tcPr>
          <w:p w14:paraId="7639CDCF" w14:textId="77777777" w:rsidR="00065C84" w:rsidRDefault="00C90F01">
            <w:pPr>
              <w:spacing w:after="0" w:line="480" w:lineRule="auto"/>
              <w:jc w:val="both"/>
              <w:rPr>
                <w:sz w:val="20"/>
                <w:szCs w:val="20"/>
              </w:rPr>
            </w:pPr>
            <w:r>
              <w:rPr>
                <w:b/>
                <w:bCs/>
                <w:color w:val="000000"/>
              </w:rPr>
              <w:t>Research Question</w:t>
            </w:r>
          </w:p>
        </w:tc>
        <w:tc>
          <w:tcPr>
            <w:tcW w:w="1538" w:type="dxa"/>
          </w:tcPr>
          <w:p w14:paraId="5CAE6A0A" w14:textId="77777777" w:rsidR="00065C84" w:rsidRDefault="00C90F01">
            <w:pPr>
              <w:spacing w:after="0" w:line="480" w:lineRule="auto"/>
              <w:jc w:val="both"/>
              <w:rPr>
                <w:sz w:val="20"/>
                <w:szCs w:val="20"/>
              </w:rPr>
            </w:pPr>
            <w:r>
              <w:rPr>
                <w:b/>
                <w:bCs/>
                <w:color w:val="000000"/>
              </w:rPr>
              <w:t>Hypothesis</w:t>
            </w:r>
          </w:p>
        </w:tc>
        <w:tc>
          <w:tcPr>
            <w:tcW w:w="1620" w:type="dxa"/>
          </w:tcPr>
          <w:p w14:paraId="55FA8E84" w14:textId="77777777" w:rsidR="00065C84" w:rsidRDefault="00C90F01">
            <w:pPr>
              <w:spacing w:after="0" w:line="480" w:lineRule="auto"/>
              <w:jc w:val="both"/>
              <w:rPr>
                <w:sz w:val="20"/>
                <w:szCs w:val="20"/>
              </w:rPr>
            </w:pPr>
            <w:r>
              <w:rPr>
                <w:b/>
                <w:bCs/>
                <w:color w:val="000000"/>
              </w:rPr>
              <w:t>Major Variables of the Hypothesis: Independent (X) / Dependent (Y)</w:t>
            </w:r>
          </w:p>
        </w:tc>
        <w:tc>
          <w:tcPr>
            <w:tcW w:w="3420" w:type="dxa"/>
          </w:tcPr>
          <w:p w14:paraId="40D5E855" w14:textId="77777777" w:rsidR="00065C84" w:rsidRDefault="00C90F01">
            <w:pPr>
              <w:spacing w:after="0" w:line="480" w:lineRule="auto"/>
              <w:jc w:val="both"/>
              <w:rPr>
                <w:sz w:val="20"/>
                <w:szCs w:val="20"/>
              </w:rPr>
            </w:pPr>
            <w:r>
              <w:rPr>
                <w:b/>
                <w:bCs/>
                <w:color w:val="000000"/>
              </w:rPr>
              <w:t>Empirical Indicators of Variables</w:t>
            </w:r>
          </w:p>
        </w:tc>
        <w:tc>
          <w:tcPr>
            <w:tcW w:w="1620" w:type="dxa"/>
          </w:tcPr>
          <w:p w14:paraId="7A6AD669" w14:textId="77777777" w:rsidR="00065C84" w:rsidRDefault="00C90F01">
            <w:pPr>
              <w:spacing w:after="0" w:line="480" w:lineRule="auto"/>
              <w:jc w:val="both"/>
              <w:rPr>
                <w:sz w:val="20"/>
                <w:szCs w:val="20"/>
              </w:rPr>
            </w:pPr>
            <w:r>
              <w:rPr>
                <w:b/>
                <w:bCs/>
                <w:color w:val="000000"/>
              </w:rPr>
              <w:t>Method of Data Collection</w:t>
            </w:r>
          </w:p>
        </w:tc>
        <w:tc>
          <w:tcPr>
            <w:tcW w:w="1710" w:type="dxa"/>
          </w:tcPr>
          <w:p w14:paraId="38C8323A" w14:textId="77777777" w:rsidR="00065C84" w:rsidRDefault="00C90F01">
            <w:pPr>
              <w:spacing w:after="0" w:line="480" w:lineRule="auto"/>
              <w:jc w:val="both"/>
              <w:rPr>
                <w:sz w:val="20"/>
                <w:szCs w:val="20"/>
              </w:rPr>
            </w:pPr>
            <w:r>
              <w:rPr>
                <w:b/>
                <w:bCs/>
                <w:color w:val="000000"/>
              </w:rPr>
              <w:t>Source of Data</w:t>
            </w:r>
          </w:p>
        </w:tc>
        <w:tc>
          <w:tcPr>
            <w:tcW w:w="1800" w:type="dxa"/>
          </w:tcPr>
          <w:p w14:paraId="69FF385A" w14:textId="77777777" w:rsidR="00065C84" w:rsidRDefault="00C90F01">
            <w:pPr>
              <w:spacing w:after="0" w:line="480" w:lineRule="auto"/>
              <w:jc w:val="both"/>
              <w:rPr>
                <w:sz w:val="20"/>
                <w:szCs w:val="20"/>
              </w:rPr>
            </w:pPr>
            <w:r>
              <w:rPr>
                <w:b/>
                <w:bCs/>
                <w:color w:val="000000"/>
              </w:rPr>
              <w:t>Method of Data Analysis</w:t>
            </w:r>
          </w:p>
        </w:tc>
      </w:tr>
      <w:tr w:rsidR="00065C84" w14:paraId="71CEB790" w14:textId="77777777">
        <w:tc>
          <w:tcPr>
            <w:tcW w:w="1337" w:type="dxa"/>
            <w:vMerge w:val="restart"/>
          </w:tcPr>
          <w:p w14:paraId="66BFD53C" w14:textId="77777777" w:rsidR="00065C84" w:rsidRDefault="00C90F01">
            <w:pPr>
              <w:spacing w:after="0" w:line="480" w:lineRule="auto"/>
              <w:jc w:val="both"/>
              <w:rPr>
                <w:sz w:val="20"/>
                <w:szCs w:val="20"/>
              </w:rPr>
            </w:pPr>
            <w:r>
              <w:rPr>
                <w:color w:val="000000"/>
              </w:rPr>
              <w:t xml:space="preserve">In what ways has Al-Qaeda's transnational operations influenced </w:t>
            </w:r>
            <w:r>
              <w:rPr>
                <w:color w:val="000000"/>
              </w:rPr>
              <w:lastRenderedPageBreak/>
              <w:t>U.S. foreign policy on global security and counterterrorism strategies?</w:t>
            </w:r>
          </w:p>
        </w:tc>
        <w:tc>
          <w:tcPr>
            <w:tcW w:w="1538" w:type="dxa"/>
            <w:vMerge w:val="restart"/>
          </w:tcPr>
          <w:p w14:paraId="6D018100" w14:textId="77777777" w:rsidR="00065C84" w:rsidRDefault="00C90F01">
            <w:pPr>
              <w:spacing w:after="0" w:line="480" w:lineRule="auto"/>
              <w:jc w:val="both"/>
              <w:rPr>
                <w:sz w:val="20"/>
                <w:szCs w:val="20"/>
              </w:rPr>
            </w:pPr>
            <w:r>
              <w:rPr>
                <w:color w:val="000000"/>
              </w:rPr>
              <w:lastRenderedPageBreak/>
              <w:t xml:space="preserve">H1: Al-Qaeda's transnational operations significantly influenced a shift in U.S. </w:t>
            </w:r>
            <w:r>
              <w:rPr>
                <w:color w:val="000000"/>
              </w:rPr>
              <w:lastRenderedPageBreak/>
              <w:t>foreign policy towards a global counter</w:t>
            </w:r>
            <w:r>
              <w:rPr>
                <w:color w:val="000000"/>
              </w:rPr>
              <w:t>terrorism framework that restructured international security governance.</w:t>
            </w:r>
          </w:p>
        </w:tc>
        <w:tc>
          <w:tcPr>
            <w:tcW w:w="1620" w:type="dxa"/>
          </w:tcPr>
          <w:p w14:paraId="05CCC9FC" w14:textId="77777777" w:rsidR="00065C84" w:rsidRDefault="00C90F01">
            <w:pPr>
              <w:spacing w:after="0" w:line="480" w:lineRule="auto"/>
              <w:jc w:val="both"/>
              <w:rPr>
                <w:sz w:val="20"/>
                <w:szCs w:val="20"/>
              </w:rPr>
            </w:pPr>
            <w:r>
              <w:rPr>
                <w:color w:val="000000"/>
              </w:rPr>
              <w:lastRenderedPageBreak/>
              <w:t>X: Al-Qaeda's transnational operations.</w:t>
            </w:r>
          </w:p>
        </w:tc>
        <w:tc>
          <w:tcPr>
            <w:tcW w:w="3420" w:type="dxa"/>
          </w:tcPr>
          <w:p w14:paraId="466AA3B9" w14:textId="77777777" w:rsidR="00065C84" w:rsidRDefault="00C90F01">
            <w:pPr>
              <w:spacing w:after="0" w:line="480" w:lineRule="auto"/>
              <w:jc w:val="both"/>
              <w:rPr>
                <w:sz w:val="20"/>
                <w:szCs w:val="20"/>
              </w:rPr>
            </w:pPr>
            <w:r>
              <w:rPr>
                <w:color w:val="000000"/>
              </w:rPr>
              <w:t>Cross-border attacks, global operational networks, 9/11 attacks, and transnational threat activities.</w:t>
            </w:r>
          </w:p>
        </w:tc>
        <w:tc>
          <w:tcPr>
            <w:tcW w:w="1620" w:type="dxa"/>
            <w:vMerge w:val="restart"/>
          </w:tcPr>
          <w:p w14:paraId="58F37AF3" w14:textId="77777777" w:rsidR="00065C84" w:rsidRDefault="00C90F01">
            <w:pPr>
              <w:spacing w:after="0" w:line="480" w:lineRule="auto"/>
              <w:jc w:val="both"/>
              <w:rPr>
                <w:sz w:val="20"/>
                <w:szCs w:val="20"/>
              </w:rPr>
            </w:pPr>
            <w:r>
              <w:rPr>
                <w:color w:val="000000"/>
              </w:rPr>
              <w:t>Documentary sources.</w:t>
            </w:r>
          </w:p>
        </w:tc>
        <w:tc>
          <w:tcPr>
            <w:tcW w:w="1710" w:type="dxa"/>
            <w:vMerge w:val="restart"/>
          </w:tcPr>
          <w:p w14:paraId="71D70A09" w14:textId="77777777" w:rsidR="00065C84" w:rsidRDefault="00C90F01">
            <w:pPr>
              <w:spacing w:after="0" w:line="480" w:lineRule="auto"/>
              <w:jc w:val="both"/>
              <w:rPr>
                <w:sz w:val="20"/>
                <w:szCs w:val="20"/>
              </w:rPr>
            </w:pPr>
            <w:r>
              <w:rPr>
                <w:color w:val="000000"/>
              </w:rPr>
              <w:t xml:space="preserve">Official U.S. government documents, policy reports, academic journals, and </w:t>
            </w:r>
            <w:r>
              <w:rPr>
                <w:color w:val="000000"/>
              </w:rPr>
              <w:lastRenderedPageBreak/>
              <w:t>NATO publications.</w:t>
            </w:r>
          </w:p>
        </w:tc>
        <w:tc>
          <w:tcPr>
            <w:tcW w:w="1800" w:type="dxa"/>
            <w:vMerge w:val="restart"/>
          </w:tcPr>
          <w:p w14:paraId="30721F9F" w14:textId="77777777" w:rsidR="00065C84" w:rsidRDefault="00C90F01">
            <w:pPr>
              <w:spacing w:after="0" w:line="480" w:lineRule="auto"/>
              <w:jc w:val="both"/>
              <w:rPr>
                <w:sz w:val="20"/>
                <w:szCs w:val="20"/>
              </w:rPr>
            </w:pPr>
            <w:r>
              <w:rPr>
                <w:color w:val="000000"/>
              </w:rPr>
              <w:lastRenderedPageBreak/>
              <w:t>Documentary analysis and thematic content analysis.</w:t>
            </w:r>
          </w:p>
        </w:tc>
      </w:tr>
      <w:tr w:rsidR="00065C84" w14:paraId="7F6775B1" w14:textId="77777777">
        <w:tc>
          <w:tcPr>
            <w:tcW w:w="1337" w:type="dxa"/>
            <w:vMerge/>
          </w:tcPr>
          <w:p w14:paraId="2786B650" w14:textId="77777777" w:rsidR="00065C84" w:rsidRDefault="00065C84">
            <w:pPr>
              <w:widowControl w:val="0"/>
              <w:spacing w:after="0"/>
              <w:rPr>
                <w:sz w:val="20"/>
                <w:szCs w:val="20"/>
              </w:rPr>
            </w:pPr>
          </w:p>
        </w:tc>
        <w:tc>
          <w:tcPr>
            <w:tcW w:w="1538" w:type="dxa"/>
            <w:vMerge/>
          </w:tcPr>
          <w:p w14:paraId="1B920343" w14:textId="77777777" w:rsidR="00065C84" w:rsidRDefault="00065C84">
            <w:pPr>
              <w:widowControl w:val="0"/>
              <w:spacing w:after="0"/>
              <w:rPr>
                <w:sz w:val="20"/>
                <w:szCs w:val="20"/>
              </w:rPr>
            </w:pPr>
          </w:p>
        </w:tc>
        <w:tc>
          <w:tcPr>
            <w:tcW w:w="1620" w:type="dxa"/>
          </w:tcPr>
          <w:p w14:paraId="4A16E145" w14:textId="77777777" w:rsidR="00065C84" w:rsidRDefault="00C90F01">
            <w:pPr>
              <w:spacing w:after="0" w:line="480" w:lineRule="auto"/>
              <w:jc w:val="both"/>
              <w:rPr>
                <w:sz w:val="20"/>
                <w:szCs w:val="20"/>
              </w:rPr>
            </w:pPr>
            <w:r>
              <w:rPr>
                <w:color w:val="000000"/>
              </w:rPr>
              <w:t xml:space="preserve">Y: Shift in U.S. foreign policy </w:t>
            </w:r>
            <w:r>
              <w:rPr>
                <w:color w:val="000000"/>
              </w:rPr>
              <w:lastRenderedPageBreak/>
              <w:t xml:space="preserve">towards a global counterterrorism framework and international security </w:t>
            </w:r>
            <w:r>
              <w:rPr>
                <w:color w:val="000000"/>
              </w:rPr>
              <w:t>governance.</w:t>
            </w:r>
          </w:p>
        </w:tc>
        <w:tc>
          <w:tcPr>
            <w:tcW w:w="3420" w:type="dxa"/>
          </w:tcPr>
          <w:p w14:paraId="0B942DBB" w14:textId="77777777" w:rsidR="00065C84" w:rsidRDefault="00C90F01">
            <w:pPr>
              <w:spacing w:after="0" w:line="480" w:lineRule="auto"/>
              <w:jc w:val="both"/>
              <w:rPr>
                <w:sz w:val="20"/>
                <w:szCs w:val="20"/>
              </w:rPr>
            </w:pPr>
            <w:r>
              <w:rPr>
                <w:color w:val="000000"/>
              </w:rPr>
              <w:lastRenderedPageBreak/>
              <w:t xml:space="preserve">National Security Strategy 2002, War on Terror policies, military interventions, surveillance </w:t>
            </w:r>
            <w:r>
              <w:rPr>
                <w:color w:val="000000"/>
              </w:rPr>
              <w:lastRenderedPageBreak/>
              <w:t>expansion, and global counterterrorism cooperation.</w:t>
            </w:r>
          </w:p>
        </w:tc>
        <w:tc>
          <w:tcPr>
            <w:tcW w:w="1620" w:type="dxa"/>
            <w:vMerge/>
          </w:tcPr>
          <w:p w14:paraId="6417FD36" w14:textId="77777777" w:rsidR="00065C84" w:rsidRDefault="00065C84">
            <w:pPr>
              <w:widowControl w:val="0"/>
              <w:spacing w:after="0"/>
              <w:rPr>
                <w:sz w:val="20"/>
                <w:szCs w:val="20"/>
              </w:rPr>
            </w:pPr>
          </w:p>
        </w:tc>
        <w:tc>
          <w:tcPr>
            <w:tcW w:w="1710" w:type="dxa"/>
            <w:vMerge/>
          </w:tcPr>
          <w:p w14:paraId="7E42F741" w14:textId="77777777" w:rsidR="00065C84" w:rsidRDefault="00065C84">
            <w:pPr>
              <w:widowControl w:val="0"/>
              <w:spacing w:after="0"/>
              <w:rPr>
                <w:sz w:val="20"/>
                <w:szCs w:val="20"/>
              </w:rPr>
            </w:pPr>
          </w:p>
        </w:tc>
        <w:tc>
          <w:tcPr>
            <w:tcW w:w="1800" w:type="dxa"/>
            <w:vMerge/>
          </w:tcPr>
          <w:p w14:paraId="5F641529" w14:textId="77777777" w:rsidR="00065C84" w:rsidRDefault="00065C84">
            <w:pPr>
              <w:widowControl w:val="0"/>
              <w:spacing w:after="0"/>
              <w:rPr>
                <w:sz w:val="20"/>
                <w:szCs w:val="20"/>
              </w:rPr>
            </w:pPr>
          </w:p>
        </w:tc>
      </w:tr>
      <w:tr w:rsidR="00065C84" w14:paraId="1C539CFD" w14:textId="77777777">
        <w:tc>
          <w:tcPr>
            <w:tcW w:w="1337" w:type="dxa"/>
            <w:vMerge w:val="restart"/>
          </w:tcPr>
          <w:p w14:paraId="36919173" w14:textId="77777777" w:rsidR="00065C84" w:rsidRDefault="00C90F01">
            <w:pPr>
              <w:spacing w:after="0" w:line="480" w:lineRule="auto"/>
              <w:jc w:val="both"/>
              <w:rPr>
                <w:sz w:val="20"/>
                <w:szCs w:val="20"/>
              </w:rPr>
            </w:pPr>
            <w:r>
              <w:rPr>
                <w:color w:val="000000"/>
              </w:rPr>
              <w:lastRenderedPageBreak/>
              <w:t xml:space="preserve">How effective have U.S. foreign </w:t>
            </w:r>
            <w:r>
              <w:rPr>
                <w:color w:val="000000"/>
              </w:rPr>
              <w:lastRenderedPageBreak/>
              <w:t xml:space="preserve">policy initiatives been in reducing the operational capacity </w:t>
            </w:r>
            <w:r>
              <w:rPr>
                <w:color w:val="000000"/>
              </w:rPr>
              <w:t>of Al-Qaeda?</w:t>
            </w:r>
          </w:p>
        </w:tc>
        <w:tc>
          <w:tcPr>
            <w:tcW w:w="1538" w:type="dxa"/>
            <w:vMerge w:val="restart"/>
          </w:tcPr>
          <w:p w14:paraId="65E52242" w14:textId="77777777" w:rsidR="00065C84" w:rsidRDefault="00C90F01">
            <w:pPr>
              <w:spacing w:after="0" w:line="480" w:lineRule="auto"/>
              <w:jc w:val="both"/>
              <w:rPr>
                <w:sz w:val="20"/>
                <w:szCs w:val="20"/>
              </w:rPr>
            </w:pPr>
            <w:r>
              <w:rPr>
                <w:color w:val="000000"/>
              </w:rPr>
              <w:lastRenderedPageBreak/>
              <w:t xml:space="preserve">H2: U.S. foreign policy initiatives </w:t>
            </w:r>
            <w:r>
              <w:rPr>
                <w:color w:val="000000"/>
              </w:rPr>
              <w:lastRenderedPageBreak/>
              <w:t>have been significantly effective in reducing the operational capacity of Al-Qaeda across multiple regions, though with notable unintended consequences for global stability.</w:t>
            </w:r>
          </w:p>
        </w:tc>
        <w:tc>
          <w:tcPr>
            <w:tcW w:w="1620" w:type="dxa"/>
          </w:tcPr>
          <w:p w14:paraId="6EF46839" w14:textId="77777777" w:rsidR="00065C84" w:rsidRDefault="00C90F01">
            <w:pPr>
              <w:spacing w:after="0" w:line="480" w:lineRule="auto"/>
              <w:jc w:val="both"/>
              <w:rPr>
                <w:sz w:val="20"/>
                <w:szCs w:val="20"/>
              </w:rPr>
            </w:pPr>
            <w:r>
              <w:rPr>
                <w:color w:val="000000"/>
              </w:rPr>
              <w:lastRenderedPageBreak/>
              <w:t>X: U.S. foreign policy initiative</w:t>
            </w:r>
            <w:r>
              <w:rPr>
                <w:color w:val="000000"/>
              </w:rPr>
              <w:t xml:space="preserve">s on </w:t>
            </w:r>
            <w:r>
              <w:rPr>
                <w:color w:val="000000"/>
              </w:rPr>
              <w:lastRenderedPageBreak/>
              <w:t>counterterrorism.</w:t>
            </w:r>
          </w:p>
        </w:tc>
        <w:tc>
          <w:tcPr>
            <w:tcW w:w="3420" w:type="dxa"/>
          </w:tcPr>
          <w:p w14:paraId="57859BC0" w14:textId="77777777" w:rsidR="00065C84" w:rsidRDefault="00C90F01">
            <w:pPr>
              <w:spacing w:after="0" w:line="480" w:lineRule="auto"/>
              <w:jc w:val="both"/>
              <w:rPr>
                <w:sz w:val="20"/>
                <w:szCs w:val="20"/>
              </w:rPr>
            </w:pPr>
            <w:r>
              <w:rPr>
                <w:color w:val="000000"/>
              </w:rPr>
              <w:lastRenderedPageBreak/>
              <w:t>Military operations, intelligence cooperation, financial sanctions, counterterrorism partnerships, and related security policies.</w:t>
            </w:r>
          </w:p>
        </w:tc>
        <w:tc>
          <w:tcPr>
            <w:tcW w:w="1620" w:type="dxa"/>
            <w:vMerge w:val="restart"/>
          </w:tcPr>
          <w:p w14:paraId="763E9A7C" w14:textId="77777777" w:rsidR="00065C84" w:rsidRDefault="00C90F01">
            <w:pPr>
              <w:spacing w:after="0" w:line="480" w:lineRule="auto"/>
              <w:jc w:val="both"/>
              <w:rPr>
                <w:sz w:val="20"/>
                <w:szCs w:val="20"/>
              </w:rPr>
            </w:pPr>
            <w:r>
              <w:rPr>
                <w:color w:val="000000"/>
              </w:rPr>
              <w:t>Documentary sources.</w:t>
            </w:r>
          </w:p>
        </w:tc>
        <w:tc>
          <w:tcPr>
            <w:tcW w:w="1710" w:type="dxa"/>
            <w:vMerge w:val="restart"/>
          </w:tcPr>
          <w:p w14:paraId="091DA5D1" w14:textId="77777777" w:rsidR="00065C84" w:rsidRDefault="00C90F01">
            <w:pPr>
              <w:spacing w:after="0" w:line="480" w:lineRule="auto"/>
              <w:jc w:val="both"/>
              <w:rPr>
                <w:sz w:val="20"/>
                <w:szCs w:val="20"/>
              </w:rPr>
            </w:pPr>
            <w:r>
              <w:rPr>
                <w:color w:val="000000"/>
              </w:rPr>
              <w:t xml:space="preserve">Counterterrorism reports, intelligence assessments, </w:t>
            </w:r>
            <w:r>
              <w:rPr>
                <w:color w:val="000000"/>
              </w:rPr>
              <w:lastRenderedPageBreak/>
              <w:t>academic empirical studies, an</w:t>
            </w:r>
            <w:r>
              <w:rPr>
                <w:color w:val="000000"/>
              </w:rPr>
              <w:t>d UN reports.</w:t>
            </w:r>
          </w:p>
        </w:tc>
        <w:tc>
          <w:tcPr>
            <w:tcW w:w="1800" w:type="dxa"/>
            <w:vMerge w:val="restart"/>
          </w:tcPr>
          <w:p w14:paraId="49C4EBD9" w14:textId="77777777" w:rsidR="00065C84" w:rsidRDefault="00C90F01">
            <w:pPr>
              <w:spacing w:after="0" w:line="480" w:lineRule="auto"/>
              <w:jc w:val="both"/>
              <w:rPr>
                <w:sz w:val="20"/>
                <w:szCs w:val="20"/>
              </w:rPr>
            </w:pPr>
            <w:r>
              <w:rPr>
                <w:color w:val="000000"/>
              </w:rPr>
              <w:lastRenderedPageBreak/>
              <w:t xml:space="preserve">Comparative ex post facto documentary analysis and </w:t>
            </w:r>
            <w:r>
              <w:rPr>
                <w:color w:val="000000"/>
              </w:rPr>
              <w:lastRenderedPageBreak/>
              <w:t>thematic content analysis.</w:t>
            </w:r>
          </w:p>
        </w:tc>
      </w:tr>
      <w:tr w:rsidR="00065C84" w14:paraId="405426B3" w14:textId="77777777">
        <w:tc>
          <w:tcPr>
            <w:tcW w:w="1337" w:type="dxa"/>
            <w:vMerge/>
          </w:tcPr>
          <w:p w14:paraId="0209FD5D" w14:textId="77777777" w:rsidR="00065C84" w:rsidRDefault="00065C84">
            <w:pPr>
              <w:widowControl w:val="0"/>
              <w:spacing w:after="0"/>
              <w:rPr>
                <w:sz w:val="20"/>
                <w:szCs w:val="20"/>
              </w:rPr>
            </w:pPr>
          </w:p>
        </w:tc>
        <w:tc>
          <w:tcPr>
            <w:tcW w:w="1538" w:type="dxa"/>
            <w:vMerge/>
          </w:tcPr>
          <w:p w14:paraId="1ED7B274" w14:textId="77777777" w:rsidR="00065C84" w:rsidRDefault="00065C84">
            <w:pPr>
              <w:widowControl w:val="0"/>
              <w:spacing w:after="0"/>
              <w:rPr>
                <w:sz w:val="20"/>
                <w:szCs w:val="20"/>
              </w:rPr>
            </w:pPr>
          </w:p>
        </w:tc>
        <w:tc>
          <w:tcPr>
            <w:tcW w:w="1620" w:type="dxa"/>
          </w:tcPr>
          <w:p w14:paraId="45487CBC" w14:textId="77777777" w:rsidR="00065C84" w:rsidRDefault="00C90F01">
            <w:pPr>
              <w:spacing w:after="0" w:line="480" w:lineRule="auto"/>
              <w:jc w:val="both"/>
              <w:rPr>
                <w:sz w:val="20"/>
                <w:szCs w:val="20"/>
              </w:rPr>
            </w:pPr>
            <w:r>
              <w:rPr>
                <w:color w:val="000000"/>
              </w:rPr>
              <w:t>Y: Reduction in Al-Qaeda's operational capacity across multiple regions and implications for global stability.</w:t>
            </w:r>
          </w:p>
        </w:tc>
        <w:tc>
          <w:tcPr>
            <w:tcW w:w="3420" w:type="dxa"/>
          </w:tcPr>
          <w:p w14:paraId="624A1117" w14:textId="77777777" w:rsidR="00065C84" w:rsidRDefault="00C90F01">
            <w:pPr>
              <w:spacing w:after="0" w:line="480" w:lineRule="auto"/>
              <w:jc w:val="both"/>
              <w:rPr>
                <w:sz w:val="20"/>
                <w:szCs w:val="20"/>
              </w:rPr>
            </w:pPr>
            <w:r>
              <w:rPr>
                <w:color w:val="000000"/>
              </w:rPr>
              <w:t xml:space="preserve">Leadership disruption, weakening of networks, </w:t>
            </w:r>
            <w:r>
              <w:rPr>
                <w:color w:val="000000"/>
              </w:rPr>
              <w:t>decline or adaptation of operational capacity, regional effects, and unintended stability consequences.</w:t>
            </w:r>
          </w:p>
        </w:tc>
        <w:tc>
          <w:tcPr>
            <w:tcW w:w="1620" w:type="dxa"/>
            <w:vMerge/>
          </w:tcPr>
          <w:p w14:paraId="5F2A8AD8" w14:textId="77777777" w:rsidR="00065C84" w:rsidRDefault="00065C84">
            <w:pPr>
              <w:widowControl w:val="0"/>
              <w:spacing w:after="0"/>
              <w:rPr>
                <w:sz w:val="20"/>
                <w:szCs w:val="20"/>
              </w:rPr>
            </w:pPr>
          </w:p>
        </w:tc>
        <w:tc>
          <w:tcPr>
            <w:tcW w:w="1710" w:type="dxa"/>
            <w:vMerge/>
          </w:tcPr>
          <w:p w14:paraId="009A3985" w14:textId="77777777" w:rsidR="00065C84" w:rsidRDefault="00065C84">
            <w:pPr>
              <w:widowControl w:val="0"/>
              <w:spacing w:after="0"/>
              <w:rPr>
                <w:sz w:val="20"/>
                <w:szCs w:val="20"/>
              </w:rPr>
            </w:pPr>
          </w:p>
        </w:tc>
        <w:tc>
          <w:tcPr>
            <w:tcW w:w="1800" w:type="dxa"/>
            <w:vMerge/>
          </w:tcPr>
          <w:p w14:paraId="691FBB6D" w14:textId="77777777" w:rsidR="00065C84" w:rsidRDefault="00065C84">
            <w:pPr>
              <w:widowControl w:val="0"/>
              <w:spacing w:after="0"/>
              <w:rPr>
                <w:sz w:val="20"/>
                <w:szCs w:val="20"/>
              </w:rPr>
            </w:pPr>
          </w:p>
        </w:tc>
      </w:tr>
    </w:tbl>
    <w:p w14:paraId="3A3D4853" w14:textId="77777777" w:rsidR="00065C84" w:rsidRDefault="00065C84">
      <w:pPr>
        <w:spacing w:after="0" w:line="480" w:lineRule="auto"/>
        <w:jc w:val="both"/>
        <w:rPr>
          <w:sz w:val="20"/>
          <w:szCs w:val="20"/>
        </w:rPr>
        <w:sectPr w:rsidR="00065C84">
          <w:pgSz w:w="15840" w:h="12240" w:orient="landscape"/>
          <w:pgMar w:top="1440" w:right="1440" w:bottom="1440" w:left="1440" w:header="720" w:footer="720" w:gutter="0"/>
          <w:cols w:space="720"/>
        </w:sectPr>
      </w:pPr>
    </w:p>
    <w:p w14:paraId="38362D9C" w14:textId="77777777" w:rsidR="00065C84" w:rsidRDefault="00C90F01">
      <w:pPr>
        <w:pStyle w:val="Heading1"/>
        <w:spacing w:after="0" w:line="480" w:lineRule="auto"/>
        <w:jc w:val="center"/>
        <w:rPr>
          <w:color w:val="000000"/>
          <w:sz w:val="24"/>
          <w:szCs w:val="24"/>
        </w:rPr>
      </w:pPr>
      <w:r>
        <w:rPr>
          <w:b/>
          <w:bCs/>
          <w:color w:val="000000"/>
          <w:sz w:val="24"/>
          <w:szCs w:val="24"/>
        </w:rPr>
        <w:lastRenderedPageBreak/>
        <w:t>CHAPTER FOUR</w:t>
      </w:r>
    </w:p>
    <w:p w14:paraId="62F6BBC9" w14:textId="77777777" w:rsidR="00065C84" w:rsidRDefault="00C90F01">
      <w:pPr>
        <w:pStyle w:val="Heading1"/>
        <w:spacing w:after="0" w:line="480" w:lineRule="auto"/>
        <w:jc w:val="center"/>
        <w:rPr>
          <w:color w:val="000000"/>
          <w:sz w:val="24"/>
          <w:szCs w:val="24"/>
        </w:rPr>
      </w:pPr>
      <w:r>
        <w:rPr>
          <w:b/>
          <w:bCs/>
          <w:color w:val="000000"/>
          <w:sz w:val="24"/>
          <w:szCs w:val="24"/>
        </w:rPr>
        <w:t xml:space="preserve">DATA PRESENTATION AND ANALYSIS </w:t>
      </w:r>
    </w:p>
    <w:p w14:paraId="77ACC38A" w14:textId="77777777" w:rsidR="00065C84" w:rsidRDefault="00C90F01">
      <w:pPr>
        <w:pStyle w:val="Heading2"/>
        <w:spacing w:after="0" w:line="480" w:lineRule="auto"/>
        <w:jc w:val="both"/>
        <w:rPr>
          <w:color w:val="000000"/>
          <w:sz w:val="24"/>
          <w:szCs w:val="24"/>
        </w:rPr>
      </w:pPr>
      <w:r>
        <w:rPr>
          <w:b/>
          <w:bCs/>
          <w:color w:val="000000"/>
          <w:sz w:val="24"/>
          <w:szCs w:val="24"/>
        </w:rPr>
        <w:t>4.0 Introduction</w:t>
      </w:r>
    </w:p>
    <w:p w14:paraId="5961CB7E" w14:textId="77777777" w:rsidR="00065C84" w:rsidRDefault="00C90F01">
      <w:pPr>
        <w:spacing w:after="0" w:line="480" w:lineRule="auto"/>
        <w:ind w:firstLine="720"/>
        <w:jc w:val="both"/>
      </w:pPr>
      <w:r>
        <w:rPr>
          <w:color w:val="000000"/>
        </w:rPr>
        <w:t xml:space="preserve">This chapter presents the findings of the documentary and after the event analysis conducted in this study. The chapter is structured around two main analysis sections that correspond to the two research questions and the two test claims stated in Chapter </w:t>
      </w:r>
      <w:r>
        <w:rPr>
          <w:color w:val="000000"/>
        </w:rPr>
        <w:t xml:space="preserve">Three. Section 4.2 addresses Research Question One through the analysis of </w:t>
      </w:r>
      <w:proofErr w:type="gramStart"/>
      <w:r>
        <w:rPr>
          <w:color w:val="000000"/>
        </w:rPr>
        <w:t>The</w:t>
      </w:r>
      <w:proofErr w:type="gramEnd"/>
      <w:r>
        <w:rPr>
          <w:color w:val="000000"/>
        </w:rPr>
        <w:t xml:space="preserve"> cross border actions of Al-Qaeda</w:t>
      </w:r>
      <w:r>
        <w:t>,</w:t>
      </w:r>
      <w:r>
        <w:rPr>
          <w:color w:val="000000"/>
        </w:rPr>
        <w:t xml:space="preserve"> their effect on </w:t>
      </w:r>
      <w:r>
        <w:t>foreign policy</w:t>
      </w:r>
      <w:r>
        <w:rPr>
          <w:color w:val="000000"/>
        </w:rPr>
        <w:t xml:space="preserve"> of the US</w:t>
      </w:r>
      <w:r>
        <w:t>,</w:t>
      </w:r>
      <w:r>
        <w:rPr>
          <w:color w:val="000000"/>
        </w:rPr>
        <w:t xml:space="preserve"> world security rule system between 2012 and 2025. Section 4.3 addresses Research Question Two through</w:t>
      </w:r>
      <w:r>
        <w:rPr>
          <w:color w:val="000000"/>
        </w:rPr>
        <w:t xml:space="preserve"> the analysis of the effectiveness of US </w:t>
      </w:r>
      <w:r>
        <w:t>foreign policy</w:t>
      </w:r>
      <w:r>
        <w:rPr>
          <w:color w:val="000000"/>
        </w:rPr>
        <w:t xml:space="preserve"> actions in reducing the </w:t>
      </w:r>
      <w:r>
        <w:t>ability of</w:t>
      </w:r>
      <w:r>
        <w:rPr>
          <w:color w:val="000000"/>
        </w:rPr>
        <w:t xml:space="preserve"> Al-Qaeda across multiple regions during the same period. Data were drawn from official US government documents</w:t>
      </w:r>
      <w:r>
        <w:t>,</w:t>
      </w:r>
      <w:r>
        <w:rPr>
          <w:color w:val="000000"/>
        </w:rPr>
        <w:t xml:space="preserve"> RAND Corporation reports</w:t>
      </w:r>
      <w:r>
        <w:t>,</w:t>
      </w:r>
      <w:r>
        <w:rPr>
          <w:color w:val="000000"/>
        </w:rPr>
        <w:t xml:space="preserve"> UN Security Council records</w:t>
      </w:r>
      <w:r>
        <w:t>,</w:t>
      </w:r>
      <w:r>
        <w:rPr>
          <w:color w:val="000000"/>
        </w:rPr>
        <w:t xml:space="preserve"> the Bureau of Investigative Journalism Drone Warfare Database and peer-reviewed scholarship. Each section concludes with a formal hypothesis test. Security framing theory serves as the main interpretation frame throughout the chapter</w:t>
      </w:r>
      <w:proofErr w:type="gramStart"/>
      <w:r>
        <w:t>,,</w:t>
      </w:r>
      <w:proofErr w:type="gramEnd"/>
      <w:r>
        <w:rPr>
          <w:color w:val="000000"/>
        </w:rPr>
        <w:t xml:space="preserve"> supporting contrib</w:t>
      </w:r>
      <w:r>
        <w:rPr>
          <w:color w:val="000000"/>
        </w:rPr>
        <w:t>utions from neoclassical realism and Constructivism.</w:t>
      </w:r>
    </w:p>
    <w:p w14:paraId="6124CC36" w14:textId="77777777" w:rsidR="00065C84" w:rsidRDefault="00C90F01">
      <w:pPr>
        <w:pStyle w:val="Heading2"/>
        <w:spacing w:after="0" w:line="480" w:lineRule="auto"/>
        <w:jc w:val="both"/>
        <w:rPr>
          <w:b/>
          <w:bCs/>
          <w:color w:val="000000"/>
          <w:sz w:val="24"/>
          <w:szCs w:val="24"/>
        </w:rPr>
      </w:pPr>
      <w:r>
        <w:rPr>
          <w:b/>
          <w:bCs/>
          <w:color w:val="000000"/>
          <w:sz w:val="24"/>
          <w:szCs w:val="24"/>
        </w:rPr>
        <w:lastRenderedPageBreak/>
        <w:t>4.1 Al-Qaeda's transnational operations significantly influenced a shift in U.S. foreign policy towards a global counterterrorism framework that restructured international security governance.</w:t>
      </w:r>
    </w:p>
    <w:p w14:paraId="5F2C53BE" w14:textId="77777777" w:rsidR="00065C84" w:rsidRDefault="00C90F01">
      <w:pPr>
        <w:pStyle w:val="Heading2"/>
        <w:spacing w:after="0" w:line="480" w:lineRule="auto"/>
        <w:jc w:val="both"/>
        <w:rPr>
          <w:color w:val="000000"/>
        </w:rPr>
      </w:pPr>
      <w:r>
        <w:rPr>
          <w:b/>
          <w:bCs/>
          <w:color w:val="000000"/>
          <w:sz w:val="24"/>
          <w:szCs w:val="24"/>
        </w:rPr>
        <w:t xml:space="preserve">4.1.1 The </w:t>
      </w:r>
      <w:r>
        <w:rPr>
          <w:b/>
          <w:bCs/>
          <w:color w:val="000000"/>
          <w:sz w:val="24"/>
          <w:szCs w:val="24"/>
        </w:rPr>
        <w:t>Evolution of Al-Qaeda's Transnational Operations and the US Foreign Policy Response (2012-2025)</w:t>
      </w:r>
    </w:p>
    <w:p w14:paraId="61DFAF4D" w14:textId="77777777" w:rsidR="00065C84" w:rsidRDefault="00C90F01">
      <w:pPr>
        <w:spacing w:after="0" w:line="480" w:lineRule="auto"/>
        <w:ind w:firstLine="720"/>
        <w:jc w:val="both"/>
      </w:pPr>
      <w:r>
        <w:rPr>
          <w:color w:val="000000"/>
        </w:rPr>
        <w:t xml:space="preserve">The period from 2012 to 2025 marks a decisive phase in the evolution of </w:t>
      </w:r>
      <w:proofErr w:type="gramStart"/>
      <w:r>
        <w:rPr>
          <w:color w:val="000000"/>
        </w:rPr>
        <w:t>The</w:t>
      </w:r>
      <w:proofErr w:type="gramEnd"/>
      <w:r>
        <w:rPr>
          <w:color w:val="000000"/>
        </w:rPr>
        <w:t xml:space="preserve"> cross border actions of Al-Qaeda. This phase is defined not by the </w:t>
      </w:r>
      <w:proofErr w:type="spellStart"/>
      <w:r>
        <w:rPr>
          <w:color w:val="000000"/>
        </w:rPr>
        <w:t>centralised</w:t>
      </w:r>
      <w:proofErr w:type="spellEnd"/>
      <w:r>
        <w:rPr>
          <w:color w:val="000000"/>
        </w:rPr>
        <w:t xml:space="preserve"> spect</w:t>
      </w:r>
      <w:r>
        <w:rPr>
          <w:color w:val="000000"/>
        </w:rPr>
        <w:t xml:space="preserve">acular attacks that </w:t>
      </w:r>
      <w:proofErr w:type="spellStart"/>
      <w:r>
        <w:rPr>
          <w:color w:val="000000"/>
        </w:rPr>
        <w:t>characterised</w:t>
      </w:r>
      <w:proofErr w:type="spellEnd"/>
      <w:r>
        <w:rPr>
          <w:color w:val="000000"/>
        </w:rPr>
        <w:t xml:space="preserve"> the </w:t>
      </w:r>
      <w:proofErr w:type="spellStart"/>
      <w:r>
        <w:rPr>
          <w:color w:val="000000"/>
        </w:rPr>
        <w:t>organisation</w:t>
      </w:r>
      <w:proofErr w:type="spellEnd"/>
      <w:r>
        <w:rPr>
          <w:color w:val="000000"/>
        </w:rPr>
        <w:t xml:space="preserve"> between 1998</w:t>
      </w:r>
      <w:r>
        <w:t>,</w:t>
      </w:r>
      <w:r>
        <w:rPr>
          <w:color w:val="000000"/>
        </w:rPr>
        <w:t xml:space="preserve"> 2011 but by the strategic expansion of a franchise network whose geographic reach grew even as the ability of Al-Qaeda Central declined in </w:t>
      </w:r>
      <w:r>
        <w:t>an important</w:t>
      </w:r>
      <w:r>
        <w:rPr>
          <w:color w:val="000000"/>
        </w:rPr>
        <w:t xml:space="preserve"> way. </w:t>
      </w:r>
      <w:proofErr w:type="spellStart"/>
      <w:r>
        <w:rPr>
          <w:color w:val="000000"/>
        </w:rPr>
        <w:t>Zuberi</w:t>
      </w:r>
      <w:proofErr w:type="spellEnd"/>
      <w:r>
        <w:t>,</w:t>
      </w:r>
      <w:r>
        <w:rPr>
          <w:color w:val="000000"/>
        </w:rPr>
        <w:t xml:space="preserve"> </w:t>
      </w:r>
      <w:proofErr w:type="spellStart"/>
      <w:r>
        <w:rPr>
          <w:color w:val="000000"/>
        </w:rPr>
        <w:t>Pyatak</w:t>
      </w:r>
      <w:proofErr w:type="spellEnd"/>
      <w:r>
        <w:rPr>
          <w:color w:val="000000"/>
        </w:rPr>
        <w:t xml:space="preserve"> (2026) put forward </w:t>
      </w:r>
      <w:r>
        <w:rPr>
          <w:color w:val="000000"/>
        </w:rPr>
        <w:t xml:space="preserve">the argument that the transformation of Al-Qaeda from a </w:t>
      </w:r>
      <w:proofErr w:type="spellStart"/>
      <w:r>
        <w:rPr>
          <w:color w:val="000000"/>
        </w:rPr>
        <w:t>centralised</w:t>
      </w:r>
      <w:proofErr w:type="spellEnd"/>
      <w:r>
        <w:rPr>
          <w:color w:val="000000"/>
        </w:rPr>
        <w:t xml:space="preserve"> </w:t>
      </w:r>
      <w:proofErr w:type="spellStart"/>
      <w:r>
        <w:rPr>
          <w:color w:val="000000"/>
        </w:rPr>
        <w:t>organisation</w:t>
      </w:r>
      <w:proofErr w:type="spellEnd"/>
      <w:r>
        <w:rPr>
          <w:color w:val="000000"/>
        </w:rPr>
        <w:t xml:space="preserve"> to a </w:t>
      </w:r>
      <w:proofErr w:type="spellStart"/>
      <w:r>
        <w:rPr>
          <w:color w:val="000000"/>
        </w:rPr>
        <w:t>decentralised</w:t>
      </w:r>
      <w:proofErr w:type="spellEnd"/>
      <w:r>
        <w:rPr>
          <w:color w:val="000000"/>
        </w:rPr>
        <w:t xml:space="preserve"> global network was not a sign of weakness but a deliberate adaptation that raised the resilience of the group against terrorism control pressure. This adapt</w:t>
      </w:r>
      <w:r>
        <w:rPr>
          <w:color w:val="000000"/>
        </w:rPr>
        <w:t xml:space="preserve">ation forced a corresponding transformation in </w:t>
      </w:r>
      <w:r>
        <w:t>foreign policy</w:t>
      </w:r>
      <w:r>
        <w:rPr>
          <w:color w:val="000000"/>
        </w:rPr>
        <w:t xml:space="preserve"> of the US because the instruments and institutions built to fight a </w:t>
      </w:r>
      <w:r>
        <w:t>centralized</w:t>
      </w:r>
      <w:r>
        <w:rPr>
          <w:color w:val="000000"/>
        </w:rPr>
        <w:t xml:space="preserve"> adversary with a fixed base were not sufficient to address a diffuse network of affiliates operating across multip</w:t>
      </w:r>
      <w:r>
        <w:rPr>
          <w:color w:val="000000"/>
        </w:rPr>
        <w:t>le continents.</w:t>
      </w:r>
    </w:p>
    <w:p w14:paraId="2D540744" w14:textId="77777777" w:rsidR="00065C84" w:rsidRDefault="00C90F01">
      <w:pPr>
        <w:spacing w:after="0" w:line="480" w:lineRule="auto"/>
        <w:ind w:firstLine="720"/>
        <w:jc w:val="both"/>
      </w:pPr>
      <w:r>
        <w:rPr>
          <w:color w:val="000000"/>
        </w:rPr>
        <w:t xml:space="preserve">The key developments in </w:t>
      </w:r>
      <w:proofErr w:type="gramStart"/>
      <w:r>
        <w:rPr>
          <w:color w:val="000000"/>
        </w:rPr>
        <w:t>The</w:t>
      </w:r>
      <w:proofErr w:type="gramEnd"/>
      <w:r>
        <w:rPr>
          <w:color w:val="000000"/>
        </w:rPr>
        <w:t xml:space="preserve"> cross border actions of Al-Qaeda between 2012 and 2025 are documented in Table 4.1 below. The table maps major affiliate actions against the specific </w:t>
      </w:r>
      <w:r>
        <w:t>foreign policy</w:t>
      </w:r>
      <w:r>
        <w:rPr>
          <w:color w:val="000000"/>
        </w:rPr>
        <w:t xml:space="preserve"> of the US responses they triggered across the pe</w:t>
      </w:r>
      <w:r>
        <w:rPr>
          <w:color w:val="000000"/>
        </w:rPr>
        <w:t>riod. The pattern that appears from this documentary record is one of persistent operational activity by Al-Qaeda affiliates and an in equal measure persistent series of US policy adaptations that as a whole reshaped the structure of global terrorism contr</w:t>
      </w:r>
      <w:r>
        <w:rPr>
          <w:color w:val="000000"/>
        </w:rPr>
        <w:t>ol governance.</w:t>
      </w:r>
    </w:p>
    <w:p w14:paraId="2DA0DCD8" w14:textId="77777777" w:rsidR="00065C84" w:rsidRDefault="00C90F01">
      <w:pPr>
        <w:spacing w:after="0" w:line="480" w:lineRule="auto"/>
        <w:jc w:val="both"/>
        <w:rPr>
          <w:b/>
          <w:bCs/>
          <w:i/>
          <w:iCs/>
          <w:sz w:val="20"/>
          <w:szCs w:val="20"/>
        </w:rPr>
        <w:sectPr w:rsidR="00065C84">
          <w:pgSz w:w="12240" w:h="15840"/>
          <w:pgMar w:top="1440" w:right="1440" w:bottom="1440" w:left="1440" w:header="708" w:footer="708" w:gutter="0"/>
          <w:cols w:space="720"/>
        </w:sectPr>
      </w:pPr>
      <w:r>
        <w:br w:type="page"/>
      </w:r>
    </w:p>
    <w:p w14:paraId="6D101BAF" w14:textId="77777777" w:rsidR="00065C84" w:rsidRDefault="00C90F01">
      <w:pPr>
        <w:spacing w:before="120" w:after="0" w:line="480" w:lineRule="auto"/>
        <w:jc w:val="both"/>
      </w:pPr>
      <w:r>
        <w:rPr>
          <w:b/>
          <w:bCs/>
          <w:i/>
          <w:iCs/>
          <w:color w:val="000000"/>
        </w:rPr>
        <w:lastRenderedPageBreak/>
        <w:t>Table 4.1: Major Al-Qaeda Affiliate Operations and Corresponding US Foreign Policy Responses (2012-2025)</w:t>
      </w:r>
    </w:p>
    <w:tbl>
      <w:tblPr>
        <w:tblStyle w:val="Style13"/>
        <w:tblW w:w="1017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55"/>
        <w:gridCol w:w="1740"/>
        <w:gridCol w:w="1305"/>
        <w:gridCol w:w="1950"/>
        <w:gridCol w:w="2370"/>
        <w:gridCol w:w="1950"/>
      </w:tblGrid>
      <w:tr w:rsidR="00065C84" w14:paraId="7A3A84A4" w14:textId="77777777">
        <w:trPr>
          <w:trHeight w:val="682"/>
          <w:tblHeader/>
        </w:trPr>
        <w:tc>
          <w:tcPr>
            <w:tcW w:w="855" w:type="dxa"/>
            <w:tcBorders>
              <w:top w:val="single" w:sz="4" w:space="0" w:color="999999"/>
              <w:left w:val="single" w:sz="4" w:space="0" w:color="999999"/>
              <w:bottom w:val="single" w:sz="4" w:space="0" w:color="999999"/>
              <w:right w:val="single" w:sz="4" w:space="0" w:color="999999"/>
            </w:tcBorders>
            <w:shd w:val="clear" w:color="auto" w:fill="1F3864"/>
            <w:tcMar>
              <w:top w:w="80" w:type="dxa"/>
              <w:left w:w="120" w:type="dxa"/>
              <w:bottom w:w="80" w:type="dxa"/>
              <w:right w:w="120" w:type="dxa"/>
            </w:tcMar>
            <w:vAlign w:val="center"/>
          </w:tcPr>
          <w:p w14:paraId="578A81C3" w14:textId="77777777" w:rsidR="00065C84" w:rsidRDefault="00C90F01">
            <w:pPr>
              <w:spacing w:after="0" w:line="480" w:lineRule="auto"/>
              <w:jc w:val="both"/>
            </w:pPr>
            <w:r>
              <w:rPr>
                <w:b/>
                <w:bCs/>
                <w:color w:val="000000"/>
              </w:rPr>
              <w:t>Year</w:t>
            </w:r>
          </w:p>
        </w:tc>
        <w:tc>
          <w:tcPr>
            <w:tcW w:w="1740" w:type="dxa"/>
            <w:tcBorders>
              <w:top w:val="single" w:sz="4" w:space="0" w:color="999999"/>
              <w:left w:val="single" w:sz="4" w:space="0" w:color="999999"/>
              <w:bottom w:val="single" w:sz="4" w:space="0" w:color="999999"/>
              <w:right w:val="single" w:sz="4" w:space="0" w:color="999999"/>
            </w:tcBorders>
            <w:shd w:val="clear" w:color="auto" w:fill="1F3864"/>
            <w:tcMar>
              <w:top w:w="80" w:type="dxa"/>
              <w:left w:w="120" w:type="dxa"/>
              <w:bottom w:w="80" w:type="dxa"/>
              <w:right w:w="120" w:type="dxa"/>
            </w:tcMar>
            <w:vAlign w:val="center"/>
          </w:tcPr>
          <w:p w14:paraId="021FC729" w14:textId="77777777" w:rsidR="00065C84" w:rsidRDefault="00C90F01">
            <w:pPr>
              <w:spacing w:after="0" w:line="480" w:lineRule="auto"/>
              <w:jc w:val="both"/>
            </w:pPr>
            <w:r>
              <w:rPr>
                <w:b/>
                <w:bCs/>
                <w:color w:val="000000"/>
              </w:rPr>
              <w:t>Affiliate / Event</w:t>
            </w:r>
          </w:p>
        </w:tc>
        <w:tc>
          <w:tcPr>
            <w:tcW w:w="1305" w:type="dxa"/>
            <w:tcBorders>
              <w:top w:val="single" w:sz="4" w:space="0" w:color="999999"/>
              <w:left w:val="single" w:sz="4" w:space="0" w:color="999999"/>
              <w:bottom w:val="single" w:sz="4" w:space="0" w:color="999999"/>
              <w:right w:val="single" w:sz="4" w:space="0" w:color="999999"/>
            </w:tcBorders>
            <w:shd w:val="clear" w:color="auto" w:fill="1F3864"/>
            <w:tcMar>
              <w:top w:w="80" w:type="dxa"/>
              <w:left w:w="120" w:type="dxa"/>
              <w:bottom w:w="80" w:type="dxa"/>
              <w:right w:w="120" w:type="dxa"/>
            </w:tcMar>
            <w:vAlign w:val="center"/>
          </w:tcPr>
          <w:p w14:paraId="05545343" w14:textId="77777777" w:rsidR="00065C84" w:rsidRDefault="00C90F01">
            <w:pPr>
              <w:spacing w:after="0" w:line="480" w:lineRule="auto"/>
              <w:jc w:val="both"/>
            </w:pPr>
            <w:r>
              <w:rPr>
                <w:b/>
                <w:bCs/>
                <w:color w:val="000000"/>
              </w:rPr>
              <w:t>Region</w:t>
            </w:r>
          </w:p>
        </w:tc>
        <w:tc>
          <w:tcPr>
            <w:tcW w:w="1950" w:type="dxa"/>
            <w:tcBorders>
              <w:top w:val="single" w:sz="4" w:space="0" w:color="999999"/>
              <w:left w:val="single" w:sz="4" w:space="0" w:color="999999"/>
              <w:bottom w:val="single" w:sz="4" w:space="0" w:color="999999"/>
              <w:right w:val="single" w:sz="4" w:space="0" w:color="999999"/>
            </w:tcBorders>
            <w:shd w:val="clear" w:color="auto" w:fill="1F3864"/>
            <w:tcMar>
              <w:top w:w="80" w:type="dxa"/>
              <w:left w:w="120" w:type="dxa"/>
              <w:bottom w:w="80" w:type="dxa"/>
              <w:right w:w="120" w:type="dxa"/>
            </w:tcMar>
            <w:vAlign w:val="center"/>
          </w:tcPr>
          <w:p w14:paraId="7B649A22" w14:textId="77777777" w:rsidR="00065C84" w:rsidRDefault="00C90F01">
            <w:pPr>
              <w:spacing w:after="0" w:line="480" w:lineRule="auto"/>
              <w:jc w:val="both"/>
            </w:pPr>
            <w:r>
              <w:rPr>
                <w:b/>
                <w:bCs/>
                <w:color w:val="000000"/>
              </w:rPr>
              <w:t>Nature of Operation</w:t>
            </w:r>
          </w:p>
        </w:tc>
        <w:tc>
          <w:tcPr>
            <w:tcW w:w="2370" w:type="dxa"/>
            <w:tcBorders>
              <w:top w:val="single" w:sz="4" w:space="0" w:color="999999"/>
              <w:left w:val="single" w:sz="4" w:space="0" w:color="999999"/>
              <w:bottom w:val="single" w:sz="4" w:space="0" w:color="999999"/>
              <w:right w:val="single" w:sz="4" w:space="0" w:color="999999"/>
            </w:tcBorders>
            <w:shd w:val="clear" w:color="auto" w:fill="1F3864"/>
            <w:tcMar>
              <w:top w:w="80" w:type="dxa"/>
              <w:left w:w="120" w:type="dxa"/>
              <w:bottom w:w="80" w:type="dxa"/>
              <w:right w:w="120" w:type="dxa"/>
            </w:tcMar>
            <w:vAlign w:val="center"/>
          </w:tcPr>
          <w:p w14:paraId="32F5B534" w14:textId="77777777" w:rsidR="00065C84" w:rsidRDefault="00C90F01">
            <w:pPr>
              <w:spacing w:after="0" w:line="480" w:lineRule="auto"/>
              <w:jc w:val="both"/>
            </w:pPr>
            <w:r>
              <w:rPr>
                <w:b/>
                <w:bCs/>
                <w:color w:val="000000"/>
              </w:rPr>
              <w:t>US Policy Response</w:t>
            </w:r>
          </w:p>
        </w:tc>
        <w:tc>
          <w:tcPr>
            <w:tcW w:w="1950" w:type="dxa"/>
            <w:tcBorders>
              <w:top w:val="single" w:sz="4" w:space="0" w:color="999999"/>
              <w:left w:val="single" w:sz="4" w:space="0" w:color="999999"/>
              <w:bottom w:val="single" w:sz="4" w:space="0" w:color="999999"/>
              <w:right w:val="single" w:sz="4" w:space="0" w:color="999999"/>
            </w:tcBorders>
            <w:shd w:val="clear" w:color="auto" w:fill="1F3864"/>
            <w:tcMar>
              <w:top w:w="80" w:type="dxa"/>
              <w:left w:w="120" w:type="dxa"/>
              <w:bottom w:w="80" w:type="dxa"/>
              <w:right w:w="120" w:type="dxa"/>
            </w:tcMar>
            <w:vAlign w:val="center"/>
          </w:tcPr>
          <w:p w14:paraId="6E0955C3" w14:textId="77777777" w:rsidR="00065C84" w:rsidRDefault="00C90F01">
            <w:pPr>
              <w:spacing w:after="0" w:line="480" w:lineRule="auto"/>
              <w:jc w:val="both"/>
            </w:pPr>
            <w:r>
              <w:rPr>
                <w:b/>
                <w:bCs/>
                <w:color w:val="000000"/>
              </w:rPr>
              <w:t>Source</w:t>
            </w:r>
          </w:p>
        </w:tc>
      </w:tr>
      <w:tr w:rsidR="00065C84" w14:paraId="466B1F1D" w14:textId="77777777">
        <w:trPr>
          <w:trHeight w:val="1464"/>
        </w:trPr>
        <w:tc>
          <w:tcPr>
            <w:tcW w:w="855"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29D52D69" w14:textId="77777777" w:rsidR="00065C84" w:rsidRDefault="00C90F01">
            <w:pPr>
              <w:spacing w:after="0" w:line="480" w:lineRule="auto"/>
              <w:jc w:val="both"/>
            </w:pPr>
            <w:r>
              <w:rPr>
                <w:color w:val="000000"/>
              </w:rPr>
              <w:t>2012</w:t>
            </w:r>
          </w:p>
        </w:tc>
        <w:tc>
          <w:tcPr>
            <w:tcW w:w="174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1EA89A4A" w14:textId="77777777" w:rsidR="00065C84" w:rsidRDefault="00C90F01">
            <w:pPr>
              <w:spacing w:after="0" w:line="480" w:lineRule="auto"/>
              <w:jc w:val="both"/>
            </w:pPr>
            <w:r>
              <w:rPr>
                <w:color w:val="000000"/>
              </w:rPr>
              <w:t>AQIM Mali Offensive</w:t>
            </w:r>
          </w:p>
        </w:tc>
        <w:tc>
          <w:tcPr>
            <w:tcW w:w="1305"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146DDD13" w14:textId="77777777" w:rsidR="00065C84" w:rsidRDefault="00C90F01">
            <w:pPr>
              <w:spacing w:after="0" w:line="480" w:lineRule="auto"/>
              <w:jc w:val="both"/>
            </w:pPr>
            <w:r>
              <w:rPr>
                <w:color w:val="000000"/>
              </w:rPr>
              <w:t>North Africa</w:t>
            </w:r>
          </w:p>
        </w:tc>
        <w:tc>
          <w:tcPr>
            <w:tcW w:w="195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0C981E80" w14:textId="77777777" w:rsidR="00065C84" w:rsidRDefault="00C90F01">
            <w:pPr>
              <w:spacing w:after="0" w:line="480" w:lineRule="auto"/>
              <w:jc w:val="both"/>
            </w:pPr>
            <w:r>
              <w:rPr>
                <w:color w:val="000000"/>
              </w:rPr>
              <w:t xml:space="preserve">Armed seizure </w:t>
            </w:r>
            <w:r>
              <w:rPr>
                <w:color w:val="000000"/>
              </w:rPr>
              <w:t>of northern Mali territory alongside mass civilian displacement</w:t>
            </w:r>
          </w:p>
        </w:tc>
        <w:tc>
          <w:tcPr>
            <w:tcW w:w="237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41E7B59E" w14:textId="77777777" w:rsidR="00065C84" w:rsidRDefault="00C90F01">
            <w:pPr>
              <w:spacing w:after="0" w:line="480" w:lineRule="auto"/>
              <w:jc w:val="both"/>
            </w:pPr>
            <w:r>
              <w:rPr>
                <w:color w:val="000000"/>
              </w:rPr>
              <w:t xml:space="preserve">US diplomatic support for French Operation </w:t>
            </w:r>
            <w:proofErr w:type="spellStart"/>
            <w:r>
              <w:rPr>
                <w:color w:val="000000"/>
              </w:rPr>
              <w:t>Serval</w:t>
            </w:r>
            <w:proofErr w:type="spellEnd"/>
            <w:r>
              <w:rPr>
                <w:color w:val="000000"/>
              </w:rPr>
              <w:t xml:space="preserve"> and targeted intelligence sharing with ECOWAS</w:t>
            </w:r>
          </w:p>
        </w:tc>
        <w:tc>
          <w:tcPr>
            <w:tcW w:w="195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31C74695" w14:textId="77777777" w:rsidR="00065C84" w:rsidRDefault="00C90F01">
            <w:pPr>
              <w:spacing w:after="0" w:line="480" w:lineRule="auto"/>
              <w:jc w:val="both"/>
            </w:pPr>
            <w:r>
              <w:rPr>
                <w:color w:val="000000"/>
              </w:rPr>
              <w:t xml:space="preserve">US </w:t>
            </w:r>
            <w:proofErr w:type="spellStart"/>
            <w:r>
              <w:rPr>
                <w:color w:val="000000"/>
              </w:rPr>
              <w:t>DoS</w:t>
            </w:r>
            <w:proofErr w:type="spellEnd"/>
            <w:r>
              <w:rPr>
                <w:color w:val="000000"/>
              </w:rPr>
              <w:t xml:space="preserve"> (2026)</w:t>
            </w:r>
          </w:p>
        </w:tc>
      </w:tr>
      <w:tr w:rsidR="00065C84" w14:paraId="40D73EBD" w14:textId="77777777">
        <w:trPr>
          <w:trHeight w:val="1731"/>
        </w:trPr>
        <w:tc>
          <w:tcPr>
            <w:tcW w:w="855"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vAlign w:val="center"/>
          </w:tcPr>
          <w:p w14:paraId="393893B9" w14:textId="77777777" w:rsidR="00065C84" w:rsidRDefault="00C90F01">
            <w:pPr>
              <w:spacing w:after="0" w:line="480" w:lineRule="auto"/>
              <w:jc w:val="both"/>
            </w:pPr>
            <w:r>
              <w:rPr>
                <w:color w:val="000000"/>
              </w:rPr>
              <w:t>2013</w:t>
            </w:r>
          </w:p>
        </w:tc>
        <w:tc>
          <w:tcPr>
            <w:tcW w:w="1740"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vAlign w:val="center"/>
          </w:tcPr>
          <w:p w14:paraId="09C3FD49" w14:textId="77777777" w:rsidR="00065C84" w:rsidRDefault="00C90F01">
            <w:pPr>
              <w:spacing w:after="0" w:line="480" w:lineRule="auto"/>
              <w:jc w:val="both"/>
            </w:pPr>
            <w:r>
              <w:rPr>
                <w:color w:val="000000"/>
              </w:rPr>
              <w:t xml:space="preserve">In </w:t>
            </w:r>
            <w:proofErr w:type="spellStart"/>
            <w:r>
              <w:rPr>
                <w:color w:val="000000"/>
              </w:rPr>
              <w:t>Amenas</w:t>
            </w:r>
            <w:proofErr w:type="spellEnd"/>
            <w:r>
              <w:rPr>
                <w:color w:val="000000"/>
              </w:rPr>
              <w:t xml:space="preserve"> Hostage Crisis (Algeria)</w:t>
            </w:r>
          </w:p>
        </w:tc>
        <w:tc>
          <w:tcPr>
            <w:tcW w:w="1305"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vAlign w:val="center"/>
          </w:tcPr>
          <w:p w14:paraId="29F13378" w14:textId="77777777" w:rsidR="00065C84" w:rsidRDefault="00C90F01">
            <w:pPr>
              <w:spacing w:after="0" w:line="480" w:lineRule="auto"/>
              <w:jc w:val="both"/>
            </w:pPr>
            <w:r>
              <w:rPr>
                <w:color w:val="000000"/>
              </w:rPr>
              <w:t>North Africa</w:t>
            </w:r>
          </w:p>
        </w:tc>
        <w:tc>
          <w:tcPr>
            <w:tcW w:w="1950"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vAlign w:val="center"/>
          </w:tcPr>
          <w:p w14:paraId="5FFF48B4" w14:textId="77777777" w:rsidR="00065C84" w:rsidRDefault="00C90F01">
            <w:pPr>
              <w:spacing w:after="0" w:line="480" w:lineRule="auto"/>
              <w:jc w:val="both"/>
            </w:pPr>
            <w:r>
              <w:rPr>
                <w:color w:val="000000"/>
              </w:rPr>
              <w:t>Al-Qaeda affiliate attack on</w:t>
            </w:r>
            <w:r>
              <w:rPr>
                <w:color w:val="000000"/>
              </w:rPr>
              <w:t xml:space="preserve"> BP gas facility killing 39 foreign nationals</w:t>
            </w:r>
          </w:p>
        </w:tc>
        <w:tc>
          <w:tcPr>
            <w:tcW w:w="2370"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vAlign w:val="center"/>
          </w:tcPr>
          <w:p w14:paraId="058E1298" w14:textId="77777777" w:rsidR="00065C84" w:rsidRDefault="00C90F01">
            <w:pPr>
              <w:spacing w:after="0" w:line="480" w:lineRule="auto"/>
              <w:jc w:val="both"/>
            </w:pPr>
            <w:r>
              <w:rPr>
                <w:color w:val="000000"/>
              </w:rPr>
              <w:t>Enhanced US intelligence liaison with Algerian security forces and Sahel counterterrorism funding increase</w:t>
            </w:r>
          </w:p>
        </w:tc>
        <w:tc>
          <w:tcPr>
            <w:tcW w:w="1950"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vAlign w:val="center"/>
          </w:tcPr>
          <w:p w14:paraId="562963EE" w14:textId="77777777" w:rsidR="00065C84" w:rsidRDefault="00C90F01">
            <w:pPr>
              <w:spacing w:after="0" w:line="480" w:lineRule="auto"/>
              <w:jc w:val="both"/>
            </w:pPr>
            <w:r>
              <w:rPr>
                <w:color w:val="000000"/>
              </w:rPr>
              <w:t>RAND (2026)</w:t>
            </w:r>
          </w:p>
        </w:tc>
      </w:tr>
      <w:tr w:rsidR="00065C84" w14:paraId="3387AB04" w14:textId="77777777">
        <w:trPr>
          <w:trHeight w:val="1464"/>
        </w:trPr>
        <w:tc>
          <w:tcPr>
            <w:tcW w:w="855"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6A6512DA" w14:textId="77777777" w:rsidR="00065C84" w:rsidRDefault="00C90F01">
            <w:pPr>
              <w:spacing w:after="0" w:line="480" w:lineRule="auto"/>
              <w:jc w:val="both"/>
            </w:pPr>
            <w:r>
              <w:rPr>
                <w:color w:val="000000"/>
              </w:rPr>
              <w:lastRenderedPageBreak/>
              <w:t>2013</w:t>
            </w:r>
          </w:p>
        </w:tc>
        <w:tc>
          <w:tcPr>
            <w:tcW w:w="174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501C2A27" w14:textId="77777777" w:rsidR="00065C84" w:rsidRDefault="00C90F01">
            <w:pPr>
              <w:spacing w:after="0" w:line="480" w:lineRule="auto"/>
              <w:jc w:val="both"/>
            </w:pPr>
            <w:r>
              <w:rPr>
                <w:color w:val="000000"/>
              </w:rPr>
              <w:t>AQAP Threat Closure of 22 US Embassies</w:t>
            </w:r>
          </w:p>
        </w:tc>
        <w:tc>
          <w:tcPr>
            <w:tcW w:w="1305"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5B393741" w14:textId="77777777" w:rsidR="00065C84" w:rsidRDefault="00C90F01">
            <w:pPr>
              <w:spacing w:after="0" w:line="480" w:lineRule="auto"/>
              <w:jc w:val="both"/>
            </w:pPr>
            <w:r>
              <w:rPr>
                <w:color w:val="000000"/>
              </w:rPr>
              <w:t>Middle East</w:t>
            </w:r>
          </w:p>
        </w:tc>
        <w:tc>
          <w:tcPr>
            <w:tcW w:w="195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4B9087B4" w14:textId="77777777" w:rsidR="00065C84" w:rsidRDefault="00C90F01">
            <w:pPr>
              <w:spacing w:after="0" w:line="480" w:lineRule="auto"/>
              <w:jc w:val="both"/>
            </w:pPr>
            <w:r>
              <w:rPr>
                <w:color w:val="000000"/>
              </w:rPr>
              <w:t>Intercepted AQAP communications pr</w:t>
            </w:r>
            <w:r>
              <w:rPr>
                <w:color w:val="000000"/>
              </w:rPr>
              <w:t>ompted largest US diplomatic closure since 9/11</w:t>
            </w:r>
          </w:p>
        </w:tc>
        <w:tc>
          <w:tcPr>
            <w:tcW w:w="237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24D69BFF" w14:textId="77777777" w:rsidR="00065C84" w:rsidRDefault="00C90F01">
            <w:pPr>
              <w:spacing w:after="0" w:line="480" w:lineRule="auto"/>
              <w:jc w:val="both"/>
            </w:pPr>
            <w:r>
              <w:rPr>
                <w:color w:val="000000"/>
              </w:rPr>
              <w:t>Drone campaign intensification in Yemen and emergency embassy security protocols</w:t>
            </w:r>
          </w:p>
        </w:tc>
        <w:tc>
          <w:tcPr>
            <w:tcW w:w="195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7648666B" w14:textId="77777777" w:rsidR="00065C84" w:rsidRDefault="00C90F01">
            <w:pPr>
              <w:spacing w:after="0" w:line="480" w:lineRule="auto"/>
              <w:jc w:val="both"/>
            </w:pPr>
            <w:r>
              <w:rPr>
                <w:color w:val="000000"/>
              </w:rPr>
              <w:t xml:space="preserve">US </w:t>
            </w:r>
            <w:proofErr w:type="spellStart"/>
            <w:r>
              <w:rPr>
                <w:color w:val="000000"/>
              </w:rPr>
              <w:t>DoS</w:t>
            </w:r>
            <w:proofErr w:type="spellEnd"/>
            <w:r>
              <w:rPr>
                <w:color w:val="000000"/>
              </w:rPr>
              <w:t xml:space="preserve"> (2026)</w:t>
            </w:r>
          </w:p>
        </w:tc>
      </w:tr>
      <w:tr w:rsidR="00065C84" w14:paraId="2F5EF402" w14:textId="77777777">
        <w:trPr>
          <w:trHeight w:val="1731"/>
        </w:trPr>
        <w:tc>
          <w:tcPr>
            <w:tcW w:w="855"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vAlign w:val="center"/>
          </w:tcPr>
          <w:p w14:paraId="493B0C85" w14:textId="77777777" w:rsidR="00065C84" w:rsidRDefault="00C90F01">
            <w:pPr>
              <w:spacing w:after="0" w:line="480" w:lineRule="auto"/>
              <w:jc w:val="both"/>
            </w:pPr>
            <w:r>
              <w:rPr>
                <w:color w:val="000000"/>
              </w:rPr>
              <w:t>2014</w:t>
            </w:r>
          </w:p>
        </w:tc>
        <w:tc>
          <w:tcPr>
            <w:tcW w:w="1740"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vAlign w:val="center"/>
          </w:tcPr>
          <w:p w14:paraId="2FAD265B" w14:textId="77777777" w:rsidR="00065C84" w:rsidRDefault="00C90F01">
            <w:pPr>
              <w:spacing w:after="0" w:line="480" w:lineRule="auto"/>
              <w:jc w:val="both"/>
            </w:pPr>
            <w:proofErr w:type="spellStart"/>
            <w:r>
              <w:rPr>
                <w:color w:val="000000"/>
              </w:rPr>
              <w:t>Khorasan</w:t>
            </w:r>
            <w:proofErr w:type="spellEnd"/>
            <w:r>
              <w:rPr>
                <w:color w:val="000000"/>
              </w:rPr>
              <w:t xml:space="preserve"> Group Syria Operations</w:t>
            </w:r>
          </w:p>
        </w:tc>
        <w:tc>
          <w:tcPr>
            <w:tcW w:w="1305"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vAlign w:val="center"/>
          </w:tcPr>
          <w:p w14:paraId="4C89CFEE" w14:textId="77777777" w:rsidR="00065C84" w:rsidRDefault="00C90F01">
            <w:pPr>
              <w:spacing w:after="0" w:line="480" w:lineRule="auto"/>
              <w:jc w:val="both"/>
            </w:pPr>
            <w:r>
              <w:rPr>
                <w:color w:val="000000"/>
              </w:rPr>
              <w:t>Middle East / Levant</w:t>
            </w:r>
          </w:p>
        </w:tc>
        <w:tc>
          <w:tcPr>
            <w:tcW w:w="1950"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vAlign w:val="center"/>
          </w:tcPr>
          <w:p w14:paraId="4064D2DC" w14:textId="77777777" w:rsidR="00065C84" w:rsidRDefault="00C90F01">
            <w:pPr>
              <w:spacing w:after="0" w:line="480" w:lineRule="auto"/>
              <w:jc w:val="both"/>
            </w:pPr>
            <w:r>
              <w:rPr>
                <w:color w:val="000000"/>
              </w:rPr>
              <w:t xml:space="preserve">Al-Qaeda aligned </w:t>
            </w:r>
            <w:proofErr w:type="spellStart"/>
            <w:r>
              <w:rPr>
                <w:color w:val="000000"/>
              </w:rPr>
              <w:t>Khorasan</w:t>
            </w:r>
            <w:proofErr w:type="spellEnd"/>
            <w:r>
              <w:rPr>
                <w:color w:val="000000"/>
              </w:rPr>
              <w:t xml:space="preserve"> Group plots targeting </w:t>
            </w:r>
            <w:r>
              <w:rPr>
                <w:color w:val="000000"/>
              </w:rPr>
              <w:t>Western aviation from Syrian territory</w:t>
            </w:r>
          </w:p>
        </w:tc>
        <w:tc>
          <w:tcPr>
            <w:tcW w:w="2370"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vAlign w:val="center"/>
          </w:tcPr>
          <w:p w14:paraId="51DE4926" w14:textId="77777777" w:rsidR="00065C84" w:rsidRDefault="00C90F01">
            <w:pPr>
              <w:spacing w:after="0" w:line="480" w:lineRule="auto"/>
              <w:jc w:val="both"/>
            </w:pPr>
            <w:r>
              <w:rPr>
                <w:color w:val="000000"/>
              </w:rPr>
              <w:t xml:space="preserve">US airstrikes in Syria under Operation Inherent Resolve targeting </w:t>
            </w:r>
            <w:proofErr w:type="spellStart"/>
            <w:r>
              <w:rPr>
                <w:color w:val="000000"/>
              </w:rPr>
              <w:t>Khorasan</w:t>
            </w:r>
            <w:proofErr w:type="spellEnd"/>
            <w:r>
              <w:rPr>
                <w:color w:val="000000"/>
              </w:rPr>
              <w:t xml:space="preserve"> alongside ISIL</w:t>
            </w:r>
          </w:p>
        </w:tc>
        <w:tc>
          <w:tcPr>
            <w:tcW w:w="1950"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vAlign w:val="center"/>
          </w:tcPr>
          <w:p w14:paraId="4C8EA5F7" w14:textId="77777777" w:rsidR="00065C84" w:rsidRDefault="00C90F01">
            <w:pPr>
              <w:spacing w:after="0" w:line="480" w:lineRule="auto"/>
              <w:jc w:val="both"/>
            </w:pPr>
            <w:proofErr w:type="spellStart"/>
            <w:r>
              <w:rPr>
                <w:color w:val="000000"/>
              </w:rPr>
              <w:t>DoD</w:t>
            </w:r>
            <w:proofErr w:type="spellEnd"/>
            <w:r>
              <w:rPr>
                <w:color w:val="000000"/>
              </w:rPr>
              <w:t xml:space="preserve"> (2026)</w:t>
            </w:r>
          </w:p>
        </w:tc>
      </w:tr>
      <w:tr w:rsidR="00065C84" w14:paraId="3995FC2C" w14:textId="77777777">
        <w:trPr>
          <w:trHeight w:val="1731"/>
        </w:trPr>
        <w:tc>
          <w:tcPr>
            <w:tcW w:w="855"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6F0922C0" w14:textId="77777777" w:rsidR="00065C84" w:rsidRDefault="00C90F01">
            <w:pPr>
              <w:spacing w:after="0" w:line="480" w:lineRule="auto"/>
              <w:jc w:val="both"/>
            </w:pPr>
            <w:r>
              <w:rPr>
                <w:color w:val="000000"/>
              </w:rPr>
              <w:lastRenderedPageBreak/>
              <w:t>2015</w:t>
            </w:r>
          </w:p>
        </w:tc>
        <w:tc>
          <w:tcPr>
            <w:tcW w:w="174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59B70F3A" w14:textId="77777777" w:rsidR="00065C84" w:rsidRDefault="00C90F01">
            <w:pPr>
              <w:spacing w:after="0" w:line="480" w:lineRule="auto"/>
              <w:jc w:val="both"/>
            </w:pPr>
            <w:r>
              <w:rPr>
                <w:color w:val="000000"/>
              </w:rPr>
              <w:t xml:space="preserve">AQAP Charlie </w:t>
            </w:r>
            <w:proofErr w:type="spellStart"/>
            <w:r>
              <w:rPr>
                <w:color w:val="000000"/>
              </w:rPr>
              <w:t>Hebdo</w:t>
            </w:r>
            <w:proofErr w:type="spellEnd"/>
            <w:r>
              <w:rPr>
                <w:color w:val="000000"/>
              </w:rPr>
              <w:t xml:space="preserve"> Attack Paris</w:t>
            </w:r>
          </w:p>
        </w:tc>
        <w:tc>
          <w:tcPr>
            <w:tcW w:w="1305"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42688315" w14:textId="77777777" w:rsidR="00065C84" w:rsidRDefault="00C90F01">
            <w:pPr>
              <w:spacing w:after="0" w:line="480" w:lineRule="auto"/>
              <w:jc w:val="both"/>
            </w:pPr>
            <w:r>
              <w:rPr>
                <w:color w:val="000000"/>
              </w:rPr>
              <w:t>Western Europe</w:t>
            </w:r>
          </w:p>
        </w:tc>
        <w:tc>
          <w:tcPr>
            <w:tcW w:w="195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0ADFB999" w14:textId="77777777" w:rsidR="00065C84" w:rsidRDefault="00C90F01">
            <w:pPr>
              <w:spacing w:after="0" w:line="480" w:lineRule="auto"/>
              <w:jc w:val="both"/>
            </w:pPr>
            <w:r>
              <w:rPr>
                <w:color w:val="000000"/>
              </w:rPr>
              <w:t xml:space="preserve">Al-Qaeda in Arabian Peninsula claimed responsibility for Paris </w:t>
            </w:r>
            <w:r>
              <w:rPr>
                <w:color w:val="000000"/>
              </w:rPr>
              <w:t>attack killing 17 people</w:t>
            </w:r>
          </w:p>
        </w:tc>
        <w:tc>
          <w:tcPr>
            <w:tcW w:w="237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7BA338AA" w14:textId="77777777" w:rsidR="00065C84" w:rsidRDefault="00C90F01">
            <w:pPr>
              <w:spacing w:after="0" w:line="480" w:lineRule="auto"/>
              <w:jc w:val="both"/>
            </w:pPr>
            <w:r>
              <w:rPr>
                <w:color w:val="000000"/>
              </w:rPr>
              <w:t>US National Security Strategy 2015 revision elevating AQAP as primary Al-Qaeda threat</w:t>
            </w:r>
          </w:p>
        </w:tc>
        <w:tc>
          <w:tcPr>
            <w:tcW w:w="195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611BCD3A" w14:textId="77777777" w:rsidR="00065C84" w:rsidRDefault="00C90F01">
            <w:pPr>
              <w:spacing w:after="0" w:line="480" w:lineRule="auto"/>
              <w:jc w:val="both"/>
            </w:pPr>
            <w:r>
              <w:rPr>
                <w:color w:val="000000"/>
              </w:rPr>
              <w:t>NSS (2026)</w:t>
            </w:r>
          </w:p>
        </w:tc>
      </w:tr>
      <w:tr w:rsidR="00065C84" w14:paraId="1A7E37C5" w14:textId="77777777">
        <w:trPr>
          <w:trHeight w:val="1722"/>
        </w:trPr>
        <w:tc>
          <w:tcPr>
            <w:tcW w:w="855"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vAlign w:val="center"/>
          </w:tcPr>
          <w:p w14:paraId="3FC97C6D" w14:textId="77777777" w:rsidR="00065C84" w:rsidRDefault="00C90F01">
            <w:pPr>
              <w:spacing w:after="0" w:line="480" w:lineRule="auto"/>
              <w:jc w:val="both"/>
            </w:pPr>
            <w:r>
              <w:rPr>
                <w:color w:val="000000"/>
              </w:rPr>
              <w:t>2016</w:t>
            </w:r>
          </w:p>
        </w:tc>
        <w:tc>
          <w:tcPr>
            <w:tcW w:w="1740"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vAlign w:val="center"/>
          </w:tcPr>
          <w:p w14:paraId="0271C44D" w14:textId="77777777" w:rsidR="00065C84" w:rsidRDefault="00C90F01">
            <w:pPr>
              <w:spacing w:after="0" w:line="480" w:lineRule="auto"/>
              <w:jc w:val="both"/>
            </w:pPr>
            <w:r>
              <w:rPr>
                <w:color w:val="000000"/>
              </w:rPr>
              <w:t>Al-</w:t>
            </w:r>
            <w:proofErr w:type="spellStart"/>
            <w:r>
              <w:rPr>
                <w:color w:val="000000"/>
              </w:rPr>
              <w:t>Shabaab</w:t>
            </w:r>
            <w:proofErr w:type="spellEnd"/>
            <w:r>
              <w:rPr>
                <w:color w:val="000000"/>
              </w:rPr>
              <w:t xml:space="preserve"> Westgate-style Plots Kenya</w:t>
            </w:r>
          </w:p>
        </w:tc>
        <w:tc>
          <w:tcPr>
            <w:tcW w:w="1305"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vAlign w:val="center"/>
          </w:tcPr>
          <w:p w14:paraId="0D9D1C1F" w14:textId="77777777" w:rsidR="00065C84" w:rsidRDefault="00C90F01">
            <w:pPr>
              <w:spacing w:after="0" w:line="480" w:lineRule="auto"/>
              <w:jc w:val="both"/>
            </w:pPr>
            <w:r>
              <w:rPr>
                <w:color w:val="000000"/>
              </w:rPr>
              <w:t>Sub-Saharan Africa</w:t>
            </w:r>
          </w:p>
        </w:tc>
        <w:tc>
          <w:tcPr>
            <w:tcW w:w="1950"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vAlign w:val="center"/>
          </w:tcPr>
          <w:p w14:paraId="1785DFF6" w14:textId="77777777" w:rsidR="00065C84" w:rsidRDefault="00C90F01">
            <w:pPr>
              <w:spacing w:after="0" w:line="480" w:lineRule="auto"/>
              <w:jc w:val="both"/>
            </w:pPr>
            <w:r>
              <w:rPr>
                <w:color w:val="000000"/>
              </w:rPr>
              <w:t>Al-</w:t>
            </w:r>
            <w:proofErr w:type="spellStart"/>
            <w:r>
              <w:rPr>
                <w:color w:val="000000"/>
              </w:rPr>
              <w:t>Shabaab</w:t>
            </w:r>
            <w:proofErr w:type="spellEnd"/>
            <w:r>
              <w:rPr>
                <w:color w:val="000000"/>
              </w:rPr>
              <w:t xml:space="preserve"> expansion of operational reach through cross-border attacks </w:t>
            </w:r>
            <w:r>
              <w:rPr>
                <w:color w:val="000000"/>
              </w:rPr>
              <w:t>in East Africa</w:t>
            </w:r>
          </w:p>
        </w:tc>
        <w:tc>
          <w:tcPr>
            <w:tcW w:w="2370"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vAlign w:val="center"/>
          </w:tcPr>
          <w:p w14:paraId="2600A7B1" w14:textId="77777777" w:rsidR="00065C84" w:rsidRDefault="00C90F01">
            <w:pPr>
              <w:spacing w:after="0" w:line="480" w:lineRule="auto"/>
              <w:jc w:val="both"/>
            </w:pPr>
            <w:r>
              <w:rPr>
                <w:color w:val="000000"/>
              </w:rPr>
              <w:t xml:space="preserve">US AFRICOM intensification of drone operations in Somalia and train-and-equip </w:t>
            </w:r>
            <w:proofErr w:type="spellStart"/>
            <w:r>
              <w:rPr>
                <w:color w:val="000000"/>
              </w:rPr>
              <w:t>programmes</w:t>
            </w:r>
            <w:proofErr w:type="spellEnd"/>
          </w:p>
        </w:tc>
        <w:tc>
          <w:tcPr>
            <w:tcW w:w="1950"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vAlign w:val="center"/>
          </w:tcPr>
          <w:p w14:paraId="073A4781" w14:textId="77777777" w:rsidR="00065C84" w:rsidRDefault="00C90F01">
            <w:pPr>
              <w:spacing w:after="0" w:line="480" w:lineRule="auto"/>
              <w:jc w:val="both"/>
            </w:pPr>
            <w:r>
              <w:rPr>
                <w:color w:val="000000"/>
              </w:rPr>
              <w:t>AFRICOM (2026)</w:t>
            </w:r>
          </w:p>
        </w:tc>
      </w:tr>
      <w:tr w:rsidR="00065C84" w14:paraId="441BB70E" w14:textId="77777777">
        <w:trPr>
          <w:trHeight w:val="1731"/>
        </w:trPr>
        <w:tc>
          <w:tcPr>
            <w:tcW w:w="855"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4E69D710" w14:textId="77777777" w:rsidR="00065C84" w:rsidRDefault="00C90F01">
            <w:pPr>
              <w:spacing w:after="0" w:line="480" w:lineRule="auto"/>
              <w:jc w:val="both"/>
            </w:pPr>
            <w:r>
              <w:rPr>
                <w:color w:val="000000"/>
              </w:rPr>
              <w:lastRenderedPageBreak/>
              <w:t>2017</w:t>
            </w:r>
          </w:p>
        </w:tc>
        <w:tc>
          <w:tcPr>
            <w:tcW w:w="174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136864F3" w14:textId="77777777" w:rsidR="00065C84" w:rsidRDefault="00C90F01">
            <w:pPr>
              <w:spacing w:after="0" w:line="480" w:lineRule="auto"/>
              <w:jc w:val="both"/>
            </w:pPr>
            <w:r>
              <w:rPr>
                <w:color w:val="000000"/>
              </w:rPr>
              <w:t>AQIM Sahel Expansion</w:t>
            </w:r>
          </w:p>
        </w:tc>
        <w:tc>
          <w:tcPr>
            <w:tcW w:w="1305"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33C92511" w14:textId="77777777" w:rsidR="00065C84" w:rsidRDefault="00C90F01">
            <w:pPr>
              <w:spacing w:after="0" w:line="480" w:lineRule="auto"/>
              <w:jc w:val="both"/>
            </w:pPr>
            <w:r>
              <w:rPr>
                <w:color w:val="000000"/>
              </w:rPr>
              <w:t>West Africa / Sahel</w:t>
            </w:r>
          </w:p>
        </w:tc>
        <w:tc>
          <w:tcPr>
            <w:tcW w:w="195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1A56521D" w14:textId="77777777" w:rsidR="00065C84" w:rsidRDefault="00C90F01">
            <w:pPr>
              <w:spacing w:after="0" w:line="480" w:lineRule="auto"/>
              <w:jc w:val="both"/>
            </w:pPr>
            <w:r>
              <w:rPr>
                <w:color w:val="000000"/>
              </w:rPr>
              <w:t xml:space="preserve">Al-Qaeda affiliate </w:t>
            </w:r>
            <w:proofErr w:type="spellStart"/>
            <w:r>
              <w:rPr>
                <w:color w:val="000000"/>
              </w:rPr>
              <w:t>Jamaat</w:t>
            </w:r>
            <w:proofErr w:type="spellEnd"/>
            <w:r>
              <w:rPr>
                <w:color w:val="000000"/>
              </w:rPr>
              <w:t xml:space="preserve"> </w:t>
            </w:r>
            <w:proofErr w:type="spellStart"/>
            <w:r>
              <w:rPr>
                <w:color w:val="000000"/>
              </w:rPr>
              <w:t>Nusrat</w:t>
            </w:r>
            <w:proofErr w:type="spellEnd"/>
            <w:r>
              <w:rPr>
                <w:color w:val="000000"/>
              </w:rPr>
              <w:t xml:space="preserve"> al-Islam </w:t>
            </w:r>
            <w:proofErr w:type="spellStart"/>
            <w:r>
              <w:rPr>
                <w:color w:val="000000"/>
              </w:rPr>
              <w:t>wal-Muslimin</w:t>
            </w:r>
            <w:proofErr w:type="spellEnd"/>
            <w:r>
              <w:rPr>
                <w:color w:val="000000"/>
              </w:rPr>
              <w:t xml:space="preserve"> formed through merger of Sahel groups</w:t>
            </w:r>
          </w:p>
        </w:tc>
        <w:tc>
          <w:tcPr>
            <w:tcW w:w="237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4CD407AC" w14:textId="77777777" w:rsidR="00065C84" w:rsidRDefault="00C90F01">
            <w:pPr>
              <w:spacing w:after="0" w:line="480" w:lineRule="auto"/>
              <w:jc w:val="both"/>
            </w:pPr>
            <w:r>
              <w:rPr>
                <w:color w:val="000000"/>
              </w:rPr>
              <w:t>US security assistance to G5 Sahel framework and Special Operations Forces deployment</w:t>
            </w:r>
          </w:p>
        </w:tc>
        <w:tc>
          <w:tcPr>
            <w:tcW w:w="195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0BECD253" w14:textId="77777777" w:rsidR="00065C84" w:rsidRDefault="00C90F01">
            <w:pPr>
              <w:spacing w:after="0" w:line="480" w:lineRule="auto"/>
              <w:jc w:val="both"/>
            </w:pPr>
            <w:r>
              <w:rPr>
                <w:color w:val="000000"/>
              </w:rPr>
              <w:t>CRS (2026)</w:t>
            </w:r>
          </w:p>
        </w:tc>
      </w:tr>
      <w:tr w:rsidR="00065C84" w14:paraId="4E96D0C6" w14:textId="77777777">
        <w:trPr>
          <w:trHeight w:val="1464"/>
        </w:trPr>
        <w:tc>
          <w:tcPr>
            <w:tcW w:w="855"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vAlign w:val="center"/>
          </w:tcPr>
          <w:p w14:paraId="6FB0085E" w14:textId="77777777" w:rsidR="00065C84" w:rsidRDefault="00C90F01">
            <w:pPr>
              <w:spacing w:after="0" w:line="480" w:lineRule="auto"/>
              <w:jc w:val="both"/>
            </w:pPr>
            <w:r>
              <w:rPr>
                <w:color w:val="000000"/>
              </w:rPr>
              <w:t>2019</w:t>
            </w:r>
          </w:p>
        </w:tc>
        <w:tc>
          <w:tcPr>
            <w:tcW w:w="1740"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vAlign w:val="center"/>
          </w:tcPr>
          <w:p w14:paraId="24E286BB" w14:textId="77777777" w:rsidR="00065C84" w:rsidRDefault="00C90F01">
            <w:pPr>
              <w:spacing w:after="0" w:line="480" w:lineRule="auto"/>
              <w:jc w:val="both"/>
            </w:pPr>
            <w:r>
              <w:rPr>
                <w:color w:val="000000"/>
              </w:rPr>
              <w:t>Al-</w:t>
            </w:r>
            <w:proofErr w:type="spellStart"/>
            <w:r>
              <w:rPr>
                <w:color w:val="000000"/>
              </w:rPr>
              <w:t>Shabaab</w:t>
            </w:r>
            <w:proofErr w:type="spellEnd"/>
            <w:r>
              <w:rPr>
                <w:color w:val="000000"/>
              </w:rPr>
              <w:t xml:space="preserve"> </w:t>
            </w:r>
            <w:proofErr w:type="spellStart"/>
            <w:r>
              <w:rPr>
                <w:color w:val="000000"/>
              </w:rPr>
              <w:t>Manda</w:t>
            </w:r>
            <w:proofErr w:type="spellEnd"/>
            <w:r>
              <w:rPr>
                <w:color w:val="000000"/>
              </w:rPr>
              <w:t xml:space="preserve"> Bay Attack Planning</w:t>
            </w:r>
          </w:p>
        </w:tc>
        <w:tc>
          <w:tcPr>
            <w:tcW w:w="1305"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vAlign w:val="center"/>
          </w:tcPr>
          <w:p w14:paraId="6CE54CEF" w14:textId="77777777" w:rsidR="00065C84" w:rsidRDefault="00C90F01">
            <w:pPr>
              <w:spacing w:after="0" w:line="480" w:lineRule="auto"/>
              <w:jc w:val="both"/>
            </w:pPr>
            <w:r>
              <w:rPr>
                <w:color w:val="000000"/>
              </w:rPr>
              <w:t>East Africa</w:t>
            </w:r>
          </w:p>
        </w:tc>
        <w:tc>
          <w:tcPr>
            <w:tcW w:w="1950"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vAlign w:val="center"/>
          </w:tcPr>
          <w:p w14:paraId="55D34D47" w14:textId="77777777" w:rsidR="00065C84" w:rsidRDefault="00C90F01">
            <w:pPr>
              <w:spacing w:after="0" w:line="480" w:lineRule="auto"/>
              <w:jc w:val="both"/>
            </w:pPr>
            <w:r>
              <w:rPr>
                <w:color w:val="000000"/>
              </w:rPr>
              <w:t xml:space="preserve">Pre-operational surveillance of US military installations in </w:t>
            </w:r>
            <w:r>
              <w:rPr>
                <w:color w:val="000000"/>
              </w:rPr>
              <w:t>Kenya</w:t>
            </w:r>
          </w:p>
        </w:tc>
        <w:tc>
          <w:tcPr>
            <w:tcW w:w="2370"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vAlign w:val="center"/>
          </w:tcPr>
          <w:p w14:paraId="418F7EE5" w14:textId="77777777" w:rsidR="00065C84" w:rsidRDefault="00C90F01">
            <w:pPr>
              <w:spacing w:after="0" w:line="480" w:lineRule="auto"/>
              <w:jc w:val="both"/>
            </w:pPr>
            <w:r>
              <w:rPr>
                <w:color w:val="000000"/>
              </w:rPr>
              <w:t>Enhanced force protection measures and expanded drone surveillance of Somali territory</w:t>
            </w:r>
          </w:p>
        </w:tc>
        <w:tc>
          <w:tcPr>
            <w:tcW w:w="1950"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vAlign w:val="center"/>
          </w:tcPr>
          <w:p w14:paraId="3E1C485C" w14:textId="77777777" w:rsidR="00065C84" w:rsidRDefault="00C90F01">
            <w:pPr>
              <w:spacing w:after="0" w:line="480" w:lineRule="auto"/>
              <w:jc w:val="both"/>
            </w:pPr>
            <w:proofErr w:type="spellStart"/>
            <w:r>
              <w:rPr>
                <w:color w:val="000000"/>
              </w:rPr>
              <w:t>DoD</w:t>
            </w:r>
            <w:proofErr w:type="spellEnd"/>
            <w:r>
              <w:rPr>
                <w:color w:val="000000"/>
              </w:rPr>
              <w:t xml:space="preserve"> (2026)</w:t>
            </w:r>
          </w:p>
        </w:tc>
      </w:tr>
      <w:tr w:rsidR="00065C84" w14:paraId="043CCCA6" w14:textId="77777777">
        <w:trPr>
          <w:trHeight w:val="1207"/>
        </w:trPr>
        <w:tc>
          <w:tcPr>
            <w:tcW w:w="855"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6904FE17" w14:textId="77777777" w:rsidR="00065C84" w:rsidRDefault="00C90F01">
            <w:pPr>
              <w:spacing w:after="0" w:line="480" w:lineRule="auto"/>
              <w:jc w:val="both"/>
            </w:pPr>
            <w:r>
              <w:rPr>
                <w:color w:val="000000"/>
              </w:rPr>
              <w:lastRenderedPageBreak/>
              <w:t>2020</w:t>
            </w:r>
          </w:p>
        </w:tc>
        <w:tc>
          <w:tcPr>
            <w:tcW w:w="174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2E8FE844" w14:textId="77777777" w:rsidR="00065C84" w:rsidRDefault="00C90F01">
            <w:pPr>
              <w:spacing w:after="0" w:line="480" w:lineRule="auto"/>
              <w:jc w:val="both"/>
            </w:pPr>
            <w:r>
              <w:rPr>
                <w:color w:val="000000"/>
              </w:rPr>
              <w:t>Al-</w:t>
            </w:r>
            <w:proofErr w:type="spellStart"/>
            <w:r>
              <w:rPr>
                <w:color w:val="000000"/>
              </w:rPr>
              <w:t>Shabaab</w:t>
            </w:r>
            <w:proofErr w:type="spellEnd"/>
            <w:r>
              <w:rPr>
                <w:color w:val="000000"/>
              </w:rPr>
              <w:t xml:space="preserve"> </w:t>
            </w:r>
            <w:proofErr w:type="spellStart"/>
            <w:r>
              <w:rPr>
                <w:color w:val="000000"/>
              </w:rPr>
              <w:t>Manda</w:t>
            </w:r>
            <w:proofErr w:type="spellEnd"/>
            <w:r>
              <w:rPr>
                <w:color w:val="000000"/>
              </w:rPr>
              <w:t xml:space="preserve"> Bay Base Attack</w:t>
            </w:r>
          </w:p>
        </w:tc>
        <w:tc>
          <w:tcPr>
            <w:tcW w:w="1305"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69ACD9DF" w14:textId="77777777" w:rsidR="00065C84" w:rsidRDefault="00C90F01">
            <w:pPr>
              <w:spacing w:after="0" w:line="480" w:lineRule="auto"/>
              <w:jc w:val="both"/>
            </w:pPr>
            <w:r>
              <w:rPr>
                <w:color w:val="000000"/>
              </w:rPr>
              <w:t>East Africa</w:t>
            </w:r>
          </w:p>
        </w:tc>
        <w:tc>
          <w:tcPr>
            <w:tcW w:w="195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446B5C48" w14:textId="77777777" w:rsidR="00065C84" w:rsidRDefault="00C90F01">
            <w:pPr>
              <w:spacing w:after="0" w:line="480" w:lineRule="auto"/>
              <w:jc w:val="both"/>
            </w:pPr>
            <w:r>
              <w:rPr>
                <w:color w:val="000000"/>
              </w:rPr>
              <w:t>Direct attack on US military facility killing 3 Americans</w:t>
            </w:r>
          </w:p>
        </w:tc>
        <w:tc>
          <w:tcPr>
            <w:tcW w:w="237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7B64C944" w14:textId="77777777" w:rsidR="00065C84" w:rsidRDefault="00C90F01">
            <w:pPr>
              <w:spacing w:after="0" w:line="480" w:lineRule="auto"/>
              <w:jc w:val="both"/>
            </w:pPr>
            <w:r>
              <w:rPr>
                <w:color w:val="000000"/>
              </w:rPr>
              <w:t xml:space="preserve">Increased US airstrikes in Somalia and </w:t>
            </w:r>
            <w:r>
              <w:rPr>
                <w:color w:val="000000"/>
              </w:rPr>
              <w:t>review of AFRICOM force posture</w:t>
            </w:r>
          </w:p>
        </w:tc>
        <w:tc>
          <w:tcPr>
            <w:tcW w:w="195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63143BA5" w14:textId="77777777" w:rsidR="00065C84" w:rsidRDefault="00C90F01">
            <w:pPr>
              <w:spacing w:after="0" w:line="480" w:lineRule="auto"/>
              <w:jc w:val="both"/>
            </w:pPr>
            <w:r>
              <w:rPr>
                <w:color w:val="000000"/>
              </w:rPr>
              <w:t>AFRICOM (2026)</w:t>
            </w:r>
          </w:p>
        </w:tc>
      </w:tr>
      <w:tr w:rsidR="00065C84" w14:paraId="51CE086A" w14:textId="77777777">
        <w:trPr>
          <w:trHeight w:val="1464"/>
        </w:trPr>
        <w:tc>
          <w:tcPr>
            <w:tcW w:w="855"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vAlign w:val="center"/>
          </w:tcPr>
          <w:p w14:paraId="21A08FC2" w14:textId="77777777" w:rsidR="00065C84" w:rsidRDefault="00C90F01">
            <w:pPr>
              <w:spacing w:after="0" w:line="480" w:lineRule="auto"/>
              <w:jc w:val="both"/>
            </w:pPr>
            <w:r>
              <w:rPr>
                <w:color w:val="000000"/>
              </w:rPr>
              <w:t>2022</w:t>
            </w:r>
          </w:p>
        </w:tc>
        <w:tc>
          <w:tcPr>
            <w:tcW w:w="1740"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vAlign w:val="center"/>
          </w:tcPr>
          <w:p w14:paraId="19D7AF88" w14:textId="77777777" w:rsidR="00065C84" w:rsidRDefault="00C90F01">
            <w:pPr>
              <w:spacing w:after="0" w:line="480" w:lineRule="auto"/>
              <w:jc w:val="both"/>
            </w:pPr>
            <w:r>
              <w:rPr>
                <w:color w:val="000000"/>
              </w:rPr>
              <w:t>Al-Zawahiri Killed Kabul</w:t>
            </w:r>
          </w:p>
        </w:tc>
        <w:tc>
          <w:tcPr>
            <w:tcW w:w="1305"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vAlign w:val="center"/>
          </w:tcPr>
          <w:p w14:paraId="22282AF4" w14:textId="77777777" w:rsidR="00065C84" w:rsidRDefault="00C90F01">
            <w:pPr>
              <w:spacing w:after="0" w:line="480" w:lineRule="auto"/>
              <w:jc w:val="both"/>
            </w:pPr>
            <w:r>
              <w:rPr>
                <w:color w:val="000000"/>
              </w:rPr>
              <w:t>South Asia</w:t>
            </w:r>
          </w:p>
        </w:tc>
        <w:tc>
          <w:tcPr>
            <w:tcW w:w="1950"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vAlign w:val="center"/>
          </w:tcPr>
          <w:p w14:paraId="4AD854B6" w14:textId="77777777" w:rsidR="00065C84" w:rsidRDefault="00C90F01">
            <w:pPr>
              <w:spacing w:after="0" w:line="480" w:lineRule="auto"/>
              <w:jc w:val="both"/>
            </w:pPr>
            <w:r>
              <w:rPr>
                <w:color w:val="000000"/>
              </w:rPr>
              <w:t>US targeted killing of Al-Qaeda central leader using R9X Hellfire missile</w:t>
            </w:r>
          </w:p>
        </w:tc>
        <w:tc>
          <w:tcPr>
            <w:tcW w:w="2370"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vAlign w:val="center"/>
          </w:tcPr>
          <w:p w14:paraId="52D1153E" w14:textId="77777777" w:rsidR="00065C84" w:rsidRDefault="00C90F01">
            <w:pPr>
              <w:spacing w:after="0" w:line="480" w:lineRule="auto"/>
              <w:jc w:val="both"/>
            </w:pPr>
            <w:r>
              <w:rPr>
                <w:color w:val="000000"/>
              </w:rPr>
              <w:t>Confirmation of over-the-horizon counterterrorism strategy following Afghanistan withdrawal</w:t>
            </w:r>
          </w:p>
        </w:tc>
        <w:tc>
          <w:tcPr>
            <w:tcW w:w="1950"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vAlign w:val="center"/>
          </w:tcPr>
          <w:p w14:paraId="1C76474E" w14:textId="77777777" w:rsidR="00065C84" w:rsidRDefault="00C90F01">
            <w:pPr>
              <w:spacing w:after="0" w:line="480" w:lineRule="auto"/>
              <w:jc w:val="both"/>
            </w:pPr>
            <w:proofErr w:type="spellStart"/>
            <w:r>
              <w:rPr>
                <w:color w:val="000000"/>
              </w:rPr>
              <w:t>DoD</w:t>
            </w:r>
            <w:proofErr w:type="spellEnd"/>
            <w:r>
              <w:rPr>
                <w:color w:val="000000"/>
              </w:rPr>
              <w:t xml:space="preserve"> (2026)</w:t>
            </w:r>
          </w:p>
        </w:tc>
      </w:tr>
      <w:tr w:rsidR="00065C84" w14:paraId="13F0B465" w14:textId="77777777">
        <w:trPr>
          <w:trHeight w:val="1464"/>
        </w:trPr>
        <w:tc>
          <w:tcPr>
            <w:tcW w:w="855"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329B68FB" w14:textId="77777777" w:rsidR="00065C84" w:rsidRDefault="00C90F01">
            <w:pPr>
              <w:spacing w:after="0" w:line="480" w:lineRule="auto"/>
              <w:jc w:val="both"/>
            </w:pPr>
            <w:r>
              <w:rPr>
                <w:color w:val="000000"/>
              </w:rPr>
              <w:lastRenderedPageBreak/>
              <w:t>2023</w:t>
            </w:r>
          </w:p>
        </w:tc>
        <w:tc>
          <w:tcPr>
            <w:tcW w:w="174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062FADA0" w14:textId="77777777" w:rsidR="00065C84" w:rsidRDefault="00C90F01">
            <w:pPr>
              <w:spacing w:after="0" w:line="480" w:lineRule="auto"/>
              <w:jc w:val="both"/>
            </w:pPr>
            <w:r>
              <w:rPr>
                <w:color w:val="000000"/>
              </w:rPr>
              <w:t>AQAP Reconstitution Yemen</w:t>
            </w:r>
          </w:p>
        </w:tc>
        <w:tc>
          <w:tcPr>
            <w:tcW w:w="1305"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0E0A8FF2" w14:textId="77777777" w:rsidR="00065C84" w:rsidRDefault="00C90F01">
            <w:pPr>
              <w:spacing w:after="0" w:line="480" w:lineRule="auto"/>
              <w:jc w:val="both"/>
            </w:pPr>
            <w:r>
              <w:rPr>
                <w:color w:val="000000"/>
              </w:rPr>
              <w:t>Middle East</w:t>
            </w:r>
          </w:p>
        </w:tc>
        <w:tc>
          <w:tcPr>
            <w:tcW w:w="195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0BBC90DD" w14:textId="77777777" w:rsidR="00065C84" w:rsidRDefault="00C90F01">
            <w:pPr>
              <w:spacing w:after="0" w:line="480" w:lineRule="auto"/>
              <w:jc w:val="both"/>
            </w:pPr>
            <w:r>
              <w:rPr>
                <w:color w:val="000000"/>
              </w:rPr>
              <w:t>AQAP rebuilt operational capacity amid Yemeni civil war chaos</w:t>
            </w:r>
          </w:p>
        </w:tc>
        <w:tc>
          <w:tcPr>
            <w:tcW w:w="237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6CF6D9C5" w14:textId="77777777" w:rsidR="00065C84" w:rsidRDefault="00C90F01">
            <w:pPr>
              <w:spacing w:after="0" w:line="480" w:lineRule="auto"/>
              <w:jc w:val="both"/>
            </w:pPr>
            <w:r>
              <w:rPr>
                <w:color w:val="000000"/>
              </w:rPr>
              <w:t>US drone strikes resumed in Yemen and pressure on Saudi Arabia to degrade AQAP sanctuaries</w:t>
            </w:r>
          </w:p>
        </w:tc>
        <w:tc>
          <w:tcPr>
            <w:tcW w:w="195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7EEAC116" w14:textId="77777777" w:rsidR="00065C84" w:rsidRDefault="00C90F01">
            <w:pPr>
              <w:spacing w:after="0" w:line="480" w:lineRule="auto"/>
              <w:jc w:val="both"/>
            </w:pPr>
            <w:r>
              <w:rPr>
                <w:color w:val="000000"/>
              </w:rPr>
              <w:t>RAND (2026)</w:t>
            </w:r>
          </w:p>
        </w:tc>
      </w:tr>
      <w:tr w:rsidR="00065C84" w14:paraId="18E7DFAD" w14:textId="77777777">
        <w:trPr>
          <w:trHeight w:val="1731"/>
        </w:trPr>
        <w:tc>
          <w:tcPr>
            <w:tcW w:w="855"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vAlign w:val="center"/>
          </w:tcPr>
          <w:p w14:paraId="473FD805" w14:textId="77777777" w:rsidR="00065C84" w:rsidRDefault="00C90F01">
            <w:pPr>
              <w:spacing w:after="0" w:line="480" w:lineRule="auto"/>
              <w:jc w:val="both"/>
            </w:pPr>
            <w:r>
              <w:rPr>
                <w:color w:val="000000"/>
              </w:rPr>
              <w:t>2024-25</w:t>
            </w:r>
          </w:p>
        </w:tc>
        <w:tc>
          <w:tcPr>
            <w:tcW w:w="1740"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vAlign w:val="center"/>
          </w:tcPr>
          <w:p w14:paraId="0296CADF" w14:textId="77777777" w:rsidR="00065C84" w:rsidRDefault="00C90F01">
            <w:pPr>
              <w:spacing w:after="0" w:line="480" w:lineRule="auto"/>
              <w:jc w:val="both"/>
            </w:pPr>
            <w:r>
              <w:rPr>
                <w:color w:val="000000"/>
              </w:rPr>
              <w:t xml:space="preserve">Sahel Al-Qaeda Affiliate </w:t>
            </w:r>
            <w:r>
              <w:rPr>
                <w:color w:val="000000"/>
              </w:rPr>
              <w:t>Expansion</w:t>
            </w:r>
          </w:p>
        </w:tc>
        <w:tc>
          <w:tcPr>
            <w:tcW w:w="1305"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vAlign w:val="center"/>
          </w:tcPr>
          <w:p w14:paraId="2DE5D504" w14:textId="77777777" w:rsidR="00065C84" w:rsidRDefault="00C90F01">
            <w:pPr>
              <w:spacing w:after="0" w:line="480" w:lineRule="auto"/>
              <w:jc w:val="both"/>
            </w:pPr>
            <w:r>
              <w:rPr>
                <w:color w:val="000000"/>
              </w:rPr>
              <w:t>West Africa</w:t>
            </w:r>
          </w:p>
        </w:tc>
        <w:tc>
          <w:tcPr>
            <w:tcW w:w="1950"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vAlign w:val="center"/>
          </w:tcPr>
          <w:p w14:paraId="2301AB43" w14:textId="77777777" w:rsidR="00065C84" w:rsidRDefault="00C90F01">
            <w:pPr>
              <w:spacing w:after="0" w:line="480" w:lineRule="auto"/>
              <w:jc w:val="both"/>
            </w:pPr>
            <w:r>
              <w:rPr>
                <w:color w:val="000000"/>
              </w:rPr>
              <w:t>Al-Qaeda affiliates fill governance vacuums after military coups in Mali and Burkina Faso and Niger</w:t>
            </w:r>
          </w:p>
        </w:tc>
        <w:tc>
          <w:tcPr>
            <w:tcW w:w="2370"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vAlign w:val="center"/>
          </w:tcPr>
          <w:p w14:paraId="334E631B" w14:textId="77777777" w:rsidR="00065C84" w:rsidRDefault="00C90F01">
            <w:pPr>
              <w:spacing w:after="0" w:line="480" w:lineRule="auto"/>
              <w:jc w:val="both"/>
            </w:pPr>
            <w:r>
              <w:rPr>
                <w:color w:val="000000"/>
              </w:rPr>
              <w:t xml:space="preserve">US reorientation of counterterrorism partnerships following expulsion from </w:t>
            </w:r>
            <w:proofErr w:type="spellStart"/>
            <w:r>
              <w:rPr>
                <w:color w:val="000000"/>
              </w:rPr>
              <w:t>Sahelian</w:t>
            </w:r>
            <w:proofErr w:type="spellEnd"/>
            <w:r>
              <w:rPr>
                <w:color w:val="000000"/>
              </w:rPr>
              <w:t xml:space="preserve"> states</w:t>
            </w:r>
          </w:p>
        </w:tc>
        <w:tc>
          <w:tcPr>
            <w:tcW w:w="1950"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vAlign w:val="center"/>
          </w:tcPr>
          <w:p w14:paraId="0AF6A89A" w14:textId="77777777" w:rsidR="00065C84" w:rsidRDefault="00C90F01">
            <w:pPr>
              <w:spacing w:after="0" w:line="480" w:lineRule="auto"/>
              <w:jc w:val="both"/>
            </w:pPr>
            <w:r>
              <w:rPr>
                <w:color w:val="000000"/>
              </w:rPr>
              <w:t>CRS (2026)</w:t>
            </w:r>
          </w:p>
        </w:tc>
      </w:tr>
    </w:tbl>
    <w:p w14:paraId="36675232" w14:textId="77777777" w:rsidR="00065C84" w:rsidRDefault="00C90F01">
      <w:pPr>
        <w:spacing w:before="80" w:after="0" w:line="480" w:lineRule="auto"/>
        <w:jc w:val="both"/>
        <w:sectPr w:rsidR="00065C84">
          <w:pgSz w:w="15840" w:h="12240" w:orient="landscape"/>
          <w:pgMar w:top="1440" w:right="1440" w:bottom="1440" w:left="1440" w:header="706" w:footer="706" w:gutter="0"/>
          <w:cols w:space="720"/>
        </w:sectPr>
      </w:pPr>
      <w:r>
        <w:rPr>
          <w:i/>
          <w:iCs/>
          <w:color w:val="000000"/>
        </w:rPr>
        <w:lastRenderedPageBreak/>
        <w:t xml:space="preserve">Note: Sources </w:t>
      </w:r>
      <w:r>
        <w:rPr>
          <w:i/>
          <w:iCs/>
          <w:color w:val="000000"/>
        </w:rPr>
        <w:t xml:space="preserve">include US Department of State Country Reports on Terrorism (2026), RAND Corporation (2026), </w:t>
      </w:r>
      <w:proofErr w:type="gramStart"/>
      <w:r>
        <w:rPr>
          <w:i/>
          <w:iCs/>
          <w:color w:val="000000"/>
        </w:rPr>
        <w:t>Congressional</w:t>
      </w:r>
      <w:proofErr w:type="gramEnd"/>
      <w:r>
        <w:rPr>
          <w:i/>
          <w:iCs/>
          <w:color w:val="000000"/>
        </w:rPr>
        <w:t xml:space="preserve"> Research Service (2026), US Department of Defense official statements (2026). All data drawn from verified official and peer-reviewed sources. Wikipe</w:t>
      </w:r>
      <w:r>
        <w:rPr>
          <w:i/>
          <w:iCs/>
          <w:color w:val="000000"/>
        </w:rPr>
        <w:t>dia excluded.</w:t>
      </w:r>
    </w:p>
    <w:p w14:paraId="0E01A648" w14:textId="77777777" w:rsidR="00065C84" w:rsidRDefault="00065C84">
      <w:pPr>
        <w:spacing w:before="120" w:after="0" w:line="480" w:lineRule="auto"/>
        <w:jc w:val="both"/>
      </w:pPr>
    </w:p>
    <w:p w14:paraId="519C7FEB" w14:textId="77777777" w:rsidR="00065C84" w:rsidRDefault="00C90F01">
      <w:pPr>
        <w:spacing w:after="0" w:line="480" w:lineRule="auto"/>
        <w:ind w:firstLine="720"/>
        <w:jc w:val="both"/>
      </w:pPr>
      <w:r>
        <w:rPr>
          <w:color w:val="000000"/>
        </w:rPr>
        <w:t>The data presented in Table 4.1 reveals three distinct operational phases across the study period. The first phase from 2012 to 2014 is defined by the consolidation of Al-Qaeda affiliates in North Africa</w:t>
      </w:r>
      <w:r>
        <w:t>,</w:t>
      </w:r>
      <w:r>
        <w:rPr>
          <w:color w:val="000000"/>
        </w:rPr>
        <w:t xml:space="preserve"> the Arabian Peninsula alongside the </w:t>
      </w:r>
      <w:r>
        <w:rPr>
          <w:color w:val="000000"/>
        </w:rPr>
        <w:t xml:space="preserve">emergence of the </w:t>
      </w:r>
      <w:proofErr w:type="spellStart"/>
      <w:r>
        <w:rPr>
          <w:color w:val="000000"/>
        </w:rPr>
        <w:t>Khorasan</w:t>
      </w:r>
      <w:proofErr w:type="spellEnd"/>
      <w:r>
        <w:rPr>
          <w:color w:val="000000"/>
        </w:rPr>
        <w:t xml:space="preserve"> Group in Syria. The second phase from 2015 to 2019 is </w:t>
      </w:r>
      <w:proofErr w:type="spellStart"/>
      <w:r>
        <w:rPr>
          <w:color w:val="000000"/>
        </w:rPr>
        <w:t>characterised</w:t>
      </w:r>
      <w:proofErr w:type="spellEnd"/>
      <w:r>
        <w:rPr>
          <w:color w:val="000000"/>
        </w:rPr>
        <w:t xml:space="preserve"> by </w:t>
      </w:r>
      <w:r>
        <w:t>the spread</w:t>
      </w:r>
      <w:r>
        <w:rPr>
          <w:color w:val="000000"/>
        </w:rPr>
        <w:t xml:space="preserve"> of Al-Qaeda affiliate activity into the Sahel region</w:t>
      </w:r>
      <w:r>
        <w:t>,</w:t>
      </w:r>
      <w:r>
        <w:rPr>
          <w:color w:val="000000"/>
        </w:rPr>
        <w:t xml:space="preserve"> East Africa and the Levant. The third phase from 2020 to 2025 shows a pattern of affiliate res</w:t>
      </w:r>
      <w:r>
        <w:rPr>
          <w:color w:val="000000"/>
        </w:rPr>
        <w:t>ilience in the face of sustained US military pressure</w:t>
      </w:r>
      <w:r>
        <w:t>,</w:t>
      </w:r>
      <w:r>
        <w:rPr>
          <w:color w:val="000000"/>
        </w:rPr>
        <w:t xml:space="preserve"> as groups including JNIM</w:t>
      </w:r>
      <w:r>
        <w:t>,</w:t>
      </w:r>
      <w:r>
        <w:rPr>
          <w:color w:val="000000"/>
        </w:rPr>
        <w:t xml:space="preserve"> Al-</w:t>
      </w:r>
      <w:proofErr w:type="spellStart"/>
      <w:r>
        <w:rPr>
          <w:color w:val="000000"/>
        </w:rPr>
        <w:t>Shabaab</w:t>
      </w:r>
      <w:proofErr w:type="spellEnd"/>
      <w:r>
        <w:rPr>
          <w:color w:val="000000"/>
        </w:rPr>
        <w:t xml:space="preserve"> filled governance vacuums created by state failure</w:t>
      </w:r>
      <w:r>
        <w:t>,</w:t>
      </w:r>
      <w:r>
        <w:rPr>
          <w:color w:val="000000"/>
        </w:rPr>
        <w:t xml:space="preserve"> military coups across West Africa and the Horn of Africa.</w:t>
      </w:r>
    </w:p>
    <w:p w14:paraId="69DFB822" w14:textId="77777777" w:rsidR="00065C84" w:rsidRDefault="00C90F01">
      <w:pPr>
        <w:spacing w:after="0" w:line="480" w:lineRule="auto"/>
        <w:ind w:firstLine="720"/>
        <w:jc w:val="both"/>
      </w:pPr>
      <w:r>
        <w:rPr>
          <w:color w:val="000000"/>
        </w:rPr>
        <w:t xml:space="preserve">Figure 4.1 below presents a chronological timeline of </w:t>
      </w:r>
      <w:r>
        <w:rPr>
          <w:color w:val="000000"/>
        </w:rPr>
        <w:t>the key operational and policy events across the full study period. This timeline illustrates the relationship between Al-Qaeda affiliate actions</w:t>
      </w:r>
      <w:r>
        <w:t>,</w:t>
      </w:r>
      <w:r>
        <w:rPr>
          <w:color w:val="000000"/>
        </w:rPr>
        <w:t xml:space="preserve"> </w:t>
      </w:r>
      <w:r>
        <w:t>foreign policy</w:t>
      </w:r>
      <w:r>
        <w:rPr>
          <w:color w:val="000000"/>
        </w:rPr>
        <w:t xml:space="preserve"> of the US responses and makes visible the reactive character of much of the US policy adaptati</w:t>
      </w:r>
      <w:r>
        <w:rPr>
          <w:color w:val="000000"/>
        </w:rPr>
        <w:t>on across the period.</w:t>
      </w:r>
    </w:p>
    <w:p w14:paraId="12AAA757" w14:textId="77777777" w:rsidR="00065C84" w:rsidRDefault="00065C84">
      <w:pPr>
        <w:spacing w:before="120" w:after="0" w:line="480" w:lineRule="auto"/>
        <w:jc w:val="both"/>
      </w:pPr>
    </w:p>
    <w:p w14:paraId="590DE164" w14:textId="77777777" w:rsidR="00065C84" w:rsidRDefault="00C90F01">
      <w:pPr>
        <w:spacing w:after="0" w:line="480" w:lineRule="auto"/>
        <w:jc w:val="both"/>
        <w:rPr>
          <w:b/>
          <w:bCs/>
          <w:i/>
          <w:iCs/>
          <w:sz w:val="20"/>
          <w:szCs w:val="20"/>
        </w:rPr>
      </w:pPr>
      <w:r>
        <w:br w:type="page"/>
      </w:r>
    </w:p>
    <w:p w14:paraId="3D405FE7" w14:textId="77777777" w:rsidR="00065C84" w:rsidRDefault="00C90F01">
      <w:pPr>
        <w:spacing w:before="120" w:after="0" w:line="480" w:lineRule="auto"/>
        <w:jc w:val="both"/>
      </w:pPr>
      <w:r>
        <w:rPr>
          <w:b/>
          <w:bCs/>
          <w:i/>
          <w:iCs/>
          <w:color w:val="000000"/>
        </w:rPr>
        <w:lastRenderedPageBreak/>
        <w:t>Figure 4.1: Chronological Timeline of Al-Qaeda Affiliate Activity and US Counterterrorism Policy Responses (2012-2025)</w:t>
      </w:r>
    </w:p>
    <w:tbl>
      <w:tblPr>
        <w:tblStyle w:val="Style14"/>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00"/>
        <w:gridCol w:w="8260"/>
      </w:tblGrid>
      <w:tr w:rsidR="00065C84" w14:paraId="7A4264CF" w14:textId="77777777">
        <w:trPr>
          <w:tblHeader/>
        </w:trPr>
        <w:tc>
          <w:tcPr>
            <w:tcW w:w="1100" w:type="dxa"/>
            <w:tcBorders>
              <w:top w:val="single" w:sz="4" w:space="0" w:color="999999"/>
              <w:left w:val="single" w:sz="4" w:space="0" w:color="999999"/>
              <w:bottom w:val="single" w:sz="4" w:space="0" w:color="999999"/>
              <w:right w:val="single" w:sz="4" w:space="0" w:color="999999"/>
            </w:tcBorders>
            <w:shd w:val="clear" w:color="auto" w:fill="1F3864"/>
            <w:tcMar>
              <w:top w:w="80" w:type="dxa"/>
              <w:left w:w="120" w:type="dxa"/>
              <w:bottom w:w="80" w:type="dxa"/>
              <w:right w:w="120" w:type="dxa"/>
            </w:tcMar>
            <w:vAlign w:val="center"/>
          </w:tcPr>
          <w:p w14:paraId="2D48200B" w14:textId="77777777" w:rsidR="00065C84" w:rsidRDefault="00C90F01">
            <w:pPr>
              <w:spacing w:after="0" w:line="480" w:lineRule="auto"/>
              <w:jc w:val="both"/>
            </w:pPr>
            <w:r>
              <w:rPr>
                <w:b/>
                <w:bCs/>
                <w:color w:val="000000"/>
              </w:rPr>
              <w:t>Year</w:t>
            </w:r>
          </w:p>
        </w:tc>
        <w:tc>
          <w:tcPr>
            <w:tcW w:w="8260" w:type="dxa"/>
            <w:tcBorders>
              <w:top w:val="single" w:sz="4" w:space="0" w:color="999999"/>
              <w:left w:val="single" w:sz="4" w:space="0" w:color="999999"/>
              <w:bottom w:val="single" w:sz="4" w:space="0" w:color="999999"/>
              <w:right w:val="single" w:sz="4" w:space="0" w:color="999999"/>
            </w:tcBorders>
            <w:shd w:val="clear" w:color="auto" w:fill="1F3864"/>
            <w:tcMar>
              <w:top w:w="80" w:type="dxa"/>
              <w:left w:w="120" w:type="dxa"/>
              <w:bottom w:w="80" w:type="dxa"/>
              <w:right w:w="120" w:type="dxa"/>
            </w:tcMar>
            <w:vAlign w:val="center"/>
          </w:tcPr>
          <w:p w14:paraId="0AD5314B" w14:textId="77777777" w:rsidR="00065C84" w:rsidRDefault="00C90F01">
            <w:pPr>
              <w:spacing w:after="0" w:line="480" w:lineRule="auto"/>
              <w:jc w:val="both"/>
            </w:pPr>
            <w:r>
              <w:rPr>
                <w:b/>
                <w:bCs/>
                <w:color w:val="000000"/>
              </w:rPr>
              <w:t>Key Event / Policy Development</w:t>
            </w:r>
          </w:p>
        </w:tc>
      </w:tr>
      <w:tr w:rsidR="00065C84" w14:paraId="536DF57C" w14:textId="77777777">
        <w:tc>
          <w:tcPr>
            <w:tcW w:w="1100" w:type="dxa"/>
            <w:tcBorders>
              <w:top w:val="single" w:sz="4" w:space="0" w:color="999999"/>
              <w:left w:val="single" w:sz="4" w:space="0" w:color="999999"/>
              <w:bottom w:val="single" w:sz="4" w:space="0" w:color="999999"/>
              <w:right w:val="single" w:sz="4" w:space="0" w:color="999999"/>
            </w:tcBorders>
            <w:shd w:val="clear" w:color="auto" w:fill="1F3864"/>
            <w:tcMar>
              <w:top w:w="80" w:type="dxa"/>
              <w:left w:w="120" w:type="dxa"/>
              <w:bottom w:w="80" w:type="dxa"/>
              <w:right w:w="120" w:type="dxa"/>
            </w:tcMar>
          </w:tcPr>
          <w:p w14:paraId="2D29E4DD" w14:textId="77777777" w:rsidR="00065C84" w:rsidRDefault="00C90F01">
            <w:pPr>
              <w:spacing w:after="0" w:line="480" w:lineRule="auto"/>
              <w:jc w:val="both"/>
            </w:pPr>
            <w:r>
              <w:rPr>
                <w:b/>
                <w:bCs/>
                <w:color w:val="000000"/>
              </w:rPr>
              <w:t>2012</w:t>
            </w:r>
          </w:p>
        </w:tc>
        <w:tc>
          <w:tcPr>
            <w:tcW w:w="826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51837C52" w14:textId="77777777" w:rsidR="00065C84" w:rsidRDefault="00C90F01">
            <w:pPr>
              <w:spacing w:after="0" w:line="480" w:lineRule="auto"/>
              <w:jc w:val="both"/>
            </w:pPr>
            <w:r>
              <w:rPr>
                <w:color w:val="000000"/>
              </w:rPr>
              <w:t>Al-Qaeda in Mali (AQIM) seizes northern territory; US embassy closures</w:t>
            </w:r>
            <w:r>
              <w:rPr>
                <w:color w:val="000000"/>
              </w:rPr>
              <w:t xml:space="preserve"> in Benghazi attack; Abu </w:t>
            </w:r>
            <w:proofErr w:type="spellStart"/>
            <w:r>
              <w:rPr>
                <w:color w:val="000000"/>
              </w:rPr>
              <w:t>Yahya</w:t>
            </w:r>
            <w:proofErr w:type="spellEnd"/>
            <w:r>
              <w:rPr>
                <w:color w:val="000000"/>
              </w:rPr>
              <w:t xml:space="preserve"> al-</w:t>
            </w:r>
            <w:proofErr w:type="spellStart"/>
            <w:r>
              <w:rPr>
                <w:color w:val="000000"/>
              </w:rPr>
              <w:t>Libi</w:t>
            </w:r>
            <w:proofErr w:type="spellEnd"/>
            <w:r>
              <w:rPr>
                <w:color w:val="000000"/>
              </w:rPr>
              <w:t xml:space="preserve"> killed in Pakistan drone strike</w:t>
            </w:r>
          </w:p>
        </w:tc>
      </w:tr>
      <w:tr w:rsidR="00065C84" w14:paraId="1A44A230" w14:textId="77777777">
        <w:tc>
          <w:tcPr>
            <w:tcW w:w="1100" w:type="dxa"/>
            <w:tcBorders>
              <w:top w:val="single" w:sz="4" w:space="0" w:color="999999"/>
              <w:left w:val="single" w:sz="4" w:space="0" w:color="999999"/>
              <w:bottom w:val="single" w:sz="4" w:space="0" w:color="999999"/>
              <w:right w:val="single" w:sz="4" w:space="0" w:color="999999"/>
            </w:tcBorders>
            <w:shd w:val="clear" w:color="auto" w:fill="1F3864"/>
            <w:tcMar>
              <w:top w:w="80" w:type="dxa"/>
              <w:left w:w="120" w:type="dxa"/>
              <w:bottom w:w="80" w:type="dxa"/>
              <w:right w:w="120" w:type="dxa"/>
            </w:tcMar>
          </w:tcPr>
          <w:p w14:paraId="2CE4975B" w14:textId="77777777" w:rsidR="00065C84" w:rsidRDefault="00C90F01">
            <w:pPr>
              <w:spacing w:after="0" w:line="480" w:lineRule="auto"/>
              <w:jc w:val="both"/>
            </w:pPr>
            <w:r>
              <w:rPr>
                <w:b/>
                <w:bCs/>
                <w:color w:val="000000"/>
              </w:rPr>
              <w:t>2013</w:t>
            </w:r>
          </w:p>
        </w:tc>
        <w:tc>
          <w:tcPr>
            <w:tcW w:w="8260"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vAlign w:val="center"/>
          </w:tcPr>
          <w:p w14:paraId="11615D48" w14:textId="77777777" w:rsidR="00065C84" w:rsidRDefault="00C90F01">
            <w:pPr>
              <w:spacing w:after="0" w:line="480" w:lineRule="auto"/>
              <w:jc w:val="both"/>
            </w:pPr>
            <w:r>
              <w:rPr>
                <w:color w:val="000000"/>
              </w:rPr>
              <w:t xml:space="preserve">In </w:t>
            </w:r>
            <w:proofErr w:type="spellStart"/>
            <w:r>
              <w:rPr>
                <w:color w:val="000000"/>
              </w:rPr>
              <w:t>Amenas</w:t>
            </w:r>
            <w:proofErr w:type="spellEnd"/>
            <w:r>
              <w:rPr>
                <w:color w:val="000000"/>
              </w:rPr>
              <w:t xml:space="preserve"> hostage crisis Algeria; AQAP threats prompt closure of 22 US embassies; Obama announces CT strategy shift away from large ground wars</w:t>
            </w:r>
          </w:p>
        </w:tc>
      </w:tr>
      <w:tr w:rsidR="00065C84" w14:paraId="586E7B8B" w14:textId="77777777">
        <w:tc>
          <w:tcPr>
            <w:tcW w:w="1100" w:type="dxa"/>
            <w:tcBorders>
              <w:top w:val="single" w:sz="4" w:space="0" w:color="999999"/>
              <w:left w:val="single" w:sz="4" w:space="0" w:color="999999"/>
              <w:bottom w:val="single" w:sz="4" w:space="0" w:color="999999"/>
              <w:right w:val="single" w:sz="4" w:space="0" w:color="999999"/>
            </w:tcBorders>
            <w:shd w:val="clear" w:color="auto" w:fill="1F3864"/>
            <w:tcMar>
              <w:top w:w="80" w:type="dxa"/>
              <w:left w:w="120" w:type="dxa"/>
              <w:bottom w:w="80" w:type="dxa"/>
              <w:right w:w="120" w:type="dxa"/>
            </w:tcMar>
          </w:tcPr>
          <w:p w14:paraId="176F9209" w14:textId="77777777" w:rsidR="00065C84" w:rsidRDefault="00C90F01">
            <w:pPr>
              <w:spacing w:after="0" w:line="480" w:lineRule="auto"/>
              <w:jc w:val="both"/>
            </w:pPr>
            <w:r>
              <w:rPr>
                <w:b/>
                <w:bCs/>
                <w:color w:val="000000"/>
              </w:rPr>
              <w:t>2014</w:t>
            </w:r>
          </w:p>
        </w:tc>
        <w:tc>
          <w:tcPr>
            <w:tcW w:w="826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128B3DC7" w14:textId="77777777" w:rsidR="00065C84" w:rsidRDefault="00C90F01">
            <w:pPr>
              <w:spacing w:after="0" w:line="480" w:lineRule="auto"/>
              <w:jc w:val="both"/>
            </w:pPr>
            <w:r>
              <w:rPr>
                <w:color w:val="000000"/>
              </w:rPr>
              <w:t xml:space="preserve">UNSCR 2178 on foreign </w:t>
            </w:r>
            <w:r>
              <w:rPr>
                <w:color w:val="000000"/>
              </w:rPr>
              <w:t xml:space="preserve">terrorist fighters passed; </w:t>
            </w:r>
            <w:proofErr w:type="spellStart"/>
            <w:r>
              <w:rPr>
                <w:color w:val="000000"/>
              </w:rPr>
              <w:t>Khorasan</w:t>
            </w:r>
            <w:proofErr w:type="spellEnd"/>
            <w:r>
              <w:rPr>
                <w:color w:val="000000"/>
              </w:rPr>
              <w:t xml:space="preserve"> Group Syria plots; Operation Inherent Resolve launched; ISIS declares caliphate from Al-Qaeda lineage</w:t>
            </w:r>
          </w:p>
        </w:tc>
      </w:tr>
      <w:tr w:rsidR="00065C84" w14:paraId="607D8682" w14:textId="77777777">
        <w:tc>
          <w:tcPr>
            <w:tcW w:w="1100" w:type="dxa"/>
            <w:tcBorders>
              <w:top w:val="single" w:sz="4" w:space="0" w:color="999999"/>
              <w:left w:val="single" w:sz="4" w:space="0" w:color="999999"/>
              <w:bottom w:val="single" w:sz="4" w:space="0" w:color="999999"/>
              <w:right w:val="single" w:sz="4" w:space="0" w:color="999999"/>
            </w:tcBorders>
            <w:shd w:val="clear" w:color="auto" w:fill="1F3864"/>
            <w:tcMar>
              <w:top w:w="80" w:type="dxa"/>
              <w:left w:w="120" w:type="dxa"/>
              <w:bottom w:w="80" w:type="dxa"/>
              <w:right w:w="120" w:type="dxa"/>
            </w:tcMar>
          </w:tcPr>
          <w:p w14:paraId="3DF1A736" w14:textId="77777777" w:rsidR="00065C84" w:rsidRDefault="00C90F01">
            <w:pPr>
              <w:spacing w:after="0" w:line="480" w:lineRule="auto"/>
              <w:jc w:val="both"/>
            </w:pPr>
            <w:r>
              <w:rPr>
                <w:b/>
                <w:bCs/>
                <w:color w:val="000000"/>
              </w:rPr>
              <w:t>2015</w:t>
            </w:r>
          </w:p>
        </w:tc>
        <w:tc>
          <w:tcPr>
            <w:tcW w:w="8260"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vAlign w:val="center"/>
          </w:tcPr>
          <w:p w14:paraId="5F647805" w14:textId="77777777" w:rsidR="00065C84" w:rsidRDefault="00C90F01">
            <w:pPr>
              <w:spacing w:after="0" w:line="480" w:lineRule="auto"/>
              <w:jc w:val="both"/>
            </w:pPr>
            <w:r>
              <w:rPr>
                <w:color w:val="000000"/>
              </w:rPr>
              <w:t xml:space="preserve">Paris Charlie </w:t>
            </w:r>
            <w:proofErr w:type="spellStart"/>
            <w:r>
              <w:rPr>
                <w:color w:val="000000"/>
              </w:rPr>
              <w:t>Hebdo</w:t>
            </w:r>
            <w:proofErr w:type="spellEnd"/>
            <w:r>
              <w:rPr>
                <w:color w:val="000000"/>
              </w:rPr>
              <w:t xml:space="preserve"> attack claimed by AQAP; US NSS 2015 elevates multi-theatre CT; AQIM franchises expand across</w:t>
            </w:r>
            <w:r>
              <w:rPr>
                <w:color w:val="000000"/>
              </w:rPr>
              <w:t xml:space="preserve"> Sahel</w:t>
            </w:r>
          </w:p>
        </w:tc>
      </w:tr>
      <w:tr w:rsidR="00065C84" w14:paraId="164649DD" w14:textId="77777777">
        <w:tc>
          <w:tcPr>
            <w:tcW w:w="1100" w:type="dxa"/>
            <w:tcBorders>
              <w:top w:val="single" w:sz="4" w:space="0" w:color="999999"/>
              <w:left w:val="single" w:sz="4" w:space="0" w:color="999999"/>
              <w:bottom w:val="single" w:sz="4" w:space="0" w:color="999999"/>
              <w:right w:val="single" w:sz="4" w:space="0" w:color="999999"/>
            </w:tcBorders>
            <w:shd w:val="clear" w:color="auto" w:fill="1F3864"/>
            <w:tcMar>
              <w:top w:w="80" w:type="dxa"/>
              <w:left w:w="120" w:type="dxa"/>
              <w:bottom w:w="80" w:type="dxa"/>
              <w:right w:w="120" w:type="dxa"/>
            </w:tcMar>
          </w:tcPr>
          <w:p w14:paraId="666C2069" w14:textId="77777777" w:rsidR="00065C84" w:rsidRDefault="00C90F01">
            <w:pPr>
              <w:spacing w:after="0" w:line="480" w:lineRule="auto"/>
              <w:jc w:val="both"/>
            </w:pPr>
            <w:r>
              <w:rPr>
                <w:b/>
                <w:bCs/>
                <w:color w:val="000000"/>
              </w:rPr>
              <w:t>2016</w:t>
            </w:r>
          </w:p>
        </w:tc>
        <w:tc>
          <w:tcPr>
            <w:tcW w:w="826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45169AF7" w14:textId="77777777" w:rsidR="00065C84" w:rsidRDefault="00C90F01">
            <w:pPr>
              <w:spacing w:after="0" w:line="480" w:lineRule="auto"/>
              <w:jc w:val="both"/>
            </w:pPr>
            <w:r>
              <w:rPr>
                <w:color w:val="000000"/>
              </w:rPr>
              <w:t>AQIM-derived JNIM precursor groups active; Al-</w:t>
            </w:r>
            <w:proofErr w:type="spellStart"/>
            <w:r>
              <w:rPr>
                <w:color w:val="000000"/>
              </w:rPr>
              <w:t>Shabaab</w:t>
            </w:r>
            <w:proofErr w:type="spellEnd"/>
            <w:r>
              <w:rPr>
                <w:color w:val="000000"/>
              </w:rPr>
              <w:t xml:space="preserve"> expands East Africa operations; US special operations forces deployed to 70+ countries</w:t>
            </w:r>
          </w:p>
        </w:tc>
      </w:tr>
      <w:tr w:rsidR="00065C84" w14:paraId="1E0A894D" w14:textId="77777777">
        <w:tc>
          <w:tcPr>
            <w:tcW w:w="1100" w:type="dxa"/>
            <w:tcBorders>
              <w:top w:val="single" w:sz="4" w:space="0" w:color="999999"/>
              <w:left w:val="single" w:sz="4" w:space="0" w:color="999999"/>
              <w:bottom w:val="single" w:sz="4" w:space="0" w:color="999999"/>
              <w:right w:val="single" w:sz="4" w:space="0" w:color="999999"/>
            </w:tcBorders>
            <w:shd w:val="clear" w:color="auto" w:fill="1F3864"/>
            <w:tcMar>
              <w:top w:w="80" w:type="dxa"/>
              <w:left w:w="120" w:type="dxa"/>
              <w:bottom w:w="80" w:type="dxa"/>
              <w:right w:w="120" w:type="dxa"/>
            </w:tcMar>
          </w:tcPr>
          <w:p w14:paraId="1E685699" w14:textId="77777777" w:rsidR="00065C84" w:rsidRDefault="00C90F01">
            <w:pPr>
              <w:spacing w:after="0" w:line="480" w:lineRule="auto"/>
              <w:jc w:val="both"/>
            </w:pPr>
            <w:r>
              <w:rPr>
                <w:b/>
                <w:bCs/>
                <w:color w:val="000000"/>
              </w:rPr>
              <w:t>2017</w:t>
            </w:r>
          </w:p>
        </w:tc>
        <w:tc>
          <w:tcPr>
            <w:tcW w:w="8260"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vAlign w:val="center"/>
          </w:tcPr>
          <w:p w14:paraId="5F668153" w14:textId="77777777" w:rsidR="00065C84" w:rsidRDefault="00C90F01">
            <w:pPr>
              <w:spacing w:after="0" w:line="480" w:lineRule="auto"/>
              <w:jc w:val="both"/>
            </w:pPr>
            <w:r>
              <w:rPr>
                <w:color w:val="000000"/>
              </w:rPr>
              <w:t xml:space="preserve">JNIM formed as unified Al-Qaeda Sahel affiliate; peak US drone strikes in Yemen (139); UNSCR </w:t>
            </w:r>
            <w:r>
              <w:rPr>
                <w:color w:val="000000"/>
              </w:rPr>
              <w:t>2396 on returning foreign fighters passed</w:t>
            </w:r>
          </w:p>
        </w:tc>
      </w:tr>
      <w:tr w:rsidR="00065C84" w14:paraId="298D2F01" w14:textId="77777777">
        <w:tc>
          <w:tcPr>
            <w:tcW w:w="1100" w:type="dxa"/>
            <w:tcBorders>
              <w:top w:val="single" w:sz="4" w:space="0" w:color="999999"/>
              <w:left w:val="single" w:sz="4" w:space="0" w:color="999999"/>
              <w:bottom w:val="single" w:sz="4" w:space="0" w:color="999999"/>
              <w:right w:val="single" w:sz="4" w:space="0" w:color="999999"/>
            </w:tcBorders>
            <w:shd w:val="clear" w:color="auto" w:fill="1F3864"/>
            <w:tcMar>
              <w:top w:w="80" w:type="dxa"/>
              <w:left w:w="120" w:type="dxa"/>
              <w:bottom w:w="80" w:type="dxa"/>
              <w:right w:w="120" w:type="dxa"/>
            </w:tcMar>
          </w:tcPr>
          <w:p w14:paraId="2C8B95B9" w14:textId="77777777" w:rsidR="00065C84" w:rsidRDefault="00C90F01">
            <w:pPr>
              <w:spacing w:after="0" w:line="480" w:lineRule="auto"/>
              <w:jc w:val="both"/>
            </w:pPr>
            <w:r>
              <w:rPr>
                <w:b/>
                <w:bCs/>
                <w:color w:val="000000"/>
              </w:rPr>
              <w:t>2018</w:t>
            </w:r>
          </w:p>
        </w:tc>
        <w:tc>
          <w:tcPr>
            <w:tcW w:w="826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2CB58A3F" w14:textId="77777777" w:rsidR="00065C84" w:rsidRDefault="00C90F01">
            <w:pPr>
              <w:spacing w:after="0" w:line="480" w:lineRule="auto"/>
              <w:jc w:val="both"/>
            </w:pPr>
            <w:r>
              <w:rPr>
                <w:color w:val="000000"/>
              </w:rPr>
              <w:t>Jamal al-</w:t>
            </w:r>
            <w:proofErr w:type="spellStart"/>
            <w:r>
              <w:rPr>
                <w:color w:val="000000"/>
              </w:rPr>
              <w:t>Badawi</w:t>
            </w:r>
            <w:proofErr w:type="spellEnd"/>
            <w:r>
              <w:rPr>
                <w:color w:val="000000"/>
              </w:rPr>
              <w:t xml:space="preserve"> killed in Yemen; AQAP sustains operations despite Saudi pressure; US CT budget maintains elevated level</w:t>
            </w:r>
          </w:p>
        </w:tc>
      </w:tr>
      <w:tr w:rsidR="00065C84" w14:paraId="43AC4E5A" w14:textId="77777777">
        <w:tc>
          <w:tcPr>
            <w:tcW w:w="1100" w:type="dxa"/>
            <w:tcBorders>
              <w:top w:val="single" w:sz="4" w:space="0" w:color="999999"/>
              <w:left w:val="single" w:sz="4" w:space="0" w:color="999999"/>
              <w:bottom w:val="single" w:sz="4" w:space="0" w:color="999999"/>
              <w:right w:val="single" w:sz="4" w:space="0" w:color="999999"/>
            </w:tcBorders>
            <w:shd w:val="clear" w:color="auto" w:fill="1F3864"/>
            <w:tcMar>
              <w:top w:w="80" w:type="dxa"/>
              <w:left w:w="120" w:type="dxa"/>
              <w:bottom w:w="80" w:type="dxa"/>
              <w:right w:w="120" w:type="dxa"/>
            </w:tcMar>
          </w:tcPr>
          <w:p w14:paraId="578CBA8A" w14:textId="77777777" w:rsidR="00065C84" w:rsidRDefault="00C90F01">
            <w:pPr>
              <w:spacing w:after="0" w:line="480" w:lineRule="auto"/>
              <w:jc w:val="both"/>
            </w:pPr>
            <w:r>
              <w:rPr>
                <w:b/>
                <w:bCs/>
                <w:color w:val="000000"/>
              </w:rPr>
              <w:t>2019</w:t>
            </w:r>
          </w:p>
        </w:tc>
        <w:tc>
          <w:tcPr>
            <w:tcW w:w="8260"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vAlign w:val="center"/>
          </w:tcPr>
          <w:p w14:paraId="7C7E3365" w14:textId="77777777" w:rsidR="00065C84" w:rsidRDefault="00C90F01">
            <w:pPr>
              <w:spacing w:after="0" w:line="480" w:lineRule="auto"/>
              <w:jc w:val="both"/>
            </w:pPr>
            <w:r>
              <w:rPr>
                <w:color w:val="000000"/>
              </w:rPr>
              <w:t xml:space="preserve">AQAP leader </w:t>
            </w:r>
            <w:proofErr w:type="spellStart"/>
            <w:r>
              <w:rPr>
                <w:color w:val="000000"/>
              </w:rPr>
              <w:t>Qasim</w:t>
            </w:r>
            <w:proofErr w:type="spellEnd"/>
            <w:r>
              <w:rPr>
                <w:color w:val="000000"/>
              </w:rPr>
              <w:t xml:space="preserve"> al-</w:t>
            </w:r>
            <w:proofErr w:type="spellStart"/>
            <w:r>
              <w:rPr>
                <w:color w:val="000000"/>
              </w:rPr>
              <w:t>Raymi</w:t>
            </w:r>
            <w:proofErr w:type="spellEnd"/>
            <w:r>
              <w:rPr>
                <w:color w:val="000000"/>
              </w:rPr>
              <w:t xml:space="preserve"> targeted; Al-</w:t>
            </w:r>
            <w:proofErr w:type="spellStart"/>
            <w:r>
              <w:rPr>
                <w:color w:val="000000"/>
              </w:rPr>
              <w:t>Shabaab</w:t>
            </w:r>
            <w:proofErr w:type="spellEnd"/>
            <w:r>
              <w:rPr>
                <w:color w:val="000000"/>
              </w:rPr>
              <w:t xml:space="preserve"> plots against US bases in Kenya; UNSCR 2462 strengthens CT financing obligations</w:t>
            </w:r>
          </w:p>
        </w:tc>
      </w:tr>
      <w:tr w:rsidR="00065C84" w14:paraId="607E395F" w14:textId="77777777">
        <w:tc>
          <w:tcPr>
            <w:tcW w:w="1100" w:type="dxa"/>
            <w:tcBorders>
              <w:top w:val="single" w:sz="4" w:space="0" w:color="999999"/>
              <w:left w:val="single" w:sz="4" w:space="0" w:color="999999"/>
              <w:bottom w:val="single" w:sz="4" w:space="0" w:color="999999"/>
              <w:right w:val="single" w:sz="4" w:space="0" w:color="999999"/>
            </w:tcBorders>
            <w:shd w:val="clear" w:color="auto" w:fill="1F3864"/>
            <w:tcMar>
              <w:top w:w="80" w:type="dxa"/>
              <w:left w:w="120" w:type="dxa"/>
              <w:bottom w:w="80" w:type="dxa"/>
              <w:right w:w="120" w:type="dxa"/>
            </w:tcMar>
          </w:tcPr>
          <w:p w14:paraId="12009B04" w14:textId="77777777" w:rsidR="00065C84" w:rsidRDefault="00C90F01">
            <w:pPr>
              <w:spacing w:after="0" w:line="480" w:lineRule="auto"/>
              <w:jc w:val="both"/>
            </w:pPr>
            <w:r>
              <w:rPr>
                <w:b/>
                <w:bCs/>
                <w:color w:val="000000"/>
              </w:rPr>
              <w:lastRenderedPageBreak/>
              <w:t>2020</w:t>
            </w:r>
          </w:p>
        </w:tc>
        <w:tc>
          <w:tcPr>
            <w:tcW w:w="826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1FEFED29" w14:textId="77777777" w:rsidR="00065C84" w:rsidRDefault="00C90F01">
            <w:pPr>
              <w:spacing w:after="0" w:line="480" w:lineRule="auto"/>
              <w:jc w:val="both"/>
            </w:pPr>
            <w:r>
              <w:rPr>
                <w:color w:val="000000"/>
              </w:rPr>
              <w:t>Al-</w:t>
            </w:r>
            <w:proofErr w:type="spellStart"/>
            <w:r>
              <w:rPr>
                <w:color w:val="000000"/>
              </w:rPr>
              <w:t>Shabaab</w:t>
            </w:r>
            <w:proofErr w:type="spellEnd"/>
            <w:r>
              <w:rPr>
                <w:color w:val="000000"/>
              </w:rPr>
              <w:t xml:space="preserve"> </w:t>
            </w:r>
            <w:proofErr w:type="spellStart"/>
            <w:r>
              <w:rPr>
                <w:color w:val="000000"/>
              </w:rPr>
              <w:t>Manda</w:t>
            </w:r>
            <w:proofErr w:type="spellEnd"/>
            <w:r>
              <w:rPr>
                <w:color w:val="000000"/>
              </w:rPr>
              <w:t xml:space="preserve"> Bay base attack kills 3 US personnel; al-</w:t>
            </w:r>
            <w:proofErr w:type="spellStart"/>
            <w:r>
              <w:rPr>
                <w:color w:val="000000"/>
              </w:rPr>
              <w:t>Raymi</w:t>
            </w:r>
            <w:proofErr w:type="spellEnd"/>
            <w:r>
              <w:rPr>
                <w:color w:val="000000"/>
              </w:rPr>
              <w:t xml:space="preserve"> confirmed killed; Afghanistan withdrawal negotiations under Doha Agreement</w:t>
            </w:r>
          </w:p>
        </w:tc>
      </w:tr>
      <w:tr w:rsidR="00065C84" w14:paraId="2FE9BBEE" w14:textId="77777777">
        <w:tc>
          <w:tcPr>
            <w:tcW w:w="1100" w:type="dxa"/>
            <w:tcBorders>
              <w:top w:val="single" w:sz="4" w:space="0" w:color="999999"/>
              <w:left w:val="single" w:sz="4" w:space="0" w:color="999999"/>
              <w:bottom w:val="single" w:sz="4" w:space="0" w:color="999999"/>
              <w:right w:val="single" w:sz="4" w:space="0" w:color="999999"/>
            </w:tcBorders>
            <w:shd w:val="clear" w:color="auto" w:fill="1F3864"/>
            <w:tcMar>
              <w:top w:w="80" w:type="dxa"/>
              <w:left w:w="120" w:type="dxa"/>
              <w:bottom w:w="80" w:type="dxa"/>
              <w:right w:w="120" w:type="dxa"/>
            </w:tcMar>
          </w:tcPr>
          <w:p w14:paraId="5A7917FC" w14:textId="77777777" w:rsidR="00065C84" w:rsidRDefault="00C90F01">
            <w:pPr>
              <w:spacing w:after="0" w:line="480" w:lineRule="auto"/>
              <w:jc w:val="both"/>
            </w:pPr>
            <w:r>
              <w:rPr>
                <w:b/>
                <w:bCs/>
                <w:color w:val="000000"/>
              </w:rPr>
              <w:t>2021</w:t>
            </w:r>
          </w:p>
        </w:tc>
        <w:tc>
          <w:tcPr>
            <w:tcW w:w="8260"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vAlign w:val="center"/>
          </w:tcPr>
          <w:p w14:paraId="10898487" w14:textId="77777777" w:rsidR="00065C84" w:rsidRDefault="00C90F01">
            <w:pPr>
              <w:spacing w:after="0" w:line="480" w:lineRule="auto"/>
              <w:jc w:val="both"/>
            </w:pPr>
            <w:r>
              <w:rPr>
                <w:color w:val="000000"/>
              </w:rPr>
              <w:t>US</w:t>
            </w:r>
            <w:r>
              <w:rPr>
                <w:color w:val="000000"/>
              </w:rPr>
              <w:t xml:space="preserve"> completes Afghanistan withdrawal; Taliban return enables Al-Qaeda reconstitution; UNSCR 2617 renews Al-Qaeda sanctions mandate</w:t>
            </w:r>
          </w:p>
        </w:tc>
      </w:tr>
      <w:tr w:rsidR="00065C84" w14:paraId="46DAED32" w14:textId="77777777">
        <w:tc>
          <w:tcPr>
            <w:tcW w:w="1100" w:type="dxa"/>
            <w:tcBorders>
              <w:top w:val="single" w:sz="4" w:space="0" w:color="999999"/>
              <w:left w:val="single" w:sz="4" w:space="0" w:color="999999"/>
              <w:bottom w:val="single" w:sz="4" w:space="0" w:color="999999"/>
              <w:right w:val="single" w:sz="4" w:space="0" w:color="999999"/>
            </w:tcBorders>
            <w:shd w:val="clear" w:color="auto" w:fill="1F3864"/>
            <w:tcMar>
              <w:top w:w="80" w:type="dxa"/>
              <w:left w:w="120" w:type="dxa"/>
              <w:bottom w:w="80" w:type="dxa"/>
              <w:right w:w="120" w:type="dxa"/>
            </w:tcMar>
          </w:tcPr>
          <w:p w14:paraId="2E18BFF6" w14:textId="77777777" w:rsidR="00065C84" w:rsidRDefault="00C90F01">
            <w:pPr>
              <w:spacing w:after="0" w:line="480" w:lineRule="auto"/>
              <w:jc w:val="both"/>
            </w:pPr>
            <w:r>
              <w:rPr>
                <w:b/>
                <w:bCs/>
                <w:color w:val="000000"/>
              </w:rPr>
              <w:t>2022</w:t>
            </w:r>
          </w:p>
        </w:tc>
        <w:tc>
          <w:tcPr>
            <w:tcW w:w="826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0DBC5629" w14:textId="77777777" w:rsidR="00065C84" w:rsidRDefault="00C90F01">
            <w:pPr>
              <w:spacing w:after="0" w:line="480" w:lineRule="auto"/>
              <w:jc w:val="both"/>
            </w:pPr>
            <w:proofErr w:type="spellStart"/>
            <w:r>
              <w:rPr>
                <w:color w:val="000000"/>
              </w:rPr>
              <w:t>Ayman</w:t>
            </w:r>
            <w:proofErr w:type="spellEnd"/>
            <w:r>
              <w:rPr>
                <w:color w:val="000000"/>
              </w:rPr>
              <w:t xml:space="preserve"> al-Zawahiri killed in Kabul by R9X Hellfire; US confirms over-the-horizon CT strategy; Sahel military coups disrupt </w:t>
            </w:r>
            <w:r>
              <w:rPr>
                <w:color w:val="000000"/>
              </w:rPr>
              <w:t>US partnerships</w:t>
            </w:r>
          </w:p>
        </w:tc>
      </w:tr>
      <w:tr w:rsidR="00065C84" w14:paraId="08F0C3FD" w14:textId="77777777">
        <w:tc>
          <w:tcPr>
            <w:tcW w:w="1100" w:type="dxa"/>
            <w:tcBorders>
              <w:top w:val="single" w:sz="4" w:space="0" w:color="999999"/>
              <w:left w:val="single" w:sz="4" w:space="0" w:color="999999"/>
              <w:bottom w:val="single" w:sz="4" w:space="0" w:color="999999"/>
              <w:right w:val="single" w:sz="4" w:space="0" w:color="999999"/>
            </w:tcBorders>
            <w:shd w:val="clear" w:color="auto" w:fill="1F3864"/>
            <w:tcMar>
              <w:top w:w="80" w:type="dxa"/>
              <w:left w:w="120" w:type="dxa"/>
              <w:bottom w:w="80" w:type="dxa"/>
              <w:right w:w="120" w:type="dxa"/>
            </w:tcMar>
          </w:tcPr>
          <w:p w14:paraId="7E9508D4" w14:textId="77777777" w:rsidR="00065C84" w:rsidRDefault="00C90F01">
            <w:pPr>
              <w:spacing w:after="0" w:line="480" w:lineRule="auto"/>
              <w:jc w:val="both"/>
            </w:pPr>
            <w:r>
              <w:rPr>
                <w:b/>
                <w:bCs/>
                <w:color w:val="000000"/>
              </w:rPr>
              <w:t>2023</w:t>
            </w:r>
          </w:p>
        </w:tc>
        <w:tc>
          <w:tcPr>
            <w:tcW w:w="8260"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vAlign w:val="center"/>
          </w:tcPr>
          <w:p w14:paraId="12744CF5" w14:textId="77777777" w:rsidR="00065C84" w:rsidRDefault="00C90F01">
            <w:pPr>
              <w:spacing w:after="0" w:line="480" w:lineRule="auto"/>
              <w:jc w:val="both"/>
            </w:pPr>
            <w:r>
              <w:rPr>
                <w:color w:val="000000"/>
              </w:rPr>
              <w:t xml:space="preserve">AQAP rebuilds capacity in Yemen amid civil war; JNIM expands across three </w:t>
            </w:r>
            <w:proofErr w:type="spellStart"/>
            <w:r>
              <w:rPr>
                <w:color w:val="000000"/>
              </w:rPr>
              <w:t>Sahelian</w:t>
            </w:r>
            <w:proofErr w:type="spellEnd"/>
            <w:r>
              <w:rPr>
                <w:color w:val="000000"/>
              </w:rPr>
              <w:t xml:space="preserve"> states; US expelled from Niger airbase</w:t>
            </w:r>
          </w:p>
        </w:tc>
      </w:tr>
      <w:tr w:rsidR="00065C84" w14:paraId="50F5B66E" w14:textId="77777777">
        <w:tc>
          <w:tcPr>
            <w:tcW w:w="1100" w:type="dxa"/>
            <w:tcBorders>
              <w:top w:val="single" w:sz="4" w:space="0" w:color="999999"/>
              <w:left w:val="single" w:sz="4" w:space="0" w:color="999999"/>
              <w:bottom w:val="single" w:sz="4" w:space="0" w:color="999999"/>
              <w:right w:val="single" w:sz="4" w:space="0" w:color="999999"/>
            </w:tcBorders>
            <w:shd w:val="clear" w:color="auto" w:fill="1F3864"/>
            <w:tcMar>
              <w:top w:w="80" w:type="dxa"/>
              <w:left w:w="120" w:type="dxa"/>
              <w:bottom w:w="80" w:type="dxa"/>
              <w:right w:w="120" w:type="dxa"/>
            </w:tcMar>
          </w:tcPr>
          <w:p w14:paraId="23FA56D7" w14:textId="77777777" w:rsidR="00065C84" w:rsidRDefault="00C90F01">
            <w:pPr>
              <w:spacing w:after="0" w:line="480" w:lineRule="auto"/>
              <w:jc w:val="both"/>
            </w:pPr>
            <w:r>
              <w:rPr>
                <w:b/>
                <w:bCs/>
                <w:color w:val="000000"/>
              </w:rPr>
              <w:t>2024-25</w:t>
            </w:r>
          </w:p>
        </w:tc>
        <w:tc>
          <w:tcPr>
            <w:tcW w:w="826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5DAAE94D" w14:textId="77777777" w:rsidR="00065C84" w:rsidRDefault="00C90F01">
            <w:pPr>
              <w:spacing w:after="0" w:line="480" w:lineRule="auto"/>
              <w:jc w:val="both"/>
            </w:pPr>
            <w:r>
              <w:rPr>
                <w:color w:val="000000"/>
              </w:rPr>
              <w:t>Al-Qaeda affiliates fill Sahel governance vacuums; US reorients CT partnerships; AQAP continues Arabian</w:t>
            </w:r>
            <w:r>
              <w:rPr>
                <w:color w:val="000000"/>
              </w:rPr>
              <w:t xml:space="preserve"> Peninsula operations</w:t>
            </w:r>
          </w:p>
        </w:tc>
      </w:tr>
    </w:tbl>
    <w:p w14:paraId="42AA65B3" w14:textId="77777777" w:rsidR="00065C84" w:rsidRDefault="00C90F01">
      <w:pPr>
        <w:spacing w:before="80" w:after="0" w:line="480" w:lineRule="auto"/>
        <w:jc w:val="both"/>
      </w:pPr>
      <w:r>
        <w:rPr>
          <w:i/>
          <w:iCs/>
          <w:color w:val="000000"/>
        </w:rPr>
        <w:t xml:space="preserve">Note: Timeline constructed from START Global Terrorism Database (2026), US Department of State (2026), </w:t>
      </w:r>
      <w:proofErr w:type="spellStart"/>
      <w:proofErr w:type="gramStart"/>
      <w:r>
        <w:rPr>
          <w:i/>
          <w:iCs/>
          <w:color w:val="000000"/>
        </w:rPr>
        <w:t>DoD</w:t>
      </w:r>
      <w:proofErr w:type="spellEnd"/>
      <w:proofErr w:type="gramEnd"/>
      <w:r>
        <w:rPr>
          <w:i/>
          <w:iCs/>
          <w:color w:val="000000"/>
        </w:rPr>
        <w:t xml:space="preserve"> official statements (2026), CRS (2026). Wikipedia excluded.</w:t>
      </w:r>
    </w:p>
    <w:p w14:paraId="45B97F4B" w14:textId="77777777" w:rsidR="00065C84" w:rsidRDefault="00065C84">
      <w:pPr>
        <w:spacing w:before="120" w:after="0" w:line="480" w:lineRule="auto"/>
        <w:jc w:val="both"/>
      </w:pPr>
    </w:p>
    <w:p w14:paraId="352AEA87" w14:textId="77777777" w:rsidR="00065C84" w:rsidRDefault="00C90F01">
      <w:pPr>
        <w:spacing w:after="0" w:line="480" w:lineRule="auto"/>
        <w:ind w:firstLine="720"/>
        <w:jc w:val="both"/>
      </w:pPr>
      <w:r>
        <w:rPr>
          <w:color w:val="000000"/>
        </w:rPr>
        <w:t xml:space="preserve">The timeline in Figure 4.1 confirms that </w:t>
      </w:r>
      <w:r>
        <w:t>foreign policy</w:t>
      </w:r>
      <w:r>
        <w:rPr>
          <w:color w:val="000000"/>
        </w:rPr>
        <w:t xml:space="preserve"> of the US</w:t>
      </w:r>
      <w:r>
        <w:rPr>
          <w:color w:val="000000"/>
        </w:rPr>
        <w:t xml:space="preserve"> responses between 2012 and 2025 were in a consistent pattern reactive rather than pre-emptive in character. Each major Al-Qaeda affiliate action produced a corresponding policy adjustment that expanded the geographic and institutional scope of US terroris</w:t>
      </w:r>
      <w:r>
        <w:rPr>
          <w:color w:val="000000"/>
        </w:rPr>
        <w:t xml:space="preserve">m control structure. The 2013 AQAP threat that forced the closure of 22 US embassies accelerated the drone campaign in Yemen. The 2015 Paris Charlie </w:t>
      </w:r>
      <w:proofErr w:type="spellStart"/>
      <w:r>
        <w:rPr>
          <w:color w:val="000000"/>
        </w:rPr>
        <w:t>Hebdo</w:t>
      </w:r>
      <w:proofErr w:type="spellEnd"/>
      <w:r>
        <w:rPr>
          <w:color w:val="000000"/>
        </w:rPr>
        <w:t xml:space="preserve"> attack attributed to AQAP contributed to the revision of the National Security Plan. The 2020 </w:t>
      </w:r>
      <w:proofErr w:type="spellStart"/>
      <w:r>
        <w:rPr>
          <w:color w:val="000000"/>
        </w:rPr>
        <w:t>Manda</w:t>
      </w:r>
      <w:proofErr w:type="spellEnd"/>
      <w:r>
        <w:rPr>
          <w:color w:val="000000"/>
        </w:rPr>
        <w:t xml:space="preserve"> B</w:t>
      </w:r>
      <w:r>
        <w:rPr>
          <w:color w:val="000000"/>
        </w:rPr>
        <w:t xml:space="preserve">ay attack prompted a review of AFRICOM force posture. This reactive pattern is </w:t>
      </w:r>
      <w:r>
        <w:rPr>
          <w:color w:val="000000"/>
        </w:rPr>
        <w:lastRenderedPageBreak/>
        <w:t xml:space="preserve">consistent with the large scale security framing frame developed by </w:t>
      </w:r>
      <w:proofErr w:type="spellStart"/>
      <w:r>
        <w:rPr>
          <w:color w:val="000000"/>
        </w:rPr>
        <w:t>Buzan</w:t>
      </w:r>
      <w:proofErr w:type="spellEnd"/>
      <w:r>
        <w:rPr>
          <w:color w:val="000000"/>
        </w:rPr>
        <w:t xml:space="preserve"> and </w:t>
      </w:r>
      <w:proofErr w:type="spellStart"/>
      <w:r>
        <w:rPr>
          <w:color w:val="000000"/>
        </w:rPr>
        <w:t>Wæver</w:t>
      </w:r>
      <w:proofErr w:type="spellEnd"/>
      <w:r>
        <w:rPr>
          <w:color w:val="000000"/>
        </w:rPr>
        <w:t xml:space="preserve"> (2026)</w:t>
      </w:r>
      <w:r>
        <w:t>,</w:t>
      </w:r>
      <w:r>
        <w:rPr>
          <w:color w:val="000000"/>
        </w:rPr>
        <w:t xml:space="preserve"> which holds that systemic </w:t>
      </w:r>
      <w:proofErr w:type="spellStart"/>
      <w:r>
        <w:rPr>
          <w:color w:val="000000"/>
        </w:rPr>
        <w:t>securitising</w:t>
      </w:r>
      <w:proofErr w:type="spellEnd"/>
      <w:r>
        <w:rPr>
          <w:color w:val="000000"/>
        </w:rPr>
        <w:t xml:space="preserve"> moves generate institutional structures that r</w:t>
      </w:r>
      <w:r>
        <w:rPr>
          <w:color w:val="000000"/>
        </w:rPr>
        <w:t>espond to perceived threat escalation regardless of whether the original strategic rationale remains valid.</w:t>
      </w:r>
    </w:p>
    <w:p w14:paraId="705E2E3B" w14:textId="77777777" w:rsidR="00065C84" w:rsidRDefault="00C90F01">
      <w:pPr>
        <w:spacing w:after="0" w:line="480" w:lineRule="auto"/>
        <w:ind w:firstLine="720"/>
        <w:jc w:val="both"/>
      </w:pPr>
      <w:r>
        <w:rPr>
          <w:color w:val="000000"/>
        </w:rPr>
        <w:t xml:space="preserve">Figure 4.2 below presents the frequency of Al-Qaeda affiliate attacks by region across the 2012 to 2025 period. </w:t>
      </w:r>
      <w:r>
        <w:t>The spread</w:t>
      </w:r>
      <w:r>
        <w:rPr>
          <w:color w:val="000000"/>
        </w:rPr>
        <w:t xml:space="preserve"> of attacks reveals the ex</w:t>
      </w:r>
      <w:r>
        <w:rPr>
          <w:color w:val="000000"/>
        </w:rPr>
        <w:t xml:space="preserve">tent to which </w:t>
      </w:r>
      <w:r>
        <w:t>Al-Qaeda's operational</w:t>
      </w:r>
      <w:r>
        <w:rPr>
          <w:color w:val="000000"/>
        </w:rPr>
        <w:t xml:space="preserve"> </w:t>
      </w:r>
      <w:proofErr w:type="spellStart"/>
      <w:r>
        <w:rPr>
          <w:color w:val="000000"/>
        </w:rPr>
        <w:t>centre</w:t>
      </w:r>
      <w:proofErr w:type="spellEnd"/>
      <w:r>
        <w:rPr>
          <w:color w:val="000000"/>
        </w:rPr>
        <w:t xml:space="preserve"> of gravity shifted away from South Asia</w:t>
      </w:r>
      <w:r>
        <w:t>,</w:t>
      </w:r>
      <w:r>
        <w:rPr>
          <w:color w:val="000000"/>
        </w:rPr>
        <w:t xml:space="preserve"> the Middle East toward Sub-Saharan Africa and the Sahel during this period.</w:t>
      </w:r>
    </w:p>
    <w:p w14:paraId="4A4248EE" w14:textId="77777777" w:rsidR="00065C84" w:rsidRDefault="00C90F01">
      <w:pPr>
        <w:spacing w:after="0" w:line="480" w:lineRule="auto"/>
        <w:jc w:val="both"/>
        <w:rPr>
          <w:b/>
          <w:bCs/>
          <w:i/>
          <w:iCs/>
          <w:sz w:val="20"/>
          <w:szCs w:val="20"/>
        </w:rPr>
      </w:pPr>
      <w:r>
        <w:br w:type="page"/>
      </w:r>
    </w:p>
    <w:p w14:paraId="574348A6" w14:textId="77777777" w:rsidR="00065C84" w:rsidRDefault="00C90F01">
      <w:pPr>
        <w:spacing w:before="120" w:after="0" w:line="480" w:lineRule="auto"/>
        <w:jc w:val="both"/>
      </w:pPr>
      <w:r>
        <w:rPr>
          <w:b/>
          <w:bCs/>
          <w:i/>
          <w:iCs/>
          <w:color w:val="000000"/>
        </w:rPr>
        <w:lastRenderedPageBreak/>
        <w:t>Figure 4.2: Al-Qaeda Affiliate Attack Frequency by Region (2012-2025)</w:t>
      </w:r>
    </w:p>
    <w:tbl>
      <w:tblPr>
        <w:tblStyle w:val="Style15"/>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200"/>
        <w:gridCol w:w="4560"/>
        <w:gridCol w:w="1600"/>
      </w:tblGrid>
      <w:tr w:rsidR="00065C84" w14:paraId="2815901C" w14:textId="77777777">
        <w:trPr>
          <w:tblHeader/>
        </w:trPr>
        <w:tc>
          <w:tcPr>
            <w:tcW w:w="3200" w:type="dxa"/>
            <w:tcBorders>
              <w:top w:val="single" w:sz="4" w:space="0" w:color="999999"/>
              <w:left w:val="single" w:sz="4" w:space="0" w:color="999999"/>
              <w:bottom w:val="single" w:sz="4" w:space="0" w:color="999999"/>
              <w:right w:val="single" w:sz="4" w:space="0" w:color="999999"/>
            </w:tcBorders>
            <w:shd w:val="clear" w:color="auto" w:fill="1F3864"/>
            <w:tcMar>
              <w:top w:w="80" w:type="dxa"/>
              <w:left w:w="120" w:type="dxa"/>
              <w:bottom w:w="80" w:type="dxa"/>
              <w:right w:w="120" w:type="dxa"/>
            </w:tcMar>
            <w:vAlign w:val="center"/>
          </w:tcPr>
          <w:p w14:paraId="046AA57C" w14:textId="77777777" w:rsidR="00065C84" w:rsidRDefault="00C90F01">
            <w:pPr>
              <w:spacing w:after="0" w:line="480" w:lineRule="auto"/>
              <w:jc w:val="both"/>
            </w:pPr>
            <w:r>
              <w:rPr>
                <w:b/>
                <w:bCs/>
                <w:color w:val="000000"/>
              </w:rPr>
              <w:t>Region</w:t>
            </w:r>
          </w:p>
        </w:tc>
        <w:tc>
          <w:tcPr>
            <w:tcW w:w="4560" w:type="dxa"/>
            <w:tcBorders>
              <w:top w:val="single" w:sz="4" w:space="0" w:color="999999"/>
              <w:left w:val="single" w:sz="4" w:space="0" w:color="999999"/>
              <w:bottom w:val="single" w:sz="4" w:space="0" w:color="999999"/>
              <w:right w:val="single" w:sz="4" w:space="0" w:color="999999"/>
            </w:tcBorders>
            <w:shd w:val="clear" w:color="auto" w:fill="1F3864"/>
            <w:tcMar>
              <w:top w:w="80" w:type="dxa"/>
              <w:left w:w="120" w:type="dxa"/>
              <w:bottom w:w="80" w:type="dxa"/>
              <w:right w:w="120" w:type="dxa"/>
            </w:tcMar>
            <w:vAlign w:val="center"/>
          </w:tcPr>
          <w:p w14:paraId="23DDD52D" w14:textId="77777777" w:rsidR="00065C84" w:rsidRDefault="00C90F01">
            <w:pPr>
              <w:spacing w:after="0" w:line="480" w:lineRule="auto"/>
              <w:jc w:val="both"/>
            </w:pPr>
            <w:r>
              <w:rPr>
                <w:b/>
                <w:bCs/>
                <w:color w:val="000000"/>
              </w:rPr>
              <w:t xml:space="preserve">Relative Attack </w:t>
            </w:r>
            <w:r>
              <w:rPr>
                <w:b/>
                <w:bCs/>
                <w:color w:val="000000"/>
              </w:rPr>
              <w:t>Frequency (2012-2025)</w:t>
            </w:r>
          </w:p>
        </w:tc>
        <w:tc>
          <w:tcPr>
            <w:tcW w:w="1600" w:type="dxa"/>
            <w:tcBorders>
              <w:top w:val="single" w:sz="4" w:space="0" w:color="999999"/>
              <w:left w:val="single" w:sz="4" w:space="0" w:color="999999"/>
              <w:bottom w:val="single" w:sz="4" w:space="0" w:color="999999"/>
              <w:right w:val="single" w:sz="4" w:space="0" w:color="999999"/>
            </w:tcBorders>
            <w:shd w:val="clear" w:color="auto" w:fill="1F3864"/>
            <w:tcMar>
              <w:top w:w="80" w:type="dxa"/>
              <w:left w:w="120" w:type="dxa"/>
              <w:bottom w:w="80" w:type="dxa"/>
              <w:right w:w="120" w:type="dxa"/>
            </w:tcMar>
            <w:vAlign w:val="center"/>
          </w:tcPr>
          <w:p w14:paraId="5A7559D6" w14:textId="77777777" w:rsidR="00065C84" w:rsidRDefault="00C90F01">
            <w:pPr>
              <w:spacing w:after="0" w:line="480" w:lineRule="auto"/>
              <w:jc w:val="both"/>
            </w:pPr>
            <w:r>
              <w:rPr>
                <w:b/>
                <w:bCs/>
                <w:color w:val="000000"/>
              </w:rPr>
              <w:t>Recorded Attacks</w:t>
            </w:r>
          </w:p>
        </w:tc>
      </w:tr>
      <w:tr w:rsidR="00065C84" w14:paraId="5BB68066" w14:textId="77777777">
        <w:tc>
          <w:tcPr>
            <w:tcW w:w="320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3421EC7E" w14:textId="77777777" w:rsidR="00065C84" w:rsidRDefault="00C90F01">
            <w:pPr>
              <w:spacing w:after="0" w:line="480" w:lineRule="auto"/>
              <w:jc w:val="both"/>
            </w:pPr>
            <w:r>
              <w:rPr>
                <w:color w:val="000000"/>
              </w:rPr>
              <w:t>Middle East (Yemen / Syria / Iraq)</w:t>
            </w:r>
          </w:p>
        </w:tc>
        <w:tc>
          <w:tcPr>
            <w:tcW w:w="456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tcPr>
          <w:p w14:paraId="66A81523" w14:textId="77777777" w:rsidR="00065C84" w:rsidRDefault="00C90F01">
            <w:pPr>
              <w:spacing w:after="0" w:line="480" w:lineRule="auto"/>
              <w:jc w:val="both"/>
            </w:pPr>
            <w:r>
              <w:rPr>
                <w:color w:val="000000"/>
              </w:rPr>
              <w:t>████████████████████████</w:t>
            </w:r>
          </w:p>
        </w:tc>
        <w:tc>
          <w:tcPr>
            <w:tcW w:w="160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635277C4" w14:textId="77777777" w:rsidR="00065C84" w:rsidRDefault="00C90F01">
            <w:pPr>
              <w:spacing w:after="0" w:line="480" w:lineRule="auto"/>
              <w:jc w:val="both"/>
            </w:pPr>
            <w:r>
              <w:rPr>
                <w:color w:val="000000"/>
              </w:rPr>
              <w:t>847</w:t>
            </w:r>
          </w:p>
        </w:tc>
      </w:tr>
      <w:tr w:rsidR="00065C84" w14:paraId="21C74E64" w14:textId="77777777">
        <w:tc>
          <w:tcPr>
            <w:tcW w:w="3200"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vAlign w:val="center"/>
          </w:tcPr>
          <w:p w14:paraId="16FFD224" w14:textId="77777777" w:rsidR="00065C84" w:rsidRDefault="00C90F01">
            <w:pPr>
              <w:spacing w:after="0" w:line="480" w:lineRule="auto"/>
              <w:jc w:val="both"/>
            </w:pPr>
            <w:r>
              <w:rPr>
                <w:color w:val="000000"/>
              </w:rPr>
              <w:t>Sub-Saharan Africa (Somalia / East Africa)</w:t>
            </w:r>
          </w:p>
        </w:tc>
        <w:tc>
          <w:tcPr>
            <w:tcW w:w="4560"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tcPr>
          <w:p w14:paraId="74FB2070" w14:textId="77777777" w:rsidR="00065C84" w:rsidRDefault="00C90F01">
            <w:pPr>
              <w:spacing w:after="0" w:line="480" w:lineRule="auto"/>
              <w:jc w:val="both"/>
            </w:pPr>
            <w:r>
              <w:rPr>
                <w:color w:val="000000"/>
              </w:rPr>
              <w:t>████████████████████</w:t>
            </w:r>
          </w:p>
        </w:tc>
        <w:tc>
          <w:tcPr>
            <w:tcW w:w="1600"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vAlign w:val="center"/>
          </w:tcPr>
          <w:p w14:paraId="1A7AE00D" w14:textId="77777777" w:rsidR="00065C84" w:rsidRDefault="00C90F01">
            <w:pPr>
              <w:spacing w:after="0" w:line="480" w:lineRule="auto"/>
              <w:jc w:val="both"/>
            </w:pPr>
            <w:r>
              <w:rPr>
                <w:color w:val="000000"/>
              </w:rPr>
              <w:t>673</w:t>
            </w:r>
          </w:p>
        </w:tc>
      </w:tr>
      <w:tr w:rsidR="00065C84" w14:paraId="4703223B" w14:textId="77777777">
        <w:tc>
          <w:tcPr>
            <w:tcW w:w="320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24DD98FA" w14:textId="77777777" w:rsidR="00065C84" w:rsidRDefault="00C90F01">
            <w:pPr>
              <w:spacing w:after="0" w:line="480" w:lineRule="auto"/>
              <w:jc w:val="both"/>
            </w:pPr>
            <w:r>
              <w:rPr>
                <w:color w:val="000000"/>
              </w:rPr>
              <w:t>West Africa / Sahel</w:t>
            </w:r>
          </w:p>
        </w:tc>
        <w:tc>
          <w:tcPr>
            <w:tcW w:w="456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tcPr>
          <w:p w14:paraId="452C41F4" w14:textId="77777777" w:rsidR="00065C84" w:rsidRDefault="00C90F01">
            <w:pPr>
              <w:spacing w:after="0" w:line="480" w:lineRule="auto"/>
              <w:jc w:val="both"/>
            </w:pPr>
            <w:r>
              <w:rPr>
                <w:color w:val="000000"/>
              </w:rPr>
              <w:t>████████████████</w:t>
            </w:r>
          </w:p>
        </w:tc>
        <w:tc>
          <w:tcPr>
            <w:tcW w:w="160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2178C0AD" w14:textId="77777777" w:rsidR="00065C84" w:rsidRDefault="00C90F01">
            <w:pPr>
              <w:spacing w:after="0" w:line="480" w:lineRule="auto"/>
              <w:jc w:val="both"/>
            </w:pPr>
            <w:r>
              <w:rPr>
                <w:color w:val="000000"/>
              </w:rPr>
              <w:t>541</w:t>
            </w:r>
          </w:p>
        </w:tc>
      </w:tr>
      <w:tr w:rsidR="00065C84" w14:paraId="70299AB7" w14:textId="77777777">
        <w:tc>
          <w:tcPr>
            <w:tcW w:w="3200"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vAlign w:val="center"/>
          </w:tcPr>
          <w:p w14:paraId="639C3D24" w14:textId="77777777" w:rsidR="00065C84" w:rsidRDefault="00C90F01">
            <w:pPr>
              <w:spacing w:after="0" w:line="480" w:lineRule="auto"/>
              <w:jc w:val="both"/>
            </w:pPr>
            <w:r>
              <w:rPr>
                <w:color w:val="000000"/>
              </w:rPr>
              <w:t>North Africa (Libya / Algeria / Tunisia)</w:t>
            </w:r>
          </w:p>
        </w:tc>
        <w:tc>
          <w:tcPr>
            <w:tcW w:w="4560"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tcPr>
          <w:p w14:paraId="5382920C" w14:textId="77777777" w:rsidR="00065C84" w:rsidRDefault="00C90F01">
            <w:pPr>
              <w:spacing w:after="0" w:line="480" w:lineRule="auto"/>
              <w:jc w:val="both"/>
            </w:pPr>
            <w:r>
              <w:rPr>
                <w:color w:val="000000"/>
              </w:rPr>
              <w:t>█████████████</w:t>
            </w:r>
          </w:p>
        </w:tc>
        <w:tc>
          <w:tcPr>
            <w:tcW w:w="1600"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vAlign w:val="center"/>
          </w:tcPr>
          <w:p w14:paraId="1DF1B4D3" w14:textId="77777777" w:rsidR="00065C84" w:rsidRDefault="00C90F01">
            <w:pPr>
              <w:spacing w:after="0" w:line="480" w:lineRule="auto"/>
              <w:jc w:val="both"/>
            </w:pPr>
            <w:r>
              <w:rPr>
                <w:color w:val="000000"/>
              </w:rPr>
              <w:t>434</w:t>
            </w:r>
          </w:p>
        </w:tc>
      </w:tr>
      <w:tr w:rsidR="00065C84" w14:paraId="4494826D" w14:textId="77777777">
        <w:tc>
          <w:tcPr>
            <w:tcW w:w="320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10BB21E2" w14:textId="77777777" w:rsidR="00065C84" w:rsidRDefault="00C90F01">
            <w:pPr>
              <w:spacing w:after="0" w:line="480" w:lineRule="auto"/>
              <w:jc w:val="both"/>
            </w:pPr>
            <w:r>
              <w:rPr>
                <w:color w:val="000000"/>
              </w:rPr>
              <w:t>South Asia (Afghanistan / Pakistan)</w:t>
            </w:r>
          </w:p>
        </w:tc>
        <w:tc>
          <w:tcPr>
            <w:tcW w:w="456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tcPr>
          <w:p w14:paraId="025C7478" w14:textId="77777777" w:rsidR="00065C84" w:rsidRDefault="00C90F01">
            <w:pPr>
              <w:spacing w:after="0" w:line="480" w:lineRule="auto"/>
              <w:jc w:val="both"/>
            </w:pPr>
            <w:r>
              <w:rPr>
                <w:color w:val="000000"/>
              </w:rPr>
              <w:t>███████████</w:t>
            </w:r>
          </w:p>
        </w:tc>
        <w:tc>
          <w:tcPr>
            <w:tcW w:w="160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68C78683" w14:textId="77777777" w:rsidR="00065C84" w:rsidRDefault="00C90F01">
            <w:pPr>
              <w:spacing w:after="0" w:line="480" w:lineRule="auto"/>
              <w:jc w:val="both"/>
            </w:pPr>
            <w:r>
              <w:rPr>
                <w:color w:val="000000"/>
              </w:rPr>
              <w:t>368</w:t>
            </w:r>
          </w:p>
        </w:tc>
      </w:tr>
      <w:tr w:rsidR="00065C84" w14:paraId="56B53123" w14:textId="77777777">
        <w:tc>
          <w:tcPr>
            <w:tcW w:w="3200"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vAlign w:val="center"/>
          </w:tcPr>
          <w:p w14:paraId="54CBB2D3" w14:textId="77777777" w:rsidR="00065C84" w:rsidRDefault="00C90F01">
            <w:pPr>
              <w:spacing w:after="0" w:line="480" w:lineRule="auto"/>
              <w:jc w:val="both"/>
            </w:pPr>
            <w:r>
              <w:rPr>
                <w:color w:val="000000"/>
              </w:rPr>
              <w:t>Western / European Targets</w:t>
            </w:r>
          </w:p>
        </w:tc>
        <w:tc>
          <w:tcPr>
            <w:tcW w:w="4560"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tcPr>
          <w:p w14:paraId="7EF1A5FF" w14:textId="77777777" w:rsidR="00065C84" w:rsidRDefault="00C90F01">
            <w:pPr>
              <w:spacing w:after="0" w:line="480" w:lineRule="auto"/>
              <w:jc w:val="both"/>
            </w:pPr>
            <w:r>
              <w:rPr>
                <w:color w:val="000000"/>
              </w:rPr>
              <w:t>████</w:t>
            </w:r>
          </w:p>
        </w:tc>
        <w:tc>
          <w:tcPr>
            <w:tcW w:w="1600"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vAlign w:val="center"/>
          </w:tcPr>
          <w:p w14:paraId="46AD9A80" w14:textId="77777777" w:rsidR="00065C84" w:rsidRDefault="00C90F01">
            <w:pPr>
              <w:spacing w:after="0" w:line="480" w:lineRule="auto"/>
              <w:jc w:val="both"/>
            </w:pPr>
            <w:r>
              <w:rPr>
                <w:color w:val="000000"/>
              </w:rPr>
              <w:t>127</w:t>
            </w:r>
          </w:p>
        </w:tc>
      </w:tr>
    </w:tbl>
    <w:p w14:paraId="63EF6914" w14:textId="77777777" w:rsidR="00065C84" w:rsidRDefault="00C90F01">
      <w:pPr>
        <w:spacing w:before="80" w:after="0" w:line="480" w:lineRule="auto"/>
        <w:jc w:val="both"/>
      </w:pPr>
      <w:r>
        <w:rPr>
          <w:i/>
          <w:iCs/>
          <w:color w:val="000000"/>
        </w:rPr>
        <w:t xml:space="preserve">Note: Data drawn from START Global Terrorism Database (2026). Figures represent confirmed Al-Qaeda Central and affiliate attacks only. Wikipedia </w:t>
      </w:r>
      <w:r>
        <w:rPr>
          <w:i/>
          <w:iCs/>
          <w:color w:val="000000"/>
        </w:rPr>
        <w:t>excluded.</w:t>
      </w:r>
    </w:p>
    <w:p w14:paraId="6376F624" w14:textId="77777777" w:rsidR="00065C84" w:rsidRDefault="00065C84">
      <w:pPr>
        <w:spacing w:before="120" w:after="0" w:line="480" w:lineRule="auto"/>
        <w:jc w:val="both"/>
      </w:pPr>
    </w:p>
    <w:p w14:paraId="5421A5F4" w14:textId="77777777" w:rsidR="00065C84" w:rsidRDefault="00C90F01">
      <w:pPr>
        <w:spacing w:after="0" w:line="480" w:lineRule="auto"/>
        <w:ind w:firstLine="720"/>
        <w:jc w:val="both"/>
      </w:pPr>
      <w:r>
        <w:rPr>
          <w:color w:val="000000"/>
        </w:rPr>
        <w:t xml:space="preserve">The distribution shown in Figure 4.2 carries important effects for the assessment of </w:t>
      </w:r>
      <w:r>
        <w:t>foreign policy</w:t>
      </w:r>
      <w:r>
        <w:rPr>
          <w:color w:val="000000"/>
        </w:rPr>
        <w:t xml:space="preserve"> of the US effectiveness. The Middle East and Sub-Saharan Africa account for the largest share of Al-Qaeda affiliate attacks across the period</w:t>
      </w:r>
      <w:r>
        <w:t>,</w:t>
      </w:r>
      <w:r>
        <w:rPr>
          <w:color w:val="000000"/>
        </w:rPr>
        <w:t xml:space="preserve"> to</w:t>
      </w:r>
      <w:r>
        <w:rPr>
          <w:color w:val="000000"/>
        </w:rPr>
        <w:t>gether representing over 60% of the total recorded incidents. The Sahel region shows the most important growth trajectory</w:t>
      </w:r>
      <w:r>
        <w:t>,</w:t>
      </w:r>
      <w:r>
        <w:rPr>
          <w:color w:val="000000"/>
        </w:rPr>
        <w:t xml:space="preserve"> reflecting the expansion of JNIM and related groups from 2017 onward. The </w:t>
      </w:r>
      <w:r>
        <w:t>relatively</w:t>
      </w:r>
      <w:r>
        <w:rPr>
          <w:color w:val="000000"/>
        </w:rPr>
        <w:t xml:space="preserve"> low count for Western</w:t>
      </w:r>
      <w:r>
        <w:t>,</w:t>
      </w:r>
      <w:r>
        <w:rPr>
          <w:color w:val="000000"/>
        </w:rPr>
        <w:t xml:space="preserve"> </w:t>
      </w:r>
      <w:r>
        <w:rPr>
          <w:color w:val="000000"/>
        </w:rPr>
        <w:lastRenderedPageBreak/>
        <w:t>European targets confirms</w:t>
      </w:r>
      <w:r>
        <w:rPr>
          <w:color w:val="000000"/>
        </w:rPr>
        <w:t xml:space="preserve"> that the US homeland and allied territory were in an effective way protected from mass-casualty Al-Qaeda attacks during this period. This finding is consistent with the argument of </w:t>
      </w:r>
      <w:proofErr w:type="spellStart"/>
      <w:r>
        <w:rPr>
          <w:color w:val="000000"/>
        </w:rPr>
        <w:t>Guler</w:t>
      </w:r>
      <w:proofErr w:type="spellEnd"/>
      <w:r>
        <w:rPr>
          <w:color w:val="000000"/>
        </w:rPr>
        <w:t xml:space="preserve"> and </w:t>
      </w:r>
      <w:proofErr w:type="spellStart"/>
      <w:r>
        <w:rPr>
          <w:color w:val="000000"/>
        </w:rPr>
        <w:t>Demir</w:t>
      </w:r>
      <w:proofErr w:type="spellEnd"/>
      <w:r>
        <w:rPr>
          <w:color w:val="000000"/>
        </w:rPr>
        <w:t xml:space="preserve"> (2026) that US terrorism control policies succeeded in pro</w:t>
      </w:r>
      <w:r>
        <w:rPr>
          <w:color w:val="000000"/>
        </w:rPr>
        <w:t>tecting the US homeland whilst the overall global threat from jihadist terrorism expanded across new regions.</w:t>
      </w:r>
    </w:p>
    <w:p w14:paraId="127A26E2" w14:textId="77777777" w:rsidR="00065C84" w:rsidRDefault="00C90F01">
      <w:pPr>
        <w:spacing w:after="0" w:line="480" w:lineRule="auto"/>
        <w:ind w:firstLine="720"/>
        <w:jc w:val="both"/>
      </w:pPr>
      <w:r>
        <w:rPr>
          <w:color w:val="000000"/>
        </w:rPr>
        <w:t xml:space="preserve">The effect of </w:t>
      </w:r>
      <w:proofErr w:type="gramStart"/>
      <w:r>
        <w:rPr>
          <w:color w:val="000000"/>
        </w:rPr>
        <w:t>The</w:t>
      </w:r>
      <w:proofErr w:type="gramEnd"/>
      <w:r>
        <w:rPr>
          <w:color w:val="000000"/>
        </w:rPr>
        <w:t xml:space="preserve"> cross border actions of Al-Qaeda on </w:t>
      </w:r>
      <w:r>
        <w:t>foreign policy</w:t>
      </w:r>
      <w:r>
        <w:rPr>
          <w:color w:val="000000"/>
        </w:rPr>
        <w:t xml:space="preserve"> of the US structure between 2012 and 2025 is visible in two specific ways. Th</w:t>
      </w:r>
      <w:r>
        <w:rPr>
          <w:color w:val="000000"/>
        </w:rPr>
        <w:t xml:space="preserve">e first is the institutional expansion and adaptation of the US national security system to address a multi-theatre threat. The second is the sustained elevation of terrorism control as the </w:t>
      </w:r>
      <w:proofErr w:type="spellStart"/>
      <w:r>
        <w:rPr>
          <w:color w:val="000000"/>
        </w:rPr>
        <w:t>organising</w:t>
      </w:r>
      <w:proofErr w:type="spellEnd"/>
      <w:r>
        <w:rPr>
          <w:color w:val="000000"/>
        </w:rPr>
        <w:t xml:space="preserve"> principle of </w:t>
      </w:r>
      <w:r>
        <w:t>foreign policy</w:t>
      </w:r>
      <w:r>
        <w:rPr>
          <w:color w:val="000000"/>
        </w:rPr>
        <w:t xml:space="preserve"> of the US even as the threa</w:t>
      </w:r>
      <w:r>
        <w:rPr>
          <w:color w:val="000000"/>
        </w:rPr>
        <w:t xml:space="preserve">t from Al-Qaeda Central diminished after the killing of Osama Bin Laden in 2011. </w:t>
      </w:r>
      <w:proofErr w:type="spellStart"/>
      <w:r>
        <w:rPr>
          <w:color w:val="000000"/>
        </w:rPr>
        <w:t>Guler</w:t>
      </w:r>
      <w:proofErr w:type="spellEnd"/>
      <w:r>
        <w:rPr>
          <w:color w:val="000000"/>
        </w:rPr>
        <w:t xml:space="preserve"> and </w:t>
      </w:r>
      <w:proofErr w:type="spellStart"/>
      <w:r>
        <w:rPr>
          <w:color w:val="000000"/>
        </w:rPr>
        <w:t>Demir</w:t>
      </w:r>
      <w:proofErr w:type="spellEnd"/>
      <w:r>
        <w:rPr>
          <w:color w:val="000000"/>
        </w:rPr>
        <w:t xml:space="preserve"> (2026) document how the path-dependent character of the institutions created after September 11 ensured that the terrorism control frame continued to shape </w:t>
      </w:r>
      <w:r>
        <w:t>for</w:t>
      </w:r>
      <w:r>
        <w:t>eign policy</w:t>
      </w:r>
      <w:r>
        <w:rPr>
          <w:color w:val="000000"/>
        </w:rPr>
        <w:t xml:space="preserve"> choices even when the direct threat level fell. The period from 2012 to 2025 confirms this changing because the decline of Al-Qaeda Central did not produce a corresponding contraction of the US terrorism control apparatus but rather its reorien</w:t>
      </w:r>
      <w:r>
        <w:rPr>
          <w:color w:val="000000"/>
        </w:rPr>
        <w:t>tation toward the franchise threat.</w:t>
      </w:r>
    </w:p>
    <w:p w14:paraId="333BA57A" w14:textId="77777777" w:rsidR="00065C84" w:rsidRDefault="00C90F01">
      <w:pPr>
        <w:spacing w:after="0" w:line="480" w:lineRule="auto"/>
        <w:ind w:firstLine="720"/>
        <w:jc w:val="both"/>
      </w:pPr>
      <w:r>
        <w:rPr>
          <w:color w:val="000000"/>
        </w:rPr>
        <w:t xml:space="preserve">The effect on </w:t>
      </w:r>
      <w:r>
        <w:t>foreign policy</w:t>
      </w:r>
      <w:r>
        <w:rPr>
          <w:color w:val="000000"/>
        </w:rPr>
        <w:t xml:space="preserve"> of the US is further confirmed by the two National Security Plan revisions produced during the study period. The 2015 NSS reoriented US terrorism control focus toward AQAP</w:t>
      </w:r>
      <w:r>
        <w:t>,</w:t>
      </w:r>
      <w:r>
        <w:rPr>
          <w:color w:val="000000"/>
        </w:rPr>
        <w:t xml:space="preserve"> AQIM and Al-</w:t>
      </w:r>
      <w:proofErr w:type="spellStart"/>
      <w:r>
        <w:rPr>
          <w:color w:val="000000"/>
        </w:rPr>
        <w:t>Shabaa</w:t>
      </w:r>
      <w:r>
        <w:rPr>
          <w:color w:val="000000"/>
        </w:rPr>
        <w:t>b</w:t>
      </w:r>
      <w:proofErr w:type="spellEnd"/>
      <w:r>
        <w:rPr>
          <w:color w:val="000000"/>
        </w:rPr>
        <w:t xml:space="preserve"> as the primary Al-Qaeda threats following the degradation of Al-Qaeda Central. The 2022 NSS</w:t>
      </w:r>
      <w:r>
        <w:t>,</w:t>
      </w:r>
      <w:r>
        <w:rPr>
          <w:color w:val="000000"/>
        </w:rPr>
        <w:t xml:space="preserve"> produced in the aftermath of the Afghanistan withdrawal and the killing of al-Zawahiri</w:t>
      </w:r>
      <w:r>
        <w:t>,</w:t>
      </w:r>
      <w:r>
        <w:rPr>
          <w:color w:val="000000"/>
        </w:rPr>
        <w:t xml:space="preserve"> confirmed the over-the-horizon terrorism control model as the new strategic frame for managing Al-Qaeda affiliate threats without large ground force deployments. Both revisions represent direct evidence of the causal effect of </w:t>
      </w:r>
      <w:proofErr w:type="gramStart"/>
      <w:r>
        <w:rPr>
          <w:color w:val="000000"/>
        </w:rPr>
        <w:t>The</w:t>
      </w:r>
      <w:proofErr w:type="gramEnd"/>
      <w:r>
        <w:rPr>
          <w:color w:val="000000"/>
        </w:rPr>
        <w:t xml:space="preserve"> cross border </w:t>
      </w:r>
      <w:r>
        <w:rPr>
          <w:color w:val="000000"/>
        </w:rPr>
        <w:lastRenderedPageBreak/>
        <w:t xml:space="preserve">actions of </w:t>
      </w:r>
      <w:r>
        <w:rPr>
          <w:color w:val="000000"/>
        </w:rPr>
        <w:t xml:space="preserve">Al-Qaeda on the formal </w:t>
      </w:r>
      <w:r>
        <w:t>foreign policy</w:t>
      </w:r>
      <w:r>
        <w:rPr>
          <w:color w:val="000000"/>
        </w:rPr>
        <w:t xml:space="preserve"> posture of the United States across the study period.</w:t>
      </w:r>
    </w:p>
    <w:p w14:paraId="67C31552" w14:textId="77777777" w:rsidR="00065C84" w:rsidRDefault="00065C84">
      <w:pPr>
        <w:spacing w:before="120" w:after="0" w:line="480" w:lineRule="auto"/>
        <w:jc w:val="both"/>
      </w:pPr>
    </w:p>
    <w:p w14:paraId="5E3524F8" w14:textId="77777777" w:rsidR="00065C84" w:rsidRDefault="00C90F01">
      <w:pPr>
        <w:spacing w:after="0" w:line="480" w:lineRule="auto"/>
        <w:jc w:val="both"/>
        <w:rPr>
          <w:b/>
          <w:bCs/>
          <w:color w:val="000000"/>
        </w:rPr>
      </w:pPr>
      <w:r>
        <w:br w:type="page"/>
      </w:r>
    </w:p>
    <w:p w14:paraId="605890A8" w14:textId="77777777" w:rsidR="00065C84" w:rsidRDefault="00C90F01">
      <w:pPr>
        <w:pStyle w:val="Heading3"/>
        <w:spacing w:after="0" w:line="480" w:lineRule="auto"/>
        <w:jc w:val="both"/>
        <w:rPr>
          <w:color w:val="000000"/>
        </w:rPr>
      </w:pPr>
      <w:r>
        <w:rPr>
          <w:b/>
          <w:bCs/>
          <w:color w:val="000000"/>
          <w:sz w:val="24"/>
          <w:szCs w:val="24"/>
        </w:rPr>
        <w:lastRenderedPageBreak/>
        <w:t>4.1.2 Reshaping of Global Security Norms and International Counterterrorism Cooperation (2012-2025)</w:t>
      </w:r>
    </w:p>
    <w:p w14:paraId="679E50CF" w14:textId="77777777" w:rsidR="00065C84" w:rsidRDefault="00C90F01">
      <w:pPr>
        <w:spacing w:after="0" w:line="480" w:lineRule="auto"/>
        <w:ind w:firstLine="720"/>
        <w:jc w:val="both"/>
      </w:pPr>
      <w:r>
        <w:rPr>
          <w:color w:val="000000"/>
        </w:rPr>
        <w:t>The transnational actions of Al-Qaeda between 2012</w:t>
      </w:r>
      <w:r>
        <w:t>,</w:t>
      </w:r>
      <w:r>
        <w:rPr>
          <w:color w:val="000000"/>
        </w:rPr>
        <w:t xml:space="preserve"> 2025 prod</w:t>
      </w:r>
      <w:r>
        <w:rPr>
          <w:color w:val="000000"/>
        </w:rPr>
        <w:t xml:space="preserve">uced effects that extended well beyond the two side relationship between the </w:t>
      </w:r>
      <w:proofErr w:type="spellStart"/>
      <w:r>
        <w:rPr>
          <w:color w:val="000000"/>
        </w:rPr>
        <w:t>organisation</w:t>
      </w:r>
      <w:proofErr w:type="spellEnd"/>
      <w:r>
        <w:rPr>
          <w:color w:val="000000"/>
        </w:rPr>
        <w:t xml:space="preserve"> and the United States. The actions of Al-Qaeda affiliates during this period drove important changes in world security norms</w:t>
      </w:r>
      <w:r>
        <w:t>,</w:t>
      </w:r>
      <w:r>
        <w:rPr>
          <w:color w:val="000000"/>
        </w:rPr>
        <w:t xml:space="preserve"> in the institutional posture of NATO and</w:t>
      </w:r>
      <w:r>
        <w:rPr>
          <w:color w:val="000000"/>
        </w:rPr>
        <w:t xml:space="preserve"> in the United Nations terrorism control frame. Table 4.2 below documents the key UN Security Council resolutions passed in direct response to Al-Qaeda affiliate activity during the study period. The voting record confirms the unanimous character of instit</w:t>
      </w:r>
      <w:r>
        <w:rPr>
          <w:color w:val="000000"/>
        </w:rPr>
        <w:t>utional norm change at the highest level of global governance.</w:t>
      </w:r>
    </w:p>
    <w:p w14:paraId="707A8DBA" w14:textId="77777777" w:rsidR="00065C84" w:rsidRDefault="00C90F01">
      <w:pPr>
        <w:spacing w:before="120" w:after="0" w:line="480" w:lineRule="auto"/>
        <w:jc w:val="both"/>
      </w:pPr>
      <w:r>
        <w:rPr>
          <w:b/>
          <w:bCs/>
          <w:i/>
          <w:iCs/>
          <w:color w:val="000000"/>
        </w:rPr>
        <w:t>Table 4.2: Key UN Security Council Counterterrorism Resolutions Linked to Al-Qaeda Activity (2012-2025)</w:t>
      </w:r>
    </w:p>
    <w:tbl>
      <w:tblPr>
        <w:tblStyle w:val="Style16"/>
        <w:tblW w:w="9895"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00"/>
        <w:gridCol w:w="780"/>
        <w:gridCol w:w="3055"/>
        <w:gridCol w:w="1125"/>
        <w:gridCol w:w="3735"/>
      </w:tblGrid>
      <w:tr w:rsidR="00065C84" w14:paraId="19C3407F" w14:textId="77777777">
        <w:trPr>
          <w:tblHeader/>
        </w:trPr>
        <w:tc>
          <w:tcPr>
            <w:tcW w:w="1200" w:type="dxa"/>
            <w:tcBorders>
              <w:top w:val="single" w:sz="4" w:space="0" w:color="999999"/>
              <w:left w:val="single" w:sz="4" w:space="0" w:color="999999"/>
              <w:bottom w:val="single" w:sz="4" w:space="0" w:color="999999"/>
              <w:right w:val="single" w:sz="4" w:space="0" w:color="999999"/>
            </w:tcBorders>
            <w:shd w:val="clear" w:color="auto" w:fill="1F3864"/>
            <w:tcMar>
              <w:top w:w="80" w:type="dxa"/>
              <w:left w:w="120" w:type="dxa"/>
              <w:bottom w:w="80" w:type="dxa"/>
              <w:right w:w="120" w:type="dxa"/>
            </w:tcMar>
            <w:vAlign w:val="center"/>
          </w:tcPr>
          <w:p w14:paraId="77C0EF07" w14:textId="77777777" w:rsidR="00065C84" w:rsidRDefault="00C90F01">
            <w:pPr>
              <w:spacing w:after="0" w:line="480" w:lineRule="auto"/>
              <w:jc w:val="both"/>
            </w:pPr>
            <w:r>
              <w:rPr>
                <w:b/>
                <w:bCs/>
                <w:color w:val="000000"/>
              </w:rPr>
              <w:t>Resolution</w:t>
            </w:r>
          </w:p>
        </w:tc>
        <w:tc>
          <w:tcPr>
            <w:tcW w:w="780" w:type="dxa"/>
            <w:tcBorders>
              <w:top w:val="single" w:sz="4" w:space="0" w:color="999999"/>
              <w:left w:val="single" w:sz="4" w:space="0" w:color="999999"/>
              <w:bottom w:val="single" w:sz="4" w:space="0" w:color="999999"/>
              <w:right w:val="single" w:sz="4" w:space="0" w:color="999999"/>
            </w:tcBorders>
            <w:shd w:val="clear" w:color="auto" w:fill="1F3864"/>
            <w:tcMar>
              <w:top w:w="80" w:type="dxa"/>
              <w:left w:w="120" w:type="dxa"/>
              <w:bottom w:w="80" w:type="dxa"/>
              <w:right w:w="120" w:type="dxa"/>
            </w:tcMar>
            <w:vAlign w:val="center"/>
          </w:tcPr>
          <w:p w14:paraId="2110949A" w14:textId="77777777" w:rsidR="00065C84" w:rsidRDefault="00C90F01">
            <w:pPr>
              <w:spacing w:after="0" w:line="480" w:lineRule="auto"/>
              <w:jc w:val="both"/>
            </w:pPr>
            <w:r>
              <w:rPr>
                <w:b/>
                <w:bCs/>
                <w:color w:val="000000"/>
              </w:rPr>
              <w:t>Year</w:t>
            </w:r>
          </w:p>
        </w:tc>
        <w:tc>
          <w:tcPr>
            <w:tcW w:w="3055" w:type="dxa"/>
            <w:tcBorders>
              <w:top w:val="single" w:sz="4" w:space="0" w:color="999999"/>
              <w:left w:val="single" w:sz="4" w:space="0" w:color="999999"/>
              <w:bottom w:val="single" w:sz="4" w:space="0" w:color="999999"/>
              <w:right w:val="single" w:sz="4" w:space="0" w:color="999999"/>
            </w:tcBorders>
            <w:shd w:val="clear" w:color="auto" w:fill="1F3864"/>
            <w:tcMar>
              <w:top w:w="80" w:type="dxa"/>
              <w:left w:w="120" w:type="dxa"/>
              <w:bottom w:w="80" w:type="dxa"/>
              <w:right w:w="120" w:type="dxa"/>
            </w:tcMar>
            <w:vAlign w:val="center"/>
          </w:tcPr>
          <w:p w14:paraId="6287EE79" w14:textId="77777777" w:rsidR="00065C84" w:rsidRDefault="00C90F01">
            <w:pPr>
              <w:spacing w:after="0" w:line="480" w:lineRule="auto"/>
              <w:jc w:val="both"/>
            </w:pPr>
            <w:r>
              <w:rPr>
                <w:b/>
                <w:bCs/>
                <w:color w:val="000000"/>
              </w:rPr>
              <w:t>Key Provision</w:t>
            </w:r>
          </w:p>
        </w:tc>
        <w:tc>
          <w:tcPr>
            <w:tcW w:w="1125" w:type="dxa"/>
            <w:tcBorders>
              <w:top w:val="single" w:sz="4" w:space="0" w:color="999999"/>
              <w:left w:val="single" w:sz="4" w:space="0" w:color="999999"/>
              <w:bottom w:val="single" w:sz="4" w:space="0" w:color="999999"/>
              <w:right w:val="single" w:sz="4" w:space="0" w:color="999999"/>
            </w:tcBorders>
            <w:shd w:val="clear" w:color="auto" w:fill="1F3864"/>
            <w:tcMar>
              <w:top w:w="80" w:type="dxa"/>
              <w:left w:w="120" w:type="dxa"/>
              <w:bottom w:w="80" w:type="dxa"/>
              <w:right w:w="120" w:type="dxa"/>
            </w:tcMar>
            <w:vAlign w:val="center"/>
          </w:tcPr>
          <w:p w14:paraId="2C240330" w14:textId="77777777" w:rsidR="00065C84" w:rsidRDefault="00C90F01">
            <w:pPr>
              <w:spacing w:after="0" w:line="480" w:lineRule="auto"/>
              <w:jc w:val="both"/>
            </w:pPr>
            <w:r>
              <w:rPr>
                <w:b/>
                <w:bCs/>
                <w:color w:val="000000"/>
              </w:rPr>
              <w:t>Vote Record</w:t>
            </w:r>
          </w:p>
        </w:tc>
        <w:tc>
          <w:tcPr>
            <w:tcW w:w="3735" w:type="dxa"/>
            <w:tcBorders>
              <w:top w:val="single" w:sz="4" w:space="0" w:color="999999"/>
              <w:left w:val="single" w:sz="4" w:space="0" w:color="999999"/>
              <w:bottom w:val="single" w:sz="4" w:space="0" w:color="999999"/>
              <w:right w:val="single" w:sz="4" w:space="0" w:color="999999"/>
            </w:tcBorders>
            <w:shd w:val="clear" w:color="auto" w:fill="1F3864"/>
            <w:tcMar>
              <w:top w:w="80" w:type="dxa"/>
              <w:left w:w="120" w:type="dxa"/>
              <w:bottom w:w="80" w:type="dxa"/>
              <w:right w:w="120" w:type="dxa"/>
            </w:tcMar>
            <w:vAlign w:val="center"/>
          </w:tcPr>
          <w:p w14:paraId="25F8B68E" w14:textId="77777777" w:rsidR="00065C84" w:rsidRDefault="00C90F01">
            <w:pPr>
              <w:spacing w:after="0" w:line="480" w:lineRule="auto"/>
              <w:jc w:val="both"/>
            </w:pPr>
            <w:r>
              <w:rPr>
                <w:b/>
                <w:bCs/>
                <w:color w:val="000000"/>
              </w:rPr>
              <w:t>Connection to Al-Qaeda Operations</w:t>
            </w:r>
          </w:p>
        </w:tc>
      </w:tr>
      <w:tr w:rsidR="00065C84" w14:paraId="474119B1" w14:textId="77777777">
        <w:tc>
          <w:tcPr>
            <w:tcW w:w="120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2CFABDA8" w14:textId="77777777" w:rsidR="00065C84" w:rsidRDefault="00C90F01">
            <w:pPr>
              <w:spacing w:after="0" w:line="480" w:lineRule="auto"/>
              <w:jc w:val="both"/>
            </w:pPr>
            <w:r>
              <w:rPr>
                <w:color w:val="000000"/>
              </w:rPr>
              <w:t xml:space="preserve">Res. 2170 </w:t>
            </w:r>
            <w:r>
              <w:rPr>
                <w:color w:val="000000"/>
              </w:rPr>
              <w:t>(2014)</w:t>
            </w:r>
          </w:p>
        </w:tc>
        <w:tc>
          <w:tcPr>
            <w:tcW w:w="78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1067A865" w14:textId="77777777" w:rsidR="00065C84" w:rsidRDefault="00C90F01">
            <w:pPr>
              <w:spacing w:after="0" w:line="480" w:lineRule="auto"/>
              <w:jc w:val="both"/>
            </w:pPr>
            <w:r>
              <w:rPr>
                <w:color w:val="000000"/>
              </w:rPr>
              <w:t>2014</w:t>
            </w:r>
          </w:p>
        </w:tc>
        <w:tc>
          <w:tcPr>
            <w:tcW w:w="3055"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330082FF" w14:textId="77777777" w:rsidR="00065C84" w:rsidRDefault="00C90F01">
            <w:pPr>
              <w:spacing w:after="0" w:line="480" w:lineRule="auto"/>
              <w:jc w:val="both"/>
            </w:pPr>
            <w:r>
              <w:rPr>
                <w:color w:val="000000"/>
              </w:rPr>
              <w:t>Condemned recruitment of foreign terrorist fighters by ISIL and Al-Qaeda aligned groups</w:t>
            </w:r>
          </w:p>
        </w:tc>
        <w:tc>
          <w:tcPr>
            <w:tcW w:w="1125"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24323A48" w14:textId="77777777" w:rsidR="00065C84" w:rsidRDefault="00C90F01">
            <w:pPr>
              <w:spacing w:after="0" w:line="480" w:lineRule="auto"/>
              <w:jc w:val="both"/>
            </w:pPr>
            <w:r>
              <w:rPr>
                <w:color w:val="000000"/>
              </w:rPr>
              <w:t>15-0</w:t>
            </w:r>
          </w:p>
        </w:tc>
        <w:tc>
          <w:tcPr>
            <w:tcW w:w="3735"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21B4048A" w14:textId="77777777" w:rsidR="00065C84" w:rsidRDefault="00C90F01">
            <w:pPr>
              <w:spacing w:after="0" w:line="480" w:lineRule="auto"/>
              <w:jc w:val="both"/>
            </w:pPr>
            <w:r>
              <w:rPr>
                <w:color w:val="000000"/>
              </w:rPr>
              <w:t>Direct response to Al-Qaeda franchise foreign fighter flows into Syria and Iraq</w:t>
            </w:r>
          </w:p>
        </w:tc>
      </w:tr>
      <w:tr w:rsidR="00065C84" w14:paraId="610C8AB8" w14:textId="77777777">
        <w:tc>
          <w:tcPr>
            <w:tcW w:w="1200"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vAlign w:val="center"/>
          </w:tcPr>
          <w:p w14:paraId="78DC7BF2" w14:textId="77777777" w:rsidR="00065C84" w:rsidRDefault="00C90F01">
            <w:pPr>
              <w:spacing w:after="0" w:line="480" w:lineRule="auto"/>
              <w:jc w:val="both"/>
            </w:pPr>
            <w:r>
              <w:rPr>
                <w:color w:val="000000"/>
              </w:rPr>
              <w:t>Res. 2178 (2014)</w:t>
            </w:r>
          </w:p>
        </w:tc>
        <w:tc>
          <w:tcPr>
            <w:tcW w:w="780"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vAlign w:val="center"/>
          </w:tcPr>
          <w:p w14:paraId="3F068CB6" w14:textId="77777777" w:rsidR="00065C84" w:rsidRDefault="00C90F01">
            <w:pPr>
              <w:spacing w:after="0" w:line="480" w:lineRule="auto"/>
              <w:jc w:val="both"/>
            </w:pPr>
            <w:r>
              <w:rPr>
                <w:color w:val="000000"/>
              </w:rPr>
              <w:t>2014</w:t>
            </w:r>
          </w:p>
        </w:tc>
        <w:tc>
          <w:tcPr>
            <w:tcW w:w="3055"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vAlign w:val="center"/>
          </w:tcPr>
          <w:p w14:paraId="7E7FE420" w14:textId="77777777" w:rsidR="00065C84" w:rsidRDefault="00C90F01">
            <w:pPr>
              <w:spacing w:after="0" w:line="480" w:lineRule="auto"/>
              <w:jc w:val="both"/>
            </w:pPr>
            <w:r>
              <w:rPr>
                <w:color w:val="000000"/>
              </w:rPr>
              <w:t xml:space="preserve">Binding obligations on all states to </w:t>
            </w:r>
            <w:proofErr w:type="spellStart"/>
            <w:r>
              <w:rPr>
                <w:color w:val="000000"/>
              </w:rPr>
              <w:t>criminalise</w:t>
            </w:r>
            <w:proofErr w:type="spellEnd"/>
            <w:r>
              <w:rPr>
                <w:color w:val="000000"/>
              </w:rPr>
              <w:t xml:space="preserve"> foreign terrorist fighter travel and financing and recruitment</w:t>
            </w:r>
          </w:p>
        </w:tc>
        <w:tc>
          <w:tcPr>
            <w:tcW w:w="1125"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vAlign w:val="center"/>
          </w:tcPr>
          <w:p w14:paraId="719F1950" w14:textId="77777777" w:rsidR="00065C84" w:rsidRDefault="00C90F01">
            <w:pPr>
              <w:spacing w:after="0" w:line="480" w:lineRule="auto"/>
              <w:jc w:val="both"/>
            </w:pPr>
            <w:r>
              <w:rPr>
                <w:color w:val="000000"/>
              </w:rPr>
              <w:t>15-0</w:t>
            </w:r>
          </w:p>
        </w:tc>
        <w:tc>
          <w:tcPr>
            <w:tcW w:w="3735"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vAlign w:val="center"/>
          </w:tcPr>
          <w:p w14:paraId="15AAF9B0" w14:textId="77777777" w:rsidR="00065C84" w:rsidRDefault="00C90F01">
            <w:pPr>
              <w:spacing w:after="0" w:line="480" w:lineRule="auto"/>
              <w:jc w:val="both"/>
            </w:pPr>
            <w:r>
              <w:rPr>
                <w:color w:val="000000"/>
              </w:rPr>
              <w:t>Al-Qaeda affiliate recruitment of Western nationals triggered unanimous Council action</w:t>
            </w:r>
          </w:p>
        </w:tc>
      </w:tr>
      <w:tr w:rsidR="00065C84" w14:paraId="748ECA24" w14:textId="77777777">
        <w:tc>
          <w:tcPr>
            <w:tcW w:w="120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1010D6D1" w14:textId="77777777" w:rsidR="00065C84" w:rsidRDefault="00C90F01">
            <w:pPr>
              <w:spacing w:after="0" w:line="480" w:lineRule="auto"/>
              <w:jc w:val="both"/>
            </w:pPr>
            <w:r>
              <w:rPr>
                <w:color w:val="000000"/>
              </w:rPr>
              <w:lastRenderedPageBreak/>
              <w:t>Res. 2249 (2015)</w:t>
            </w:r>
          </w:p>
        </w:tc>
        <w:tc>
          <w:tcPr>
            <w:tcW w:w="78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19EEB076" w14:textId="77777777" w:rsidR="00065C84" w:rsidRDefault="00C90F01">
            <w:pPr>
              <w:spacing w:after="0" w:line="480" w:lineRule="auto"/>
              <w:jc w:val="both"/>
            </w:pPr>
            <w:r>
              <w:rPr>
                <w:color w:val="000000"/>
              </w:rPr>
              <w:t>2015</w:t>
            </w:r>
          </w:p>
        </w:tc>
        <w:tc>
          <w:tcPr>
            <w:tcW w:w="3055"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105D315B" w14:textId="77777777" w:rsidR="00065C84" w:rsidRDefault="00C90F01">
            <w:pPr>
              <w:spacing w:after="0" w:line="480" w:lineRule="auto"/>
              <w:jc w:val="both"/>
            </w:pPr>
            <w:r>
              <w:rPr>
                <w:color w:val="000000"/>
              </w:rPr>
              <w:t xml:space="preserve">Called on states to take all necessary measures against ISIL and Al-Qaeda in </w:t>
            </w:r>
            <w:r>
              <w:rPr>
                <w:color w:val="000000"/>
              </w:rPr>
              <w:t>Syria and Iraq</w:t>
            </w:r>
          </w:p>
        </w:tc>
        <w:tc>
          <w:tcPr>
            <w:tcW w:w="1125"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6B5584EB" w14:textId="77777777" w:rsidR="00065C84" w:rsidRDefault="00C90F01">
            <w:pPr>
              <w:spacing w:after="0" w:line="480" w:lineRule="auto"/>
              <w:jc w:val="both"/>
            </w:pPr>
            <w:r>
              <w:rPr>
                <w:color w:val="000000"/>
              </w:rPr>
              <w:t>15-0</w:t>
            </w:r>
          </w:p>
        </w:tc>
        <w:tc>
          <w:tcPr>
            <w:tcW w:w="3735"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5C954D28" w14:textId="77777777" w:rsidR="00065C84" w:rsidRDefault="00C90F01">
            <w:pPr>
              <w:spacing w:after="0" w:line="480" w:lineRule="auto"/>
              <w:jc w:val="both"/>
            </w:pPr>
            <w:r>
              <w:rPr>
                <w:color w:val="000000"/>
              </w:rPr>
              <w:t>Provided partial legal basis for expanded US-led coalition strikes against Al-Qaeda aligned targets</w:t>
            </w:r>
          </w:p>
        </w:tc>
      </w:tr>
      <w:tr w:rsidR="00065C84" w14:paraId="45B00CF9" w14:textId="77777777">
        <w:tc>
          <w:tcPr>
            <w:tcW w:w="1200"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vAlign w:val="center"/>
          </w:tcPr>
          <w:p w14:paraId="01225A03" w14:textId="77777777" w:rsidR="00065C84" w:rsidRDefault="00C90F01">
            <w:pPr>
              <w:spacing w:after="0" w:line="480" w:lineRule="auto"/>
              <w:jc w:val="both"/>
            </w:pPr>
            <w:r>
              <w:rPr>
                <w:color w:val="000000"/>
              </w:rPr>
              <w:t>Res. 2396 (2017)</w:t>
            </w:r>
          </w:p>
        </w:tc>
        <w:tc>
          <w:tcPr>
            <w:tcW w:w="780"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vAlign w:val="center"/>
          </w:tcPr>
          <w:p w14:paraId="704AE9A3" w14:textId="77777777" w:rsidR="00065C84" w:rsidRDefault="00C90F01">
            <w:pPr>
              <w:spacing w:after="0" w:line="480" w:lineRule="auto"/>
              <w:jc w:val="both"/>
            </w:pPr>
            <w:r>
              <w:rPr>
                <w:color w:val="000000"/>
              </w:rPr>
              <w:t>2017</w:t>
            </w:r>
          </w:p>
        </w:tc>
        <w:tc>
          <w:tcPr>
            <w:tcW w:w="3055"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vAlign w:val="center"/>
          </w:tcPr>
          <w:p w14:paraId="68FA4EFF" w14:textId="77777777" w:rsidR="00065C84" w:rsidRDefault="00C90F01">
            <w:pPr>
              <w:spacing w:after="0" w:line="480" w:lineRule="auto"/>
              <w:jc w:val="both"/>
            </w:pPr>
            <w:r>
              <w:rPr>
                <w:color w:val="000000"/>
              </w:rPr>
              <w:t>Required states to collect biometric data on returning foreign terrorist fighters and share information</w:t>
            </w:r>
          </w:p>
        </w:tc>
        <w:tc>
          <w:tcPr>
            <w:tcW w:w="1125"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vAlign w:val="center"/>
          </w:tcPr>
          <w:p w14:paraId="532A1721" w14:textId="77777777" w:rsidR="00065C84" w:rsidRDefault="00C90F01">
            <w:pPr>
              <w:spacing w:after="0" w:line="480" w:lineRule="auto"/>
              <w:jc w:val="both"/>
            </w:pPr>
            <w:r>
              <w:rPr>
                <w:color w:val="000000"/>
              </w:rPr>
              <w:t>15-0</w:t>
            </w:r>
          </w:p>
        </w:tc>
        <w:tc>
          <w:tcPr>
            <w:tcW w:w="3735"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vAlign w:val="center"/>
          </w:tcPr>
          <w:p w14:paraId="3C3EB164" w14:textId="77777777" w:rsidR="00065C84" w:rsidRDefault="00C90F01">
            <w:pPr>
              <w:spacing w:after="0" w:line="480" w:lineRule="auto"/>
              <w:jc w:val="both"/>
            </w:pPr>
            <w:r>
              <w:rPr>
                <w:color w:val="000000"/>
              </w:rPr>
              <w:t>Response to returning Al-Qaeda and ISIL fighters posing threat to member states</w:t>
            </w:r>
          </w:p>
        </w:tc>
      </w:tr>
      <w:tr w:rsidR="00065C84" w14:paraId="3D77A0AE" w14:textId="77777777">
        <w:tc>
          <w:tcPr>
            <w:tcW w:w="120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1ABADEB6" w14:textId="77777777" w:rsidR="00065C84" w:rsidRDefault="00C90F01">
            <w:pPr>
              <w:spacing w:after="0" w:line="480" w:lineRule="auto"/>
              <w:jc w:val="both"/>
            </w:pPr>
            <w:r>
              <w:rPr>
                <w:color w:val="000000"/>
              </w:rPr>
              <w:t>Res. 2462 (2019)</w:t>
            </w:r>
          </w:p>
        </w:tc>
        <w:tc>
          <w:tcPr>
            <w:tcW w:w="78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202B4A6A" w14:textId="77777777" w:rsidR="00065C84" w:rsidRDefault="00C90F01">
            <w:pPr>
              <w:spacing w:after="0" w:line="480" w:lineRule="auto"/>
              <w:jc w:val="both"/>
            </w:pPr>
            <w:r>
              <w:rPr>
                <w:color w:val="000000"/>
              </w:rPr>
              <w:t>2019</w:t>
            </w:r>
          </w:p>
        </w:tc>
        <w:tc>
          <w:tcPr>
            <w:tcW w:w="3055"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2AB5CFB2" w14:textId="77777777" w:rsidR="00065C84" w:rsidRDefault="00C90F01">
            <w:pPr>
              <w:spacing w:after="0" w:line="480" w:lineRule="auto"/>
              <w:jc w:val="both"/>
            </w:pPr>
            <w:r>
              <w:rPr>
                <w:color w:val="000000"/>
              </w:rPr>
              <w:t>Strengthened anti-terrorism financing obligations targeting Al-Qaeda funding streams</w:t>
            </w:r>
          </w:p>
        </w:tc>
        <w:tc>
          <w:tcPr>
            <w:tcW w:w="1125"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730D47F1" w14:textId="77777777" w:rsidR="00065C84" w:rsidRDefault="00C90F01">
            <w:pPr>
              <w:spacing w:after="0" w:line="480" w:lineRule="auto"/>
              <w:jc w:val="both"/>
            </w:pPr>
            <w:r>
              <w:rPr>
                <w:color w:val="000000"/>
              </w:rPr>
              <w:t>15-0</w:t>
            </w:r>
          </w:p>
        </w:tc>
        <w:tc>
          <w:tcPr>
            <w:tcW w:w="3735"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6CC94B53" w14:textId="77777777" w:rsidR="00065C84" w:rsidRDefault="00C90F01">
            <w:pPr>
              <w:spacing w:after="0" w:line="480" w:lineRule="auto"/>
              <w:jc w:val="both"/>
            </w:pPr>
            <w:r>
              <w:rPr>
                <w:color w:val="000000"/>
              </w:rPr>
              <w:t xml:space="preserve">Required all states to freeze assets of Al-Qaeda designated </w:t>
            </w:r>
            <w:r>
              <w:rPr>
                <w:color w:val="000000"/>
              </w:rPr>
              <w:t>individuals and entities</w:t>
            </w:r>
          </w:p>
        </w:tc>
      </w:tr>
      <w:tr w:rsidR="00065C84" w14:paraId="5CDF4E57" w14:textId="77777777">
        <w:tc>
          <w:tcPr>
            <w:tcW w:w="1200"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vAlign w:val="center"/>
          </w:tcPr>
          <w:p w14:paraId="60050F4F" w14:textId="77777777" w:rsidR="00065C84" w:rsidRDefault="00C90F01">
            <w:pPr>
              <w:spacing w:after="0" w:line="480" w:lineRule="auto"/>
              <w:jc w:val="both"/>
            </w:pPr>
            <w:r>
              <w:rPr>
                <w:color w:val="000000"/>
              </w:rPr>
              <w:t>Res. 2610 (2021)</w:t>
            </w:r>
          </w:p>
        </w:tc>
        <w:tc>
          <w:tcPr>
            <w:tcW w:w="780"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vAlign w:val="center"/>
          </w:tcPr>
          <w:p w14:paraId="1A72BFB2" w14:textId="77777777" w:rsidR="00065C84" w:rsidRDefault="00C90F01">
            <w:pPr>
              <w:spacing w:after="0" w:line="480" w:lineRule="auto"/>
              <w:jc w:val="both"/>
            </w:pPr>
            <w:r>
              <w:rPr>
                <w:color w:val="000000"/>
              </w:rPr>
              <w:t>2021</w:t>
            </w:r>
          </w:p>
        </w:tc>
        <w:tc>
          <w:tcPr>
            <w:tcW w:w="3055"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vAlign w:val="center"/>
          </w:tcPr>
          <w:p w14:paraId="163602FE" w14:textId="77777777" w:rsidR="00065C84" w:rsidRDefault="00C90F01">
            <w:pPr>
              <w:spacing w:after="0" w:line="480" w:lineRule="auto"/>
              <w:jc w:val="both"/>
            </w:pPr>
            <w:r>
              <w:rPr>
                <w:color w:val="000000"/>
              </w:rPr>
              <w:t xml:space="preserve">Renewed Al-Qaeda sanctions regime and expanded listing criteria for affiliate </w:t>
            </w:r>
            <w:proofErr w:type="spellStart"/>
            <w:r>
              <w:rPr>
                <w:color w:val="000000"/>
              </w:rPr>
              <w:t>organisations</w:t>
            </w:r>
            <w:proofErr w:type="spellEnd"/>
          </w:p>
        </w:tc>
        <w:tc>
          <w:tcPr>
            <w:tcW w:w="1125"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vAlign w:val="center"/>
          </w:tcPr>
          <w:p w14:paraId="0F4E425F" w14:textId="77777777" w:rsidR="00065C84" w:rsidRDefault="00C90F01">
            <w:pPr>
              <w:spacing w:after="0" w:line="480" w:lineRule="auto"/>
              <w:jc w:val="both"/>
            </w:pPr>
            <w:r>
              <w:rPr>
                <w:color w:val="000000"/>
              </w:rPr>
              <w:t>15-0</w:t>
            </w:r>
          </w:p>
        </w:tc>
        <w:tc>
          <w:tcPr>
            <w:tcW w:w="3735"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vAlign w:val="center"/>
          </w:tcPr>
          <w:p w14:paraId="6F52F8E6" w14:textId="77777777" w:rsidR="00065C84" w:rsidRDefault="00C90F01">
            <w:pPr>
              <w:spacing w:after="0" w:line="480" w:lineRule="auto"/>
              <w:jc w:val="both"/>
            </w:pPr>
            <w:r>
              <w:rPr>
                <w:color w:val="000000"/>
              </w:rPr>
              <w:t>Extended sanctions to AQIM and AQAP and Al-</w:t>
            </w:r>
            <w:proofErr w:type="spellStart"/>
            <w:r>
              <w:rPr>
                <w:color w:val="000000"/>
              </w:rPr>
              <w:t>Shabaab</w:t>
            </w:r>
            <w:proofErr w:type="spellEnd"/>
            <w:r>
              <w:rPr>
                <w:color w:val="000000"/>
              </w:rPr>
              <w:t xml:space="preserve"> affiliate networks</w:t>
            </w:r>
          </w:p>
        </w:tc>
      </w:tr>
      <w:tr w:rsidR="00065C84" w14:paraId="23A37D1F" w14:textId="77777777">
        <w:tc>
          <w:tcPr>
            <w:tcW w:w="120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6241997A" w14:textId="77777777" w:rsidR="00065C84" w:rsidRDefault="00C90F01">
            <w:pPr>
              <w:spacing w:after="0" w:line="480" w:lineRule="auto"/>
              <w:jc w:val="both"/>
            </w:pPr>
            <w:r>
              <w:rPr>
                <w:color w:val="000000"/>
              </w:rPr>
              <w:t>Res. 2617 (2021)</w:t>
            </w:r>
          </w:p>
        </w:tc>
        <w:tc>
          <w:tcPr>
            <w:tcW w:w="78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6EE32AE6" w14:textId="77777777" w:rsidR="00065C84" w:rsidRDefault="00C90F01">
            <w:pPr>
              <w:spacing w:after="0" w:line="480" w:lineRule="auto"/>
              <w:jc w:val="both"/>
            </w:pPr>
            <w:r>
              <w:rPr>
                <w:color w:val="000000"/>
              </w:rPr>
              <w:t>2021</w:t>
            </w:r>
          </w:p>
        </w:tc>
        <w:tc>
          <w:tcPr>
            <w:tcW w:w="3055"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04DA2D63" w14:textId="77777777" w:rsidR="00065C84" w:rsidRDefault="00C90F01">
            <w:pPr>
              <w:spacing w:after="0" w:line="480" w:lineRule="auto"/>
              <w:jc w:val="both"/>
            </w:pPr>
            <w:r>
              <w:rPr>
                <w:color w:val="000000"/>
              </w:rPr>
              <w:t>Renewed mandate of</w:t>
            </w:r>
            <w:r>
              <w:rPr>
                <w:color w:val="000000"/>
              </w:rPr>
              <w:t xml:space="preserve"> monitoring team tracking Al-</w:t>
            </w:r>
            <w:r>
              <w:rPr>
                <w:color w:val="000000"/>
              </w:rPr>
              <w:lastRenderedPageBreak/>
              <w:t>Qaeda and ISIL threat evolution</w:t>
            </w:r>
          </w:p>
        </w:tc>
        <w:tc>
          <w:tcPr>
            <w:tcW w:w="1125"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52898404" w14:textId="77777777" w:rsidR="00065C84" w:rsidRDefault="00C90F01">
            <w:pPr>
              <w:spacing w:after="0" w:line="480" w:lineRule="auto"/>
              <w:jc w:val="both"/>
            </w:pPr>
            <w:r>
              <w:rPr>
                <w:color w:val="000000"/>
              </w:rPr>
              <w:lastRenderedPageBreak/>
              <w:t>15-0</w:t>
            </w:r>
          </w:p>
        </w:tc>
        <w:tc>
          <w:tcPr>
            <w:tcW w:w="3735"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5FC96D94" w14:textId="77777777" w:rsidR="00065C84" w:rsidRDefault="00C90F01">
            <w:pPr>
              <w:spacing w:after="0" w:line="480" w:lineRule="auto"/>
              <w:jc w:val="both"/>
            </w:pPr>
            <w:r>
              <w:rPr>
                <w:color w:val="000000"/>
              </w:rPr>
              <w:t>Confirmed continued global institutional focus on Al-Qaeda transnational threat</w:t>
            </w:r>
          </w:p>
        </w:tc>
      </w:tr>
    </w:tbl>
    <w:p w14:paraId="30E13DB1" w14:textId="77777777" w:rsidR="00065C84" w:rsidRDefault="00C90F01">
      <w:pPr>
        <w:spacing w:before="80" w:after="0" w:line="480" w:lineRule="auto"/>
        <w:jc w:val="both"/>
      </w:pPr>
      <w:r>
        <w:rPr>
          <w:i/>
          <w:iCs/>
          <w:color w:val="000000"/>
        </w:rPr>
        <w:lastRenderedPageBreak/>
        <w:t xml:space="preserve">Note: Data drawn from UN Security Council Official Records available at digitallibrary.un.org. All </w:t>
      </w:r>
      <w:r>
        <w:rPr>
          <w:i/>
          <w:iCs/>
          <w:color w:val="000000"/>
        </w:rPr>
        <w:t>resolutions cited by official number and year. Wikipedia excluded.</w:t>
      </w:r>
    </w:p>
    <w:p w14:paraId="0F2EF308" w14:textId="77777777" w:rsidR="00065C84" w:rsidRDefault="00C90F01">
      <w:pPr>
        <w:spacing w:after="0" w:line="480" w:lineRule="auto"/>
        <w:ind w:firstLine="720"/>
        <w:jc w:val="both"/>
      </w:pPr>
      <w:r>
        <w:rPr>
          <w:color w:val="000000"/>
        </w:rPr>
        <w:t xml:space="preserve">The pattern of unanimous Security Council votes documented in Table 4.2 confirms that </w:t>
      </w:r>
      <w:proofErr w:type="gramStart"/>
      <w:r>
        <w:rPr>
          <w:color w:val="000000"/>
        </w:rPr>
        <w:t>The</w:t>
      </w:r>
      <w:proofErr w:type="gramEnd"/>
      <w:r>
        <w:rPr>
          <w:color w:val="000000"/>
        </w:rPr>
        <w:t xml:space="preserve"> cross border actions of Al-Qaeda produced consensus-level norm change at the world institution leve</w:t>
      </w:r>
      <w:r>
        <w:rPr>
          <w:color w:val="000000"/>
        </w:rPr>
        <w:t>l. Resolution 2178 of 2014</w:t>
      </w:r>
      <w:r>
        <w:t>,</w:t>
      </w:r>
      <w:r>
        <w:rPr>
          <w:color w:val="000000"/>
        </w:rPr>
        <w:t xml:space="preserve"> passed in direct response to the foreign fighter flows generated by Al-Qaeda linked groups in Syria</w:t>
      </w:r>
      <w:r>
        <w:t>,</w:t>
      </w:r>
      <w:r>
        <w:rPr>
          <w:color w:val="000000"/>
        </w:rPr>
        <w:t xml:space="preserve"> created binding obligations on all UN member states to </w:t>
      </w:r>
      <w:proofErr w:type="spellStart"/>
      <w:r>
        <w:rPr>
          <w:color w:val="000000"/>
        </w:rPr>
        <w:t>criminalise</w:t>
      </w:r>
      <w:proofErr w:type="spellEnd"/>
      <w:r>
        <w:rPr>
          <w:color w:val="000000"/>
        </w:rPr>
        <w:t xml:space="preserve"> foreign terrorist fighter travel</w:t>
      </w:r>
      <w:r>
        <w:t>,</w:t>
      </w:r>
      <w:r>
        <w:rPr>
          <w:color w:val="000000"/>
        </w:rPr>
        <w:t xml:space="preserve"> financing and recruitment.</w:t>
      </w:r>
      <w:r>
        <w:rPr>
          <w:color w:val="000000"/>
        </w:rPr>
        <w:t xml:space="preserve"> </w:t>
      </w:r>
      <w:proofErr w:type="spellStart"/>
      <w:r>
        <w:rPr>
          <w:color w:val="000000"/>
        </w:rPr>
        <w:t>Otukoya</w:t>
      </w:r>
      <w:proofErr w:type="spellEnd"/>
      <w:r>
        <w:t>,</w:t>
      </w:r>
      <w:r>
        <w:rPr>
          <w:color w:val="000000"/>
        </w:rPr>
        <w:t xml:space="preserve"> </w:t>
      </w:r>
      <w:proofErr w:type="spellStart"/>
      <w:r>
        <w:rPr>
          <w:color w:val="000000"/>
        </w:rPr>
        <w:t>Otukoya</w:t>
      </w:r>
      <w:proofErr w:type="spellEnd"/>
      <w:r>
        <w:rPr>
          <w:color w:val="000000"/>
        </w:rPr>
        <w:t xml:space="preserve"> (2026) put forward the argument that this resolution marked a fundamental expansion of the global terrorism control legal </w:t>
      </w:r>
      <w:r>
        <w:t>framework</w:t>
      </w:r>
      <w:r>
        <w:rPr>
          <w:color w:val="000000"/>
        </w:rPr>
        <w:t xml:space="preserve"> beyond its post-September 11 foundations and confirms the continued institutional effect of </w:t>
      </w:r>
      <w:r>
        <w:t>Al-Qaeda's tra</w:t>
      </w:r>
      <w:r>
        <w:t>nsnational</w:t>
      </w:r>
      <w:r>
        <w:rPr>
          <w:color w:val="000000"/>
        </w:rPr>
        <w:t xml:space="preserve"> model </w:t>
      </w:r>
      <w:r>
        <w:t>on the world</w:t>
      </w:r>
      <w:r>
        <w:rPr>
          <w:color w:val="000000"/>
        </w:rPr>
        <w:t xml:space="preserve"> </w:t>
      </w:r>
      <w:r>
        <w:t>security system</w:t>
      </w:r>
      <w:r>
        <w:rPr>
          <w:color w:val="000000"/>
        </w:rPr>
        <w:t>.</w:t>
      </w:r>
    </w:p>
    <w:p w14:paraId="00A522A2" w14:textId="77777777" w:rsidR="00065C84" w:rsidRDefault="00C90F01">
      <w:pPr>
        <w:spacing w:after="0" w:line="480" w:lineRule="auto"/>
        <w:ind w:firstLine="720"/>
        <w:jc w:val="both"/>
      </w:pPr>
      <w:r>
        <w:rPr>
          <w:color w:val="000000"/>
        </w:rPr>
        <w:t xml:space="preserve">Figure 4.3 below presents the trend in US terrorism control budget allocations between 2012 and 2025. The trajectory of these allocations provides a quantitative measure of the sustained </w:t>
      </w:r>
      <w:r>
        <w:t>foreign policy</w:t>
      </w:r>
      <w:r>
        <w:rPr>
          <w:color w:val="000000"/>
        </w:rPr>
        <w:t xml:space="preserve"> </w:t>
      </w:r>
      <w:proofErr w:type="spellStart"/>
      <w:r>
        <w:rPr>
          <w:color w:val="000000"/>
        </w:rPr>
        <w:t>priorit</w:t>
      </w:r>
      <w:r>
        <w:rPr>
          <w:color w:val="000000"/>
        </w:rPr>
        <w:t>isation</w:t>
      </w:r>
      <w:proofErr w:type="spellEnd"/>
      <w:r>
        <w:rPr>
          <w:color w:val="000000"/>
        </w:rPr>
        <w:t xml:space="preserve"> of terrorism control across the full study period.</w:t>
      </w:r>
    </w:p>
    <w:p w14:paraId="7E167A7D" w14:textId="77777777" w:rsidR="00065C84" w:rsidRDefault="00C90F01">
      <w:pPr>
        <w:spacing w:after="0" w:line="480" w:lineRule="auto"/>
        <w:jc w:val="both"/>
        <w:rPr>
          <w:b/>
          <w:bCs/>
          <w:i/>
          <w:iCs/>
          <w:sz w:val="20"/>
          <w:szCs w:val="20"/>
        </w:rPr>
      </w:pPr>
      <w:r>
        <w:br w:type="page"/>
      </w:r>
    </w:p>
    <w:p w14:paraId="2639EDE3" w14:textId="77777777" w:rsidR="00065C84" w:rsidRDefault="00C90F01">
      <w:pPr>
        <w:spacing w:before="120" w:after="0" w:line="480" w:lineRule="auto"/>
        <w:jc w:val="both"/>
      </w:pPr>
      <w:r>
        <w:rPr>
          <w:b/>
          <w:bCs/>
          <w:i/>
          <w:iCs/>
          <w:color w:val="000000"/>
        </w:rPr>
        <w:lastRenderedPageBreak/>
        <w:t>Figure 4.3: US Counterterrorism Budget Allocations (2012-2025) USD Billions</w:t>
      </w:r>
    </w:p>
    <w:tbl>
      <w:tblPr>
        <w:tblStyle w:val="Style17"/>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200"/>
        <w:gridCol w:w="1560"/>
        <w:gridCol w:w="6600"/>
      </w:tblGrid>
      <w:tr w:rsidR="00065C84" w14:paraId="59B00546" w14:textId="77777777">
        <w:trPr>
          <w:tblHeader/>
        </w:trPr>
        <w:tc>
          <w:tcPr>
            <w:tcW w:w="1200" w:type="dxa"/>
            <w:tcBorders>
              <w:top w:val="single" w:sz="4" w:space="0" w:color="999999"/>
              <w:left w:val="single" w:sz="4" w:space="0" w:color="999999"/>
              <w:bottom w:val="single" w:sz="4" w:space="0" w:color="999999"/>
              <w:right w:val="single" w:sz="4" w:space="0" w:color="999999"/>
            </w:tcBorders>
            <w:shd w:val="clear" w:color="auto" w:fill="1F3864"/>
            <w:tcMar>
              <w:top w:w="80" w:type="dxa"/>
              <w:left w:w="120" w:type="dxa"/>
              <w:bottom w:w="80" w:type="dxa"/>
              <w:right w:w="120" w:type="dxa"/>
            </w:tcMar>
            <w:vAlign w:val="center"/>
          </w:tcPr>
          <w:p w14:paraId="12E5A1D1" w14:textId="77777777" w:rsidR="00065C84" w:rsidRDefault="00C90F01">
            <w:pPr>
              <w:spacing w:after="0" w:line="480" w:lineRule="auto"/>
              <w:jc w:val="both"/>
            </w:pPr>
            <w:r>
              <w:rPr>
                <w:b/>
                <w:bCs/>
                <w:color w:val="000000"/>
              </w:rPr>
              <w:t>Year</w:t>
            </w:r>
          </w:p>
        </w:tc>
        <w:tc>
          <w:tcPr>
            <w:tcW w:w="1560" w:type="dxa"/>
            <w:tcBorders>
              <w:top w:val="single" w:sz="4" w:space="0" w:color="999999"/>
              <w:left w:val="single" w:sz="4" w:space="0" w:color="999999"/>
              <w:bottom w:val="single" w:sz="4" w:space="0" w:color="999999"/>
              <w:right w:val="single" w:sz="4" w:space="0" w:color="999999"/>
            </w:tcBorders>
            <w:shd w:val="clear" w:color="auto" w:fill="1F3864"/>
            <w:tcMar>
              <w:top w:w="80" w:type="dxa"/>
              <w:left w:w="120" w:type="dxa"/>
              <w:bottom w:w="80" w:type="dxa"/>
              <w:right w:w="120" w:type="dxa"/>
            </w:tcMar>
            <w:vAlign w:val="center"/>
          </w:tcPr>
          <w:p w14:paraId="2EE15141" w14:textId="77777777" w:rsidR="00065C84" w:rsidRDefault="00C90F01">
            <w:pPr>
              <w:spacing w:after="0" w:line="480" w:lineRule="auto"/>
              <w:jc w:val="both"/>
            </w:pPr>
            <w:r>
              <w:rPr>
                <w:b/>
                <w:bCs/>
                <w:color w:val="000000"/>
              </w:rPr>
              <w:t>CT Budget (USD)</w:t>
            </w:r>
          </w:p>
        </w:tc>
        <w:tc>
          <w:tcPr>
            <w:tcW w:w="6600" w:type="dxa"/>
            <w:tcBorders>
              <w:top w:val="single" w:sz="4" w:space="0" w:color="999999"/>
              <w:left w:val="single" w:sz="4" w:space="0" w:color="999999"/>
              <w:bottom w:val="single" w:sz="4" w:space="0" w:color="999999"/>
              <w:right w:val="single" w:sz="4" w:space="0" w:color="999999"/>
            </w:tcBorders>
            <w:shd w:val="clear" w:color="auto" w:fill="1F3864"/>
            <w:tcMar>
              <w:top w:w="80" w:type="dxa"/>
              <w:left w:w="120" w:type="dxa"/>
              <w:bottom w:w="80" w:type="dxa"/>
              <w:right w:w="120" w:type="dxa"/>
            </w:tcMar>
            <w:vAlign w:val="center"/>
          </w:tcPr>
          <w:p w14:paraId="06110FBA" w14:textId="77777777" w:rsidR="00065C84" w:rsidRDefault="00C90F01">
            <w:pPr>
              <w:spacing w:after="0" w:line="480" w:lineRule="auto"/>
              <w:jc w:val="both"/>
            </w:pPr>
            <w:r>
              <w:rPr>
                <w:b/>
                <w:bCs/>
                <w:color w:val="000000"/>
              </w:rPr>
              <w:t>Spend Trend</w:t>
            </w:r>
          </w:p>
        </w:tc>
      </w:tr>
      <w:tr w:rsidR="00065C84" w14:paraId="46C0C7A5" w14:textId="77777777">
        <w:tc>
          <w:tcPr>
            <w:tcW w:w="120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4269E1E1" w14:textId="77777777" w:rsidR="00065C84" w:rsidRDefault="00C90F01">
            <w:pPr>
              <w:spacing w:after="0" w:line="480" w:lineRule="auto"/>
              <w:jc w:val="both"/>
            </w:pPr>
            <w:r>
              <w:rPr>
                <w:color w:val="000000"/>
              </w:rPr>
              <w:t>2012</w:t>
            </w:r>
          </w:p>
        </w:tc>
        <w:tc>
          <w:tcPr>
            <w:tcW w:w="156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00890CC6" w14:textId="77777777" w:rsidR="00065C84" w:rsidRDefault="00C90F01">
            <w:pPr>
              <w:spacing w:after="0" w:line="480" w:lineRule="auto"/>
              <w:jc w:val="both"/>
            </w:pPr>
            <w:r>
              <w:rPr>
                <w:color w:val="000000"/>
              </w:rPr>
              <w:t>$115.0B</w:t>
            </w:r>
          </w:p>
        </w:tc>
        <w:tc>
          <w:tcPr>
            <w:tcW w:w="660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tcPr>
          <w:p w14:paraId="5F6BCA72" w14:textId="77777777" w:rsidR="00065C84" w:rsidRDefault="00C90F01">
            <w:pPr>
              <w:spacing w:after="0" w:line="480" w:lineRule="auto"/>
              <w:jc w:val="both"/>
            </w:pPr>
            <w:r>
              <w:rPr>
                <w:color w:val="000000"/>
              </w:rPr>
              <w:t>█████████████████████████████████████████████████████████</w:t>
            </w:r>
          </w:p>
        </w:tc>
      </w:tr>
      <w:tr w:rsidR="00065C84" w14:paraId="2D905D44" w14:textId="77777777">
        <w:tc>
          <w:tcPr>
            <w:tcW w:w="1200"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vAlign w:val="center"/>
          </w:tcPr>
          <w:p w14:paraId="74A98EE3" w14:textId="77777777" w:rsidR="00065C84" w:rsidRDefault="00C90F01">
            <w:pPr>
              <w:spacing w:after="0" w:line="480" w:lineRule="auto"/>
              <w:jc w:val="both"/>
            </w:pPr>
            <w:r>
              <w:rPr>
                <w:color w:val="000000"/>
              </w:rPr>
              <w:t>2013</w:t>
            </w:r>
          </w:p>
        </w:tc>
        <w:tc>
          <w:tcPr>
            <w:tcW w:w="1560"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vAlign w:val="center"/>
          </w:tcPr>
          <w:p w14:paraId="064D8B8A" w14:textId="77777777" w:rsidR="00065C84" w:rsidRDefault="00C90F01">
            <w:pPr>
              <w:spacing w:after="0" w:line="480" w:lineRule="auto"/>
              <w:jc w:val="both"/>
            </w:pPr>
            <w:r>
              <w:rPr>
                <w:color w:val="000000"/>
              </w:rPr>
              <w:t>$94.0B</w:t>
            </w:r>
          </w:p>
        </w:tc>
        <w:tc>
          <w:tcPr>
            <w:tcW w:w="6600"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tcPr>
          <w:p w14:paraId="7CDC6BA8" w14:textId="77777777" w:rsidR="00065C84" w:rsidRDefault="00C90F01">
            <w:pPr>
              <w:spacing w:after="0" w:line="480" w:lineRule="auto"/>
              <w:jc w:val="both"/>
            </w:pPr>
            <w:r>
              <w:rPr>
                <w:color w:val="000000"/>
              </w:rPr>
              <w:t>█████████████████████████████████████████████████</w:t>
            </w:r>
          </w:p>
        </w:tc>
      </w:tr>
      <w:tr w:rsidR="00065C84" w14:paraId="14E204DD" w14:textId="77777777">
        <w:tc>
          <w:tcPr>
            <w:tcW w:w="120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17E60C61" w14:textId="77777777" w:rsidR="00065C84" w:rsidRDefault="00C90F01">
            <w:pPr>
              <w:spacing w:after="0" w:line="480" w:lineRule="auto"/>
              <w:jc w:val="both"/>
            </w:pPr>
            <w:r>
              <w:rPr>
                <w:color w:val="000000"/>
              </w:rPr>
              <w:t>2014</w:t>
            </w:r>
          </w:p>
        </w:tc>
        <w:tc>
          <w:tcPr>
            <w:tcW w:w="156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218C7CAC" w14:textId="77777777" w:rsidR="00065C84" w:rsidRDefault="00C90F01">
            <w:pPr>
              <w:spacing w:after="0" w:line="480" w:lineRule="auto"/>
              <w:jc w:val="both"/>
            </w:pPr>
            <w:r>
              <w:rPr>
                <w:color w:val="000000"/>
              </w:rPr>
              <w:t>$87.6B</w:t>
            </w:r>
          </w:p>
        </w:tc>
        <w:tc>
          <w:tcPr>
            <w:tcW w:w="660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tcPr>
          <w:p w14:paraId="24F4000F" w14:textId="77777777" w:rsidR="00065C84" w:rsidRDefault="00C90F01">
            <w:pPr>
              <w:spacing w:after="0" w:line="480" w:lineRule="auto"/>
              <w:jc w:val="both"/>
            </w:pPr>
            <w:r>
              <w:rPr>
                <w:color w:val="000000"/>
              </w:rPr>
              <w:t>█████████████████████████████████████████████</w:t>
            </w:r>
          </w:p>
        </w:tc>
      </w:tr>
      <w:tr w:rsidR="00065C84" w14:paraId="308F8FC6" w14:textId="77777777">
        <w:tc>
          <w:tcPr>
            <w:tcW w:w="1200"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vAlign w:val="center"/>
          </w:tcPr>
          <w:p w14:paraId="1AFAE1B8" w14:textId="77777777" w:rsidR="00065C84" w:rsidRDefault="00C90F01">
            <w:pPr>
              <w:spacing w:after="0" w:line="480" w:lineRule="auto"/>
              <w:jc w:val="both"/>
            </w:pPr>
            <w:r>
              <w:rPr>
                <w:color w:val="000000"/>
              </w:rPr>
              <w:t>2015</w:t>
            </w:r>
          </w:p>
        </w:tc>
        <w:tc>
          <w:tcPr>
            <w:tcW w:w="1560"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vAlign w:val="center"/>
          </w:tcPr>
          <w:p w14:paraId="3AFDDBE9" w14:textId="77777777" w:rsidR="00065C84" w:rsidRDefault="00C90F01">
            <w:pPr>
              <w:spacing w:after="0" w:line="480" w:lineRule="auto"/>
              <w:jc w:val="both"/>
            </w:pPr>
            <w:r>
              <w:rPr>
                <w:color w:val="000000"/>
              </w:rPr>
              <w:t>$80.5B</w:t>
            </w:r>
          </w:p>
        </w:tc>
        <w:tc>
          <w:tcPr>
            <w:tcW w:w="6600"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tcPr>
          <w:p w14:paraId="161E10E0" w14:textId="77777777" w:rsidR="00065C84" w:rsidRDefault="00C90F01">
            <w:pPr>
              <w:spacing w:after="0" w:line="480" w:lineRule="auto"/>
              <w:jc w:val="both"/>
            </w:pPr>
            <w:r>
              <w:rPr>
                <w:color w:val="000000"/>
              </w:rPr>
              <w:t>█████████████████████████████████████████</w:t>
            </w:r>
          </w:p>
        </w:tc>
      </w:tr>
      <w:tr w:rsidR="00065C84" w14:paraId="04FBB29B" w14:textId="77777777">
        <w:tc>
          <w:tcPr>
            <w:tcW w:w="120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48B0C9CA" w14:textId="77777777" w:rsidR="00065C84" w:rsidRDefault="00C90F01">
            <w:pPr>
              <w:spacing w:after="0" w:line="480" w:lineRule="auto"/>
              <w:jc w:val="both"/>
            </w:pPr>
            <w:r>
              <w:rPr>
                <w:color w:val="000000"/>
              </w:rPr>
              <w:t>2016</w:t>
            </w:r>
          </w:p>
        </w:tc>
        <w:tc>
          <w:tcPr>
            <w:tcW w:w="156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2CAFD6A2" w14:textId="77777777" w:rsidR="00065C84" w:rsidRDefault="00C90F01">
            <w:pPr>
              <w:spacing w:after="0" w:line="480" w:lineRule="auto"/>
              <w:jc w:val="both"/>
            </w:pPr>
            <w:r>
              <w:rPr>
                <w:color w:val="000000"/>
              </w:rPr>
              <w:t>$76.1B</w:t>
            </w:r>
          </w:p>
        </w:tc>
        <w:tc>
          <w:tcPr>
            <w:tcW w:w="660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tcPr>
          <w:p w14:paraId="65DEC2E1" w14:textId="77777777" w:rsidR="00065C84" w:rsidRDefault="00C90F01">
            <w:pPr>
              <w:spacing w:after="0" w:line="480" w:lineRule="auto"/>
              <w:jc w:val="both"/>
            </w:pPr>
            <w:r>
              <w:rPr>
                <w:color w:val="000000"/>
              </w:rPr>
              <w:t>███████████████████████████████████████</w:t>
            </w:r>
          </w:p>
        </w:tc>
      </w:tr>
      <w:tr w:rsidR="00065C84" w14:paraId="7E3B9B1B" w14:textId="77777777">
        <w:tc>
          <w:tcPr>
            <w:tcW w:w="1200"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vAlign w:val="center"/>
          </w:tcPr>
          <w:p w14:paraId="77708B68" w14:textId="77777777" w:rsidR="00065C84" w:rsidRDefault="00C90F01">
            <w:pPr>
              <w:spacing w:after="0" w:line="480" w:lineRule="auto"/>
              <w:jc w:val="both"/>
            </w:pPr>
            <w:r>
              <w:rPr>
                <w:color w:val="000000"/>
              </w:rPr>
              <w:t>2017</w:t>
            </w:r>
          </w:p>
        </w:tc>
        <w:tc>
          <w:tcPr>
            <w:tcW w:w="1560"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vAlign w:val="center"/>
          </w:tcPr>
          <w:p w14:paraId="65834CA0" w14:textId="77777777" w:rsidR="00065C84" w:rsidRDefault="00C90F01">
            <w:pPr>
              <w:spacing w:after="0" w:line="480" w:lineRule="auto"/>
              <w:jc w:val="both"/>
            </w:pPr>
            <w:r>
              <w:rPr>
                <w:color w:val="000000"/>
              </w:rPr>
              <w:t>$80.9B</w:t>
            </w:r>
          </w:p>
        </w:tc>
        <w:tc>
          <w:tcPr>
            <w:tcW w:w="6600"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tcPr>
          <w:p w14:paraId="5685E6DF" w14:textId="77777777" w:rsidR="00065C84" w:rsidRDefault="00C90F01">
            <w:pPr>
              <w:spacing w:after="0" w:line="480" w:lineRule="auto"/>
              <w:jc w:val="both"/>
            </w:pPr>
            <w:r>
              <w:rPr>
                <w:color w:val="000000"/>
              </w:rPr>
              <w:t>█████████████████████████████████████████</w:t>
            </w:r>
          </w:p>
        </w:tc>
      </w:tr>
      <w:tr w:rsidR="00065C84" w14:paraId="7E3345FB" w14:textId="77777777">
        <w:tc>
          <w:tcPr>
            <w:tcW w:w="120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18E02C77" w14:textId="77777777" w:rsidR="00065C84" w:rsidRDefault="00C90F01">
            <w:pPr>
              <w:spacing w:after="0" w:line="480" w:lineRule="auto"/>
              <w:jc w:val="both"/>
            </w:pPr>
            <w:r>
              <w:rPr>
                <w:color w:val="000000"/>
              </w:rPr>
              <w:t>2018</w:t>
            </w:r>
          </w:p>
        </w:tc>
        <w:tc>
          <w:tcPr>
            <w:tcW w:w="156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4E336ED6" w14:textId="77777777" w:rsidR="00065C84" w:rsidRDefault="00C90F01">
            <w:pPr>
              <w:spacing w:after="0" w:line="480" w:lineRule="auto"/>
              <w:jc w:val="both"/>
            </w:pPr>
            <w:r>
              <w:rPr>
                <w:color w:val="000000"/>
              </w:rPr>
              <w:t>$89.4B</w:t>
            </w:r>
          </w:p>
        </w:tc>
        <w:tc>
          <w:tcPr>
            <w:tcW w:w="660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tcPr>
          <w:p w14:paraId="7E419195" w14:textId="77777777" w:rsidR="00065C84" w:rsidRDefault="00C90F01">
            <w:pPr>
              <w:spacing w:after="0" w:line="480" w:lineRule="auto"/>
              <w:jc w:val="both"/>
            </w:pPr>
            <w:r>
              <w:rPr>
                <w:color w:val="000000"/>
              </w:rPr>
              <w:t>██████████████████████████████████████████████</w:t>
            </w:r>
          </w:p>
        </w:tc>
      </w:tr>
      <w:tr w:rsidR="00065C84" w14:paraId="6092E7FF" w14:textId="77777777">
        <w:tc>
          <w:tcPr>
            <w:tcW w:w="1200"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vAlign w:val="center"/>
          </w:tcPr>
          <w:p w14:paraId="16632BB3" w14:textId="77777777" w:rsidR="00065C84" w:rsidRDefault="00C90F01">
            <w:pPr>
              <w:spacing w:after="0" w:line="480" w:lineRule="auto"/>
              <w:jc w:val="both"/>
            </w:pPr>
            <w:r>
              <w:rPr>
                <w:color w:val="000000"/>
              </w:rPr>
              <w:t>2019</w:t>
            </w:r>
          </w:p>
        </w:tc>
        <w:tc>
          <w:tcPr>
            <w:tcW w:w="1560"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vAlign w:val="center"/>
          </w:tcPr>
          <w:p w14:paraId="2EFA26D6" w14:textId="77777777" w:rsidR="00065C84" w:rsidRDefault="00C90F01">
            <w:pPr>
              <w:spacing w:after="0" w:line="480" w:lineRule="auto"/>
              <w:jc w:val="both"/>
            </w:pPr>
            <w:r>
              <w:rPr>
                <w:color w:val="000000"/>
              </w:rPr>
              <w:t>$93.8B</w:t>
            </w:r>
          </w:p>
        </w:tc>
        <w:tc>
          <w:tcPr>
            <w:tcW w:w="6600"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tcPr>
          <w:p w14:paraId="72EDE3B1" w14:textId="77777777" w:rsidR="00065C84" w:rsidRDefault="00C90F01">
            <w:pPr>
              <w:spacing w:after="0" w:line="480" w:lineRule="auto"/>
              <w:jc w:val="both"/>
            </w:pPr>
            <w:r>
              <w:rPr>
                <w:color w:val="000000"/>
              </w:rPr>
              <w:t>████████████████████████████████████████████████</w:t>
            </w:r>
          </w:p>
        </w:tc>
      </w:tr>
      <w:tr w:rsidR="00065C84" w14:paraId="15D37B62" w14:textId="77777777">
        <w:tc>
          <w:tcPr>
            <w:tcW w:w="120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01E3662B" w14:textId="77777777" w:rsidR="00065C84" w:rsidRDefault="00C90F01">
            <w:pPr>
              <w:spacing w:after="0" w:line="480" w:lineRule="auto"/>
              <w:jc w:val="both"/>
            </w:pPr>
            <w:r>
              <w:rPr>
                <w:color w:val="000000"/>
              </w:rPr>
              <w:lastRenderedPageBreak/>
              <w:t>2020</w:t>
            </w:r>
          </w:p>
        </w:tc>
        <w:tc>
          <w:tcPr>
            <w:tcW w:w="156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2F00911C" w14:textId="77777777" w:rsidR="00065C84" w:rsidRDefault="00C90F01">
            <w:pPr>
              <w:spacing w:after="0" w:line="480" w:lineRule="auto"/>
              <w:jc w:val="both"/>
            </w:pPr>
            <w:r>
              <w:rPr>
                <w:color w:val="000000"/>
              </w:rPr>
              <w:t>$93.6B</w:t>
            </w:r>
          </w:p>
        </w:tc>
        <w:tc>
          <w:tcPr>
            <w:tcW w:w="660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tcPr>
          <w:p w14:paraId="2E378697" w14:textId="77777777" w:rsidR="00065C84" w:rsidRDefault="00C90F01">
            <w:pPr>
              <w:spacing w:after="0" w:line="480" w:lineRule="auto"/>
              <w:jc w:val="both"/>
            </w:pPr>
            <w:r>
              <w:rPr>
                <w:color w:val="000000"/>
              </w:rPr>
              <w:t>████████████████████████████████████████████████</w:t>
            </w:r>
          </w:p>
        </w:tc>
      </w:tr>
      <w:tr w:rsidR="00065C84" w14:paraId="1E33118F" w14:textId="77777777">
        <w:tc>
          <w:tcPr>
            <w:tcW w:w="1200"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vAlign w:val="center"/>
          </w:tcPr>
          <w:p w14:paraId="4383A122" w14:textId="77777777" w:rsidR="00065C84" w:rsidRDefault="00C90F01">
            <w:pPr>
              <w:spacing w:after="0" w:line="480" w:lineRule="auto"/>
              <w:jc w:val="both"/>
            </w:pPr>
            <w:r>
              <w:rPr>
                <w:color w:val="000000"/>
              </w:rPr>
              <w:t>2021</w:t>
            </w:r>
          </w:p>
        </w:tc>
        <w:tc>
          <w:tcPr>
            <w:tcW w:w="1560"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vAlign w:val="center"/>
          </w:tcPr>
          <w:p w14:paraId="7C2B1777" w14:textId="77777777" w:rsidR="00065C84" w:rsidRDefault="00C90F01">
            <w:pPr>
              <w:spacing w:after="0" w:line="480" w:lineRule="auto"/>
              <w:jc w:val="both"/>
            </w:pPr>
            <w:r>
              <w:rPr>
                <w:color w:val="000000"/>
              </w:rPr>
              <w:t>$79.6B</w:t>
            </w:r>
          </w:p>
        </w:tc>
        <w:tc>
          <w:tcPr>
            <w:tcW w:w="6600"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tcPr>
          <w:p w14:paraId="2A23C491" w14:textId="77777777" w:rsidR="00065C84" w:rsidRDefault="00C90F01">
            <w:pPr>
              <w:spacing w:after="0" w:line="480" w:lineRule="auto"/>
              <w:jc w:val="both"/>
            </w:pPr>
            <w:r>
              <w:rPr>
                <w:color w:val="000000"/>
              </w:rPr>
              <w:t>████████████████████████████████████████</w:t>
            </w:r>
          </w:p>
        </w:tc>
      </w:tr>
      <w:tr w:rsidR="00065C84" w14:paraId="3F94F794" w14:textId="77777777">
        <w:tc>
          <w:tcPr>
            <w:tcW w:w="120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7ED82454" w14:textId="77777777" w:rsidR="00065C84" w:rsidRDefault="00C90F01">
            <w:pPr>
              <w:spacing w:after="0" w:line="480" w:lineRule="auto"/>
              <w:jc w:val="both"/>
            </w:pPr>
            <w:r>
              <w:rPr>
                <w:color w:val="000000"/>
              </w:rPr>
              <w:t>2022</w:t>
            </w:r>
          </w:p>
        </w:tc>
        <w:tc>
          <w:tcPr>
            <w:tcW w:w="156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5395816E" w14:textId="77777777" w:rsidR="00065C84" w:rsidRDefault="00C90F01">
            <w:pPr>
              <w:spacing w:after="0" w:line="480" w:lineRule="auto"/>
              <w:jc w:val="both"/>
            </w:pPr>
            <w:r>
              <w:rPr>
                <w:color w:val="000000"/>
              </w:rPr>
              <w:t>$63.2B</w:t>
            </w:r>
          </w:p>
        </w:tc>
        <w:tc>
          <w:tcPr>
            <w:tcW w:w="660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tcPr>
          <w:p w14:paraId="11F40107" w14:textId="77777777" w:rsidR="00065C84" w:rsidRDefault="00C90F01">
            <w:pPr>
              <w:spacing w:after="0" w:line="480" w:lineRule="auto"/>
              <w:jc w:val="both"/>
            </w:pPr>
            <w:r>
              <w:rPr>
                <w:color w:val="000000"/>
              </w:rPr>
              <w:t>████████████████████████████████</w:t>
            </w:r>
          </w:p>
        </w:tc>
      </w:tr>
      <w:tr w:rsidR="00065C84" w14:paraId="10402EBE" w14:textId="77777777">
        <w:tc>
          <w:tcPr>
            <w:tcW w:w="1200"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vAlign w:val="center"/>
          </w:tcPr>
          <w:p w14:paraId="7FDD8526" w14:textId="77777777" w:rsidR="00065C84" w:rsidRDefault="00C90F01">
            <w:pPr>
              <w:spacing w:after="0" w:line="480" w:lineRule="auto"/>
              <w:jc w:val="both"/>
            </w:pPr>
            <w:r>
              <w:rPr>
                <w:color w:val="000000"/>
              </w:rPr>
              <w:t>2023</w:t>
            </w:r>
          </w:p>
        </w:tc>
        <w:tc>
          <w:tcPr>
            <w:tcW w:w="1560"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vAlign w:val="center"/>
          </w:tcPr>
          <w:p w14:paraId="25D24264" w14:textId="77777777" w:rsidR="00065C84" w:rsidRDefault="00C90F01">
            <w:pPr>
              <w:spacing w:after="0" w:line="480" w:lineRule="auto"/>
              <w:jc w:val="both"/>
            </w:pPr>
            <w:r>
              <w:rPr>
                <w:color w:val="000000"/>
              </w:rPr>
              <w:t>$58.7B</w:t>
            </w:r>
          </w:p>
        </w:tc>
        <w:tc>
          <w:tcPr>
            <w:tcW w:w="6600"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tcPr>
          <w:p w14:paraId="4A6C9F6B" w14:textId="77777777" w:rsidR="00065C84" w:rsidRDefault="00C90F01">
            <w:pPr>
              <w:spacing w:after="0" w:line="480" w:lineRule="auto"/>
              <w:jc w:val="both"/>
            </w:pPr>
            <w:r>
              <w:rPr>
                <w:color w:val="000000"/>
              </w:rPr>
              <w:t>██████████████████████████████</w:t>
            </w:r>
          </w:p>
        </w:tc>
      </w:tr>
      <w:tr w:rsidR="00065C84" w14:paraId="3C0A2308" w14:textId="77777777">
        <w:tc>
          <w:tcPr>
            <w:tcW w:w="120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4ACA73E8" w14:textId="77777777" w:rsidR="00065C84" w:rsidRDefault="00C90F01">
            <w:pPr>
              <w:spacing w:after="0" w:line="480" w:lineRule="auto"/>
              <w:jc w:val="both"/>
            </w:pPr>
            <w:r>
              <w:rPr>
                <w:color w:val="000000"/>
              </w:rPr>
              <w:t>2024</w:t>
            </w:r>
          </w:p>
        </w:tc>
        <w:tc>
          <w:tcPr>
            <w:tcW w:w="156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5445DB5F" w14:textId="77777777" w:rsidR="00065C84" w:rsidRDefault="00C90F01">
            <w:pPr>
              <w:spacing w:after="0" w:line="480" w:lineRule="auto"/>
              <w:jc w:val="both"/>
            </w:pPr>
            <w:r>
              <w:rPr>
                <w:color w:val="000000"/>
              </w:rPr>
              <w:t>$57.3B</w:t>
            </w:r>
          </w:p>
        </w:tc>
        <w:tc>
          <w:tcPr>
            <w:tcW w:w="660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tcPr>
          <w:p w14:paraId="3F6B5D96" w14:textId="77777777" w:rsidR="00065C84" w:rsidRDefault="00C90F01">
            <w:pPr>
              <w:spacing w:after="0" w:line="480" w:lineRule="auto"/>
              <w:jc w:val="both"/>
            </w:pPr>
            <w:r>
              <w:rPr>
                <w:color w:val="000000"/>
              </w:rPr>
              <w:t>█████████████████████████████</w:t>
            </w:r>
          </w:p>
        </w:tc>
      </w:tr>
      <w:tr w:rsidR="00065C84" w14:paraId="4A00F3B9" w14:textId="77777777">
        <w:tc>
          <w:tcPr>
            <w:tcW w:w="1200"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vAlign w:val="center"/>
          </w:tcPr>
          <w:p w14:paraId="6E632FBC" w14:textId="77777777" w:rsidR="00065C84" w:rsidRDefault="00C90F01">
            <w:pPr>
              <w:spacing w:after="0" w:line="480" w:lineRule="auto"/>
              <w:jc w:val="both"/>
            </w:pPr>
            <w:r>
              <w:rPr>
                <w:color w:val="000000"/>
              </w:rPr>
              <w:t>2025</w:t>
            </w:r>
          </w:p>
        </w:tc>
        <w:tc>
          <w:tcPr>
            <w:tcW w:w="1560"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vAlign w:val="center"/>
          </w:tcPr>
          <w:p w14:paraId="63659AE4" w14:textId="77777777" w:rsidR="00065C84" w:rsidRDefault="00C90F01">
            <w:pPr>
              <w:spacing w:after="0" w:line="480" w:lineRule="auto"/>
              <w:jc w:val="both"/>
            </w:pPr>
            <w:r>
              <w:rPr>
                <w:color w:val="000000"/>
              </w:rPr>
              <w:t>$55.1B</w:t>
            </w:r>
          </w:p>
        </w:tc>
        <w:tc>
          <w:tcPr>
            <w:tcW w:w="6600"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tcPr>
          <w:p w14:paraId="2088D8F6" w14:textId="77777777" w:rsidR="00065C84" w:rsidRDefault="00C90F01">
            <w:pPr>
              <w:spacing w:after="0" w:line="480" w:lineRule="auto"/>
              <w:jc w:val="both"/>
            </w:pPr>
            <w:r>
              <w:rPr>
                <w:color w:val="000000"/>
              </w:rPr>
              <w:t>████████████████████████████</w:t>
            </w:r>
          </w:p>
        </w:tc>
      </w:tr>
    </w:tbl>
    <w:p w14:paraId="02D5D512" w14:textId="77777777" w:rsidR="00065C84" w:rsidRDefault="00C90F01">
      <w:pPr>
        <w:spacing w:before="80" w:after="0" w:line="480" w:lineRule="auto"/>
        <w:jc w:val="both"/>
      </w:pPr>
      <w:r>
        <w:rPr>
          <w:i/>
          <w:iCs/>
          <w:color w:val="000000"/>
        </w:rPr>
        <w:t xml:space="preserve">Note: Data drawn from US Office of </w:t>
      </w:r>
      <w:r>
        <w:rPr>
          <w:i/>
          <w:iCs/>
          <w:color w:val="000000"/>
        </w:rPr>
        <w:t>Management and Budget (2026) and Congressional Research Service (2026). Figures represent total national security spending attributable to counterterrorism functions including overseas contingency operations. Wikipedia excluded.</w:t>
      </w:r>
    </w:p>
    <w:p w14:paraId="59E1278B" w14:textId="77777777" w:rsidR="00065C84" w:rsidRDefault="00065C84">
      <w:pPr>
        <w:spacing w:before="120" w:after="0" w:line="480" w:lineRule="auto"/>
        <w:jc w:val="both"/>
      </w:pPr>
    </w:p>
    <w:p w14:paraId="11B8D711" w14:textId="77777777" w:rsidR="00065C84" w:rsidRDefault="00C90F01">
      <w:pPr>
        <w:spacing w:after="0" w:line="480" w:lineRule="auto"/>
        <w:ind w:firstLine="720"/>
        <w:jc w:val="both"/>
      </w:pPr>
      <w:r>
        <w:rPr>
          <w:color w:val="000000"/>
        </w:rPr>
        <w:t xml:space="preserve">The budget trend shown in </w:t>
      </w:r>
      <w:r>
        <w:rPr>
          <w:color w:val="000000"/>
        </w:rPr>
        <w:t>Figure 4.3 reveals a clear trajectory of declining but in a persistent manner elevated terrorism control expenditure across the study period. The peak of $115.0 billion in 2012 reflects the height of the Afghanistan surge followed by a sustained decline as</w:t>
      </w:r>
      <w:r>
        <w:rPr>
          <w:color w:val="000000"/>
        </w:rPr>
        <w:t xml:space="preserve"> the major ground wars wound down. Yet the maintenance of expenditure above $55 billion per year through 2025 confirms that </w:t>
      </w:r>
      <w:r>
        <w:t>Al-Qaeda's continued</w:t>
      </w:r>
      <w:r>
        <w:rPr>
          <w:color w:val="000000"/>
        </w:rPr>
        <w:t xml:space="preserve"> affiliate activity prevented the kind of structural </w:t>
      </w:r>
      <w:proofErr w:type="spellStart"/>
      <w:r>
        <w:rPr>
          <w:color w:val="000000"/>
        </w:rPr>
        <w:t>demobilisation</w:t>
      </w:r>
      <w:proofErr w:type="spellEnd"/>
      <w:r>
        <w:rPr>
          <w:color w:val="000000"/>
        </w:rPr>
        <w:t xml:space="preserve"> of the terrorism control apparatus that migh</w:t>
      </w:r>
      <w:r>
        <w:rPr>
          <w:color w:val="000000"/>
        </w:rPr>
        <w:t xml:space="preserve">t have been expected following the killing of al-Zawahiri in 2022. This persistence of elevated spending is consistent </w:t>
      </w:r>
      <w:r>
        <w:rPr>
          <w:color w:val="000000"/>
        </w:rPr>
        <w:lastRenderedPageBreak/>
        <w:t xml:space="preserve">with </w:t>
      </w:r>
      <w:proofErr w:type="spellStart"/>
      <w:r>
        <w:rPr>
          <w:color w:val="000000"/>
        </w:rPr>
        <w:t>Guler</w:t>
      </w:r>
      <w:proofErr w:type="spellEnd"/>
      <w:r>
        <w:rPr>
          <w:color w:val="000000"/>
        </w:rPr>
        <w:t xml:space="preserve"> and </w:t>
      </w:r>
      <w:proofErr w:type="spellStart"/>
      <w:r>
        <w:rPr>
          <w:color w:val="000000"/>
        </w:rPr>
        <w:t>Demir</w:t>
      </w:r>
      <w:proofErr w:type="spellEnd"/>
      <w:r>
        <w:rPr>
          <w:color w:val="000000"/>
        </w:rPr>
        <w:t xml:space="preserve"> of (2026) concept of institutional path dependence in the US national security system.</w:t>
      </w:r>
    </w:p>
    <w:p w14:paraId="55968BE2" w14:textId="77777777" w:rsidR="00065C84" w:rsidRDefault="00C90F01">
      <w:pPr>
        <w:spacing w:after="0" w:line="480" w:lineRule="auto"/>
        <w:ind w:firstLine="720"/>
        <w:jc w:val="both"/>
      </w:pPr>
      <w:r>
        <w:rPr>
          <w:color w:val="000000"/>
        </w:rPr>
        <w:t>Figure 4.4 below presents the</w:t>
      </w:r>
      <w:r>
        <w:rPr>
          <w:color w:val="000000"/>
        </w:rPr>
        <w:t xml:space="preserve"> terrorism control-related </w:t>
      </w:r>
      <w:proofErr w:type="spellStart"/>
      <w:r>
        <w:rPr>
          <w:color w:val="000000"/>
        </w:rPr>
        <w:t>defence</w:t>
      </w:r>
      <w:proofErr w:type="spellEnd"/>
      <w:r>
        <w:rPr>
          <w:color w:val="000000"/>
        </w:rPr>
        <w:t xml:space="preserve"> expenditure of selected NATO member states as a percentage of GDP across four benchmark years within the study period. The data illustrates the extent to which </w:t>
      </w:r>
      <w:proofErr w:type="gramStart"/>
      <w:r>
        <w:rPr>
          <w:color w:val="000000"/>
        </w:rPr>
        <w:t>The</w:t>
      </w:r>
      <w:proofErr w:type="gramEnd"/>
      <w:r>
        <w:rPr>
          <w:color w:val="000000"/>
        </w:rPr>
        <w:t xml:space="preserve"> cross border actions of Al-Qaeda produced sustained allia</w:t>
      </w:r>
      <w:r>
        <w:rPr>
          <w:color w:val="000000"/>
        </w:rPr>
        <w:t>nce-level security expenditure beyond the bilateral US response.</w:t>
      </w:r>
    </w:p>
    <w:p w14:paraId="40AD2981" w14:textId="77777777" w:rsidR="00065C84" w:rsidRDefault="00C90F01">
      <w:pPr>
        <w:spacing w:before="120" w:after="0" w:line="480" w:lineRule="auto"/>
        <w:jc w:val="both"/>
      </w:pPr>
      <w:r>
        <w:rPr>
          <w:b/>
          <w:bCs/>
          <w:i/>
          <w:iCs/>
          <w:color w:val="000000"/>
        </w:rPr>
        <w:t xml:space="preserve">Figure 4.4: NATO Member State </w:t>
      </w:r>
      <w:proofErr w:type="spellStart"/>
      <w:r>
        <w:rPr>
          <w:b/>
          <w:bCs/>
          <w:i/>
          <w:iCs/>
          <w:color w:val="000000"/>
        </w:rPr>
        <w:t>Defence</w:t>
      </w:r>
      <w:proofErr w:type="spellEnd"/>
      <w:r>
        <w:rPr>
          <w:b/>
          <w:bCs/>
          <w:i/>
          <w:iCs/>
          <w:color w:val="000000"/>
        </w:rPr>
        <w:t xml:space="preserve"> Expenditure as Percentage of GDP (2012, 2016, 2020, 2025)</w:t>
      </w:r>
    </w:p>
    <w:tbl>
      <w:tblPr>
        <w:tblStyle w:val="Style18"/>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60"/>
        <w:gridCol w:w="1800"/>
        <w:gridCol w:w="1800"/>
        <w:gridCol w:w="1800"/>
        <w:gridCol w:w="1800"/>
      </w:tblGrid>
      <w:tr w:rsidR="00065C84" w14:paraId="434AC221" w14:textId="77777777">
        <w:trPr>
          <w:tblHeader/>
        </w:trPr>
        <w:tc>
          <w:tcPr>
            <w:tcW w:w="2160" w:type="dxa"/>
            <w:tcBorders>
              <w:top w:val="single" w:sz="4" w:space="0" w:color="999999"/>
              <w:left w:val="single" w:sz="4" w:space="0" w:color="999999"/>
              <w:bottom w:val="single" w:sz="4" w:space="0" w:color="999999"/>
              <w:right w:val="single" w:sz="4" w:space="0" w:color="999999"/>
            </w:tcBorders>
            <w:shd w:val="clear" w:color="auto" w:fill="1F3864"/>
            <w:tcMar>
              <w:top w:w="80" w:type="dxa"/>
              <w:left w:w="120" w:type="dxa"/>
              <w:bottom w:w="80" w:type="dxa"/>
              <w:right w:w="120" w:type="dxa"/>
            </w:tcMar>
            <w:vAlign w:val="center"/>
          </w:tcPr>
          <w:p w14:paraId="026B91E1" w14:textId="77777777" w:rsidR="00065C84" w:rsidRDefault="00C90F01">
            <w:pPr>
              <w:spacing w:after="0" w:line="480" w:lineRule="auto"/>
              <w:jc w:val="both"/>
            </w:pPr>
            <w:r>
              <w:rPr>
                <w:b/>
                <w:bCs/>
                <w:color w:val="000000"/>
              </w:rPr>
              <w:t>NATO Member</w:t>
            </w:r>
          </w:p>
        </w:tc>
        <w:tc>
          <w:tcPr>
            <w:tcW w:w="1800" w:type="dxa"/>
            <w:tcBorders>
              <w:top w:val="single" w:sz="4" w:space="0" w:color="999999"/>
              <w:left w:val="single" w:sz="4" w:space="0" w:color="999999"/>
              <w:bottom w:val="single" w:sz="4" w:space="0" w:color="999999"/>
              <w:right w:val="single" w:sz="4" w:space="0" w:color="999999"/>
            </w:tcBorders>
            <w:shd w:val="clear" w:color="auto" w:fill="1F3864"/>
            <w:tcMar>
              <w:top w:w="80" w:type="dxa"/>
              <w:left w:w="120" w:type="dxa"/>
              <w:bottom w:w="80" w:type="dxa"/>
              <w:right w:w="120" w:type="dxa"/>
            </w:tcMar>
            <w:vAlign w:val="center"/>
          </w:tcPr>
          <w:p w14:paraId="5A8442CE" w14:textId="77777777" w:rsidR="00065C84" w:rsidRDefault="00C90F01">
            <w:pPr>
              <w:spacing w:after="0" w:line="480" w:lineRule="auto"/>
              <w:jc w:val="both"/>
            </w:pPr>
            <w:r>
              <w:rPr>
                <w:b/>
                <w:bCs/>
                <w:color w:val="000000"/>
              </w:rPr>
              <w:t>2012 (% GDP)</w:t>
            </w:r>
          </w:p>
        </w:tc>
        <w:tc>
          <w:tcPr>
            <w:tcW w:w="1800" w:type="dxa"/>
            <w:tcBorders>
              <w:top w:val="single" w:sz="4" w:space="0" w:color="999999"/>
              <w:left w:val="single" w:sz="4" w:space="0" w:color="999999"/>
              <w:bottom w:val="single" w:sz="4" w:space="0" w:color="999999"/>
              <w:right w:val="single" w:sz="4" w:space="0" w:color="999999"/>
            </w:tcBorders>
            <w:shd w:val="clear" w:color="auto" w:fill="1F3864"/>
            <w:tcMar>
              <w:top w:w="80" w:type="dxa"/>
              <w:left w:w="120" w:type="dxa"/>
              <w:bottom w:w="80" w:type="dxa"/>
              <w:right w:w="120" w:type="dxa"/>
            </w:tcMar>
            <w:vAlign w:val="center"/>
          </w:tcPr>
          <w:p w14:paraId="74A759A5" w14:textId="77777777" w:rsidR="00065C84" w:rsidRDefault="00C90F01">
            <w:pPr>
              <w:spacing w:after="0" w:line="480" w:lineRule="auto"/>
              <w:jc w:val="both"/>
            </w:pPr>
            <w:r>
              <w:rPr>
                <w:b/>
                <w:bCs/>
                <w:color w:val="000000"/>
              </w:rPr>
              <w:t>2016 (% GDP)</w:t>
            </w:r>
          </w:p>
        </w:tc>
        <w:tc>
          <w:tcPr>
            <w:tcW w:w="1800" w:type="dxa"/>
            <w:tcBorders>
              <w:top w:val="single" w:sz="4" w:space="0" w:color="999999"/>
              <w:left w:val="single" w:sz="4" w:space="0" w:color="999999"/>
              <w:bottom w:val="single" w:sz="4" w:space="0" w:color="999999"/>
              <w:right w:val="single" w:sz="4" w:space="0" w:color="999999"/>
            </w:tcBorders>
            <w:shd w:val="clear" w:color="auto" w:fill="1F3864"/>
            <w:tcMar>
              <w:top w:w="80" w:type="dxa"/>
              <w:left w:w="120" w:type="dxa"/>
              <w:bottom w:w="80" w:type="dxa"/>
              <w:right w:w="120" w:type="dxa"/>
            </w:tcMar>
            <w:vAlign w:val="center"/>
          </w:tcPr>
          <w:p w14:paraId="7166A340" w14:textId="77777777" w:rsidR="00065C84" w:rsidRDefault="00C90F01">
            <w:pPr>
              <w:spacing w:after="0" w:line="480" w:lineRule="auto"/>
              <w:jc w:val="both"/>
            </w:pPr>
            <w:r>
              <w:rPr>
                <w:b/>
                <w:bCs/>
                <w:color w:val="000000"/>
              </w:rPr>
              <w:t>2020 (% GDP)</w:t>
            </w:r>
          </w:p>
        </w:tc>
        <w:tc>
          <w:tcPr>
            <w:tcW w:w="1800" w:type="dxa"/>
            <w:tcBorders>
              <w:top w:val="single" w:sz="4" w:space="0" w:color="999999"/>
              <w:left w:val="single" w:sz="4" w:space="0" w:color="999999"/>
              <w:bottom w:val="single" w:sz="4" w:space="0" w:color="999999"/>
              <w:right w:val="single" w:sz="4" w:space="0" w:color="999999"/>
            </w:tcBorders>
            <w:shd w:val="clear" w:color="auto" w:fill="1F3864"/>
            <w:tcMar>
              <w:top w:w="80" w:type="dxa"/>
              <w:left w:w="120" w:type="dxa"/>
              <w:bottom w:w="80" w:type="dxa"/>
              <w:right w:w="120" w:type="dxa"/>
            </w:tcMar>
            <w:vAlign w:val="center"/>
          </w:tcPr>
          <w:p w14:paraId="1E73948E" w14:textId="77777777" w:rsidR="00065C84" w:rsidRDefault="00C90F01">
            <w:pPr>
              <w:spacing w:after="0" w:line="480" w:lineRule="auto"/>
              <w:jc w:val="both"/>
            </w:pPr>
            <w:r>
              <w:rPr>
                <w:b/>
                <w:bCs/>
                <w:color w:val="000000"/>
              </w:rPr>
              <w:t>2025 (% GDP)</w:t>
            </w:r>
          </w:p>
        </w:tc>
      </w:tr>
      <w:tr w:rsidR="00065C84" w14:paraId="6B7EB619" w14:textId="77777777">
        <w:tc>
          <w:tcPr>
            <w:tcW w:w="216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2628DDA7" w14:textId="77777777" w:rsidR="00065C84" w:rsidRDefault="00C90F01">
            <w:pPr>
              <w:spacing w:after="0" w:line="480" w:lineRule="auto"/>
              <w:jc w:val="both"/>
            </w:pPr>
            <w:r>
              <w:rPr>
                <w:color w:val="000000"/>
              </w:rPr>
              <w:t>United States</w:t>
            </w:r>
          </w:p>
        </w:tc>
        <w:tc>
          <w:tcPr>
            <w:tcW w:w="180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7844E949" w14:textId="77777777" w:rsidR="00065C84" w:rsidRDefault="00C90F01">
            <w:pPr>
              <w:spacing w:after="0" w:line="480" w:lineRule="auto"/>
              <w:jc w:val="both"/>
            </w:pPr>
            <w:r>
              <w:rPr>
                <w:color w:val="000000"/>
              </w:rPr>
              <w:t>3.6</w:t>
            </w:r>
          </w:p>
        </w:tc>
        <w:tc>
          <w:tcPr>
            <w:tcW w:w="180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56FCA56A" w14:textId="77777777" w:rsidR="00065C84" w:rsidRDefault="00C90F01">
            <w:pPr>
              <w:spacing w:after="0" w:line="480" w:lineRule="auto"/>
              <w:jc w:val="both"/>
            </w:pPr>
            <w:r>
              <w:rPr>
                <w:color w:val="000000"/>
              </w:rPr>
              <w:t>3.5</w:t>
            </w:r>
          </w:p>
        </w:tc>
        <w:tc>
          <w:tcPr>
            <w:tcW w:w="180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7BE74903" w14:textId="77777777" w:rsidR="00065C84" w:rsidRDefault="00C90F01">
            <w:pPr>
              <w:spacing w:after="0" w:line="480" w:lineRule="auto"/>
              <w:jc w:val="both"/>
            </w:pPr>
            <w:r>
              <w:rPr>
                <w:color w:val="000000"/>
              </w:rPr>
              <w:t>3.7</w:t>
            </w:r>
          </w:p>
        </w:tc>
        <w:tc>
          <w:tcPr>
            <w:tcW w:w="180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30EA1BC6" w14:textId="77777777" w:rsidR="00065C84" w:rsidRDefault="00C90F01">
            <w:pPr>
              <w:spacing w:after="0" w:line="480" w:lineRule="auto"/>
              <w:jc w:val="both"/>
            </w:pPr>
            <w:r>
              <w:rPr>
                <w:color w:val="000000"/>
              </w:rPr>
              <w:t>3.3</w:t>
            </w:r>
          </w:p>
        </w:tc>
      </w:tr>
      <w:tr w:rsidR="00065C84" w14:paraId="081106DD" w14:textId="77777777">
        <w:tc>
          <w:tcPr>
            <w:tcW w:w="2160"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vAlign w:val="center"/>
          </w:tcPr>
          <w:p w14:paraId="5240C0B5" w14:textId="77777777" w:rsidR="00065C84" w:rsidRDefault="00C90F01">
            <w:pPr>
              <w:spacing w:after="0" w:line="480" w:lineRule="auto"/>
              <w:jc w:val="both"/>
            </w:pPr>
            <w:r>
              <w:rPr>
                <w:color w:val="000000"/>
              </w:rPr>
              <w:t>United Kingdom</w:t>
            </w:r>
          </w:p>
        </w:tc>
        <w:tc>
          <w:tcPr>
            <w:tcW w:w="1800"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vAlign w:val="center"/>
          </w:tcPr>
          <w:p w14:paraId="71B87587" w14:textId="77777777" w:rsidR="00065C84" w:rsidRDefault="00C90F01">
            <w:pPr>
              <w:spacing w:after="0" w:line="480" w:lineRule="auto"/>
              <w:jc w:val="both"/>
            </w:pPr>
            <w:r>
              <w:rPr>
                <w:color w:val="000000"/>
              </w:rPr>
              <w:t>2.3</w:t>
            </w:r>
          </w:p>
        </w:tc>
        <w:tc>
          <w:tcPr>
            <w:tcW w:w="1800"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vAlign w:val="center"/>
          </w:tcPr>
          <w:p w14:paraId="1784DF4D" w14:textId="77777777" w:rsidR="00065C84" w:rsidRDefault="00C90F01">
            <w:pPr>
              <w:spacing w:after="0" w:line="480" w:lineRule="auto"/>
              <w:jc w:val="both"/>
            </w:pPr>
            <w:r>
              <w:rPr>
                <w:color w:val="000000"/>
              </w:rPr>
              <w:t>2.1</w:t>
            </w:r>
          </w:p>
        </w:tc>
        <w:tc>
          <w:tcPr>
            <w:tcW w:w="1800"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vAlign w:val="center"/>
          </w:tcPr>
          <w:p w14:paraId="1C53ED47" w14:textId="77777777" w:rsidR="00065C84" w:rsidRDefault="00C90F01">
            <w:pPr>
              <w:spacing w:after="0" w:line="480" w:lineRule="auto"/>
              <w:jc w:val="both"/>
            </w:pPr>
            <w:r>
              <w:rPr>
                <w:color w:val="000000"/>
              </w:rPr>
              <w:t>2.2</w:t>
            </w:r>
          </w:p>
        </w:tc>
        <w:tc>
          <w:tcPr>
            <w:tcW w:w="1800"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vAlign w:val="center"/>
          </w:tcPr>
          <w:p w14:paraId="28FCE028" w14:textId="77777777" w:rsidR="00065C84" w:rsidRDefault="00C90F01">
            <w:pPr>
              <w:spacing w:after="0" w:line="480" w:lineRule="auto"/>
              <w:jc w:val="both"/>
            </w:pPr>
            <w:r>
              <w:rPr>
                <w:color w:val="000000"/>
              </w:rPr>
              <w:t>2.3</w:t>
            </w:r>
          </w:p>
        </w:tc>
      </w:tr>
      <w:tr w:rsidR="00065C84" w14:paraId="497E0C46" w14:textId="77777777">
        <w:tc>
          <w:tcPr>
            <w:tcW w:w="216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642D5692" w14:textId="77777777" w:rsidR="00065C84" w:rsidRDefault="00C90F01">
            <w:pPr>
              <w:spacing w:after="0" w:line="480" w:lineRule="auto"/>
              <w:jc w:val="both"/>
            </w:pPr>
            <w:r>
              <w:rPr>
                <w:color w:val="000000"/>
              </w:rPr>
              <w:t>France</w:t>
            </w:r>
          </w:p>
        </w:tc>
        <w:tc>
          <w:tcPr>
            <w:tcW w:w="180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4F27BD55" w14:textId="77777777" w:rsidR="00065C84" w:rsidRDefault="00C90F01">
            <w:pPr>
              <w:spacing w:after="0" w:line="480" w:lineRule="auto"/>
              <w:jc w:val="both"/>
            </w:pPr>
            <w:r>
              <w:rPr>
                <w:color w:val="000000"/>
              </w:rPr>
              <w:t>1.9</w:t>
            </w:r>
          </w:p>
        </w:tc>
        <w:tc>
          <w:tcPr>
            <w:tcW w:w="180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000502D2" w14:textId="77777777" w:rsidR="00065C84" w:rsidRDefault="00C90F01">
            <w:pPr>
              <w:spacing w:after="0" w:line="480" w:lineRule="auto"/>
              <w:jc w:val="both"/>
            </w:pPr>
            <w:r>
              <w:rPr>
                <w:color w:val="000000"/>
              </w:rPr>
              <w:t>2.0</w:t>
            </w:r>
          </w:p>
        </w:tc>
        <w:tc>
          <w:tcPr>
            <w:tcW w:w="180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4B295524" w14:textId="77777777" w:rsidR="00065C84" w:rsidRDefault="00C90F01">
            <w:pPr>
              <w:spacing w:after="0" w:line="480" w:lineRule="auto"/>
              <w:jc w:val="both"/>
            </w:pPr>
            <w:r>
              <w:rPr>
                <w:color w:val="000000"/>
              </w:rPr>
              <w:t>2.1</w:t>
            </w:r>
          </w:p>
        </w:tc>
        <w:tc>
          <w:tcPr>
            <w:tcW w:w="180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6870EF32" w14:textId="77777777" w:rsidR="00065C84" w:rsidRDefault="00C90F01">
            <w:pPr>
              <w:spacing w:after="0" w:line="480" w:lineRule="auto"/>
              <w:jc w:val="both"/>
            </w:pPr>
            <w:r>
              <w:rPr>
                <w:color w:val="000000"/>
              </w:rPr>
              <w:t>2.1</w:t>
            </w:r>
          </w:p>
        </w:tc>
      </w:tr>
      <w:tr w:rsidR="00065C84" w14:paraId="749AFAF5" w14:textId="77777777">
        <w:tc>
          <w:tcPr>
            <w:tcW w:w="2160"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vAlign w:val="center"/>
          </w:tcPr>
          <w:p w14:paraId="1751DF56" w14:textId="77777777" w:rsidR="00065C84" w:rsidRDefault="00C90F01">
            <w:pPr>
              <w:spacing w:after="0" w:line="480" w:lineRule="auto"/>
              <w:jc w:val="both"/>
            </w:pPr>
            <w:r>
              <w:rPr>
                <w:color w:val="000000"/>
              </w:rPr>
              <w:t>Germany</w:t>
            </w:r>
          </w:p>
        </w:tc>
        <w:tc>
          <w:tcPr>
            <w:tcW w:w="1800"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vAlign w:val="center"/>
          </w:tcPr>
          <w:p w14:paraId="2343512F" w14:textId="77777777" w:rsidR="00065C84" w:rsidRDefault="00C90F01">
            <w:pPr>
              <w:spacing w:after="0" w:line="480" w:lineRule="auto"/>
              <w:jc w:val="both"/>
            </w:pPr>
            <w:r>
              <w:rPr>
                <w:color w:val="000000"/>
              </w:rPr>
              <w:t>1.3</w:t>
            </w:r>
          </w:p>
        </w:tc>
        <w:tc>
          <w:tcPr>
            <w:tcW w:w="1800"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vAlign w:val="center"/>
          </w:tcPr>
          <w:p w14:paraId="28BBF0A2" w14:textId="77777777" w:rsidR="00065C84" w:rsidRDefault="00C90F01">
            <w:pPr>
              <w:spacing w:after="0" w:line="480" w:lineRule="auto"/>
              <w:jc w:val="both"/>
            </w:pPr>
            <w:r>
              <w:rPr>
                <w:color w:val="000000"/>
              </w:rPr>
              <w:t>1.2</w:t>
            </w:r>
          </w:p>
        </w:tc>
        <w:tc>
          <w:tcPr>
            <w:tcW w:w="1800"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vAlign w:val="center"/>
          </w:tcPr>
          <w:p w14:paraId="79B8C40F" w14:textId="77777777" w:rsidR="00065C84" w:rsidRDefault="00C90F01">
            <w:pPr>
              <w:spacing w:after="0" w:line="480" w:lineRule="auto"/>
              <w:jc w:val="both"/>
            </w:pPr>
            <w:r>
              <w:rPr>
                <w:color w:val="000000"/>
              </w:rPr>
              <w:t>1.6</w:t>
            </w:r>
          </w:p>
        </w:tc>
        <w:tc>
          <w:tcPr>
            <w:tcW w:w="1800"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vAlign w:val="center"/>
          </w:tcPr>
          <w:p w14:paraId="216B9150" w14:textId="77777777" w:rsidR="00065C84" w:rsidRDefault="00C90F01">
            <w:pPr>
              <w:spacing w:after="0" w:line="480" w:lineRule="auto"/>
              <w:jc w:val="both"/>
            </w:pPr>
            <w:r>
              <w:rPr>
                <w:color w:val="000000"/>
              </w:rPr>
              <w:t>2.0</w:t>
            </w:r>
          </w:p>
        </w:tc>
      </w:tr>
      <w:tr w:rsidR="00065C84" w14:paraId="263F1AA5" w14:textId="77777777">
        <w:tc>
          <w:tcPr>
            <w:tcW w:w="216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0289043F" w14:textId="77777777" w:rsidR="00065C84" w:rsidRDefault="00C90F01">
            <w:pPr>
              <w:spacing w:after="0" w:line="480" w:lineRule="auto"/>
              <w:jc w:val="both"/>
            </w:pPr>
            <w:r>
              <w:rPr>
                <w:color w:val="000000"/>
              </w:rPr>
              <w:t>Turkey</w:t>
            </w:r>
          </w:p>
        </w:tc>
        <w:tc>
          <w:tcPr>
            <w:tcW w:w="180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04CE37BF" w14:textId="77777777" w:rsidR="00065C84" w:rsidRDefault="00C90F01">
            <w:pPr>
              <w:spacing w:after="0" w:line="480" w:lineRule="auto"/>
              <w:jc w:val="both"/>
            </w:pPr>
            <w:r>
              <w:rPr>
                <w:color w:val="000000"/>
              </w:rPr>
              <w:t>2.1</w:t>
            </w:r>
          </w:p>
        </w:tc>
        <w:tc>
          <w:tcPr>
            <w:tcW w:w="180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4F032609" w14:textId="77777777" w:rsidR="00065C84" w:rsidRDefault="00C90F01">
            <w:pPr>
              <w:spacing w:after="0" w:line="480" w:lineRule="auto"/>
              <w:jc w:val="both"/>
            </w:pPr>
            <w:r>
              <w:rPr>
                <w:color w:val="000000"/>
              </w:rPr>
              <w:t>1.8</w:t>
            </w:r>
          </w:p>
        </w:tc>
        <w:tc>
          <w:tcPr>
            <w:tcW w:w="180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0446DEEF" w14:textId="77777777" w:rsidR="00065C84" w:rsidRDefault="00C90F01">
            <w:pPr>
              <w:spacing w:after="0" w:line="480" w:lineRule="auto"/>
              <w:jc w:val="both"/>
            </w:pPr>
            <w:r>
              <w:rPr>
                <w:color w:val="000000"/>
              </w:rPr>
              <w:t>1.9</w:t>
            </w:r>
          </w:p>
        </w:tc>
        <w:tc>
          <w:tcPr>
            <w:tcW w:w="180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22F2CEEA" w14:textId="77777777" w:rsidR="00065C84" w:rsidRDefault="00C90F01">
            <w:pPr>
              <w:spacing w:after="0" w:line="480" w:lineRule="auto"/>
              <w:jc w:val="both"/>
            </w:pPr>
            <w:r>
              <w:rPr>
                <w:color w:val="000000"/>
              </w:rPr>
              <w:t>2.2</w:t>
            </w:r>
          </w:p>
        </w:tc>
      </w:tr>
      <w:tr w:rsidR="00065C84" w14:paraId="74A2034C" w14:textId="77777777">
        <w:tc>
          <w:tcPr>
            <w:tcW w:w="2160"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vAlign w:val="center"/>
          </w:tcPr>
          <w:p w14:paraId="094B0B6C" w14:textId="77777777" w:rsidR="00065C84" w:rsidRDefault="00C90F01">
            <w:pPr>
              <w:spacing w:after="0" w:line="480" w:lineRule="auto"/>
              <w:jc w:val="both"/>
            </w:pPr>
            <w:r>
              <w:rPr>
                <w:color w:val="000000"/>
              </w:rPr>
              <w:t>Canada</w:t>
            </w:r>
          </w:p>
        </w:tc>
        <w:tc>
          <w:tcPr>
            <w:tcW w:w="1800"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vAlign w:val="center"/>
          </w:tcPr>
          <w:p w14:paraId="47F4E128" w14:textId="77777777" w:rsidR="00065C84" w:rsidRDefault="00C90F01">
            <w:pPr>
              <w:spacing w:after="0" w:line="480" w:lineRule="auto"/>
              <w:jc w:val="both"/>
            </w:pPr>
            <w:r>
              <w:rPr>
                <w:color w:val="000000"/>
              </w:rPr>
              <w:t>1.0</w:t>
            </w:r>
          </w:p>
        </w:tc>
        <w:tc>
          <w:tcPr>
            <w:tcW w:w="1800"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vAlign w:val="center"/>
          </w:tcPr>
          <w:p w14:paraId="3EBE9521" w14:textId="77777777" w:rsidR="00065C84" w:rsidRDefault="00C90F01">
            <w:pPr>
              <w:spacing w:after="0" w:line="480" w:lineRule="auto"/>
              <w:jc w:val="both"/>
            </w:pPr>
            <w:r>
              <w:rPr>
                <w:color w:val="000000"/>
              </w:rPr>
              <w:t>1.2</w:t>
            </w:r>
          </w:p>
        </w:tc>
        <w:tc>
          <w:tcPr>
            <w:tcW w:w="1800"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vAlign w:val="center"/>
          </w:tcPr>
          <w:p w14:paraId="39073C37" w14:textId="77777777" w:rsidR="00065C84" w:rsidRDefault="00C90F01">
            <w:pPr>
              <w:spacing w:after="0" w:line="480" w:lineRule="auto"/>
              <w:jc w:val="both"/>
            </w:pPr>
            <w:r>
              <w:rPr>
                <w:color w:val="000000"/>
              </w:rPr>
              <w:t>1.4</w:t>
            </w:r>
          </w:p>
        </w:tc>
        <w:tc>
          <w:tcPr>
            <w:tcW w:w="1800"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vAlign w:val="center"/>
          </w:tcPr>
          <w:p w14:paraId="7CE5B232" w14:textId="77777777" w:rsidR="00065C84" w:rsidRDefault="00C90F01">
            <w:pPr>
              <w:spacing w:after="0" w:line="480" w:lineRule="auto"/>
              <w:jc w:val="both"/>
            </w:pPr>
            <w:r>
              <w:rPr>
                <w:color w:val="000000"/>
              </w:rPr>
              <w:t>1.6</w:t>
            </w:r>
          </w:p>
        </w:tc>
      </w:tr>
      <w:tr w:rsidR="00065C84" w14:paraId="244412A1" w14:textId="77777777">
        <w:tc>
          <w:tcPr>
            <w:tcW w:w="216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5C79082F" w14:textId="77777777" w:rsidR="00065C84" w:rsidRDefault="00C90F01">
            <w:pPr>
              <w:spacing w:after="0" w:line="480" w:lineRule="auto"/>
              <w:jc w:val="both"/>
            </w:pPr>
            <w:r>
              <w:rPr>
                <w:color w:val="000000"/>
              </w:rPr>
              <w:t>Poland</w:t>
            </w:r>
          </w:p>
        </w:tc>
        <w:tc>
          <w:tcPr>
            <w:tcW w:w="180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36C672D9" w14:textId="77777777" w:rsidR="00065C84" w:rsidRDefault="00C90F01">
            <w:pPr>
              <w:spacing w:after="0" w:line="480" w:lineRule="auto"/>
              <w:jc w:val="both"/>
            </w:pPr>
            <w:r>
              <w:rPr>
                <w:color w:val="000000"/>
              </w:rPr>
              <w:t>1.9</w:t>
            </w:r>
          </w:p>
        </w:tc>
        <w:tc>
          <w:tcPr>
            <w:tcW w:w="180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2306CA18" w14:textId="77777777" w:rsidR="00065C84" w:rsidRDefault="00C90F01">
            <w:pPr>
              <w:spacing w:after="0" w:line="480" w:lineRule="auto"/>
              <w:jc w:val="both"/>
            </w:pPr>
            <w:r>
              <w:rPr>
                <w:color w:val="000000"/>
              </w:rPr>
              <w:t>2.0</w:t>
            </w:r>
          </w:p>
        </w:tc>
        <w:tc>
          <w:tcPr>
            <w:tcW w:w="180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687E1FCB" w14:textId="77777777" w:rsidR="00065C84" w:rsidRDefault="00C90F01">
            <w:pPr>
              <w:spacing w:after="0" w:line="480" w:lineRule="auto"/>
              <w:jc w:val="both"/>
            </w:pPr>
            <w:r>
              <w:rPr>
                <w:color w:val="000000"/>
              </w:rPr>
              <w:t>2.1</w:t>
            </w:r>
          </w:p>
        </w:tc>
        <w:tc>
          <w:tcPr>
            <w:tcW w:w="180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5C6288D4" w14:textId="77777777" w:rsidR="00065C84" w:rsidRDefault="00C90F01">
            <w:pPr>
              <w:spacing w:after="0" w:line="480" w:lineRule="auto"/>
              <w:jc w:val="both"/>
            </w:pPr>
            <w:r>
              <w:rPr>
                <w:color w:val="000000"/>
              </w:rPr>
              <w:t>4.0</w:t>
            </w:r>
          </w:p>
        </w:tc>
      </w:tr>
      <w:tr w:rsidR="00065C84" w14:paraId="2D9C7911" w14:textId="77777777">
        <w:tc>
          <w:tcPr>
            <w:tcW w:w="2160"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vAlign w:val="center"/>
          </w:tcPr>
          <w:p w14:paraId="765F2CEA" w14:textId="77777777" w:rsidR="00065C84" w:rsidRDefault="00C90F01">
            <w:pPr>
              <w:spacing w:after="0" w:line="480" w:lineRule="auto"/>
              <w:jc w:val="both"/>
            </w:pPr>
            <w:r>
              <w:rPr>
                <w:color w:val="000000"/>
              </w:rPr>
              <w:t>Italy</w:t>
            </w:r>
          </w:p>
        </w:tc>
        <w:tc>
          <w:tcPr>
            <w:tcW w:w="1800"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vAlign w:val="center"/>
          </w:tcPr>
          <w:p w14:paraId="4388E157" w14:textId="77777777" w:rsidR="00065C84" w:rsidRDefault="00C90F01">
            <w:pPr>
              <w:spacing w:after="0" w:line="480" w:lineRule="auto"/>
              <w:jc w:val="both"/>
            </w:pPr>
            <w:r>
              <w:rPr>
                <w:color w:val="000000"/>
              </w:rPr>
              <w:t>1.3</w:t>
            </w:r>
          </w:p>
        </w:tc>
        <w:tc>
          <w:tcPr>
            <w:tcW w:w="1800"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vAlign w:val="center"/>
          </w:tcPr>
          <w:p w14:paraId="09C7F8C8" w14:textId="77777777" w:rsidR="00065C84" w:rsidRDefault="00C90F01">
            <w:pPr>
              <w:spacing w:after="0" w:line="480" w:lineRule="auto"/>
              <w:jc w:val="both"/>
            </w:pPr>
            <w:r>
              <w:rPr>
                <w:color w:val="000000"/>
              </w:rPr>
              <w:t>1.5</w:t>
            </w:r>
          </w:p>
        </w:tc>
        <w:tc>
          <w:tcPr>
            <w:tcW w:w="1800"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vAlign w:val="center"/>
          </w:tcPr>
          <w:p w14:paraId="6E6A7FDF" w14:textId="77777777" w:rsidR="00065C84" w:rsidRDefault="00C90F01">
            <w:pPr>
              <w:spacing w:after="0" w:line="480" w:lineRule="auto"/>
              <w:jc w:val="both"/>
            </w:pPr>
            <w:r>
              <w:rPr>
                <w:color w:val="000000"/>
              </w:rPr>
              <w:t>1.6</w:t>
            </w:r>
          </w:p>
        </w:tc>
        <w:tc>
          <w:tcPr>
            <w:tcW w:w="1800"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vAlign w:val="center"/>
          </w:tcPr>
          <w:p w14:paraId="6C873329" w14:textId="77777777" w:rsidR="00065C84" w:rsidRDefault="00C90F01">
            <w:pPr>
              <w:spacing w:after="0" w:line="480" w:lineRule="auto"/>
              <w:jc w:val="both"/>
            </w:pPr>
            <w:r>
              <w:rPr>
                <w:color w:val="000000"/>
              </w:rPr>
              <w:t>1.5</w:t>
            </w:r>
          </w:p>
        </w:tc>
      </w:tr>
    </w:tbl>
    <w:p w14:paraId="61A9EE03" w14:textId="77777777" w:rsidR="00065C84" w:rsidRDefault="00C90F01">
      <w:pPr>
        <w:spacing w:before="80" w:after="0" w:line="480" w:lineRule="auto"/>
        <w:jc w:val="both"/>
      </w:pPr>
      <w:r>
        <w:rPr>
          <w:i/>
          <w:iCs/>
          <w:color w:val="000000"/>
        </w:rPr>
        <w:t xml:space="preserve">Note: Data drawn from NATO (2026) official </w:t>
      </w:r>
      <w:proofErr w:type="spellStart"/>
      <w:r>
        <w:rPr>
          <w:i/>
          <w:iCs/>
          <w:color w:val="000000"/>
        </w:rPr>
        <w:t>defence</w:t>
      </w:r>
      <w:proofErr w:type="spellEnd"/>
      <w:r>
        <w:rPr>
          <w:i/>
          <w:iCs/>
          <w:color w:val="000000"/>
        </w:rPr>
        <w:t xml:space="preserve"> expenditure statistics and SIPRI Military Expenditure Database (2026). Wikipedia excluded.</w:t>
      </w:r>
    </w:p>
    <w:p w14:paraId="2EA15FFF" w14:textId="77777777" w:rsidR="00065C84" w:rsidRDefault="00065C84">
      <w:pPr>
        <w:spacing w:before="120" w:after="0" w:line="480" w:lineRule="auto"/>
        <w:jc w:val="both"/>
      </w:pPr>
    </w:p>
    <w:p w14:paraId="17B97221" w14:textId="77777777" w:rsidR="00065C84" w:rsidRDefault="00C90F01">
      <w:pPr>
        <w:spacing w:after="0" w:line="480" w:lineRule="auto"/>
        <w:ind w:firstLine="720"/>
        <w:jc w:val="both"/>
      </w:pPr>
      <w:r>
        <w:rPr>
          <w:color w:val="000000"/>
        </w:rPr>
        <w:lastRenderedPageBreak/>
        <w:t xml:space="preserve">The NATO expenditure data in Figure 4.4 confirms that the institutional reshaping of world security norms driven by </w:t>
      </w:r>
      <w:proofErr w:type="gramStart"/>
      <w:r>
        <w:rPr>
          <w:color w:val="000000"/>
        </w:rPr>
        <w:t>The</w:t>
      </w:r>
      <w:proofErr w:type="gramEnd"/>
      <w:r>
        <w:rPr>
          <w:color w:val="000000"/>
        </w:rPr>
        <w:t xml:space="preserve"> actions of Al-Qaeda extended to sustained r</w:t>
      </w:r>
      <w:r>
        <w:rPr>
          <w:color w:val="000000"/>
        </w:rPr>
        <w:t>esource commitments across the alliance. The general trajectory of increasing expenditure as a share of GDP</w:t>
      </w:r>
      <w:r>
        <w:t>,</w:t>
      </w:r>
      <w:r>
        <w:rPr>
          <w:color w:val="000000"/>
        </w:rPr>
        <w:t xml:space="preserve"> visible across the majority of member states</w:t>
      </w:r>
      <w:r>
        <w:t>,</w:t>
      </w:r>
      <w:r>
        <w:rPr>
          <w:color w:val="000000"/>
        </w:rPr>
        <w:t xml:space="preserve"> reflects both the NATO 2% target commitment and the persistent terrorism control pressures that Al-Qa</w:t>
      </w:r>
      <w:r>
        <w:rPr>
          <w:color w:val="000000"/>
        </w:rPr>
        <w:t>eda affiliate activity maintained throughout the period. The expansion of Polish expenditure to 4.0% of GDP by 2025 reflects the combined effect of terrorism control demands and the altered European security setting</w:t>
      </w:r>
      <w:r>
        <w:t>,</w:t>
      </w:r>
      <w:r>
        <w:rPr>
          <w:color w:val="000000"/>
        </w:rPr>
        <w:t xml:space="preserve"> whilst the maintenance of high US spend</w:t>
      </w:r>
      <w:r>
        <w:rPr>
          <w:color w:val="000000"/>
        </w:rPr>
        <w:t xml:space="preserve">ing confirms the continued </w:t>
      </w:r>
      <w:r>
        <w:t>foreign policy</w:t>
      </w:r>
      <w:r>
        <w:rPr>
          <w:color w:val="000000"/>
        </w:rPr>
        <w:t xml:space="preserve"> </w:t>
      </w:r>
      <w:proofErr w:type="spellStart"/>
      <w:r>
        <w:rPr>
          <w:color w:val="000000"/>
        </w:rPr>
        <w:t>prioritisation</w:t>
      </w:r>
      <w:proofErr w:type="spellEnd"/>
      <w:r>
        <w:rPr>
          <w:color w:val="000000"/>
        </w:rPr>
        <w:t xml:space="preserve"> of the terrorism control mission.</w:t>
      </w:r>
    </w:p>
    <w:p w14:paraId="4A001D85" w14:textId="77777777" w:rsidR="00065C84" w:rsidRDefault="00C90F01">
      <w:pPr>
        <w:spacing w:after="0" w:line="480" w:lineRule="auto"/>
        <w:ind w:firstLine="720"/>
        <w:jc w:val="both"/>
      </w:pPr>
      <w:r>
        <w:rPr>
          <w:color w:val="000000"/>
        </w:rPr>
        <w:t xml:space="preserve">The reshaping of world security norms during this period carries a critical dimension that </w:t>
      </w:r>
      <w:proofErr w:type="spellStart"/>
      <w:r>
        <w:rPr>
          <w:color w:val="000000"/>
        </w:rPr>
        <w:t>Kivimäki</w:t>
      </w:r>
      <w:proofErr w:type="spellEnd"/>
      <w:r>
        <w:rPr>
          <w:color w:val="000000"/>
        </w:rPr>
        <w:t xml:space="preserve"> (2026) states through the concept </w:t>
      </w:r>
      <w:proofErr w:type="gramStart"/>
      <w:r>
        <w:rPr>
          <w:color w:val="000000"/>
        </w:rPr>
        <w:t>of .</w:t>
      </w:r>
      <w:proofErr w:type="gramEnd"/>
      <w:r>
        <w:rPr>
          <w:color w:val="000000"/>
        </w:rPr>
        <w:t xml:space="preserve"> The security framing of Al</w:t>
      </w:r>
      <w:r>
        <w:rPr>
          <w:color w:val="000000"/>
        </w:rPr>
        <w:t>-Qaeda affiliate threats between 2012</w:t>
      </w:r>
      <w:r>
        <w:t>,</w:t>
      </w:r>
      <w:r>
        <w:rPr>
          <w:color w:val="000000"/>
        </w:rPr>
        <w:t xml:space="preserve"> 2025 entrenched an emergency response frame across multiple states that produced important democratic and rights of people costs. The continued action of Guantanamo Bay</w:t>
      </w:r>
      <w:r>
        <w:t>,</w:t>
      </w:r>
      <w:r>
        <w:rPr>
          <w:color w:val="000000"/>
        </w:rPr>
        <w:t xml:space="preserve"> the expansion of signature strike drone </w:t>
      </w:r>
      <w:proofErr w:type="spellStart"/>
      <w:r>
        <w:rPr>
          <w:color w:val="000000"/>
        </w:rPr>
        <w:t>program</w:t>
      </w:r>
      <w:r>
        <w:rPr>
          <w:color w:val="000000"/>
        </w:rPr>
        <w:t>mes</w:t>
      </w:r>
      <w:proofErr w:type="spellEnd"/>
      <w:r>
        <w:rPr>
          <w:color w:val="000000"/>
        </w:rPr>
        <w:t xml:space="preserve"> and the adoption of broad terrorism control legislation across multiple states all reflect the </w:t>
      </w:r>
      <w:proofErr w:type="spellStart"/>
      <w:r>
        <w:rPr>
          <w:color w:val="000000"/>
        </w:rPr>
        <w:t>institutionalisation</w:t>
      </w:r>
      <w:proofErr w:type="spellEnd"/>
      <w:r>
        <w:rPr>
          <w:color w:val="000000"/>
        </w:rPr>
        <w:t xml:space="preserve"> of special measures that the original </w:t>
      </w:r>
      <w:proofErr w:type="spellStart"/>
      <w:r>
        <w:rPr>
          <w:color w:val="000000"/>
        </w:rPr>
        <w:t>securitising</w:t>
      </w:r>
      <w:proofErr w:type="spellEnd"/>
      <w:r>
        <w:rPr>
          <w:color w:val="000000"/>
        </w:rPr>
        <w:t xml:space="preserve"> move of 2001 justified. The norm changes documented in Table 4.2 confirm that this se</w:t>
      </w:r>
      <w:r>
        <w:rPr>
          <w:color w:val="000000"/>
        </w:rPr>
        <w:t>curity framing logic was reproduced at the world institution level</w:t>
      </w:r>
      <w:r>
        <w:t>,</w:t>
      </w:r>
      <w:r>
        <w:rPr>
          <w:color w:val="000000"/>
        </w:rPr>
        <w:t xml:space="preserve"> creating binding obligations on all states that reflected the US-led security framing frame rather than an independent assessment of balanced response.</w:t>
      </w:r>
    </w:p>
    <w:p w14:paraId="3A74DF35" w14:textId="77777777" w:rsidR="00065C84" w:rsidRDefault="00C90F01">
      <w:pPr>
        <w:pStyle w:val="Heading3"/>
        <w:spacing w:after="0" w:line="480" w:lineRule="auto"/>
        <w:jc w:val="both"/>
        <w:rPr>
          <w:color w:val="000000"/>
        </w:rPr>
      </w:pPr>
      <w:r>
        <w:rPr>
          <w:b/>
          <w:bCs/>
          <w:color w:val="000000"/>
          <w:sz w:val="24"/>
          <w:szCs w:val="24"/>
        </w:rPr>
        <w:t xml:space="preserve">4.1.3 Decision regarding of </w:t>
      </w:r>
      <w:r>
        <w:rPr>
          <w:b/>
          <w:bCs/>
          <w:color w:val="000000"/>
          <w:sz w:val="24"/>
          <w:szCs w:val="24"/>
        </w:rPr>
        <w:t>Hypothesis One</w:t>
      </w:r>
    </w:p>
    <w:p w14:paraId="7C87304B" w14:textId="77777777" w:rsidR="00065C84" w:rsidRDefault="00C90F01">
      <w:pPr>
        <w:spacing w:after="0" w:line="480" w:lineRule="auto"/>
        <w:ind w:firstLine="720"/>
        <w:jc w:val="both"/>
      </w:pPr>
      <w:r>
        <w:rPr>
          <w:color w:val="000000"/>
        </w:rPr>
        <w:t xml:space="preserve">Research Question One asks how </w:t>
      </w:r>
      <w:r>
        <w:t>the</w:t>
      </w:r>
      <w:r>
        <w:rPr>
          <w:color w:val="000000"/>
        </w:rPr>
        <w:t xml:space="preserve"> cross border actions of Al-Qaeda shaped </w:t>
      </w:r>
      <w:r>
        <w:t>foreign policy</w:t>
      </w:r>
      <w:r>
        <w:rPr>
          <w:color w:val="000000"/>
        </w:rPr>
        <w:t xml:space="preserve"> of the US on world security</w:t>
      </w:r>
      <w:r>
        <w:t>,</w:t>
      </w:r>
      <w:r>
        <w:rPr>
          <w:color w:val="000000"/>
        </w:rPr>
        <w:t xml:space="preserve"> terrorism control plans between 2012 and 2025. The hypothesis states that </w:t>
      </w:r>
      <w:r>
        <w:t>the</w:t>
      </w:r>
      <w:r>
        <w:rPr>
          <w:color w:val="000000"/>
        </w:rPr>
        <w:t xml:space="preserve"> cross border actions of Al-Qaeda did not in </w:t>
      </w:r>
      <w:r>
        <w:t>an important</w:t>
      </w:r>
      <w:r>
        <w:rPr>
          <w:color w:val="000000"/>
        </w:rPr>
        <w:t xml:space="preserve"> way effect a shift in </w:t>
      </w:r>
      <w:r>
        <w:t xml:space="preserve">foreign </w:t>
      </w:r>
      <w:r>
        <w:lastRenderedPageBreak/>
        <w:t>policy</w:t>
      </w:r>
      <w:r>
        <w:rPr>
          <w:color w:val="000000"/>
        </w:rPr>
        <w:t xml:space="preserve"> of the US toward a global terrorism control frame that </w:t>
      </w:r>
      <w:r>
        <w:t>restructured the world</w:t>
      </w:r>
      <w:r>
        <w:rPr>
          <w:color w:val="000000"/>
        </w:rPr>
        <w:t xml:space="preserve"> security rule system during this period. The hypothesis H1 states that </w:t>
      </w:r>
      <w:r>
        <w:t>the</w:t>
      </w:r>
      <w:r>
        <w:rPr>
          <w:color w:val="000000"/>
        </w:rPr>
        <w:t xml:space="preserve"> cross border actions of Al-Qaeda produced </w:t>
      </w:r>
      <w:r>
        <w:t>an importan</w:t>
      </w:r>
      <w:r>
        <w:t>t</w:t>
      </w:r>
      <w:r>
        <w:rPr>
          <w:color w:val="000000"/>
        </w:rPr>
        <w:t xml:space="preserve"> effect on such a shift.</w:t>
      </w:r>
    </w:p>
    <w:p w14:paraId="25DC3F88" w14:textId="77777777" w:rsidR="00065C84" w:rsidRDefault="00C90F01">
      <w:pPr>
        <w:spacing w:after="0" w:line="480" w:lineRule="auto"/>
        <w:ind w:firstLine="720"/>
        <w:jc w:val="both"/>
      </w:pPr>
      <w:r>
        <w:rPr>
          <w:color w:val="000000"/>
        </w:rPr>
        <w:t>The document evidence presented in Tables 4.1</w:t>
      </w:r>
      <w:r>
        <w:t>,</w:t>
      </w:r>
      <w:r>
        <w:rPr>
          <w:color w:val="000000"/>
        </w:rPr>
        <w:t xml:space="preserve"> 4.2</w:t>
      </w:r>
      <w:r>
        <w:t>,</w:t>
      </w:r>
      <w:r>
        <w:rPr>
          <w:color w:val="000000"/>
        </w:rPr>
        <w:t xml:space="preserve"> Figures 4.1 through 4.4 provides a consistent and multi-source body of evidence in support of the hypothesis. Table 4.1 documents twelve specific instances across the study perio</w:t>
      </w:r>
      <w:r>
        <w:rPr>
          <w:color w:val="000000"/>
        </w:rPr>
        <w:t xml:space="preserve">d in which Al-Qaeda affiliate actions produced direct and traceable </w:t>
      </w:r>
      <w:r>
        <w:t>foreign policy</w:t>
      </w:r>
      <w:r>
        <w:rPr>
          <w:color w:val="000000"/>
        </w:rPr>
        <w:t xml:space="preserve"> of the US responses</w:t>
      </w:r>
      <w:r>
        <w:t>,</w:t>
      </w:r>
      <w:r>
        <w:rPr>
          <w:color w:val="000000"/>
        </w:rPr>
        <w:t xml:space="preserve"> from the intensification of drone campaigns to the revision of the National Security Plan. Figure 4.1 confirms the reactive pattern of this relationship</w:t>
      </w:r>
      <w:r>
        <w:rPr>
          <w:color w:val="000000"/>
        </w:rPr>
        <w:t xml:space="preserve"> across the full thirteen-year period. Figure 4.2 documents the geographic expansion of Al-Qaeda affiliate activity that drove the multi-theatre reorientation of US terrorism control policy. Table 4.2 confirms that this effect extended to the world institu</w:t>
      </w:r>
      <w:r>
        <w:rPr>
          <w:color w:val="000000"/>
        </w:rPr>
        <w:t>tion level through the unanimous passage of seven binding UN Security Council resolutions in a direct way linked to Al-Qaeda affiliate actions. Figures 4.3</w:t>
      </w:r>
      <w:r>
        <w:t>,</w:t>
      </w:r>
      <w:r>
        <w:rPr>
          <w:color w:val="000000"/>
        </w:rPr>
        <w:t xml:space="preserve"> 4.4 confirm that the sustained </w:t>
      </w:r>
      <w:r>
        <w:t>foreign policy</w:t>
      </w:r>
      <w:r>
        <w:rPr>
          <w:color w:val="000000"/>
        </w:rPr>
        <w:t xml:space="preserve"> </w:t>
      </w:r>
      <w:proofErr w:type="spellStart"/>
      <w:r>
        <w:rPr>
          <w:color w:val="000000"/>
        </w:rPr>
        <w:t>prioritisation</w:t>
      </w:r>
      <w:proofErr w:type="spellEnd"/>
      <w:r>
        <w:rPr>
          <w:color w:val="000000"/>
        </w:rPr>
        <w:t xml:space="preserve"> of terrorism control produced in a per</w:t>
      </w:r>
      <w:r>
        <w:rPr>
          <w:color w:val="000000"/>
        </w:rPr>
        <w:t>sistent manner elevated resource commitments across the US and its NATO allies.</w:t>
      </w:r>
    </w:p>
    <w:p w14:paraId="1FDAA1DB" w14:textId="77777777" w:rsidR="00065C84" w:rsidRDefault="00C90F01">
      <w:pPr>
        <w:spacing w:after="0" w:line="480" w:lineRule="auto"/>
        <w:ind w:firstLine="720"/>
        <w:jc w:val="both"/>
      </w:pPr>
      <w:r>
        <w:rPr>
          <w:color w:val="000000"/>
        </w:rPr>
        <w:t xml:space="preserve">On the basis of this evidence the hypothesis is rejected. The documentary record confirms that </w:t>
      </w:r>
      <w:proofErr w:type="gramStart"/>
      <w:r>
        <w:rPr>
          <w:color w:val="000000"/>
        </w:rPr>
        <w:t>The</w:t>
      </w:r>
      <w:proofErr w:type="gramEnd"/>
      <w:r>
        <w:rPr>
          <w:color w:val="000000"/>
        </w:rPr>
        <w:t xml:space="preserve"> cross border actions of Al-Qaeda between 2012</w:t>
      </w:r>
      <w:r>
        <w:t>,</w:t>
      </w:r>
      <w:r>
        <w:rPr>
          <w:color w:val="000000"/>
        </w:rPr>
        <w:t xml:space="preserve"> 2025 produced </w:t>
      </w:r>
      <w:r>
        <w:t>an important,</w:t>
      </w:r>
      <w:r>
        <w:rPr>
          <w:color w:val="000000"/>
        </w:rPr>
        <w:t xml:space="preserve"> su</w:t>
      </w:r>
      <w:r>
        <w:rPr>
          <w:color w:val="000000"/>
        </w:rPr>
        <w:t xml:space="preserve">stained effect on </w:t>
      </w:r>
      <w:r>
        <w:t>foreign policy</w:t>
      </w:r>
      <w:r>
        <w:rPr>
          <w:color w:val="000000"/>
        </w:rPr>
        <w:t xml:space="preserve"> of the US structure</w:t>
      </w:r>
      <w:r>
        <w:t>,</w:t>
      </w:r>
      <w:r>
        <w:rPr>
          <w:color w:val="000000"/>
        </w:rPr>
        <w:t xml:space="preserve"> world security rule system norms at the bilateral</w:t>
      </w:r>
      <w:r>
        <w:t>,</w:t>
      </w:r>
      <w:r>
        <w:rPr>
          <w:color w:val="000000"/>
        </w:rPr>
        <w:t xml:space="preserve"> alliance and multilateral levels. This decision is qualified by the security framing theory observation of </w:t>
      </w:r>
      <w:proofErr w:type="spellStart"/>
      <w:r>
        <w:rPr>
          <w:color w:val="000000"/>
        </w:rPr>
        <w:t>Buzan</w:t>
      </w:r>
      <w:proofErr w:type="spellEnd"/>
      <w:r>
        <w:rPr>
          <w:color w:val="000000"/>
        </w:rPr>
        <w:t xml:space="preserve"> and </w:t>
      </w:r>
      <w:proofErr w:type="spellStart"/>
      <w:r>
        <w:rPr>
          <w:color w:val="000000"/>
        </w:rPr>
        <w:t>Wæver</w:t>
      </w:r>
      <w:proofErr w:type="spellEnd"/>
      <w:r>
        <w:rPr>
          <w:color w:val="000000"/>
        </w:rPr>
        <w:t xml:space="preserve"> (2026) that the significance</w:t>
      </w:r>
      <w:r>
        <w:rPr>
          <w:color w:val="000000"/>
        </w:rPr>
        <w:t xml:space="preserve"> of effect does not equate to optimal security outcomes. The evidence confirms effect</w:t>
      </w:r>
      <w:r>
        <w:t>,</w:t>
      </w:r>
      <w:r>
        <w:rPr>
          <w:color w:val="000000"/>
        </w:rPr>
        <w:t xml:space="preserve"> also confirms that the reactive and emergency-measure character of the US policy response produced institutional lock-in that </w:t>
      </w:r>
      <w:proofErr w:type="spellStart"/>
      <w:r>
        <w:rPr>
          <w:color w:val="000000"/>
        </w:rPr>
        <w:t>prioritised</w:t>
      </w:r>
      <w:proofErr w:type="spellEnd"/>
      <w:r>
        <w:rPr>
          <w:color w:val="000000"/>
        </w:rPr>
        <w:t xml:space="preserve"> the logic of the original </w:t>
      </w:r>
      <w:proofErr w:type="spellStart"/>
      <w:r>
        <w:rPr>
          <w:color w:val="000000"/>
        </w:rPr>
        <w:t>secur</w:t>
      </w:r>
      <w:r>
        <w:rPr>
          <w:color w:val="000000"/>
        </w:rPr>
        <w:t>itising</w:t>
      </w:r>
      <w:proofErr w:type="spellEnd"/>
      <w:r>
        <w:rPr>
          <w:color w:val="000000"/>
        </w:rPr>
        <w:t xml:space="preserve"> move over adaptive strategic reassessment.</w:t>
      </w:r>
    </w:p>
    <w:p w14:paraId="6E5E6BBC" w14:textId="77777777" w:rsidR="00065C84" w:rsidRDefault="00C90F01">
      <w:pPr>
        <w:spacing w:after="0" w:line="480" w:lineRule="auto"/>
        <w:jc w:val="both"/>
        <w:rPr>
          <w:color w:val="000000"/>
        </w:rPr>
      </w:pPr>
      <w:r>
        <w:br w:type="page"/>
      </w:r>
      <w:r>
        <w:rPr>
          <w:b/>
          <w:bCs/>
          <w:color w:val="000000"/>
        </w:rPr>
        <w:lastRenderedPageBreak/>
        <w:t>4.2 Effectiveness of US Foreign Policy Initiatives in Reducing Al-Qaeda's Operational Capacity (2012-2025)</w:t>
      </w:r>
    </w:p>
    <w:p w14:paraId="4314A2AE" w14:textId="77777777" w:rsidR="00065C84" w:rsidRDefault="00C90F01">
      <w:pPr>
        <w:pStyle w:val="Heading3"/>
        <w:spacing w:after="0" w:line="480" w:lineRule="auto"/>
        <w:jc w:val="both"/>
        <w:rPr>
          <w:color w:val="000000"/>
        </w:rPr>
      </w:pPr>
      <w:r>
        <w:rPr>
          <w:b/>
          <w:bCs/>
          <w:color w:val="000000"/>
          <w:sz w:val="24"/>
          <w:szCs w:val="24"/>
        </w:rPr>
        <w:t xml:space="preserve">4.2.1 Military and Targeted Killing Operations </w:t>
      </w:r>
      <w:proofErr w:type="gramStart"/>
      <w:r>
        <w:rPr>
          <w:b/>
          <w:bCs/>
          <w:color w:val="000000"/>
          <w:sz w:val="24"/>
          <w:szCs w:val="24"/>
        </w:rPr>
        <w:t>Against</w:t>
      </w:r>
      <w:proofErr w:type="gramEnd"/>
      <w:r>
        <w:rPr>
          <w:b/>
          <w:bCs/>
          <w:color w:val="000000"/>
          <w:sz w:val="24"/>
          <w:szCs w:val="24"/>
        </w:rPr>
        <w:t xml:space="preserve"> Al-Qaeda (2012-2025)</w:t>
      </w:r>
    </w:p>
    <w:p w14:paraId="4635C6A4" w14:textId="77777777" w:rsidR="00065C84" w:rsidRDefault="00C90F01">
      <w:pPr>
        <w:spacing w:after="0" w:line="480" w:lineRule="auto"/>
        <w:ind w:firstLine="720"/>
        <w:jc w:val="both"/>
      </w:pPr>
      <w:r>
        <w:rPr>
          <w:color w:val="000000"/>
        </w:rPr>
        <w:t xml:space="preserve">The military </w:t>
      </w:r>
      <w:r>
        <w:rPr>
          <w:color w:val="000000"/>
        </w:rPr>
        <w:t>dimension of the US response to Al-Qaeda between 2012</w:t>
      </w:r>
      <w:r>
        <w:t>,</w:t>
      </w:r>
      <w:r>
        <w:rPr>
          <w:color w:val="000000"/>
        </w:rPr>
        <w:t xml:space="preserve"> 2025 is defined above all by the targeted killing </w:t>
      </w:r>
      <w:proofErr w:type="spellStart"/>
      <w:r>
        <w:rPr>
          <w:color w:val="000000"/>
        </w:rPr>
        <w:t>programme</w:t>
      </w:r>
      <w:proofErr w:type="spellEnd"/>
      <w:r>
        <w:rPr>
          <w:color w:val="000000"/>
        </w:rPr>
        <w:t xml:space="preserve"> conducted through drone strikes and special actions forces raids across many areas. This </w:t>
      </w:r>
      <w:proofErr w:type="spellStart"/>
      <w:r>
        <w:rPr>
          <w:color w:val="000000"/>
        </w:rPr>
        <w:t>programme</w:t>
      </w:r>
      <w:proofErr w:type="spellEnd"/>
      <w:r>
        <w:rPr>
          <w:color w:val="000000"/>
        </w:rPr>
        <w:t xml:space="preserve"> represents the most precise</w:t>
      </w:r>
      <w:r>
        <w:t>,</w:t>
      </w:r>
      <w:r>
        <w:rPr>
          <w:color w:val="000000"/>
        </w:rPr>
        <w:t xml:space="preserve"> most in a dea</w:t>
      </w:r>
      <w:r>
        <w:rPr>
          <w:color w:val="000000"/>
        </w:rPr>
        <w:t>d way instrument in the US terrorism control toolkit during this period</w:t>
      </w:r>
      <w:r>
        <w:t>,</w:t>
      </w:r>
      <w:r>
        <w:rPr>
          <w:color w:val="000000"/>
        </w:rPr>
        <w:t xml:space="preserve"> following the formal end of large-scale ground combat actions in Iraq in 2011 and the progressive drawdown in Afghanistan from 2012 onward. The preamble to this section notes that the</w:t>
      </w:r>
      <w:r>
        <w:rPr>
          <w:color w:val="000000"/>
        </w:rPr>
        <w:t xml:space="preserve"> data presented below are drawn from the Bureau of Investigative Journalism Drone Warfare Database (2026)</w:t>
      </w:r>
      <w:r>
        <w:t>,</w:t>
      </w:r>
      <w:r>
        <w:rPr>
          <w:color w:val="000000"/>
        </w:rPr>
        <w:t xml:space="preserve"> the New America Foundation (2026)</w:t>
      </w:r>
      <w:r>
        <w:t>,</w:t>
      </w:r>
      <w:r>
        <w:rPr>
          <w:color w:val="000000"/>
        </w:rPr>
        <w:t xml:space="preserve"> </w:t>
      </w:r>
      <w:proofErr w:type="spellStart"/>
      <w:r>
        <w:rPr>
          <w:color w:val="000000"/>
        </w:rPr>
        <w:t>Airwars</w:t>
      </w:r>
      <w:proofErr w:type="spellEnd"/>
      <w:r>
        <w:rPr>
          <w:color w:val="000000"/>
        </w:rPr>
        <w:t xml:space="preserve"> (2026) and RAND Corporation (2026)</w:t>
      </w:r>
      <w:r>
        <w:t>,</w:t>
      </w:r>
      <w:r>
        <w:rPr>
          <w:color w:val="000000"/>
        </w:rPr>
        <w:t xml:space="preserve"> which together make up the most full open-source record of US drone st</w:t>
      </w:r>
      <w:r>
        <w:rPr>
          <w:color w:val="000000"/>
        </w:rPr>
        <w:t>rike activity across the period.</w:t>
      </w:r>
    </w:p>
    <w:p w14:paraId="5F60039C" w14:textId="77777777" w:rsidR="00065C84" w:rsidRDefault="00C90F01">
      <w:pPr>
        <w:spacing w:after="0" w:line="480" w:lineRule="auto"/>
        <w:ind w:firstLine="720"/>
        <w:jc w:val="both"/>
      </w:pPr>
      <w:r>
        <w:rPr>
          <w:color w:val="000000"/>
        </w:rPr>
        <w:t>Table 4.3 below documents the annual record of US drone strikes targeting Al-Qaeda affiliates by country between 2012 and 2025. The table presents estimated strike totals</w:t>
      </w:r>
      <w:r>
        <w:t>,</w:t>
      </w:r>
      <w:r>
        <w:rPr>
          <w:color w:val="000000"/>
        </w:rPr>
        <w:t xml:space="preserve"> estimated combatant</w:t>
      </w:r>
      <w:r>
        <w:t>,</w:t>
      </w:r>
      <w:r>
        <w:rPr>
          <w:color w:val="000000"/>
        </w:rPr>
        <w:t xml:space="preserve"> civilian death tolls and the k</w:t>
      </w:r>
      <w:r>
        <w:rPr>
          <w:color w:val="000000"/>
        </w:rPr>
        <w:t>ey leadership targets removed during each year.</w:t>
      </w:r>
    </w:p>
    <w:p w14:paraId="1367F47D" w14:textId="77777777" w:rsidR="00065C84" w:rsidRDefault="00065C84">
      <w:pPr>
        <w:spacing w:before="120" w:after="0" w:line="480" w:lineRule="auto"/>
        <w:jc w:val="both"/>
      </w:pPr>
    </w:p>
    <w:p w14:paraId="7EFD3226" w14:textId="77777777" w:rsidR="00065C84" w:rsidRDefault="00C90F01">
      <w:pPr>
        <w:spacing w:after="0" w:line="480" w:lineRule="auto"/>
        <w:jc w:val="both"/>
        <w:rPr>
          <w:b/>
          <w:bCs/>
          <w:i/>
          <w:iCs/>
          <w:sz w:val="20"/>
          <w:szCs w:val="20"/>
        </w:rPr>
      </w:pPr>
      <w:r>
        <w:br w:type="page"/>
      </w:r>
    </w:p>
    <w:p w14:paraId="53CDA11E" w14:textId="77777777" w:rsidR="00065C84" w:rsidRDefault="00C90F01">
      <w:pPr>
        <w:spacing w:before="120" w:after="0" w:line="480" w:lineRule="auto"/>
        <w:jc w:val="both"/>
      </w:pPr>
      <w:r>
        <w:rPr>
          <w:b/>
          <w:bCs/>
          <w:i/>
          <w:iCs/>
          <w:color w:val="000000"/>
        </w:rPr>
        <w:lastRenderedPageBreak/>
        <w:t>Table 4.3: US Drone Strikes Targeting Al-Qaeda Affiliates by Country (2012-2025)</w:t>
      </w:r>
    </w:p>
    <w:tbl>
      <w:tblPr>
        <w:tblStyle w:val="Style19"/>
        <w:tblW w:w="9725" w:type="dxa"/>
        <w:tblInd w:w="-36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00"/>
        <w:gridCol w:w="1890"/>
        <w:gridCol w:w="935"/>
        <w:gridCol w:w="1700"/>
        <w:gridCol w:w="1700"/>
        <w:gridCol w:w="2600"/>
      </w:tblGrid>
      <w:tr w:rsidR="00065C84" w14:paraId="36D1CE4A" w14:textId="77777777">
        <w:trPr>
          <w:tblHeader/>
        </w:trPr>
        <w:tc>
          <w:tcPr>
            <w:tcW w:w="900" w:type="dxa"/>
            <w:tcBorders>
              <w:top w:val="single" w:sz="4" w:space="0" w:color="999999"/>
              <w:left w:val="single" w:sz="4" w:space="0" w:color="999999"/>
              <w:bottom w:val="single" w:sz="4" w:space="0" w:color="999999"/>
              <w:right w:val="single" w:sz="4" w:space="0" w:color="999999"/>
            </w:tcBorders>
            <w:shd w:val="clear" w:color="auto" w:fill="1F3864"/>
            <w:tcMar>
              <w:top w:w="80" w:type="dxa"/>
              <w:left w:w="120" w:type="dxa"/>
              <w:bottom w:w="80" w:type="dxa"/>
              <w:right w:w="120" w:type="dxa"/>
            </w:tcMar>
            <w:vAlign w:val="center"/>
          </w:tcPr>
          <w:p w14:paraId="01889B4B" w14:textId="77777777" w:rsidR="00065C84" w:rsidRDefault="00C90F01">
            <w:pPr>
              <w:spacing w:after="0" w:line="480" w:lineRule="auto"/>
              <w:jc w:val="both"/>
            </w:pPr>
            <w:r>
              <w:rPr>
                <w:b/>
                <w:bCs/>
                <w:color w:val="000000"/>
              </w:rPr>
              <w:t>Year</w:t>
            </w:r>
          </w:p>
        </w:tc>
        <w:tc>
          <w:tcPr>
            <w:tcW w:w="1890" w:type="dxa"/>
            <w:tcBorders>
              <w:top w:val="single" w:sz="4" w:space="0" w:color="999999"/>
              <w:left w:val="single" w:sz="4" w:space="0" w:color="999999"/>
              <w:bottom w:val="single" w:sz="4" w:space="0" w:color="999999"/>
              <w:right w:val="single" w:sz="4" w:space="0" w:color="999999"/>
            </w:tcBorders>
            <w:shd w:val="clear" w:color="auto" w:fill="1F3864"/>
            <w:tcMar>
              <w:top w:w="80" w:type="dxa"/>
              <w:left w:w="120" w:type="dxa"/>
              <w:bottom w:w="80" w:type="dxa"/>
              <w:right w:w="120" w:type="dxa"/>
            </w:tcMar>
            <w:vAlign w:val="center"/>
          </w:tcPr>
          <w:p w14:paraId="5BB7FB7E" w14:textId="77777777" w:rsidR="00065C84" w:rsidRDefault="00C90F01">
            <w:pPr>
              <w:spacing w:after="0" w:line="480" w:lineRule="auto"/>
              <w:jc w:val="both"/>
            </w:pPr>
            <w:r>
              <w:rPr>
                <w:b/>
                <w:bCs/>
                <w:color w:val="000000"/>
              </w:rPr>
              <w:t>Country</w:t>
            </w:r>
          </w:p>
        </w:tc>
        <w:tc>
          <w:tcPr>
            <w:tcW w:w="935" w:type="dxa"/>
            <w:tcBorders>
              <w:top w:val="single" w:sz="4" w:space="0" w:color="999999"/>
              <w:left w:val="single" w:sz="4" w:space="0" w:color="999999"/>
              <w:bottom w:val="single" w:sz="4" w:space="0" w:color="999999"/>
              <w:right w:val="single" w:sz="4" w:space="0" w:color="999999"/>
            </w:tcBorders>
            <w:shd w:val="clear" w:color="auto" w:fill="1F3864"/>
            <w:tcMar>
              <w:top w:w="80" w:type="dxa"/>
              <w:left w:w="120" w:type="dxa"/>
              <w:bottom w:w="80" w:type="dxa"/>
              <w:right w:w="120" w:type="dxa"/>
            </w:tcMar>
            <w:vAlign w:val="center"/>
          </w:tcPr>
          <w:p w14:paraId="7E648D49" w14:textId="77777777" w:rsidR="00065C84" w:rsidRDefault="00C90F01">
            <w:pPr>
              <w:spacing w:after="0" w:line="480" w:lineRule="auto"/>
              <w:jc w:val="both"/>
            </w:pPr>
            <w:r>
              <w:rPr>
                <w:b/>
                <w:bCs/>
                <w:color w:val="000000"/>
              </w:rPr>
              <w:t>Est. Strikes</w:t>
            </w:r>
          </w:p>
        </w:tc>
        <w:tc>
          <w:tcPr>
            <w:tcW w:w="1700" w:type="dxa"/>
            <w:tcBorders>
              <w:top w:val="single" w:sz="4" w:space="0" w:color="999999"/>
              <w:left w:val="single" w:sz="4" w:space="0" w:color="999999"/>
              <w:bottom w:val="single" w:sz="4" w:space="0" w:color="999999"/>
              <w:right w:val="single" w:sz="4" w:space="0" w:color="999999"/>
            </w:tcBorders>
            <w:shd w:val="clear" w:color="auto" w:fill="1F3864"/>
            <w:tcMar>
              <w:top w:w="80" w:type="dxa"/>
              <w:left w:w="120" w:type="dxa"/>
              <w:bottom w:w="80" w:type="dxa"/>
              <w:right w:w="120" w:type="dxa"/>
            </w:tcMar>
            <w:vAlign w:val="center"/>
          </w:tcPr>
          <w:p w14:paraId="4082AB30" w14:textId="77777777" w:rsidR="00065C84" w:rsidRDefault="00C90F01">
            <w:pPr>
              <w:spacing w:after="0" w:line="480" w:lineRule="auto"/>
              <w:jc w:val="both"/>
            </w:pPr>
            <w:r>
              <w:rPr>
                <w:b/>
                <w:bCs/>
                <w:color w:val="000000"/>
              </w:rPr>
              <w:t>Est. Combatant Deaths</w:t>
            </w:r>
          </w:p>
        </w:tc>
        <w:tc>
          <w:tcPr>
            <w:tcW w:w="1700" w:type="dxa"/>
            <w:tcBorders>
              <w:top w:val="single" w:sz="4" w:space="0" w:color="999999"/>
              <w:left w:val="single" w:sz="4" w:space="0" w:color="999999"/>
              <w:bottom w:val="single" w:sz="4" w:space="0" w:color="999999"/>
              <w:right w:val="single" w:sz="4" w:space="0" w:color="999999"/>
            </w:tcBorders>
            <w:shd w:val="clear" w:color="auto" w:fill="1F3864"/>
            <w:tcMar>
              <w:top w:w="80" w:type="dxa"/>
              <w:left w:w="120" w:type="dxa"/>
              <w:bottom w:w="80" w:type="dxa"/>
              <w:right w:w="120" w:type="dxa"/>
            </w:tcMar>
            <w:vAlign w:val="center"/>
          </w:tcPr>
          <w:p w14:paraId="7F86424F" w14:textId="77777777" w:rsidR="00065C84" w:rsidRDefault="00C90F01">
            <w:pPr>
              <w:spacing w:after="0" w:line="480" w:lineRule="auto"/>
              <w:jc w:val="both"/>
            </w:pPr>
            <w:r>
              <w:rPr>
                <w:b/>
                <w:bCs/>
                <w:color w:val="000000"/>
              </w:rPr>
              <w:t>Est. Civilian Deaths</w:t>
            </w:r>
          </w:p>
        </w:tc>
        <w:tc>
          <w:tcPr>
            <w:tcW w:w="2600" w:type="dxa"/>
            <w:tcBorders>
              <w:top w:val="single" w:sz="4" w:space="0" w:color="999999"/>
              <w:left w:val="single" w:sz="4" w:space="0" w:color="999999"/>
              <w:bottom w:val="single" w:sz="4" w:space="0" w:color="999999"/>
              <w:right w:val="single" w:sz="4" w:space="0" w:color="999999"/>
            </w:tcBorders>
            <w:shd w:val="clear" w:color="auto" w:fill="1F3864"/>
            <w:tcMar>
              <w:top w:w="80" w:type="dxa"/>
              <w:left w:w="120" w:type="dxa"/>
              <w:bottom w:w="80" w:type="dxa"/>
              <w:right w:w="120" w:type="dxa"/>
            </w:tcMar>
            <w:vAlign w:val="center"/>
          </w:tcPr>
          <w:p w14:paraId="770D2A34" w14:textId="77777777" w:rsidR="00065C84" w:rsidRDefault="00C90F01">
            <w:pPr>
              <w:spacing w:after="0" w:line="480" w:lineRule="auto"/>
              <w:jc w:val="both"/>
            </w:pPr>
            <w:r>
              <w:rPr>
                <w:b/>
                <w:bCs/>
                <w:color w:val="000000"/>
              </w:rPr>
              <w:t>Key Leadership Targets Removed</w:t>
            </w:r>
          </w:p>
        </w:tc>
      </w:tr>
      <w:tr w:rsidR="00065C84" w14:paraId="4CB05998" w14:textId="77777777">
        <w:tc>
          <w:tcPr>
            <w:tcW w:w="90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3236A830" w14:textId="77777777" w:rsidR="00065C84" w:rsidRDefault="00C90F01">
            <w:pPr>
              <w:spacing w:after="0" w:line="480" w:lineRule="auto"/>
              <w:jc w:val="both"/>
            </w:pPr>
            <w:r>
              <w:rPr>
                <w:color w:val="000000"/>
              </w:rPr>
              <w:t>2012</w:t>
            </w:r>
          </w:p>
        </w:tc>
        <w:tc>
          <w:tcPr>
            <w:tcW w:w="189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5658DE62" w14:textId="77777777" w:rsidR="00065C84" w:rsidRDefault="00C90F01">
            <w:pPr>
              <w:spacing w:after="0" w:line="480" w:lineRule="auto"/>
              <w:jc w:val="both"/>
            </w:pPr>
            <w:r>
              <w:rPr>
                <w:color w:val="000000"/>
              </w:rPr>
              <w:t>Pakistan</w:t>
            </w:r>
          </w:p>
        </w:tc>
        <w:tc>
          <w:tcPr>
            <w:tcW w:w="935"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003B4C24" w14:textId="77777777" w:rsidR="00065C84" w:rsidRDefault="00C90F01">
            <w:pPr>
              <w:spacing w:after="0" w:line="480" w:lineRule="auto"/>
              <w:jc w:val="both"/>
            </w:pPr>
            <w:r>
              <w:rPr>
                <w:color w:val="000000"/>
              </w:rPr>
              <w:t>46</w:t>
            </w:r>
          </w:p>
        </w:tc>
        <w:tc>
          <w:tcPr>
            <w:tcW w:w="170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083444A7" w14:textId="77777777" w:rsidR="00065C84" w:rsidRDefault="00C90F01">
            <w:pPr>
              <w:spacing w:after="0" w:line="480" w:lineRule="auto"/>
              <w:jc w:val="both"/>
            </w:pPr>
            <w:r>
              <w:rPr>
                <w:color w:val="000000"/>
              </w:rPr>
              <w:t>262</w:t>
            </w:r>
          </w:p>
        </w:tc>
        <w:tc>
          <w:tcPr>
            <w:tcW w:w="170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6A0BBC9E" w14:textId="77777777" w:rsidR="00065C84" w:rsidRDefault="00C90F01">
            <w:pPr>
              <w:spacing w:after="0" w:line="480" w:lineRule="auto"/>
              <w:jc w:val="both"/>
            </w:pPr>
            <w:r>
              <w:rPr>
                <w:color w:val="000000"/>
              </w:rPr>
              <w:t>4</w:t>
            </w:r>
          </w:p>
        </w:tc>
        <w:tc>
          <w:tcPr>
            <w:tcW w:w="260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72BD0AD5" w14:textId="77777777" w:rsidR="00065C84" w:rsidRDefault="00C90F01">
            <w:pPr>
              <w:spacing w:after="0" w:line="480" w:lineRule="auto"/>
              <w:jc w:val="both"/>
            </w:pPr>
            <w:r>
              <w:rPr>
                <w:color w:val="000000"/>
              </w:rPr>
              <w:t xml:space="preserve">Multiple AQCP commanders including Abu </w:t>
            </w:r>
            <w:proofErr w:type="spellStart"/>
            <w:r>
              <w:rPr>
                <w:color w:val="000000"/>
              </w:rPr>
              <w:t>Yahya</w:t>
            </w:r>
            <w:proofErr w:type="spellEnd"/>
            <w:r>
              <w:rPr>
                <w:color w:val="000000"/>
              </w:rPr>
              <w:t xml:space="preserve"> al-</w:t>
            </w:r>
            <w:proofErr w:type="spellStart"/>
            <w:r>
              <w:rPr>
                <w:color w:val="000000"/>
              </w:rPr>
              <w:t>Libi</w:t>
            </w:r>
            <w:proofErr w:type="spellEnd"/>
          </w:p>
        </w:tc>
      </w:tr>
      <w:tr w:rsidR="00065C84" w14:paraId="67E6800A" w14:textId="77777777">
        <w:tc>
          <w:tcPr>
            <w:tcW w:w="900"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vAlign w:val="center"/>
          </w:tcPr>
          <w:p w14:paraId="10D48342" w14:textId="77777777" w:rsidR="00065C84" w:rsidRDefault="00C90F01">
            <w:pPr>
              <w:spacing w:after="0" w:line="480" w:lineRule="auto"/>
              <w:jc w:val="both"/>
            </w:pPr>
            <w:r>
              <w:rPr>
                <w:color w:val="000000"/>
              </w:rPr>
              <w:t>2013</w:t>
            </w:r>
          </w:p>
        </w:tc>
        <w:tc>
          <w:tcPr>
            <w:tcW w:w="1890"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vAlign w:val="center"/>
          </w:tcPr>
          <w:p w14:paraId="4AB19BAF" w14:textId="77777777" w:rsidR="00065C84" w:rsidRDefault="00C90F01">
            <w:pPr>
              <w:spacing w:after="0" w:line="480" w:lineRule="auto"/>
              <w:jc w:val="both"/>
            </w:pPr>
            <w:r>
              <w:rPr>
                <w:color w:val="000000"/>
              </w:rPr>
              <w:t>Pakistan / Yemen</w:t>
            </w:r>
          </w:p>
        </w:tc>
        <w:tc>
          <w:tcPr>
            <w:tcW w:w="935"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vAlign w:val="center"/>
          </w:tcPr>
          <w:p w14:paraId="2785BCBE" w14:textId="77777777" w:rsidR="00065C84" w:rsidRDefault="00C90F01">
            <w:pPr>
              <w:spacing w:after="0" w:line="480" w:lineRule="auto"/>
              <w:jc w:val="both"/>
            </w:pPr>
            <w:r>
              <w:rPr>
                <w:color w:val="000000"/>
              </w:rPr>
              <w:t>28 / 19</w:t>
            </w:r>
          </w:p>
        </w:tc>
        <w:tc>
          <w:tcPr>
            <w:tcW w:w="1700"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vAlign w:val="center"/>
          </w:tcPr>
          <w:p w14:paraId="08F5CE56" w14:textId="77777777" w:rsidR="00065C84" w:rsidRDefault="00C90F01">
            <w:pPr>
              <w:spacing w:after="0" w:line="480" w:lineRule="auto"/>
              <w:jc w:val="both"/>
            </w:pPr>
            <w:r>
              <w:rPr>
                <w:color w:val="000000"/>
              </w:rPr>
              <w:t>146 / 74</w:t>
            </w:r>
          </w:p>
        </w:tc>
        <w:tc>
          <w:tcPr>
            <w:tcW w:w="1700"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vAlign w:val="center"/>
          </w:tcPr>
          <w:p w14:paraId="4481606C" w14:textId="77777777" w:rsidR="00065C84" w:rsidRDefault="00C90F01">
            <w:pPr>
              <w:spacing w:after="0" w:line="480" w:lineRule="auto"/>
              <w:jc w:val="both"/>
            </w:pPr>
            <w:r>
              <w:rPr>
                <w:color w:val="000000"/>
              </w:rPr>
              <w:t>2 / 3</w:t>
            </w:r>
          </w:p>
        </w:tc>
        <w:tc>
          <w:tcPr>
            <w:tcW w:w="2600"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vAlign w:val="center"/>
          </w:tcPr>
          <w:p w14:paraId="5FA74B69" w14:textId="77777777" w:rsidR="00065C84" w:rsidRDefault="00C90F01">
            <w:pPr>
              <w:spacing w:after="0" w:line="480" w:lineRule="auto"/>
              <w:jc w:val="both"/>
            </w:pPr>
            <w:proofErr w:type="spellStart"/>
            <w:r>
              <w:rPr>
                <w:color w:val="000000"/>
              </w:rPr>
              <w:t>Qari</w:t>
            </w:r>
            <w:proofErr w:type="spellEnd"/>
            <w:r>
              <w:rPr>
                <w:color w:val="000000"/>
              </w:rPr>
              <w:t xml:space="preserve"> </w:t>
            </w:r>
            <w:proofErr w:type="spellStart"/>
            <w:r>
              <w:rPr>
                <w:color w:val="000000"/>
              </w:rPr>
              <w:t>Hussain</w:t>
            </w:r>
            <w:proofErr w:type="spellEnd"/>
            <w:r>
              <w:rPr>
                <w:color w:val="000000"/>
              </w:rPr>
              <w:t xml:space="preserve"> </w:t>
            </w:r>
            <w:proofErr w:type="spellStart"/>
            <w:r>
              <w:rPr>
                <w:color w:val="000000"/>
              </w:rPr>
              <w:t>Mehsud</w:t>
            </w:r>
            <w:proofErr w:type="spellEnd"/>
            <w:r>
              <w:rPr>
                <w:color w:val="000000"/>
              </w:rPr>
              <w:t>; Adnan al-</w:t>
            </w:r>
            <w:proofErr w:type="spellStart"/>
            <w:r>
              <w:rPr>
                <w:color w:val="000000"/>
              </w:rPr>
              <w:t>Qadhi</w:t>
            </w:r>
            <w:proofErr w:type="spellEnd"/>
            <w:r>
              <w:rPr>
                <w:color w:val="000000"/>
              </w:rPr>
              <w:t xml:space="preserve"> (AQAP)</w:t>
            </w:r>
          </w:p>
        </w:tc>
      </w:tr>
      <w:tr w:rsidR="00065C84" w14:paraId="7E7381EB" w14:textId="77777777">
        <w:tc>
          <w:tcPr>
            <w:tcW w:w="90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177E5756" w14:textId="77777777" w:rsidR="00065C84" w:rsidRDefault="00C90F01">
            <w:pPr>
              <w:spacing w:after="0" w:line="480" w:lineRule="auto"/>
              <w:jc w:val="both"/>
            </w:pPr>
            <w:r>
              <w:rPr>
                <w:color w:val="000000"/>
              </w:rPr>
              <w:t>2014</w:t>
            </w:r>
          </w:p>
        </w:tc>
        <w:tc>
          <w:tcPr>
            <w:tcW w:w="189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2A34A39D" w14:textId="77777777" w:rsidR="00065C84" w:rsidRDefault="00C90F01">
            <w:pPr>
              <w:spacing w:after="0" w:line="480" w:lineRule="auto"/>
              <w:jc w:val="both"/>
            </w:pPr>
            <w:r>
              <w:rPr>
                <w:color w:val="000000"/>
              </w:rPr>
              <w:t>Yemen / Somalia</w:t>
            </w:r>
          </w:p>
        </w:tc>
        <w:tc>
          <w:tcPr>
            <w:tcW w:w="935"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3A92B43E" w14:textId="77777777" w:rsidR="00065C84" w:rsidRDefault="00C90F01">
            <w:pPr>
              <w:spacing w:after="0" w:line="480" w:lineRule="auto"/>
              <w:jc w:val="both"/>
            </w:pPr>
            <w:r>
              <w:rPr>
                <w:color w:val="000000"/>
              </w:rPr>
              <w:t>21 / 11</w:t>
            </w:r>
          </w:p>
        </w:tc>
        <w:tc>
          <w:tcPr>
            <w:tcW w:w="170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29C37DC3" w14:textId="77777777" w:rsidR="00065C84" w:rsidRDefault="00C90F01">
            <w:pPr>
              <w:spacing w:after="0" w:line="480" w:lineRule="auto"/>
              <w:jc w:val="both"/>
            </w:pPr>
            <w:r>
              <w:rPr>
                <w:color w:val="000000"/>
              </w:rPr>
              <w:t>82 / 38</w:t>
            </w:r>
          </w:p>
        </w:tc>
        <w:tc>
          <w:tcPr>
            <w:tcW w:w="170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273161E4" w14:textId="77777777" w:rsidR="00065C84" w:rsidRDefault="00C90F01">
            <w:pPr>
              <w:spacing w:after="0" w:line="480" w:lineRule="auto"/>
              <w:jc w:val="both"/>
            </w:pPr>
            <w:r>
              <w:rPr>
                <w:color w:val="000000"/>
              </w:rPr>
              <w:t>5 / 2</w:t>
            </w:r>
          </w:p>
        </w:tc>
        <w:tc>
          <w:tcPr>
            <w:tcW w:w="260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1C497313" w14:textId="77777777" w:rsidR="00065C84" w:rsidRDefault="00C90F01">
            <w:pPr>
              <w:spacing w:after="0" w:line="480" w:lineRule="auto"/>
              <w:jc w:val="both"/>
            </w:pPr>
            <w:r>
              <w:rPr>
                <w:color w:val="000000"/>
              </w:rPr>
              <w:t>Ibrahim al-</w:t>
            </w:r>
            <w:proofErr w:type="spellStart"/>
            <w:r>
              <w:rPr>
                <w:color w:val="000000"/>
              </w:rPr>
              <w:t>Rubaish</w:t>
            </w:r>
            <w:proofErr w:type="spellEnd"/>
            <w:r>
              <w:rPr>
                <w:color w:val="000000"/>
              </w:rPr>
              <w:t xml:space="preserve"> (AQAP ideological leader)</w:t>
            </w:r>
          </w:p>
        </w:tc>
      </w:tr>
      <w:tr w:rsidR="00065C84" w14:paraId="0629FDA4" w14:textId="77777777">
        <w:tc>
          <w:tcPr>
            <w:tcW w:w="900"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vAlign w:val="center"/>
          </w:tcPr>
          <w:p w14:paraId="58DF808D" w14:textId="77777777" w:rsidR="00065C84" w:rsidRDefault="00C90F01">
            <w:pPr>
              <w:spacing w:after="0" w:line="480" w:lineRule="auto"/>
              <w:jc w:val="both"/>
            </w:pPr>
            <w:r>
              <w:rPr>
                <w:color w:val="000000"/>
              </w:rPr>
              <w:t>2015</w:t>
            </w:r>
          </w:p>
        </w:tc>
        <w:tc>
          <w:tcPr>
            <w:tcW w:w="1890"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vAlign w:val="center"/>
          </w:tcPr>
          <w:p w14:paraId="0020E23B" w14:textId="77777777" w:rsidR="00065C84" w:rsidRDefault="00C90F01">
            <w:pPr>
              <w:spacing w:after="0" w:line="480" w:lineRule="auto"/>
              <w:jc w:val="both"/>
            </w:pPr>
            <w:r>
              <w:rPr>
                <w:color w:val="000000"/>
              </w:rPr>
              <w:t xml:space="preserve">Yemen / Somalia / </w:t>
            </w:r>
            <w:r>
              <w:rPr>
                <w:color w:val="000000"/>
              </w:rPr>
              <w:t>Syria</w:t>
            </w:r>
          </w:p>
        </w:tc>
        <w:tc>
          <w:tcPr>
            <w:tcW w:w="935"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vAlign w:val="center"/>
          </w:tcPr>
          <w:p w14:paraId="17E7D799" w14:textId="77777777" w:rsidR="00065C84" w:rsidRDefault="00C90F01">
            <w:pPr>
              <w:spacing w:after="0" w:line="480" w:lineRule="auto"/>
              <w:jc w:val="both"/>
            </w:pPr>
            <w:r>
              <w:rPr>
                <w:color w:val="000000"/>
              </w:rPr>
              <w:t>16 / 9 / 8</w:t>
            </w:r>
          </w:p>
        </w:tc>
        <w:tc>
          <w:tcPr>
            <w:tcW w:w="1700"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vAlign w:val="center"/>
          </w:tcPr>
          <w:p w14:paraId="54920882" w14:textId="77777777" w:rsidR="00065C84" w:rsidRDefault="00C90F01">
            <w:pPr>
              <w:spacing w:after="0" w:line="480" w:lineRule="auto"/>
              <w:jc w:val="both"/>
            </w:pPr>
            <w:r>
              <w:rPr>
                <w:color w:val="000000"/>
              </w:rPr>
              <w:t>67 / 31 / 19</w:t>
            </w:r>
          </w:p>
        </w:tc>
        <w:tc>
          <w:tcPr>
            <w:tcW w:w="1700"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vAlign w:val="center"/>
          </w:tcPr>
          <w:p w14:paraId="4EE43F66" w14:textId="77777777" w:rsidR="00065C84" w:rsidRDefault="00C90F01">
            <w:pPr>
              <w:spacing w:after="0" w:line="480" w:lineRule="auto"/>
              <w:jc w:val="both"/>
            </w:pPr>
            <w:r>
              <w:rPr>
                <w:color w:val="000000"/>
              </w:rPr>
              <w:t>6 / 1 / 1</w:t>
            </w:r>
          </w:p>
        </w:tc>
        <w:tc>
          <w:tcPr>
            <w:tcW w:w="2600"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vAlign w:val="center"/>
          </w:tcPr>
          <w:p w14:paraId="587D5E7C" w14:textId="77777777" w:rsidR="00065C84" w:rsidRDefault="00C90F01">
            <w:pPr>
              <w:spacing w:after="0" w:line="480" w:lineRule="auto"/>
              <w:jc w:val="both"/>
            </w:pPr>
            <w:proofErr w:type="spellStart"/>
            <w:r>
              <w:rPr>
                <w:color w:val="000000"/>
              </w:rPr>
              <w:t>Khorasan</w:t>
            </w:r>
            <w:proofErr w:type="spellEnd"/>
            <w:r>
              <w:rPr>
                <w:color w:val="000000"/>
              </w:rPr>
              <w:t xml:space="preserve"> Group operatives; AQAP commanders</w:t>
            </w:r>
          </w:p>
        </w:tc>
      </w:tr>
      <w:tr w:rsidR="00065C84" w14:paraId="1ECFF603" w14:textId="77777777">
        <w:tc>
          <w:tcPr>
            <w:tcW w:w="90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65ADEB83" w14:textId="77777777" w:rsidR="00065C84" w:rsidRDefault="00C90F01">
            <w:pPr>
              <w:spacing w:after="0" w:line="480" w:lineRule="auto"/>
              <w:jc w:val="both"/>
            </w:pPr>
            <w:r>
              <w:rPr>
                <w:color w:val="000000"/>
              </w:rPr>
              <w:t>2016</w:t>
            </w:r>
          </w:p>
        </w:tc>
        <w:tc>
          <w:tcPr>
            <w:tcW w:w="189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5DDA6DBD" w14:textId="77777777" w:rsidR="00065C84" w:rsidRDefault="00C90F01">
            <w:pPr>
              <w:spacing w:after="0" w:line="480" w:lineRule="auto"/>
              <w:jc w:val="both"/>
            </w:pPr>
            <w:r>
              <w:rPr>
                <w:color w:val="000000"/>
              </w:rPr>
              <w:t>Yemen / Somalia</w:t>
            </w:r>
          </w:p>
        </w:tc>
        <w:tc>
          <w:tcPr>
            <w:tcW w:w="935"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030D94D6" w14:textId="77777777" w:rsidR="00065C84" w:rsidRDefault="00C90F01">
            <w:pPr>
              <w:spacing w:after="0" w:line="480" w:lineRule="auto"/>
              <w:jc w:val="both"/>
            </w:pPr>
            <w:r>
              <w:rPr>
                <w:color w:val="000000"/>
              </w:rPr>
              <w:t>38 / 14</w:t>
            </w:r>
          </w:p>
        </w:tc>
        <w:tc>
          <w:tcPr>
            <w:tcW w:w="170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04C1E74A" w14:textId="77777777" w:rsidR="00065C84" w:rsidRDefault="00C90F01">
            <w:pPr>
              <w:spacing w:after="0" w:line="480" w:lineRule="auto"/>
              <w:jc w:val="both"/>
            </w:pPr>
            <w:r>
              <w:rPr>
                <w:color w:val="000000"/>
              </w:rPr>
              <w:t>102 / 48</w:t>
            </w:r>
          </w:p>
        </w:tc>
        <w:tc>
          <w:tcPr>
            <w:tcW w:w="170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46FE78F7" w14:textId="77777777" w:rsidR="00065C84" w:rsidRDefault="00C90F01">
            <w:pPr>
              <w:spacing w:after="0" w:line="480" w:lineRule="auto"/>
              <w:jc w:val="both"/>
            </w:pPr>
            <w:r>
              <w:rPr>
                <w:color w:val="000000"/>
              </w:rPr>
              <w:t>7 / 3</w:t>
            </w:r>
          </w:p>
        </w:tc>
        <w:tc>
          <w:tcPr>
            <w:tcW w:w="260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30586435" w14:textId="77777777" w:rsidR="00065C84" w:rsidRDefault="00C90F01">
            <w:pPr>
              <w:spacing w:after="0" w:line="480" w:lineRule="auto"/>
              <w:jc w:val="both"/>
            </w:pPr>
            <w:r>
              <w:rPr>
                <w:color w:val="000000"/>
              </w:rPr>
              <w:t>AQAP commanders; Al-</w:t>
            </w:r>
            <w:proofErr w:type="spellStart"/>
            <w:r>
              <w:rPr>
                <w:color w:val="000000"/>
              </w:rPr>
              <w:t>Shabaab</w:t>
            </w:r>
            <w:proofErr w:type="spellEnd"/>
            <w:r>
              <w:rPr>
                <w:color w:val="000000"/>
              </w:rPr>
              <w:t xml:space="preserve"> deputy leader</w:t>
            </w:r>
          </w:p>
        </w:tc>
      </w:tr>
      <w:tr w:rsidR="00065C84" w14:paraId="27886E78" w14:textId="77777777">
        <w:tc>
          <w:tcPr>
            <w:tcW w:w="900"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vAlign w:val="center"/>
          </w:tcPr>
          <w:p w14:paraId="45A6CEBC" w14:textId="77777777" w:rsidR="00065C84" w:rsidRDefault="00C90F01">
            <w:pPr>
              <w:spacing w:after="0" w:line="480" w:lineRule="auto"/>
              <w:jc w:val="both"/>
            </w:pPr>
            <w:r>
              <w:rPr>
                <w:color w:val="000000"/>
              </w:rPr>
              <w:t>2017</w:t>
            </w:r>
          </w:p>
        </w:tc>
        <w:tc>
          <w:tcPr>
            <w:tcW w:w="1890"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vAlign w:val="center"/>
          </w:tcPr>
          <w:p w14:paraId="6B5C9176" w14:textId="77777777" w:rsidR="00065C84" w:rsidRDefault="00C90F01">
            <w:pPr>
              <w:spacing w:after="0" w:line="480" w:lineRule="auto"/>
              <w:jc w:val="both"/>
            </w:pPr>
            <w:r>
              <w:rPr>
                <w:color w:val="000000"/>
              </w:rPr>
              <w:t>Yemen / Somalia</w:t>
            </w:r>
          </w:p>
        </w:tc>
        <w:tc>
          <w:tcPr>
            <w:tcW w:w="935"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vAlign w:val="center"/>
          </w:tcPr>
          <w:p w14:paraId="163282DC" w14:textId="77777777" w:rsidR="00065C84" w:rsidRDefault="00C90F01">
            <w:pPr>
              <w:spacing w:after="0" w:line="480" w:lineRule="auto"/>
              <w:jc w:val="both"/>
            </w:pPr>
            <w:r>
              <w:rPr>
                <w:color w:val="000000"/>
              </w:rPr>
              <w:t>139 / 35</w:t>
            </w:r>
          </w:p>
        </w:tc>
        <w:tc>
          <w:tcPr>
            <w:tcW w:w="1700"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vAlign w:val="center"/>
          </w:tcPr>
          <w:p w14:paraId="1975C5C3" w14:textId="77777777" w:rsidR="00065C84" w:rsidRDefault="00C90F01">
            <w:pPr>
              <w:spacing w:after="0" w:line="480" w:lineRule="auto"/>
              <w:jc w:val="both"/>
            </w:pPr>
            <w:r>
              <w:rPr>
                <w:color w:val="000000"/>
              </w:rPr>
              <w:t>203 / 91</w:t>
            </w:r>
          </w:p>
        </w:tc>
        <w:tc>
          <w:tcPr>
            <w:tcW w:w="1700"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vAlign w:val="center"/>
          </w:tcPr>
          <w:p w14:paraId="4A46C917" w14:textId="77777777" w:rsidR="00065C84" w:rsidRDefault="00C90F01">
            <w:pPr>
              <w:spacing w:after="0" w:line="480" w:lineRule="auto"/>
              <w:jc w:val="both"/>
            </w:pPr>
            <w:r>
              <w:rPr>
                <w:color w:val="000000"/>
              </w:rPr>
              <w:t>18 / 4</w:t>
            </w:r>
          </w:p>
        </w:tc>
        <w:tc>
          <w:tcPr>
            <w:tcW w:w="2600"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vAlign w:val="center"/>
          </w:tcPr>
          <w:p w14:paraId="4FEE6B73" w14:textId="77777777" w:rsidR="00065C84" w:rsidRDefault="00C90F01">
            <w:pPr>
              <w:spacing w:after="0" w:line="480" w:lineRule="auto"/>
              <w:jc w:val="both"/>
            </w:pPr>
            <w:r>
              <w:rPr>
                <w:color w:val="000000"/>
              </w:rPr>
              <w:t>Multiple AQAP senior figures</w:t>
            </w:r>
          </w:p>
        </w:tc>
      </w:tr>
      <w:tr w:rsidR="00065C84" w14:paraId="4ED01A7C" w14:textId="77777777">
        <w:tc>
          <w:tcPr>
            <w:tcW w:w="90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661AB8C3" w14:textId="77777777" w:rsidR="00065C84" w:rsidRDefault="00C90F01">
            <w:pPr>
              <w:spacing w:after="0" w:line="480" w:lineRule="auto"/>
              <w:jc w:val="both"/>
            </w:pPr>
            <w:r>
              <w:rPr>
                <w:color w:val="000000"/>
              </w:rPr>
              <w:lastRenderedPageBreak/>
              <w:t>2018</w:t>
            </w:r>
          </w:p>
        </w:tc>
        <w:tc>
          <w:tcPr>
            <w:tcW w:w="189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59F71E88" w14:textId="77777777" w:rsidR="00065C84" w:rsidRDefault="00C90F01">
            <w:pPr>
              <w:spacing w:after="0" w:line="480" w:lineRule="auto"/>
              <w:jc w:val="both"/>
            </w:pPr>
            <w:r>
              <w:rPr>
                <w:color w:val="000000"/>
              </w:rPr>
              <w:t>Yemen / Somalia</w:t>
            </w:r>
          </w:p>
        </w:tc>
        <w:tc>
          <w:tcPr>
            <w:tcW w:w="935"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3CCB9A0B" w14:textId="77777777" w:rsidR="00065C84" w:rsidRDefault="00C90F01">
            <w:pPr>
              <w:spacing w:after="0" w:line="480" w:lineRule="auto"/>
              <w:jc w:val="both"/>
            </w:pPr>
            <w:r>
              <w:rPr>
                <w:color w:val="000000"/>
              </w:rPr>
              <w:t>36 / 47</w:t>
            </w:r>
          </w:p>
        </w:tc>
        <w:tc>
          <w:tcPr>
            <w:tcW w:w="170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0187CF61" w14:textId="77777777" w:rsidR="00065C84" w:rsidRDefault="00C90F01">
            <w:pPr>
              <w:spacing w:after="0" w:line="480" w:lineRule="auto"/>
              <w:jc w:val="both"/>
            </w:pPr>
            <w:r>
              <w:rPr>
                <w:color w:val="000000"/>
              </w:rPr>
              <w:t>88 / 112</w:t>
            </w:r>
          </w:p>
        </w:tc>
        <w:tc>
          <w:tcPr>
            <w:tcW w:w="170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46C8BA0F" w14:textId="77777777" w:rsidR="00065C84" w:rsidRDefault="00C90F01">
            <w:pPr>
              <w:spacing w:after="0" w:line="480" w:lineRule="auto"/>
              <w:jc w:val="both"/>
            </w:pPr>
            <w:r>
              <w:rPr>
                <w:color w:val="000000"/>
              </w:rPr>
              <w:t>9 / 6</w:t>
            </w:r>
          </w:p>
        </w:tc>
        <w:tc>
          <w:tcPr>
            <w:tcW w:w="260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449FA98D" w14:textId="77777777" w:rsidR="00065C84" w:rsidRDefault="00C90F01">
            <w:pPr>
              <w:spacing w:after="0" w:line="480" w:lineRule="auto"/>
              <w:jc w:val="both"/>
            </w:pPr>
            <w:r>
              <w:rPr>
                <w:color w:val="000000"/>
              </w:rPr>
              <w:t>Jamal al-</w:t>
            </w:r>
            <w:proofErr w:type="spellStart"/>
            <w:r>
              <w:rPr>
                <w:color w:val="000000"/>
              </w:rPr>
              <w:t>Badawi</w:t>
            </w:r>
            <w:proofErr w:type="spellEnd"/>
            <w:r>
              <w:rPr>
                <w:color w:val="000000"/>
              </w:rPr>
              <w:t xml:space="preserve"> (USS Cole plotter)</w:t>
            </w:r>
          </w:p>
        </w:tc>
      </w:tr>
      <w:tr w:rsidR="00065C84" w14:paraId="51C6A46C" w14:textId="77777777">
        <w:tc>
          <w:tcPr>
            <w:tcW w:w="900"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vAlign w:val="center"/>
          </w:tcPr>
          <w:p w14:paraId="3AF4C42A" w14:textId="77777777" w:rsidR="00065C84" w:rsidRDefault="00C90F01">
            <w:pPr>
              <w:spacing w:after="0" w:line="480" w:lineRule="auto"/>
              <w:jc w:val="both"/>
            </w:pPr>
            <w:r>
              <w:rPr>
                <w:color w:val="000000"/>
              </w:rPr>
              <w:t>2019</w:t>
            </w:r>
          </w:p>
        </w:tc>
        <w:tc>
          <w:tcPr>
            <w:tcW w:w="1890"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vAlign w:val="center"/>
          </w:tcPr>
          <w:p w14:paraId="71D4A47B" w14:textId="77777777" w:rsidR="00065C84" w:rsidRDefault="00C90F01">
            <w:pPr>
              <w:spacing w:after="0" w:line="480" w:lineRule="auto"/>
              <w:jc w:val="both"/>
            </w:pPr>
            <w:r>
              <w:rPr>
                <w:color w:val="000000"/>
              </w:rPr>
              <w:t>Yemen / Somalia</w:t>
            </w:r>
          </w:p>
        </w:tc>
        <w:tc>
          <w:tcPr>
            <w:tcW w:w="935"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vAlign w:val="center"/>
          </w:tcPr>
          <w:p w14:paraId="0747D093" w14:textId="77777777" w:rsidR="00065C84" w:rsidRDefault="00C90F01">
            <w:pPr>
              <w:spacing w:after="0" w:line="480" w:lineRule="auto"/>
              <w:jc w:val="both"/>
            </w:pPr>
            <w:r>
              <w:rPr>
                <w:color w:val="000000"/>
              </w:rPr>
              <w:t>20 / 63</w:t>
            </w:r>
          </w:p>
        </w:tc>
        <w:tc>
          <w:tcPr>
            <w:tcW w:w="1700"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vAlign w:val="center"/>
          </w:tcPr>
          <w:p w14:paraId="32BB9C2C" w14:textId="77777777" w:rsidR="00065C84" w:rsidRDefault="00C90F01">
            <w:pPr>
              <w:spacing w:after="0" w:line="480" w:lineRule="auto"/>
              <w:jc w:val="both"/>
            </w:pPr>
            <w:r>
              <w:rPr>
                <w:color w:val="000000"/>
              </w:rPr>
              <w:t>51 / 140</w:t>
            </w:r>
          </w:p>
        </w:tc>
        <w:tc>
          <w:tcPr>
            <w:tcW w:w="1700"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vAlign w:val="center"/>
          </w:tcPr>
          <w:p w14:paraId="23800DA2" w14:textId="77777777" w:rsidR="00065C84" w:rsidRDefault="00C90F01">
            <w:pPr>
              <w:spacing w:after="0" w:line="480" w:lineRule="auto"/>
              <w:jc w:val="both"/>
            </w:pPr>
            <w:r>
              <w:rPr>
                <w:color w:val="000000"/>
              </w:rPr>
              <w:t>3 / 8</w:t>
            </w:r>
          </w:p>
        </w:tc>
        <w:tc>
          <w:tcPr>
            <w:tcW w:w="2600"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vAlign w:val="center"/>
          </w:tcPr>
          <w:p w14:paraId="44BACCB1" w14:textId="77777777" w:rsidR="00065C84" w:rsidRDefault="00C90F01">
            <w:pPr>
              <w:spacing w:after="0" w:line="480" w:lineRule="auto"/>
              <w:jc w:val="both"/>
            </w:pPr>
            <w:r>
              <w:rPr>
                <w:color w:val="000000"/>
              </w:rPr>
              <w:t xml:space="preserve">AQAP commander </w:t>
            </w:r>
            <w:proofErr w:type="spellStart"/>
            <w:r>
              <w:rPr>
                <w:color w:val="000000"/>
              </w:rPr>
              <w:t>Qasim</w:t>
            </w:r>
            <w:proofErr w:type="spellEnd"/>
            <w:r>
              <w:rPr>
                <w:color w:val="000000"/>
              </w:rPr>
              <w:t xml:space="preserve"> al-</w:t>
            </w:r>
            <w:proofErr w:type="spellStart"/>
            <w:r>
              <w:rPr>
                <w:color w:val="000000"/>
              </w:rPr>
              <w:t>Raymi</w:t>
            </w:r>
            <w:proofErr w:type="spellEnd"/>
            <w:r>
              <w:rPr>
                <w:color w:val="000000"/>
              </w:rPr>
              <w:t xml:space="preserve"> targeted</w:t>
            </w:r>
          </w:p>
        </w:tc>
      </w:tr>
      <w:tr w:rsidR="00065C84" w14:paraId="20FB2854" w14:textId="77777777">
        <w:tc>
          <w:tcPr>
            <w:tcW w:w="90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3581FCA5" w14:textId="77777777" w:rsidR="00065C84" w:rsidRDefault="00C90F01">
            <w:pPr>
              <w:spacing w:after="0" w:line="480" w:lineRule="auto"/>
              <w:jc w:val="both"/>
            </w:pPr>
            <w:r>
              <w:rPr>
                <w:color w:val="000000"/>
              </w:rPr>
              <w:t>2020</w:t>
            </w:r>
          </w:p>
        </w:tc>
        <w:tc>
          <w:tcPr>
            <w:tcW w:w="189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5954981A" w14:textId="77777777" w:rsidR="00065C84" w:rsidRDefault="00C90F01">
            <w:pPr>
              <w:spacing w:after="0" w:line="480" w:lineRule="auto"/>
              <w:jc w:val="both"/>
            </w:pPr>
            <w:r>
              <w:rPr>
                <w:color w:val="000000"/>
              </w:rPr>
              <w:t>Yemen / Somalia</w:t>
            </w:r>
          </w:p>
        </w:tc>
        <w:tc>
          <w:tcPr>
            <w:tcW w:w="935"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6DFD1346" w14:textId="77777777" w:rsidR="00065C84" w:rsidRDefault="00C90F01">
            <w:pPr>
              <w:spacing w:after="0" w:line="480" w:lineRule="auto"/>
              <w:jc w:val="both"/>
            </w:pPr>
            <w:r>
              <w:rPr>
                <w:color w:val="000000"/>
              </w:rPr>
              <w:t>14 / 54</w:t>
            </w:r>
          </w:p>
        </w:tc>
        <w:tc>
          <w:tcPr>
            <w:tcW w:w="170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62FE1210" w14:textId="77777777" w:rsidR="00065C84" w:rsidRDefault="00C90F01">
            <w:pPr>
              <w:spacing w:after="0" w:line="480" w:lineRule="auto"/>
              <w:jc w:val="both"/>
            </w:pPr>
            <w:r>
              <w:rPr>
                <w:color w:val="000000"/>
              </w:rPr>
              <w:t>38 / 118</w:t>
            </w:r>
          </w:p>
        </w:tc>
        <w:tc>
          <w:tcPr>
            <w:tcW w:w="170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4D4BC570" w14:textId="77777777" w:rsidR="00065C84" w:rsidRDefault="00C90F01">
            <w:pPr>
              <w:spacing w:after="0" w:line="480" w:lineRule="auto"/>
              <w:jc w:val="both"/>
            </w:pPr>
            <w:r>
              <w:rPr>
                <w:color w:val="000000"/>
              </w:rPr>
              <w:t>2 / 5</w:t>
            </w:r>
          </w:p>
        </w:tc>
        <w:tc>
          <w:tcPr>
            <w:tcW w:w="260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2B82D3AE" w14:textId="77777777" w:rsidR="00065C84" w:rsidRDefault="00C90F01">
            <w:pPr>
              <w:spacing w:after="0" w:line="480" w:lineRule="auto"/>
              <w:jc w:val="both"/>
            </w:pPr>
            <w:proofErr w:type="spellStart"/>
            <w:r>
              <w:rPr>
                <w:color w:val="000000"/>
              </w:rPr>
              <w:t>Qasim</w:t>
            </w:r>
            <w:proofErr w:type="spellEnd"/>
            <w:r>
              <w:rPr>
                <w:color w:val="000000"/>
              </w:rPr>
              <w:t xml:space="preserve"> al-</w:t>
            </w:r>
            <w:proofErr w:type="spellStart"/>
            <w:r>
              <w:rPr>
                <w:color w:val="000000"/>
              </w:rPr>
              <w:t>Raymi</w:t>
            </w:r>
            <w:proofErr w:type="spellEnd"/>
            <w:r>
              <w:rPr>
                <w:color w:val="000000"/>
              </w:rPr>
              <w:t xml:space="preserve"> (AQAP leader) killed</w:t>
            </w:r>
          </w:p>
        </w:tc>
      </w:tr>
      <w:tr w:rsidR="00065C84" w14:paraId="5721E6E9" w14:textId="77777777">
        <w:tc>
          <w:tcPr>
            <w:tcW w:w="900"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vAlign w:val="center"/>
          </w:tcPr>
          <w:p w14:paraId="65E7B5C6" w14:textId="77777777" w:rsidR="00065C84" w:rsidRDefault="00C90F01">
            <w:pPr>
              <w:spacing w:after="0" w:line="480" w:lineRule="auto"/>
              <w:jc w:val="both"/>
            </w:pPr>
            <w:r>
              <w:rPr>
                <w:color w:val="000000"/>
              </w:rPr>
              <w:t>2021</w:t>
            </w:r>
          </w:p>
        </w:tc>
        <w:tc>
          <w:tcPr>
            <w:tcW w:w="1890"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vAlign w:val="center"/>
          </w:tcPr>
          <w:p w14:paraId="64185D64" w14:textId="77777777" w:rsidR="00065C84" w:rsidRDefault="00C90F01">
            <w:pPr>
              <w:spacing w:after="0" w:line="480" w:lineRule="auto"/>
              <w:jc w:val="both"/>
            </w:pPr>
            <w:r>
              <w:rPr>
                <w:color w:val="000000"/>
              </w:rPr>
              <w:t xml:space="preserve">Somalia / </w:t>
            </w:r>
            <w:r>
              <w:rPr>
                <w:color w:val="000000"/>
              </w:rPr>
              <w:t>Syria</w:t>
            </w:r>
          </w:p>
        </w:tc>
        <w:tc>
          <w:tcPr>
            <w:tcW w:w="935"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vAlign w:val="center"/>
          </w:tcPr>
          <w:p w14:paraId="625360A0" w14:textId="77777777" w:rsidR="00065C84" w:rsidRDefault="00C90F01">
            <w:pPr>
              <w:spacing w:after="0" w:line="480" w:lineRule="auto"/>
              <w:jc w:val="both"/>
            </w:pPr>
            <w:r>
              <w:rPr>
                <w:color w:val="000000"/>
              </w:rPr>
              <w:t>29 / 3</w:t>
            </w:r>
          </w:p>
        </w:tc>
        <w:tc>
          <w:tcPr>
            <w:tcW w:w="1700"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vAlign w:val="center"/>
          </w:tcPr>
          <w:p w14:paraId="2F514BDA" w14:textId="77777777" w:rsidR="00065C84" w:rsidRDefault="00C90F01">
            <w:pPr>
              <w:spacing w:after="0" w:line="480" w:lineRule="auto"/>
              <w:jc w:val="both"/>
            </w:pPr>
            <w:r>
              <w:rPr>
                <w:color w:val="000000"/>
              </w:rPr>
              <w:t>64 / 9</w:t>
            </w:r>
          </w:p>
        </w:tc>
        <w:tc>
          <w:tcPr>
            <w:tcW w:w="1700"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vAlign w:val="center"/>
          </w:tcPr>
          <w:p w14:paraId="5ADDD8CA" w14:textId="77777777" w:rsidR="00065C84" w:rsidRDefault="00C90F01">
            <w:pPr>
              <w:spacing w:after="0" w:line="480" w:lineRule="auto"/>
              <w:jc w:val="both"/>
            </w:pPr>
            <w:r>
              <w:rPr>
                <w:color w:val="000000"/>
              </w:rPr>
              <w:t>3 / 0</w:t>
            </w:r>
          </w:p>
        </w:tc>
        <w:tc>
          <w:tcPr>
            <w:tcW w:w="2600"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vAlign w:val="center"/>
          </w:tcPr>
          <w:p w14:paraId="7A0DA090" w14:textId="77777777" w:rsidR="00065C84" w:rsidRDefault="00C90F01">
            <w:pPr>
              <w:spacing w:after="0" w:line="480" w:lineRule="auto"/>
              <w:jc w:val="both"/>
            </w:pPr>
            <w:r>
              <w:rPr>
                <w:color w:val="000000"/>
              </w:rPr>
              <w:t>Senior Al-</w:t>
            </w:r>
            <w:proofErr w:type="spellStart"/>
            <w:r>
              <w:rPr>
                <w:color w:val="000000"/>
              </w:rPr>
              <w:t>Shabaab</w:t>
            </w:r>
            <w:proofErr w:type="spellEnd"/>
            <w:r>
              <w:rPr>
                <w:color w:val="000000"/>
              </w:rPr>
              <w:t xml:space="preserve"> commanders</w:t>
            </w:r>
          </w:p>
        </w:tc>
      </w:tr>
      <w:tr w:rsidR="00065C84" w14:paraId="3D0F5F93" w14:textId="77777777">
        <w:tc>
          <w:tcPr>
            <w:tcW w:w="90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2774A6B4" w14:textId="77777777" w:rsidR="00065C84" w:rsidRDefault="00C90F01">
            <w:pPr>
              <w:spacing w:after="0" w:line="480" w:lineRule="auto"/>
              <w:jc w:val="both"/>
            </w:pPr>
            <w:r>
              <w:rPr>
                <w:color w:val="000000"/>
              </w:rPr>
              <w:t>2022</w:t>
            </w:r>
          </w:p>
        </w:tc>
        <w:tc>
          <w:tcPr>
            <w:tcW w:w="189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3E059BC5" w14:textId="77777777" w:rsidR="00065C84" w:rsidRDefault="00C90F01">
            <w:pPr>
              <w:spacing w:after="0" w:line="480" w:lineRule="auto"/>
              <w:jc w:val="both"/>
            </w:pPr>
            <w:r>
              <w:rPr>
                <w:color w:val="000000"/>
              </w:rPr>
              <w:t>Somalia / Afghanistan</w:t>
            </w:r>
          </w:p>
        </w:tc>
        <w:tc>
          <w:tcPr>
            <w:tcW w:w="935"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54D52637" w14:textId="77777777" w:rsidR="00065C84" w:rsidRDefault="00C90F01">
            <w:pPr>
              <w:spacing w:after="0" w:line="480" w:lineRule="auto"/>
              <w:jc w:val="both"/>
            </w:pPr>
            <w:r>
              <w:rPr>
                <w:color w:val="000000"/>
              </w:rPr>
              <w:t>41 / 1</w:t>
            </w:r>
          </w:p>
        </w:tc>
        <w:tc>
          <w:tcPr>
            <w:tcW w:w="170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7E88F4FE" w14:textId="77777777" w:rsidR="00065C84" w:rsidRDefault="00C90F01">
            <w:pPr>
              <w:spacing w:after="0" w:line="480" w:lineRule="auto"/>
              <w:jc w:val="both"/>
            </w:pPr>
            <w:r>
              <w:rPr>
                <w:color w:val="000000"/>
              </w:rPr>
              <w:t>89 / 1</w:t>
            </w:r>
          </w:p>
        </w:tc>
        <w:tc>
          <w:tcPr>
            <w:tcW w:w="170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37F0D8E7" w14:textId="77777777" w:rsidR="00065C84" w:rsidRDefault="00C90F01">
            <w:pPr>
              <w:spacing w:after="0" w:line="480" w:lineRule="auto"/>
              <w:jc w:val="both"/>
            </w:pPr>
            <w:r>
              <w:rPr>
                <w:color w:val="000000"/>
              </w:rPr>
              <w:t>4 / 0</w:t>
            </w:r>
          </w:p>
        </w:tc>
        <w:tc>
          <w:tcPr>
            <w:tcW w:w="260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3A544954" w14:textId="77777777" w:rsidR="00065C84" w:rsidRDefault="00C90F01">
            <w:pPr>
              <w:spacing w:after="0" w:line="480" w:lineRule="auto"/>
              <w:jc w:val="both"/>
            </w:pPr>
            <w:proofErr w:type="spellStart"/>
            <w:r>
              <w:rPr>
                <w:color w:val="000000"/>
              </w:rPr>
              <w:t>Ayman</w:t>
            </w:r>
            <w:proofErr w:type="spellEnd"/>
            <w:r>
              <w:rPr>
                <w:color w:val="000000"/>
              </w:rPr>
              <w:t xml:space="preserve"> al-Zawahiri killed in Kabul</w:t>
            </w:r>
          </w:p>
        </w:tc>
      </w:tr>
      <w:tr w:rsidR="00065C84" w14:paraId="2123F17D" w14:textId="77777777">
        <w:tc>
          <w:tcPr>
            <w:tcW w:w="900"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vAlign w:val="center"/>
          </w:tcPr>
          <w:p w14:paraId="17242B8E" w14:textId="77777777" w:rsidR="00065C84" w:rsidRDefault="00C90F01">
            <w:pPr>
              <w:spacing w:after="0" w:line="480" w:lineRule="auto"/>
              <w:jc w:val="both"/>
            </w:pPr>
            <w:r>
              <w:rPr>
                <w:color w:val="000000"/>
              </w:rPr>
              <w:t>2023</w:t>
            </w:r>
          </w:p>
        </w:tc>
        <w:tc>
          <w:tcPr>
            <w:tcW w:w="1890"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vAlign w:val="center"/>
          </w:tcPr>
          <w:p w14:paraId="29DF510C" w14:textId="77777777" w:rsidR="00065C84" w:rsidRDefault="00C90F01">
            <w:pPr>
              <w:spacing w:after="0" w:line="480" w:lineRule="auto"/>
              <w:jc w:val="both"/>
            </w:pPr>
            <w:r>
              <w:rPr>
                <w:color w:val="000000"/>
              </w:rPr>
              <w:t>Somalia / Yemen</w:t>
            </w:r>
          </w:p>
        </w:tc>
        <w:tc>
          <w:tcPr>
            <w:tcW w:w="935"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vAlign w:val="center"/>
          </w:tcPr>
          <w:p w14:paraId="47080361" w14:textId="77777777" w:rsidR="00065C84" w:rsidRDefault="00C90F01">
            <w:pPr>
              <w:spacing w:after="0" w:line="480" w:lineRule="auto"/>
              <w:jc w:val="both"/>
            </w:pPr>
            <w:r>
              <w:rPr>
                <w:color w:val="000000"/>
              </w:rPr>
              <w:t>38 / 9</w:t>
            </w:r>
          </w:p>
        </w:tc>
        <w:tc>
          <w:tcPr>
            <w:tcW w:w="1700"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vAlign w:val="center"/>
          </w:tcPr>
          <w:p w14:paraId="06237DA3" w14:textId="77777777" w:rsidR="00065C84" w:rsidRDefault="00C90F01">
            <w:pPr>
              <w:spacing w:after="0" w:line="480" w:lineRule="auto"/>
              <w:jc w:val="both"/>
            </w:pPr>
            <w:r>
              <w:rPr>
                <w:color w:val="000000"/>
              </w:rPr>
              <w:t>77 / 22</w:t>
            </w:r>
          </w:p>
        </w:tc>
        <w:tc>
          <w:tcPr>
            <w:tcW w:w="1700"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vAlign w:val="center"/>
          </w:tcPr>
          <w:p w14:paraId="7E8D17A1" w14:textId="77777777" w:rsidR="00065C84" w:rsidRDefault="00C90F01">
            <w:pPr>
              <w:spacing w:after="0" w:line="480" w:lineRule="auto"/>
              <w:jc w:val="both"/>
            </w:pPr>
            <w:r>
              <w:rPr>
                <w:color w:val="000000"/>
              </w:rPr>
              <w:t>3 / 2</w:t>
            </w:r>
          </w:p>
        </w:tc>
        <w:tc>
          <w:tcPr>
            <w:tcW w:w="2600"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vAlign w:val="center"/>
          </w:tcPr>
          <w:p w14:paraId="4804672F" w14:textId="77777777" w:rsidR="00065C84" w:rsidRDefault="00C90F01">
            <w:pPr>
              <w:spacing w:after="0" w:line="480" w:lineRule="auto"/>
              <w:jc w:val="both"/>
            </w:pPr>
            <w:r>
              <w:rPr>
                <w:color w:val="000000"/>
              </w:rPr>
              <w:t>AQAP regional commanders</w:t>
            </w:r>
          </w:p>
        </w:tc>
      </w:tr>
      <w:tr w:rsidR="00065C84" w14:paraId="28C2849C" w14:textId="77777777">
        <w:tc>
          <w:tcPr>
            <w:tcW w:w="90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335D6D1B" w14:textId="77777777" w:rsidR="00065C84" w:rsidRDefault="00C90F01">
            <w:pPr>
              <w:spacing w:after="0" w:line="480" w:lineRule="auto"/>
              <w:jc w:val="both"/>
            </w:pPr>
            <w:r>
              <w:rPr>
                <w:color w:val="000000"/>
              </w:rPr>
              <w:t>2024-25</w:t>
            </w:r>
          </w:p>
        </w:tc>
        <w:tc>
          <w:tcPr>
            <w:tcW w:w="189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15107AC2" w14:textId="77777777" w:rsidR="00065C84" w:rsidRDefault="00C90F01">
            <w:pPr>
              <w:spacing w:after="0" w:line="480" w:lineRule="auto"/>
              <w:jc w:val="both"/>
            </w:pPr>
            <w:r>
              <w:rPr>
                <w:color w:val="000000"/>
              </w:rPr>
              <w:t>Somalia / Sahel</w:t>
            </w:r>
          </w:p>
        </w:tc>
        <w:tc>
          <w:tcPr>
            <w:tcW w:w="935"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4D82EE93" w14:textId="77777777" w:rsidR="00065C84" w:rsidRDefault="00C90F01">
            <w:pPr>
              <w:spacing w:after="0" w:line="480" w:lineRule="auto"/>
              <w:jc w:val="both"/>
            </w:pPr>
            <w:r>
              <w:rPr>
                <w:color w:val="000000"/>
              </w:rPr>
              <w:t>31 / 7</w:t>
            </w:r>
          </w:p>
        </w:tc>
        <w:tc>
          <w:tcPr>
            <w:tcW w:w="170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21086644" w14:textId="77777777" w:rsidR="00065C84" w:rsidRDefault="00C90F01">
            <w:pPr>
              <w:spacing w:after="0" w:line="480" w:lineRule="auto"/>
              <w:jc w:val="both"/>
            </w:pPr>
            <w:r>
              <w:rPr>
                <w:color w:val="000000"/>
              </w:rPr>
              <w:t>62 / 14</w:t>
            </w:r>
          </w:p>
        </w:tc>
        <w:tc>
          <w:tcPr>
            <w:tcW w:w="170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2BDDB1FC" w14:textId="77777777" w:rsidR="00065C84" w:rsidRDefault="00C90F01">
            <w:pPr>
              <w:spacing w:after="0" w:line="480" w:lineRule="auto"/>
              <w:jc w:val="both"/>
            </w:pPr>
            <w:r>
              <w:rPr>
                <w:color w:val="000000"/>
              </w:rPr>
              <w:t>2 / 1</w:t>
            </w:r>
          </w:p>
        </w:tc>
        <w:tc>
          <w:tcPr>
            <w:tcW w:w="260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6CE98743" w14:textId="77777777" w:rsidR="00065C84" w:rsidRDefault="00C90F01">
            <w:pPr>
              <w:spacing w:after="0" w:line="480" w:lineRule="auto"/>
              <w:jc w:val="both"/>
            </w:pPr>
            <w:r>
              <w:rPr>
                <w:color w:val="000000"/>
              </w:rPr>
              <w:t>Al-</w:t>
            </w:r>
            <w:proofErr w:type="spellStart"/>
            <w:r>
              <w:rPr>
                <w:color w:val="000000"/>
              </w:rPr>
              <w:t>Shabaab</w:t>
            </w:r>
            <w:proofErr w:type="spellEnd"/>
            <w:r>
              <w:rPr>
                <w:color w:val="000000"/>
              </w:rPr>
              <w:t xml:space="preserve"> and JNIM commanders</w:t>
            </w:r>
          </w:p>
        </w:tc>
      </w:tr>
    </w:tbl>
    <w:p w14:paraId="293A5E25" w14:textId="77777777" w:rsidR="00065C84" w:rsidRDefault="00C90F01">
      <w:pPr>
        <w:spacing w:before="80" w:after="0" w:line="480" w:lineRule="auto"/>
        <w:jc w:val="both"/>
      </w:pPr>
      <w:r>
        <w:rPr>
          <w:i/>
          <w:iCs/>
          <w:color w:val="000000"/>
        </w:rPr>
        <w:t xml:space="preserve">Note: Data drawn from Bureau of Investigative Journalism Drone Warfare Database (2026), New America Foundation (2026), </w:t>
      </w:r>
      <w:proofErr w:type="spellStart"/>
      <w:r>
        <w:rPr>
          <w:i/>
          <w:iCs/>
          <w:color w:val="000000"/>
        </w:rPr>
        <w:t>Airwars</w:t>
      </w:r>
      <w:proofErr w:type="spellEnd"/>
      <w:r>
        <w:rPr>
          <w:i/>
          <w:iCs/>
          <w:color w:val="000000"/>
        </w:rPr>
        <w:t xml:space="preserve"> (2026), US Department of Defense official statements (2026). Civilian casualty estimates represent conservative minimum figures. Wikipedia excluded.</w:t>
      </w:r>
    </w:p>
    <w:p w14:paraId="33F423FA" w14:textId="77777777" w:rsidR="00065C84" w:rsidRDefault="00C90F01">
      <w:pPr>
        <w:spacing w:after="0" w:line="480" w:lineRule="auto"/>
        <w:ind w:firstLine="720"/>
        <w:jc w:val="both"/>
      </w:pPr>
      <w:r>
        <w:rPr>
          <w:color w:val="000000"/>
        </w:rPr>
        <w:lastRenderedPageBreak/>
        <w:t>The data in Table 4.3 reveals several important patterns across the study period. The strike volume peaked</w:t>
      </w:r>
      <w:r>
        <w:rPr>
          <w:color w:val="000000"/>
        </w:rPr>
        <w:t xml:space="preserve"> in 2017 at a combined total of 174 strikes in Yemen alone</w:t>
      </w:r>
      <w:r>
        <w:t>,</w:t>
      </w:r>
      <w:r>
        <w:rPr>
          <w:color w:val="000000"/>
        </w:rPr>
        <w:t xml:space="preserve"> reflecting the Of the Trump administration early decision to loosen the targeting restrictions that had been put in place under President Obama of Presidential Policy Guidance of 2013. The peak ye</w:t>
      </w:r>
      <w:r>
        <w:rPr>
          <w:color w:val="000000"/>
        </w:rPr>
        <w:t>ar of 2017 also records the highest number of leadership targets removed at 17</w:t>
      </w:r>
      <w:r>
        <w:t>,</w:t>
      </w:r>
      <w:r>
        <w:rPr>
          <w:color w:val="000000"/>
        </w:rPr>
        <w:t xml:space="preserve"> which confirms the field effectiveness of sustained high-tempo actions against Al-Qaeda of operational cadre. The post-2021 data shows </w:t>
      </w:r>
      <w:r>
        <w:t>an important</w:t>
      </w:r>
      <w:r>
        <w:rPr>
          <w:color w:val="000000"/>
        </w:rPr>
        <w:t xml:space="preserve"> reduction in strike volume f</w:t>
      </w:r>
      <w:r>
        <w:rPr>
          <w:color w:val="000000"/>
        </w:rPr>
        <w:t>ollowing the Afghanistan withdrawal</w:t>
      </w:r>
      <w:r>
        <w:t>,</w:t>
      </w:r>
      <w:r>
        <w:rPr>
          <w:color w:val="000000"/>
        </w:rPr>
        <w:t xml:space="preserve"> the consolidation of the over-the-horizon CT plan</w:t>
      </w:r>
      <w:proofErr w:type="gramStart"/>
      <w:r>
        <w:t>,,</w:t>
      </w:r>
      <w:proofErr w:type="gramEnd"/>
      <w:r>
        <w:rPr>
          <w:color w:val="000000"/>
        </w:rPr>
        <w:t xml:space="preserve"> </w:t>
      </w:r>
      <w:r>
        <w:t>and the</w:t>
      </w:r>
      <w:r>
        <w:rPr>
          <w:color w:val="000000"/>
        </w:rPr>
        <w:t xml:space="preserve"> maintenance of strikes in Somalia and Yemen through 2025 confirms the continued commitment to targeted killing as a core instrument of US terrorism control pol</w:t>
      </w:r>
      <w:r>
        <w:rPr>
          <w:color w:val="000000"/>
        </w:rPr>
        <w:t>icy.</w:t>
      </w:r>
    </w:p>
    <w:p w14:paraId="738E89A3" w14:textId="77777777" w:rsidR="00065C84" w:rsidRDefault="00C90F01">
      <w:pPr>
        <w:spacing w:after="0" w:line="480" w:lineRule="auto"/>
        <w:ind w:firstLine="720"/>
        <w:jc w:val="both"/>
      </w:pPr>
      <w:r>
        <w:rPr>
          <w:color w:val="000000"/>
        </w:rPr>
        <w:t>Figure 4.5 below presents the trend in US drone strikes against Al-Qaeda affiliates across the full study period. The line chart makes visible the cyclical character of the targeting campaign</w:t>
      </w:r>
      <w:r>
        <w:t>,</w:t>
      </w:r>
      <w:r>
        <w:rPr>
          <w:color w:val="000000"/>
        </w:rPr>
        <w:t xml:space="preserve"> with peaks corresponding to periods of elevated affiliate operational activity and periods of more permissive targeting policy.</w:t>
      </w:r>
    </w:p>
    <w:p w14:paraId="7B6B4A47" w14:textId="77777777" w:rsidR="00065C84" w:rsidRDefault="00065C84">
      <w:pPr>
        <w:spacing w:before="120" w:after="0" w:line="480" w:lineRule="auto"/>
        <w:jc w:val="both"/>
      </w:pPr>
    </w:p>
    <w:p w14:paraId="526473F1" w14:textId="77777777" w:rsidR="00065C84" w:rsidRDefault="00C90F01">
      <w:pPr>
        <w:spacing w:after="0" w:line="480" w:lineRule="auto"/>
        <w:jc w:val="both"/>
        <w:rPr>
          <w:b/>
          <w:bCs/>
          <w:i/>
          <w:iCs/>
          <w:sz w:val="20"/>
          <w:szCs w:val="20"/>
        </w:rPr>
      </w:pPr>
      <w:r>
        <w:br w:type="page"/>
      </w:r>
    </w:p>
    <w:p w14:paraId="40D8D566" w14:textId="77777777" w:rsidR="00065C84" w:rsidRDefault="00C90F01">
      <w:pPr>
        <w:spacing w:before="120" w:after="0" w:line="480" w:lineRule="auto"/>
        <w:jc w:val="both"/>
      </w:pPr>
      <w:r>
        <w:rPr>
          <w:b/>
          <w:bCs/>
          <w:i/>
          <w:iCs/>
          <w:color w:val="000000"/>
        </w:rPr>
        <w:lastRenderedPageBreak/>
        <w:t xml:space="preserve">Figure 4.5: Trend in US Drone Strikes </w:t>
      </w:r>
      <w:proofErr w:type="gramStart"/>
      <w:r>
        <w:rPr>
          <w:b/>
          <w:bCs/>
          <w:i/>
          <w:iCs/>
          <w:color w:val="000000"/>
        </w:rPr>
        <w:t>Against</w:t>
      </w:r>
      <w:proofErr w:type="gramEnd"/>
      <w:r>
        <w:rPr>
          <w:b/>
          <w:bCs/>
          <w:i/>
          <w:iCs/>
          <w:color w:val="000000"/>
        </w:rPr>
        <w:t xml:space="preserve"> Al-Qaeda Affiliates (2012-2025) with Leadership Targets Removed</w:t>
      </w:r>
    </w:p>
    <w:tbl>
      <w:tblPr>
        <w:tblStyle w:val="Style20"/>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100"/>
        <w:gridCol w:w="1460"/>
        <w:gridCol w:w="1600"/>
        <w:gridCol w:w="5200"/>
      </w:tblGrid>
      <w:tr w:rsidR="00065C84" w14:paraId="766D579F" w14:textId="77777777">
        <w:trPr>
          <w:tblHeader/>
        </w:trPr>
        <w:tc>
          <w:tcPr>
            <w:tcW w:w="1100" w:type="dxa"/>
            <w:tcBorders>
              <w:top w:val="single" w:sz="4" w:space="0" w:color="999999"/>
              <w:left w:val="single" w:sz="4" w:space="0" w:color="999999"/>
              <w:bottom w:val="single" w:sz="4" w:space="0" w:color="999999"/>
              <w:right w:val="single" w:sz="4" w:space="0" w:color="999999"/>
            </w:tcBorders>
            <w:shd w:val="clear" w:color="auto" w:fill="1F3864"/>
            <w:tcMar>
              <w:top w:w="80" w:type="dxa"/>
              <w:left w:w="120" w:type="dxa"/>
              <w:bottom w:w="80" w:type="dxa"/>
              <w:right w:w="120" w:type="dxa"/>
            </w:tcMar>
            <w:vAlign w:val="center"/>
          </w:tcPr>
          <w:p w14:paraId="150216FF" w14:textId="77777777" w:rsidR="00065C84" w:rsidRDefault="00C90F01">
            <w:pPr>
              <w:spacing w:after="0" w:line="480" w:lineRule="auto"/>
              <w:jc w:val="both"/>
            </w:pPr>
            <w:r>
              <w:rPr>
                <w:b/>
                <w:bCs/>
                <w:color w:val="000000"/>
              </w:rPr>
              <w:t>Year</w:t>
            </w:r>
          </w:p>
        </w:tc>
        <w:tc>
          <w:tcPr>
            <w:tcW w:w="1460" w:type="dxa"/>
            <w:tcBorders>
              <w:top w:val="single" w:sz="4" w:space="0" w:color="999999"/>
              <w:left w:val="single" w:sz="4" w:space="0" w:color="999999"/>
              <w:bottom w:val="single" w:sz="4" w:space="0" w:color="999999"/>
              <w:right w:val="single" w:sz="4" w:space="0" w:color="999999"/>
            </w:tcBorders>
            <w:shd w:val="clear" w:color="auto" w:fill="1F3864"/>
            <w:tcMar>
              <w:top w:w="80" w:type="dxa"/>
              <w:left w:w="120" w:type="dxa"/>
              <w:bottom w:w="80" w:type="dxa"/>
              <w:right w:w="120" w:type="dxa"/>
            </w:tcMar>
            <w:vAlign w:val="center"/>
          </w:tcPr>
          <w:p w14:paraId="77F392EA" w14:textId="77777777" w:rsidR="00065C84" w:rsidRDefault="00C90F01">
            <w:pPr>
              <w:spacing w:after="0" w:line="480" w:lineRule="auto"/>
              <w:jc w:val="both"/>
            </w:pPr>
            <w:r>
              <w:rPr>
                <w:b/>
                <w:bCs/>
                <w:color w:val="000000"/>
              </w:rPr>
              <w:t xml:space="preserve">Total </w:t>
            </w:r>
            <w:r>
              <w:rPr>
                <w:b/>
                <w:bCs/>
                <w:color w:val="000000"/>
              </w:rPr>
              <w:t>Strikes</w:t>
            </w:r>
          </w:p>
        </w:tc>
        <w:tc>
          <w:tcPr>
            <w:tcW w:w="1600" w:type="dxa"/>
            <w:tcBorders>
              <w:top w:val="single" w:sz="4" w:space="0" w:color="999999"/>
              <w:left w:val="single" w:sz="4" w:space="0" w:color="999999"/>
              <w:bottom w:val="single" w:sz="4" w:space="0" w:color="999999"/>
              <w:right w:val="single" w:sz="4" w:space="0" w:color="999999"/>
            </w:tcBorders>
            <w:shd w:val="clear" w:color="auto" w:fill="1F3864"/>
            <w:tcMar>
              <w:top w:w="80" w:type="dxa"/>
              <w:left w:w="120" w:type="dxa"/>
              <w:bottom w:w="80" w:type="dxa"/>
              <w:right w:w="120" w:type="dxa"/>
            </w:tcMar>
            <w:vAlign w:val="center"/>
          </w:tcPr>
          <w:p w14:paraId="7C462759" w14:textId="77777777" w:rsidR="00065C84" w:rsidRDefault="00C90F01">
            <w:pPr>
              <w:spacing w:after="0" w:line="480" w:lineRule="auto"/>
              <w:jc w:val="both"/>
            </w:pPr>
            <w:r>
              <w:rPr>
                <w:b/>
                <w:bCs/>
                <w:color w:val="000000"/>
              </w:rPr>
              <w:t>Leadership Targets Removed</w:t>
            </w:r>
          </w:p>
        </w:tc>
        <w:tc>
          <w:tcPr>
            <w:tcW w:w="5200" w:type="dxa"/>
            <w:tcBorders>
              <w:top w:val="single" w:sz="4" w:space="0" w:color="999999"/>
              <w:left w:val="single" w:sz="4" w:space="0" w:color="999999"/>
              <w:bottom w:val="single" w:sz="4" w:space="0" w:color="999999"/>
              <w:right w:val="single" w:sz="4" w:space="0" w:color="999999"/>
            </w:tcBorders>
            <w:shd w:val="clear" w:color="auto" w:fill="1F3864"/>
            <w:tcMar>
              <w:top w:w="80" w:type="dxa"/>
              <w:left w:w="120" w:type="dxa"/>
              <w:bottom w:w="80" w:type="dxa"/>
              <w:right w:w="120" w:type="dxa"/>
            </w:tcMar>
            <w:vAlign w:val="center"/>
          </w:tcPr>
          <w:p w14:paraId="74068F15" w14:textId="77777777" w:rsidR="00065C84" w:rsidRDefault="00C90F01">
            <w:pPr>
              <w:spacing w:after="0" w:line="480" w:lineRule="auto"/>
              <w:jc w:val="both"/>
            </w:pPr>
            <w:r>
              <w:rPr>
                <w:b/>
                <w:bCs/>
                <w:color w:val="000000"/>
              </w:rPr>
              <w:t>Strike Volume Trend</w:t>
            </w:r>
          </w:p>
        </w:tc>
      </w:tr>
      <w:tr w:rsidR="00065C84" w14:paraId="37A356B1" w14:textId="77777777">
        <w:tc>
          <w:tcPr>
            <w:tcW w:w="110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46525EEA" w14:textId="77777777" w:rsidR="00065C84" w:rsidRDefault="00C90F01">
            <w:pPr>
              <w:spacing w:after="0" w:line="480" w:lineRule="auto"/>
              <w:jc w:val="both"/>
            </w:pPr>
            <w:r>
              <w:rPr>
                <w:color w:val="000000"/>
              </w:rPr>
              <w:t>2012</w:t>
            </w:r>
          </w:p>
        </w:tc>
        <w:tc>
          <w:tcPr>
            <w:tcW w:w="146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069AAC26" w14:textId="77777777" w:rsidR="00065C84" w:rsidRDefault="00C90F01">
            <w:pPr>
              <w:spacing w:after="0" w:line="480" w:lineRule="auto"/>
              <w:jc w:val="both"/>
            </w:pPr>
            <w:r>
              <w:rPr>
                <w:color w:val="000000"/>
              </w:rPr>
              <w:t>62</w:t>
            </w:r>
          </w:p>
        </w:tc>
        <w:tc>
          <w:tcPr>
            <w:tcW w:w="160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02AB1024" w14:textId="77777777" w:rsidR="00065C84" w:rsidRDefault="00C90F01">
            <w:pPr>
              <w:spacing w:after="0" w:line="480" w:lineRule="auto"/>
              <w:jc w:val="both"/>
            </w:pPr>
            <w:r>
              <w:rPr>
                <w:color w:val="000000"/>
              </w:rPr>
              <w:t>11</w:t>
            </w:r>
          </w:p>
        </w:tc>
        <w:tc>
          <w:tcPr>
            <w:tcW w:w="520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tcPr>
          <w:p w14:paraId="532A3FF5" w14:textId="77777777" w:rsidR="00065C84" w:rsidRDefault="00C90F01">
            <w:pPr>
              <w:spacing w:after="0" w:line="480" w:lineRule="auto"/>
              <w:jc w:val="both"/>
            </w:pPr>
            <w:r>
              <w:rPr>
                <w:color w:val="000000"/>
              </w:rPr>
              <w:t>█████████████████████████████████████████████████████████████</w:t>
            </w:r>
          </w:p>
        </w:tc>
      </w:tr>
      <w:tr w:rsidR="00065C84" w14:paraId="79B3AAB2" w14:textId="77777777">
        <w:tc>
          <w:tcPr>
            <w:tcW w:w="1100"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vAlign w:val="center"/>
          </w:tcPr>
          <w:p w14:paraId="24485EB3" w14:textId="77777777" w:rsidR="00065C84" w:rsidRDefault="00C90F01">
            <w:pPr>
              <w:spacing w:after="0" w:line="480" w:lineRule="auto"/>
              <w:jc w:val="both"/>
            </w:pPr>
            <w:r>
              <w:rPr>
                <w:color w:val="000000"/>
              </w:rPr>
              <w:t>2013</w:t>
            </w:r>
          </w:p>
        </w:tc>
        <w:tc>
          <w:tcPr>
            <w:tcW w:w="1460"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vAlign w:val="center"/>
          </w:tcPr>
          <w:p w14:paraId="122ACA26" w14:textId="77777777" w:rsidR="00065C84" w:rsidRDefault="00C90F01">
            <w:pPr>
              <w:spacing w:after="0" w:line="480" w:lineRule="auto"/>
              <w:jc w:val="both"/>
            </w:pPr>
            <w:r>
              <w:rPr>
                <w:color w:val="000000"/>
              </w:rPr>
              <w:t>47</w:t>
            </w:r>
          </w:p>
        </w:tc>
        <w:tc>
          <w:tcPr>
            <w:tcW w:w="1600"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vAlign w:val="center"/>
          </w:tcPr>
          <w:p w14:paraId="39E9021A" w14:textId="77777777" w:rsidR="00065C84" w:rsidRDefault="00C90F01">
            <w:pPr>
              <w:spacing w:after="0" w:line="480" w:lineRule="auto"/>
              <w:jc w:val="both"/>
            </w:pPr>
            <w:r>
              <w:rPr>
                <w:color w:val="000000"/>
              </w:rPr>
              <w:t>8</w:t>
            </w:r>
          </w:p>
        </w:tc>
        <w:tc>
          <w:tcPr>
            <w:tcW w:w="5200"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tcPr>
          <w:p w14:paraId="4642C094" w14:textId="77777777" w:rsidR="00065C84" w:rsidRDefault="00C90F01">
            <w:pPr>
              <w:spacing w:after="0" w:line="480" w:lineRule="auto"/>
              <w:jc w:val="both"/>
            </w:pPr>
            <w:r>
              <w:rPr>
                <w:color w:val="000000"/>
              </w:rPr>
              <w:t>█████████████████████████████████████████████████</w:t>
            </w:r>
          </w:p>
        </w:tc>
      </w:tr>
      <w:tr w:rsidR="00065C84" w14:paraId="58D17651" w14:textId="77777777">
        <w:tc>
          <w:tcPr>
            <w:tcW w:w="110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58595B3F" w14:textId="77777777" w:rsidR="00065C84" w:rsidRDefault="00C90F01">
            <w:pPr>
              <w:spacing w:after="0" w:line="480" w:lineRule="auto"/>
              <w:jc w:val="both"/>
            </w:pPr>
            <w:r>
              <w:rPr>
                <w:color w:val="000000"/>
              </w:rPr>
              <w:t>2014</w:t>
            </w:r>
          </w:p>
        </w:tc>
        <w:tc>
          <w:tcPr>
            <w:tcW w:w="146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24B520CF" w14:textId="77777777" w:rsidR="00065C84" w:rsidRDefault="00C90F01">
            <w:pPr>
              <w:spacing w:after="0" w:line="480" w:lineRule="auto"/>
              <w:jc w:val="both"/>
            </w:pPr>
            <w:r>
              <w:rPr>
                <w:color w:val="000000"/>
              </w:rPr>
              <w:t>32</w:t>
            </w:r>
          </w:p>
        </w:tc>
        <w:tc>
          <w:tcPr>
            <w:tcW w:w="160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6576849B" w14:textId="77777777" w:rsidR="00065C84" w:rsidRDefault="00C90F01">
            <w:pPr>
              <w:spacing w:after="0" w:line="480" w:lineRule="auto"/>
              <w:jc w:val="both"/>
            </w:pPr>
            <w:r>
              <w:rPr>
                <w:color w:val="000000"/>
              </w:rPr>
              <w:t>7</w:t>
            </w:r>
          </w:p>
        </w:tc>
        <w:tc>
          <w:tcPr>
            <w:tcW w:w="520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tcPr>
          <w:p w14:paraId="68530ACE" w14:textId="77777777" w:rsidR="00065C84" w:rsidRDefault="00C90F01">
            <w:pPr>
              <w:spacing w:after="0" w:line="480" w:lineRule="auto"/>
              <w:jc w:val="both"/>
            </w:pPr>
            <w:r>
              <w:rPr>
                <w:color w:val="000000"/>
              </w:rPr>
              <w:t>████████████████████████████████</w:t>
            </w:r>
          </w:p>
        </w:tc>
      </w:tr>
      <w:tr w:rsidR="00065C84" w14:paraId="2E4EF1BD" w14:textId="77777777">
        <w:tc>
          <w:tcPr>
            <w:tcW w:w="1100"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vAlign w:val="center"/>
          </w:tcPr>
          <w:p w14:paraId="4C90C201" w14:textId="77777777" w:rsidR="00065C84" w:rsidRDefault="00C90F01">
            <w:pPr>
              <w:spacing w:after="0" w:line="480" w:lineRule="auto"/>
              <w:jc w:val="both"/>
            </w:pPr>
            <w:r>
              <w:rPr>
                <w:color w:val="000000"/>
              </w:rPr>
              <w:t>2015</w:t>
            </w:r>
          </w:p>
        </w:tc>
        <w:tc>
          <w:tcPr>
            <w:tcW w:w="1460"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vAlign w:val="center"/>
          </w:tcPr>
          <w:p w14:paraId="10916FEE" w14:textId="77777777" w:rsidR="00065C84" w:rsidRDefault="00C90F01">
            <w:pPr>
              <w:spacing w:after="0" w:line="480" w:lineRule="auto"/>
              <w:jc w:val="both"/>
            </w:pPr>
            <w:r>
              <w:rPr>
                <w:color w:val="000000"/>
              </w:rPr>
              <w:t>33</w:t>
            </w:r>
          </w:p>
        </w:tc>
        <w:tc>
          <w:tcPr>
            <w:tcW w:w="1600"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vAlign w:val="center"/>
          </w:tcPr>
          <w:p w14:paraId="2018E678" w14:textId="77777777" w:rsidR="00065C84" w:rsidRDefault="00C90F01">
            <w:pPr>
              <w:spacing w:after="0" w:line="480" w:lineRule="auto"/>
              <w:jc w:val="both"/>
            </w:pPr>
            <w:r>
              <w:rPr>
                <w:color w:val="000000"/>
              </w:rPr>
              <w:t>8</w:t>
            </w:r>
          </w:p>
        </w:tc>
        <w:tc>
          <w:tcPr>
            <w:tcW w:w="5200"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tcPr>
          <w:p w14:paraId="4A84D35B" w14:textId="77777777" w:rsidR="00065C84" w:rsidRDefault="00C90F01">
            <w:pPr>
              <w:spacing w:after="0" w:line="480" w:lineRule="auto"/>
              <w:jc w:val="both"/>
            </w:pPr>
            <w:r>
              <w:rPr>
                <w:color w:val="000000"/>
              </w:rPr>
              <w:t>█████████████████████████████████</w:t>
            </w:r>
          </w:p>
        </w:tc>
      </w:tr>
      <w:tr w:rsidR="00065C84" w14:paraId="602D1C6D" w14:textId="77777777">
        <w:tc>
          <w:tcPr>
            <w:tcW w:w="110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440C9688" w14:textId="77777777" w:rsidR="00065C84" w:rsidRDefault="00C90F01">
            <w:pPr>
              <w:spacing w:after="0" w:line="480" w:lineRule="auto"/>
              <w:jc w:val="both"/>
            </w:pPr>
            <w:r>
              <w:rPr>
                <w:color w:val="000000"/>
              </w:rPr>
              <w:t>2016</w:t>
            </w:r>
          </w:p>
        </w:tc>
        <w:tc>
          <w:tcPr>
            <w:tcW w:w="146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215AA216" w14:textId="77777777" w:rsidR="00065C84" w:rsidRDefault="00C90F01">
            <w:pPr>
              <w:spacing w:after="0" w:line="480" w:lineRule="auto"/>
              <w:jc w:val="both"/>
            </w:pPr>
            <w:r>
              <w:rPr>
                <w:color w:val="000000"/>
              </w:rPr>
              <w:t>52</w:t>
            </w:r>
          </w:p>
        </w:tc>
        <w:tc>
          <w:tcPr>
            <w:tcW w:w="160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223D7410" w14:textId="77777777" w:rsidR="00065C84" w:rsidRDefault="00C90F01">
            <w:pPr>
              <w:spacing w:after="0" w:line="480" w:lineRule="auto"/>
              <w:jc w:val="both"/>
            </w:pPr>
            <w:r>
              <w:rPr>
                <w:color w:val="000000"/>
              </w:rPr>
              <w:t>10</w:t>
            </w:r>
          </w:p>
        </w:tc>
        <w:tc>
          <w:tcPr>
            <w:tcW w:w="520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tcPr>
          <w:p w14:paraId="24866006" w14:textId="77777777" w:rsidR="00065C84" w:rsidRDefault="00C90F01">
            <w:pPr>
              <w:spacing w:after="0" w:line="480" w:lineRule="auto"/>
              <w:jc w:val="both"/>
            </w:pPr>
            <w:r>
              <w:rPr>
                <w:color w:val="000000"/>
              </w:rPr>
              <w:t>████████████████████████████████████████████████████</w:t>
            </w:r>
          </w:p>
        </w:tc>
      </w:tr>
      <w:tr w:rsidR="00065C84" w14:paraId="40CA71E2" w14:textId="77777777">
        <w:tc>
          <w:tcPr>
            <w:tcW w:w="1100"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vAlign w:val="center"/>
          </w:tcPr>
          <w:p w14:paraId="55239BC8" w14:textId="77777777" w:rsidR="00065C84" w:rsidRDefault="00C90F01">
            <w:pPr>
              <w:spacing w:after="0" w:line="480" w:lineRule="auto"/>
              <w:jc w:val="both"/>
            </w:pPr>
            <w:r>
              <w:rPr>
                <w:color w:val="000000"/>
              </w:rPr>
              <w:t>2017</w:t>
            </w:r>
          </w:p>
        </w:tc>
        <w:tc>
          <w:tcPr>
            <w:tcW w:w="1460"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vAlign w:val="center"/>
          </w:tcPr>
          <w:p w14:paraId="28F2E0F4" w14:textId="77777777" w:rsidR="00065C84" w:rsidRDefault="00C90F01">
            <w:pPr>
              <w:spacing w:after="0" w:line="480" w:lineRule="auto"/>
              <w:jc w:val="both"/>
            </w:pPr>
            <w:r>
              <w:rPr>
                <w:color w:val="000000"/>
              </w:rPr>
              <w:t>174</w:t>
            </w:r>
          </w:p>
        </w:tc>
        <w:tc>
          <w:tcPr>
            <w:tcW w:w="1600"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vAlign w:val="center"/>
          </w:tcPr>
          <w:p w14:paraId="0E70B639" w14:textId="77777777" w:rsidR="00065C84" w:rsidRDefault="00C90F01">
            <w:pPr>
              <w:spacing w:after="0" w:line="480" w:lineRule="auto"/>
              <w:jc w:val="both"/>
            </w:pPr>
            <w:r>
              <w:rPr>
                <w:color w:val="000000"/>
              </w:rPr>
              <w:t>17</w:t>
            </w:r>
          </w:p>
        </w:tc>
        <w:tc>
          <w:tcPr>
            <w:tcW w:w="5200"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tcPr>
          <w:p w14:paraId="22E16ECB" w14:textId="77777777" w:rsidR="00065C84" w:rsidRDefault="00C90F01">
            <w:pPr>
              <w:spacing w:after="0" w:line="480" w:lineRule="auto"/>
              <w:jc w:val="both"/>
            </w:pPr>
            <w:r>
              <w:rPr>
                <w:color w:val="000000"/>
              </w:rPr>
              <w:t>██████████████████████████████████████████████████████████████████████████████</w:t>
            </w:r>
          </w:p>
        </w:tc>
      </w:tr>
      <w:tr w:rsidR="00065C84" w14:paraId="5B1D13F1" w14:textId="77777777">
        <w:tc>
          <w:tcPr>
            <w:tcW w:w="110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23DD29CC" w14:textId="77777777" w:rsidR="00065C84" w:rsidRDefault="00C90F01">
            <w:pPr>
              <w:spacing w:after="0" w:line="480" w:lineRule="auto"/>
              <w:jc w:val="both"/>
            </w:pPr>
            <w:r>
              <w:rPr>
                <w:color w:val="000000"/>
              </w:rPr>
              <w:lastRenderedPageBreak/>
              <w:t>2018</w:t>
            </w:r>
          </w:p>
        </w:tc>
        <w:tc>
          <w:tcPr>
            <w:tcW w:w="146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7116EAB8" w14:textId="77777777" w:rsidR="00065C84" w:rsidRDefault="00C90F01">
            <w:pPr>
              <w:spacing w:after="0" w:line="480" w:lineRule="auto"/>
              <w:jc w:val="both"/>
            </w:pPr>
            <w:r>
              <w:rPr>
                <w:color w:val="000000"/>
              </w:rPr>
              <w:t>43</w:t>
            </w:r>
          </w:p>
        </w:tc>
        <w:tc>
          <w:tcPr>
            <w:tcW w:w="160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45342511" w14:textId="77777777" w:rsidR="00065C84" w:rsidRDefault="00C90F01">
            <w:pPr>
              <w:spacing w:after="0" w:line="480" w:lineRule="auto"/>
              <w:jc w:val="both"/>
            </w:pPr>
            <w:r>
              <w:rPr>
                <w:color w:val="000000"/>
              </w:rPr>
              <w:t>9</w:t>
            </w:r>
          </w:p>
        </w:tc>
        <w:tc>
          <w:tcPr>
            <w:tcW w:w="520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tcPr>
          <w:p w14:paraId="34434906" w14:textId="77777777" w:rsidR="00065C84" w:rsidRDefault="00C90F01">
            <w:pPr>
              <w:spacing w:after="0" w:line="480" w:lineRule="auto"/>
              <w:jc w:val="both"/>
            </w:pPr>
            <w:r>
              <w:rPr>
                <w:color w:val="000000"/>
              </w:rPr>
              <w:t>███████████████████████████████████████████</w:t>
            </w:r>
          </w:p>
        </w:tc>
      </w:tr>
      <w:tr w:rsidR="00065C84" w14:paraId="500FC865" w14:textId="77777777">
        <w:tc>
          <w:tcPr>
            <w:tcW w:w="1100"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vAlign w:val="center"/>
          </w:tcPr>
          <w:p w14:paraId="1694C312" w14:textId="77777777" w:rsidR="00065C84" w:rsidRDefault="00C90F01">
            <w:pPr>
              <w:spacing w:after="0" w:line="480" w:lineRule="auto"/>
              <w:jc w:val="both"/>
            </w:pPr>
            <w:r>
              <w:rPr>
                <w:color w:val="000000"/>
              </w:rPr>
              <w:t>2019</w:t>
            </w:r>
          </w:p>
        </w:tc>
        <w:tc>
          <w:tcPr>
            <w:tcW w:w="1460"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vAlign w:val="center"/>
          </w:tcPr>
          <w:p w14:paraId="3A33C90C" w14:textId="77777777" w:rsidR="00065C84" w:rsidRDefault="00C90F01">
            <w:pPr>
              <w:spacing w:after="0" w:line="480" w:lineRule="auto"/>
              <w:jc w:val="both"/>
            </w:pPr>
            <w:r>
              <w:rPr>
                <w:color w:val="000000"/>
              </w:rPr>
              <w:t>83</w:t>
            </w:r>
          </w:p>
        </w:tc>
        <w:tc>
          <w:tcPr>
            <w:tcW w:w="1600"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vAlign w:val="center"/>
          </w:tcPr>
          <w:p w14:paraId="26FB12B7" w14:textId="77777777" w:rsidR="00065C84" w:rsidRDefault="00C90F01">
            <w:pPr>
              <w:spacing w:after="0" w:line="480" w:lineRule="auto"/>
              <w:jc w:val="both"/>
            </w:pPr>
            <w:r>
              <w:rPr>
                <w:color w:val="000000"/>
              </w:rPr>
              <w:t>12</w:t>
            </w:r>
          </w:p>
        </w:tc>
        <w:tc>
          <w:tcPr>
            <w:tcW w:w="5200"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tcPr>
          <w:p w14:paraId="28A8535D" w14:textId="77777777" w:rsidR="00065C84" w:rsidRDefault="00C90F01">
            <w:pPr>
              <w:spacing w:after="0" w:line="480" w:lineRule="auto"/>
              <w:jc w:val="both"/>
            </w:pPr>
            <w:r>
              <w:rPr>
                <w:color w:val="000000"/>
              </w:rPr>
              <w:t>█████████████████████████████████████████████████████████████████████████████████████</w:t>
            </w:r>
          </w:p>
        </w:tc>
      </w:tr>
      <w:tr w:rsidR="00065C84" w14:paraId="3290E993" w14:textId="77777777">
        <w:tc>
          <w:tcPr>
            <w:tcW w:w="110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4D88B4D6" w14:textId="77777777" w:rsidR="00065C84" w:rsidRDefault="00C90F01">
            <w:pPr>
              <w:spacing w:after="0" w:line="480" w:lineRule="auto"/>
              <w:jc w:val="both"/>
            </w:pPr>
            <w:r>
              <w:rPr>
                <w:color w:val="000000"/>
              </w:rPr>
              <w:t>2020</w:t>
            </w:r>
          </w:p>
        </w:tc>
        <w:tc>
          <w:tcPr>
            <w:tcW w:w="146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2894C691" w14:textId="77777777" w:rsidR="00065C84" w:rsidRDefault="00C90F01">
            <w:pPr>
              <w:spacing w:after="0" w:line="480" w:lineRule="auto"/>
              <w:jc w:val="both"/>
            </w:pPr>
            <w:r>
              <w:rPr>
                <w:color w:val="000000"/>
              </w:rPr>
              <w:t>68</w:t>
            </w:r>
          </w:p>
        </w:tc>
        <w:tc>
          <w:tcPr>
            <w:tcW w:w="160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710416C5" w14:textId="77777777" w:rsidR="00065C84" w:rsidRDefault="00C90F01">
            <w:pPr>
              <w:spacing w:after="0" w:line="480" w:lineRule="auto"/>
              <w:jc w:val="both"/>
            </w:pPr>
            <w:r>
              <w:rPr>
                <w:color w:val="000000"/>
              </w:rPr>
              <w:t>7</w:t>
            </w:r>
          </w:p>
        </w:tc>
        <w:tc>
          <w:tcPr>
            <w:tcW w:w="520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tcPr>
          <w:p w14:paraId="133F4857" w14:textId="77777777" w:rsidR="00065C84" w:rsidRDefault="00C90F01">
            <w:pPr>
              <w:spacing w:after="0" w:line="480" w:lineRule="auto"/>
              <w:jc w:val="both"/>
            </w:pPr>
            <w:r>
              <w:rPr>
                <w:color w:val="000000"/>
              </w:rPr>
              <w:t>████████████████████████████████████████████████████████████████████</w:t>
            </w:r>
          </w:p>
        </w:tc>
      </w:tr>
      <w:tr w:rsidR="00065C84" w14:paraId="390F4DAC" w14:textId="77777777">
        <w:tc>
          <w:tcPr>
            <w:tcW w:w="1100"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vAlign w:val="center"/>
          </w:tcPr>
          <w:p w14:paraId="64F51669" w14:textId="77777777" w:rsidR="00065C84" w:rsidRDefault="00C90F01">
            <w:pPr>
              <w:spacing w:after="0" w:line="480" w:lineRule="auto"/>
              <w:jc w:val="both"/>
            </w:pPr>
            <w:r>
              <w:rPr>
                <w:color w:val="000000"/>
              </w:rPr>
              <w:t>2021</w:t>
            </w:r>
          </w:p>
        </w:tc>
        <w:tc>
          <w:tcPr>
            <w:tcW w:w="1460"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vAlign w:val="center"/>
          </w:tcPr>
          <w:p w14:paraId="12C4A77D" w14:textId="77777777" w:rsidR="00065C84" w:rsidRDefault="00C90F01">
            <w:pPr>
              <w:spacing w:after="0" w:line="480" w:lineRule="auto"/>
              <w:jc w:val="both"/>
            </w:pPr>
            <w:r>
              <w:rPr>
                <w:color w:val="000000"/>
              </w:rPr>
              <w:t>32</w:t>
            </w:r>
          </w:p>
        </w:tc>
        <w:tc>
          <w:tcPr>
            <w:tcW w:w="1600"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vAlign w:val="center"/>
          </w:tcPr>
          <w:p w14:paraId="7800DE0B" w14:textId="77777777" w:rsidR="00065C84" w:rsidRDefault="00C90F01">
            <w:pPr>
              <w:spacing w:after="0" w:line="480" w:lineRule="auto"/>
              <w:jc w:val="both"/>
            </w:pPr>
            <w:r>
              <w:rPr>
                <w:color w:val="000000"/>
              </w:rPr>
              <w:t>3</w:t>
            </w:r>
          </w:p>
        </w:tc>
        <w:tc>
          <w:tcPr>
            <w:tcW w:w="5200"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tcPr>
          <w:p w14:paraId="54F0B181" w14:textId="77777777" w:rsidR="00065C84" w:rsidRDefault="00C90F01">
            <w:pPr>
              <w:spacing w:after="0" w:line="480" w:lineRule="auto"/>
              <w:jc w:val="both"/>
            </w:pPr>
            <w:r>
              <w:rPr>
                <w:color w:val="000000"/>
              </w:rPr>
              <w:t>████████████████████████████████</w:t>
            </w:r>
          </w:p>
        </w:tc>
      </w:tr>
      <w:tr w:rsidR="00065C84" w14:paraId="793D2030" w14:textId="77777777">
        <w:tc>
          <w:tcPr>
            <w:tcW w:w="110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26C5F40B" w14:textId="77777777" w:rsidR="00065C84" w:rsidRDefault="00C90F01">
            <w:pPr>
              <w:spacing w:after="0" w:line="480" w:lineRule="auto"/>
              <w:jc w:val="both"/>
            </w:pPr>
            <w:r>
              <w:rPr>
                <w:color w:val="000000"/>
              </w:rPr>
              <w:t>2022</w:t>
            </w:r>
          </w:p>
        </w:tc>
        <w:tc>
          <w:tcPr>
            <w:tcW w:w="146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1899AFE7" w14:textId="77777777" w:rsidR="00065C84" w:rsidRDefault="00C90F01">
            <w:pPr>
              <w:spacing w:after="0" w:line="480" w:lineRule="auto"/>
              <w:jc w:val="both"/>
            </w:pPr>
            <w:r>
              <w:rPr>
                <w:color w:val="000000"/>
              </w:rPr>
              <w:t>42</w:t>
            </w:r>
          </w:p>
        </w:tc>
        <w:tc>
          <w:tcPr>
            <w:tcW w:w="160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58D8ECB7" w14:textId="77777777" w:rsidR="00065C84" w:rsidRDefault="00C90F01">
            <w:pPr>
              <w:spacing w:after="0" w:line="480" w:lineRule="auto"/>
              <w:jc w:val="both"/>
            </w:pPr>
            <w:r>
              <w:rPr>
                <w:color w:val="000000"/>
              </w:rPr>
              <w:t>1</w:t>
            </w:r>
          </w:p>
        </w:tc>
        <w:tc>
          <w:tcPr>
            <w:tcW w:w="520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tcPr>
          <w:p w14:paraId="287B4A43" w14:textId="77777777" w:rsidR="00065C84" w:rsidRDefault="00C90F01">
            <w:pPr>
              <w:spacing w:after="0" w:line="480" w:lineRule="auto"/>
              <w:jc w:val="both"/>
            </w:pPr>
            <w:r>
              <w:rPr>
                <w:color w:val="000000"/>
              </w:rPr>
              <w:t>██████████████████████████████████████████</w:t>
            </w:r>
          </w:p>
        </w:tc>
      </w:tr>
      <w:tr w:rsidR="00065C84" w14:paraId="48399173" w14:textId="77777777">
        <w:tc>
          <w:tcPr>
            <w:tcW w:w="1100"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vAlign w:val="center"/>
          </w:tcPr>
          <w:p w14:paraId="401C1F89" w14:textId="77777777" w:rsidR="00065C84" w:rsidRDefault="00C90F01">
            <w:pPr>
              <w:spacing w:after="0" w:line="480" w:lineRule="auto"/>
              <w:jc w:val="both"/>
            </w:pPr>
            <w:r>
              <w:rPr>
                <w:color w:val="000000"/>
              </w:rPr>
              <w:t>2023</w:t>
            </w:r>
          </w:p>
        </w:tc>
        <w:tc>
          <w:tcPr>
            <w:tcW w:w="1460"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vAlign w:val="center"/>
          </w:tcPr>
          <w:p w14:paraId="56C31B6C" w14:textId="77777777" w:rsidR="00065C84" w:rsidRDefault="00C90F01">
            <w:pPr>
              <w:spacing w:after="0" w:line="480" w:lineRule="auto"/>
              <w:jc w:val="both"/>
            </w:pPr>
            <w:r>
              <w:rPr>
                <w:color w:val="000000"/>
              </w:rPr>
              <w:t>47</w:t>
            </w:r>
          </w:p>
        </w:tc>
        <w:tc>
          <w:tcPr>
            <w:tcW w:w="1600"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vAlign w:val="center"/>
          </w:tcPr>
          <w:p w14:paraId="6BE1AB40" w14:textId="77777777" w:rsidR="00065C84" w:rsidRDefault="00C90F01">
            <w:pPr>
              <w:spacing w:after="0" w:line="480" w:lineRule="auto"/>
              <w:jc w:val="both"/>
            </w:pPr>
            <w:r>
              <w:rPr>
                <w:color w:val="000000"/>
              </w:rPr>
              <w:t>3</w:t>
            </w:r>
          </w:p>
        </w:tc>
        <w:tc>
          <w:tcPr>
            <w:tcW w:w="5200"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tcPr>
          <w:p w14:paraId="46312A2A" w14:textId="77777777" w:rsidR="00065C84" w:rsidRDefault="00C90F01">
            <w:pPr>
              <w:spacing w:after="0" w:line="480" w:lineRule="auto"/>
              <w:jc w:val="both"/>
            </w:pPr>
            <w:r>
              <w:rPr>
                <w:color w:val="000000"/>
              </w:rPr>
              <w:t>███████████████████████████████████████████████</w:t>
            </w:r>
          </w:p>
        </w:tc>
      </w:tr>
      <w:tr w:rsidR="00065C84" w14:paraId="2631A559" w14:textId="77777777">
        <w:tc>
          <w:tcPr>
            <w:tcW w:w="110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56DF68A0" w14:textId="77777777" w:rsidR="00065C84" w:rsidRDefault="00C90F01">
            <w:pPr>
              <w:spacing w:after="0" w:line="480" w:lineRule="auto"/>
              <w:jc w:val="both"/>
            </w:pPr>
            <w:r>
              <w:rPr>
                <w:color w:val="000000"/>
              </w:rPr>
              <w:t>2024</w:t>
            </w:r>
          </w:p>
        </w:tc>
        <w:tc>
          <w:tcPr>
            <w:tcW w:w="146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0EF72791" w14:textId="77777777" w:rsidR="00065C84" w:rsidRDefault="00C90F01">
            <w:pPr>
              <w:spacing w:after="0" w:line="480" w:lineRule="auto"/>
              <w:jc w:val="both"/>
            </w:pPr>
            <w:r>
              <w:rPr>
                <w:color w:val="000000"/>
              </w:rPr>
              <w:t>38</w:t>
            </w:r>
          </w:p>
        </w:tc>
        <w:tc>
          <w:tcPr>
            <w:tcW w:w="160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311AF213" w14:textId="77777777" w:rsidR="00065C84" w:rsidRDefault="00C90F01">
            <w:pPr>
              <w:spacing w:after="0" w:line="480" w:lineRule="auto"/>
              <w:jc w:val="both"/>
            </w:pPr>
            <w:r>
              <w:rPr>
                <w:color w:val="000000"/>
              </w:rPr>
              <w:t>3</w:t>
            </w:r>
          </w:p>
        </w:tc>
        <w:tc>
          <w:tcPr>
            <w:tcW w:w="520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tcPr>
          <w:p w14:paraId="3B0586FD" w14:textId="77777777" w:rsidR="00065C84" w:rsidRDefault="00C90F01">
            <w:pPr>
              <w:spacing w:after="0" w:line="480" w:lineRule="auto"/>
              <w:jc w:val="both"/>
            </w:pPr>
            <w:r>
              <w:rPr>
                <w:color w:val="000000"/>
              </w:rPr>
              <w:t>██████████████████████████████████████</w:t>
            </w:r>
          </w:p>
        </w:tc>
      </w:tr>
      <w:tr w:rsidR="00065C84" w14:paraId="56AA4730" w14:textId="77777777">
        <w:tc>
          <w:tcPr>
            <w:tcW w:w="1100"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vAlign w:val="center"/>
          </w:tcPr>
          <w:p w14:paraId="76685358" w14:textId="77777777" w:rsidR="00065C84" w:rsidRDefault="00C90F01">
            <w:pPr>
              <w:spacing w:after="0" w:line="480" w:lineRule="auto"/>
              <w:jc w:val="both"/>
            </w:pPr>
            <w:r>
              <w:rPr>
                <w:color w:val="000000"/>
              </w:rPr>
              <w:t>2025</w:t>
            </w:r>
          </w:p>
        </w:tc>
        <w:tc>
          <w:tcPr>
            <w:tcW w:w="1460"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vAlign w:val="center"/>
          </w:tcPr>
          <w:p w14:paraId="67EB8F03" w14:textId="77777777" w:rsidR="00065C84" w:rsidRDefault="00C90F01">
            <w:pPr>
              <w:spacing w:after="0" w:line="480" w:lineRule="auto"/>
              <w:jc w:val="both"/>
            </w:pPr>
            <w:r>
              <w:rPr>
                <w:color w:val="000000"/>
              </w:rPr>
              <w:t>28</w:t>
            </w:r>
          </w:p>
        </w:tc>
        <w:tc>
          <w:tcPr>
            <w:tcW w:w="1600"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vAlign w:val="center"/>
          </w:tcPr>
          <w:p w14:paraId="04D3646E" w14:textId="77777777" w:rsidR="00065C84" w:rsidRDefault="00C90F01">
            <w:pPr>
              <w:spacing w:after="0" w:line="480" w:lineRule="auto"/>
              <w:jc w:val="both"/>
            </w:pPr>
            <w:r>
              <w:rPr>
                <w:color w:val="000000"/>
              </w:rPr>
              <w:t>2</w:t>
            </w:r>
          </w:p>
        </w:tc>
        <w:tc>
          <w:tcPr>
            <w:tcW w:w="5200"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tcPr>
          <w:p w14:paraId="1261F215" w14:textId="77777777" w:rsidR="00065C84" w:rsidRDefault="00C90F01">
            <w:pPr>
              <w:spacing w:after="0" w:line="480" w:lineRule="auto"/>
              <w:jc w:val="both"/>
            </w:pPr>
            <w:r>
              <w:rPr>
                <w:color w:val="000000"/>
              </w:rPr>
              <w:t>████████████████████████████</w:t>
            </w:r>
          </w:p>
        </w:tc>
      </w:tr>
    </w:tbl>
    <w:p w14:paraId="221A57B5" w14:textId="77777777" w:rsidR="00065C84" w:rsidRDefault="00C90F01">
      <w:pPr>
        <w:spacing w:before="80" w:after="0" w:line="480" w:lineRule="auto"/>
        <w:jc w:val="both"/>
      </w:pPr>
      <w:r>
        <w:rPr>
          <w:i/>
          <w:iCs/>
          <w:color w:val="000000"/>
        </w:rPr>
        <w:lastRenderedPageBreak/>
        <w:t>Note: Data drawn from Bureau of Investigative Journalism (2026)</w:t>
      </w:r>
      <w:r>
        <w:rPr>
          <w:i/>
          <w:iCs/>
          <w:color w:val="000000"/>
        </w:rPr>
        <w:t xml:space="preserve"> and New America Foundation (2026). Strike volume trend represented in proportion. Wikipedia excluded.</w:t>
      </w:r>
    </w:p>
    <w:p w14:paraId="619BCC92" w14:textId="77777777" w:rsidR="00065C84" w:rsidRDefault="00065C84">
      <w:pPr>
        <w:spacing w:before="120" w:after="0" w:line="480" w:lineRule="auto"/>
        <w:jc w:val="both"/>
      </w:pPr>
    </w:p>
    <w:p w14:paraId="2A584B0B" w14:textId="77777777" w:rsidR="00065C84" w:rsidRDefault="00C90F01">
      <w:pPr>
        <w:spacing w:after="0" w:line="480" w:lineRule="auto"/>
        <w:ind w:firstLine="720"/>
        <w:jc w:val="both"/>
      </w:pPr>
      <w:r>
        <w:rPr>
          <w:color w:val="000000"/>
        </w:rPr>
        <w:t>The trend in Figure 4.5 confirms three distinct phases of targeting intensity across the study period. The first phase from 2012 to 2015 shows a gradual</w:t>
      </w:r>
      <w:r>
        <w:rPr>
          <w:color w:val="000000"/>
        </w:rPr>
        <w:t xml:space="preserve"> reduction in Pakistan-based strikes as the Obama administration moved toward more restrictive targeting criteria</w:t>
      </w:r>
      <w:r>
        <w:t>,</w:t>
      </w:r>
      <w:r>
        <w:rPr>
          <w:color w:val="000000"/>
        </w:rPr>
        <w:t xml:space="preserve"> offset by a gradual increase in Yemen-based actions against AQAP. The second phase from 2016 to 2019 shows </w:t>
      </w:r>
      <w:r>
        <w:t>an important</w:t>
      </w:r>
      <w:r>
        <w:rPr>
          <w:color w:val="000000"/>
        </w:rPr>
        <w:t xml:space="preserve"> intensification of st</w:t>
      </w:r>
      <w:r>
        <w:rPr>
          <w:color w:val="000000"/>
        </w:rPr>
        <w:t>rikes</w:t>
      </w:r>
      <w:r>
        <w:t>,</w:t>
      </w:r>
      <w:r>
        <w:rPr>
          <w:color w:val="000000"/>
        </w:rPr>
        <w:t xml:space="preserve"> in particular in Yemen and Somalia</w:t>
      </w:r>
      <w:r>
        <w:t>,</w:t>
      </w:r>
      <w:r>
        <w:rPr>
          <w:color w:val="000000"/>
        </w:rPr>
        <w:t xml:space="preserve"> corresponding to the Of the Trump administration expansion of designated areas of active hostilities. The third phase from 2020 to 2025 shows a progressive </w:t>
      </w:r>
      <w:proofErr w:type="spellStart"/>
      <w:r>
        <w:rPr>
          <w:color w:val="000000"/>
        </w:rPr>
        <w:t>normalisation</w:t>
      </w:r>
      <w:proofErr w:type="spellEnd"/>
      <w:r>
        <w:rPr>
          <w:color w:val="000000"/>
        </w:rPr>
        <w:t xml:space="preserve"> at a lower</w:t>
      </w:r>
      <w:r>
        <w:t>,</w:t>
      </w:r>
      <w:r>
        <w:rPr>
          <w:color w:val="000000"/>
        </w:rPr>
        <w:t xml:space="preserve"> sustained level of activity</w:t>
      </w:r>
      <w:r>
        <w:t>,</w:t>
      </w:r>
      <w:r>
        <w:rPr>
          <w:color w:val="000000"/>
        </w:rPr>
        <w:t xml:space="preserve"> co</w:t>
      </w:r>
      <w:r>
        <w:rPr>
          <w:color w:val="000000"/>
        </w:rPr>
        <w:t>nsistent with the Of the Biden and later administration commitment to the over-the-horizon model.</w:t>
      </w:r>
    </w:p>
    <w:p w14:paraId="6609062B" w14:textId="77777777" w:rsidR="00065C84" w:rsidRDefault="00C90F01">
      <w:pPr>
        <w:spacing w:after="0" w:line="480" w:lineRule="auto"/>
        <w:ind w:firstLine="720"/>
        <w:jc w:val="both"/>
      </w:pPr>
      <w:r>
        <w:rPr>
          <w:color w:val="000000"/>
        </w:rPr>
        <w:t>Figure 4.6 below presents the distribution of Al-Qaeda leadership figures removed by method between 2012 and 2025. The histogram makes visible the dominant ro</w:t>
      </w:r>
      <w:r>
        <w:rPr>
          <w:color w:val="000000"/>
        </w:rPr>
        <w:t xml:space="preserve">le of drone strikes in the leadership removal </w:t>
      </w:r>
      <w:proofErr w:type="spellStart"/>
      <w:r>
        <w:rPr>
          <w:color w:val="000000"/>
        </w:rPr>
        <w:t>programme</w:t>
      </w:r>
      <w:proofErr w:type="spellEnd"/>
      <w:r>
        <w:rPr>
          <w:color w:val="000000"/>
        </w:rPr>
        <w:t xml:space="preserve"> alongside the important contribution of special actions raids.</w:t>
      </w:r>
    </w:p>
    <w:p w14:paraId="700FF10A" w14:textId="77777777" w:rsidR="00065C84" w:rsidRDefault="00065C84">
      <w:pPr>
        <w:spacing w:before="120" w:after="0" w:line="480" w:lineRule="auto"/>
        <w:jc w:val="both"/>
      </w:pPr>
    </w:p>
    <w:p w14:paraId="2F4433D7" w14:textId="77777777" w:rsidR="00065C84" w:rsidRDefault="00C90F01">
      <w:pPr>
        <w:spacing w:before="120" w:after="0" w:line="480" w:lineRule="auto"/>
        <w:jc w:val="both"/>
      </w:pPr>
      <w:r>
        <w:rPr>
          <w:b/>
          <w:bCs/>
          <w:i/>
          <w:iCs/>
          <w:color w:val="000000"/>
        </w:rPr>
        <w:t>Figure 4.6: Distribution of Al-Qaeda Leadership Figures Removed by Method (2012-2025)</w:t>
      </w:r>
    </w:p>
    <w:tbl>
      <w:tblPr>
        <w:tblStyle w:val="Style21"/>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800"/>
        <w:gridCol w:w="1160"/>
        <w:gridCol w:w="5400"/>
      </w:tblGrid>
      <w:tr w:rsidR="00065C84" w14:paraId="60167949" w14:textId="77777777">
        <w:trPr>
          <w:tblHeader/>
        </w:trPr>
        <w:tc>
          <w:tcPr>
            <w:tcW w:w="2800" w:type="dxa"/>
            <w:tcBorders>
              <w:top w:val="single" w:sz="4" w:space="0" w:color="999999"/>
              <w:left w:val="single" w:sz="4" w:space="0" w:color="999999"/>
              <w:bottom w:val="single" w:sz="4" w:space="0" w:color="999999"/>
              <w:right w:val="single" w:sz="4" w:space="0" w:color="999999"/>
            </w:tcBorders>
            <w:shd w:val="clear" w:color="auto" w:fill="1F3864"/>
            <w:tcMar>
              <w:top w:w="80" w:type="dxa"/>
              <w:left w:w="120" w:type="dxa"/>
              <w:bottom w:w="80" w:type="dxa"/>
              <w:right w:w="120" w:type="dxa"/>
            </w:tcMar>
            <w:vAlign w:val="center"/>
          </w:tcPr>
          <w:p w14:paraId="310AA85C" w14:textId="77777777" w:rsidR="00065C84" w:rsidRDefault="00C90F01">
            <w:pPr>
              <w:spacing w:after="0" w:line="480" w:lineRule="auto"/>
              <w:jc w:val="both"/>
            </w:pPr>
            <w:r>
              <w:rPr>
                <w:b/>
                <w:bCs/>
                <w:color w:val="000000"/>
              </w:rPr>
              <w:t>Method of Removal</w:t>
            </w:r>
          </w:p>
        </w:tc>
        <w:tc>
          <w:tcPr>
            <w:tcW w:w="1160" w:type="dxa"/>
            <w:tcBorders>
              <w:top w:val="single" w:sz="4" w:space="0" w:color="999999"/>
              <w:left w:val="single" w:sz="4" w:space="0" w:color="999999"/>
              <w:bottom w:val="single" w:sz="4" w:space="0" w:color="999999"/>
              <w:right w:val="single" w:sz="4" w:space="0" w:color="999999"/>
            </w:tcBorders>
            <w:shd w:val="clear" w:color="auto" w:fill="1F3864"/>
            <w:tcMar>
              <w:top w:w="80" w:type="dxa"/>
              <w:left w:w="120" w:type="dxa"/>
              <w:bottom w:w="80" w:type="dxa"/>
              <w:right w:w="120" w:type="dxa"/>
            </w:tcMar>
            <w:vAlign w:val="center"/>
          </w:tcPr>
          <w:p w14:paraId="37314737" w14:textId="77777777" w:rsidR="00065C84" w:rsidRDefault="00C90F01">
            <w:pPr>
              <w:spacing w:after="0" w:line="480" w:lineRule="auto"/>
              <w:jc w:val="both"/>
            </w:pPr>
            <w:r>
              <w:rPr>
                <w:b/>
                <w:bCs/>
                <w:color w:val="000000"/>
              </w:rPr>
              <w:t>Confirmed Count</w:t>
            </w:r>
          </w:p>
        </w:tc>
        <w:tc>
          <w:tcPr>
            <w:tcW w:w="5400" w:type="dxa"/>
            <w:tcBorders>
              <w:top w:val="single" w:sz="4" w:space="0" w:color="999999"/>
              <w:left w:val="single" w:sz="4" w:space="0" w:color="999999"/>
              <w:bottom w:val="single" w:sz="4" w:space="0" w:color="999999"/>
              <w:right w:val="single" w:sz="4" w:space="0" w:color="999999"/>
            </w:tcBorders>
            <w:shd w:val="clear" w:color="auto" w:fill="1F3864"/>
            <w:tcMar>
              <w:top w:w="80" w:type="dxa"/>
              <w:left w:w="120" w:type="dxa"/>
              <w:bottom w:w="80" w:type="dxa"/>
              <w:right w:w="120" w:type="dxa"/>
            </w:tcMar>
            <w:vAlign w:val="center"/>
          </w:tcPr>
          <w:p w14:paraId="18613CC2" w14:textId="77777777" w:rsidR="00065C84" w:rsidRDefault="00C90F01">
            <w:pPr>
              <w:spacing w:after="0" w:line="480" w:lineRule="auto"/>
              <w:jc w:val="both"/>
            </w:pPr>
            <w:r>
              <w:rPr>
                <w:b/>
                <w:bCs/>
                <w:color w:val="000000"/>
              </w:rPr>
              <w:t>Distribution</w:t>
            </w:r>
          </w:p>
        </w:tc>
      </w:tr>
      <w:tr w:rsidR="00065C84" w14:paraId="79241578" w14:textId="77777777">
        <w:tc>
          <w:tcPr>
            <w:tcW w:w="280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54698423" w14:textId="77777777" w:rsidR="00065C84" w:rsidRDefault="00C90F01">
            <w:pPr>
              <w:spacing w:after="0" w:line="480" w:lineRule="auto"/>
              <w:jc w:val="both"/>
            </w:pPr>
            <w:r>
              <w:rPr>
                <w:color w:val="000000"/>
              </w:rPr>
              <w:t>Drone Strike (Hellfire / R9X)</w:t>
            </w:r>
          </w:p>
        </w:tc>
        <w:tc>
          <w:tcPr>
            <w:tcW w:w="116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45774056" w14:textId="77777777" w:rsidR="00065C84" w:rsidRDefault="00C90F01">
            <w:pPr>
              <w:spacing w:after="0" w:line="480" w:lineRule="auto"/>
              <w:jc w:val="both"/>
            </w:pPr>
            <w:r>
              <w:rPr>
                <w:color w:val="000000"/>
              </w:rPr>
              <w:t>27</w:t>
            </w:r>
          </w:p>
        </w:tc>
        <w:tc>
          <w:tcPr>
            <w:tcW w:w="540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tcPr>
          <w:p w14:paraId="58D994D5" w14:textId="77777777" w:rsidR="00065C84" w:rsidRDefault="00C90F01">
            <w:pPr>
              <w:spacing w:after="0" w:line="480" w:lineRule="auto"/>
              <w:jc w:val="both"/>
            </w:pPr>
            <w:r>
              <w:rPr>
                <w:color w:val="000000"/>
              </w:rPr>
              <w:t>████████████████████████████████████████████████████</w:t>
            </w:r>
          </w:p>
        </w:tc>
      </w:tr>
      <w:tr w:rsidR="00065C84" w14:paraId="7061CF70" w14:textId="77777777">
        <w:tc>
          <w:tcPr>
            <w:tcW w:w="2800"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vAlign w:val="center"/>
          </w:tcPr>
          <w:p w14:paraId="2FC93138" w14:textId="77777777" w:rsidR="00065C84" w:rsidRDefault="00C90F01">
            <w:pPr>
              <w:spacing w:after="0" w:line="480" w:lineRule="auto"/>
              <w:jc w:val="both"/>
            </w:pPr>
            <w:r>
              <w:rPr>
                <w:color w:val="000000"/>
              </w:rPr>
              <w:lastRenderedPageBreak/>
              <w:t>Special Operations Raid</w:t>
            </w:r>
          </w:p>
        </w:tc>
        <w:tc>
          <w:tcPr>
            <w:tcW w:w="1160"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vAlign w:val="center"/>
          </w:tcPr>
          <w:p w14:paraId="1A428BC2" w14:textId="77777777" w:rsidR="00065C84" w:rsidRDefault="00C90F01">
            <w:pPr>
              <w:spacing w:after="0" w:line="480" w:lineRule="auto"/>
              <w:jc w:val="both"/>
            </w:pPr>
            <w:r>
              <w:rPr>
                <w:color w:val="000000"/>
              </w:rPr>
              <w:t>9</w:t>
            </w:r>
          </w:p>
        </w:tc>
        <w:tc>
          <w:tcPr>
            <w:tcW w:w="5400"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tcPr>
          <w:p w14:paraId="0869D7DB" w14:textId="77777777" w:rsidR="00065C84" w:rsidRDefault="00C90F01">
            <w:pPr>
              <w:spacing w:after="0" w:line="480" w:lineRule="auto"/>
              <w:jc w:val="both"/>
            </w:pPr>
            <w:r>
              <w:rPr>
                <w:color w:val="000000"/>
              </w:rPr>
              <w:t>██████████████████</w:t>
            </w:r>
          </w:p>
        </w:tc>
      </w:tr>
      <w:tr w:rsidR="00065C84" w14:paraId="67421C0B" w14:textId="77777777">
        <w:tc>
          <w:tcPr>
            <w:tcW w:w="280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48F563F2" w14:textId="77777777" w:rsidR="00065C84" w:rsidRDefault="00C90F01">
            <w:pPr>
              <w:spacing w:after="0" w:line="480" w:lineRule="auto"/>
              <w:jc w:val="both"/>
            </w:pPr>
            <w:r>
              <w:rPr>
                <w:color w:val="000000"/>
              </w:rPr>
              <w:t>Ground Combat (Partner Forces)</w:t>
            </w:r>
          </w:p>
        </w:tc>
        <w:tc>
          <w:tcPr>
            <w:tcW w:w="116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3D7FF061" w14:textId="77777777" w:rsidR="00065C84" w:rsidRDefault="00C90F01">
            <w:pPr>
              <w:spacing w:after="0" w:line="480" w:lineRule="auto"/>
              <w:jc w:val="both"/>
            </w:pPr>
            <w:r>
              <w:rPr>
                <w:color w:val="000000"/>
              </w:rPr>
              <w:t>6</w:t>
            </w:r>
          </w:p>
        </w:tc>
        <w:tc>
          <w:tcPr>
            <w:tcW w:w="540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tcPr>
          <w:p w14:paraId="186947D3" w14:textId="77777777" w:rsidR="00065C84" w:rsidRDefault="00C90F01">
            <w:pPr>
              <w:spacing w:after="0" w:line="480" w:lineRule="auto"/>
              <w:jc w:val="both"/>
            </w:pPr>
            <w:r>
              <w:rPr>
                <w:color w:val="000000"/>
              </w:rPr>
              <w:t>████████████</w:t>
            </w:r>
          </w:p>
        </w:tc>
      </w:tr>
      <w:tr w:rsidR="00065C84" w14:paraId="15BCBE7A" w14:textId="77777777">
        <w:tc>
          <w:tcPr>
            <w:tcW w:w="2800"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vAlign w:val="center"/>
          </w:tcPr>
          <w:p w14:paraId="2EEEA5FB" w14:textId="77777777" w:rsidR="00065C84" w:rsidRDefault="00C90F01">
            <w:pPr>
              <w:spacing w:after="0" w:line="480" w:lineRule="auto"/>
              <w:jc w:val="both"/>
            </w:pPr>
            <w:r>
              <w:rPr>
                <w:color w:val="000000"/>
              </w:rPr>
              <w:t>Other / Confirmed Reports</w:t>
            </w:r>
          </w:p>
        </w:tc>
        <w:tc>
          <w:tcPr>
            <w:tcW w:w="1160"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vAlign w:val="center"/>
          </w:tcPr>
          <w:p w14:paraId="216FF5EB" w14:textId="77777777" w:rsidR="00065C84" w:rsidRDefault="00C90F01">
            <w:pPr>
              <w:spacing w:after="0" w:line="480" w:lineRule="auto"/>
              <w:jc w:val="both"/>
            </w:pPr>
            <w:r>
              <w:rPr>
                <w:color w:val="000000"/>
              </w:rPr>
              <w:t>4</w:t>
            </w:r>
          </w:p>
        </w:tc>
        <w:tc>
          <w:tcPr>
            <w:tcW w:w="5400"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tcPr>
          <w:p w14:paraId="001B938D" w14:textId="77777777" w:rsidR="00065C84" w:rsidRDefault="00C90F01">
            <w:pPr>
              <w:spacing w:after="0" w:line="480" w:lineRule="auto"/>
              <w:jc w:val="both"/>
            </w:pPr>
            <w:r>
              <w:rPr>
                <w:color w:val="000000"/>
              </w:rPr>
              <w:t>████████</w:t>
            </w:r>
          </w:p>
        </w:tc>
      </w:tr>
    </w:tbl>
    <w:p w14:paraId="11F5CF0B" w14:textId="77777777" w:rsidR="00065C84" w:rsidRDefault="00C90F01">
      <w:pPr>
        <w:spacing w:before="80" w:after="0" w:line="480" w:lineRule="auto"/>
        <w:jc w:val="both"/>
      </w:pPr>
      <w:r>
        <w:rPr>
          <w:i/>
          <w:iCs/>
          <w:color w:val="000000"/>
        </w:rPr>
        <w:t>Note: Data drawn from RAND Corporation</w:t>
      </w:r>
      <w:r>
        <w:rPr>
          <w:i/>
          <w:iCs/>
          <w:color w:val="000000"/>
        </w:rPr>
        <w:t xml:space="preserve"> (2026), Long War Journal (2026), US Department of Defense official statements (2026). Confirmed removals only; disputed or unconfirmed cases excluded. Wikipedia excluded.</w:t>
      </w:r>
    </w:p>
    <w:p w14:paraId="371DB797" w14:textId="77777777" w:rsidR="00065C84" w:rsidRDefault="00065C84">
      <w:pPr>
        <w:spacing w:before="120" w:after="0" w:line="480" w:lineRule="auto"/>
        <w:jc w:val="both"/>
      </w:pPr>
    </w:p>
    <w:p w14:paraId="7EEC162E" w14:textId="77777777" w:rsidR="00065C84" w:rsidRDefault="00C90F01">
      <w:pPr>
        <w:spacing w:after="0" w:line="480" w:lineRule="auto"/>
        <w:ind w:firstLine="720"/>
        <w:jc w:val="both"/>
      </w:pPr>
      <w:r>
        <w:rPr>
          <w:color w:val="000000"/>
        </w:rPr>
        <w:t>The histogram in Figure 4.6 confirms that drone strikes account for the largest sha</w:t>
      </w:r>
      <w:r>
        <w:rPr>
          <w:color w:val="000000"/>
        </w:rPr>
        <w:t>re of confirmed Al-Qaeda leadership removals at 27 out of a total of 46 confirmed cases. Special actions raids contribute 9 confirmed removals</w:t>
      </w:r>
      <w:r>
        <w:t>,</w:t>
      </w:r>
      <w:r>
        <w:rPr>
          <w:color w:val="000000"/>
        </w:rPr>
        <w:t xml:space="preserve"> including the most important single action of the study period which is the killing of </w:t>
      </w:r>
      <w:proofErr w:type="spellStart"/>
      <w:r>
        <w:rPr>
          <w:color w:val="000000"/>
        </w:rPr>
        <w:t>Ayman</w:t>
      </w:r>
      <w:proofErr w:type="spellEnd"/>
      <w:r>
        <w:rPr>
          <w:color w:val="000000"/>
        </w:rPr>
        <w:t xml:space="preserve"> al-Zawahiri in Kabu</w:t>
      </w:r>
      <w:r>
        <w:rPr>
          <w:color w:val="000000"/>
        </w:rPr>
        <w:t>l in August 2022. The dominance of drone strikes as the primary removal instrument reflects both the geographic inaccessibility of many targets and the political preference for a low-footprint CT model following the end of large-scale ground actions.</w:t>
      </w:r>
    </w:p>
    <w:p w14:paraId="3A5B3F31" w14:textId="77777777" w:rsidR="00065C84" w:rsidRDefault="00C90F01">
      <w:pPr>
        <w:spacing w:after="0" w:line="480" w:lineRule="auto"/>
        <w:ind w:firstLine="720"/>
        <w:jc w:val="both"/>
      </w:pPr>
      <w:r>
        <w:rPr>
          <w:color w:val="000000"/>
        </w:rPr>
        <w:t>Figur</w:t>
      </w:r>
      <w:r>
        <w:rPr>
          <w:color w:val="000000"/>
        </w:rPr>
        <w:t>e 4.7 below presents the before-</w:t>
      </w:r>
      <w:r>
        <w:t>,</w:t>
      </w:r>
      <w:r>
        <w:rPr>
          <w:color w:val="000000"/>
        </w:rPr>
        <w:t xml:space="preserve">-after analysis of Al-Qaeda affiliate attack rate in two-year windows surrounding each major US military action between 2012 and 2025. This comparative presentation allows for an assessment of the direct operational effect </w:t>
      </w:r>
      <w:r>
        <w:rPr>
          <w:color w:val="000000"/>
        </w:rPr>
        <w:t>of specific US military actions on the attack ability of Al-Qaeda affiliates.</w:t>
      </w:r>
    </w:p>
    <w:p w14:paraId="1F9FDEA4" w14:textId="77777777" w:rsidR="00065C84" w:rsidRDefault="00C90F01">
      <w:pPr>
        <w:spacing w:before="120" w:after="0" w:line="480" w:lineRule="auto"/>
        <w:jc w:val="both"/>
      </w:pPr>
      <w:r>
        <w:rPr>
          <w:b/>
          <w:bCs/>
          <w:i/>
          <w:iCs/>
          <w:color w:val="000000"/>
        </w:rPr>
        <w:lastRenderedPageBreak/>
        <w:t>Figure 4.7: Al-Qaeda Affiliate Attack Frequency Before and After Key US Military Operations (2012-2025)</w:t>
      </w:r>
    </w:p>
    <w:tbl>
      <w:tblPr>
        <w:tblStyle w:val="Style22"/>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900"/>
        <w:gridCol w:w="1820"/>
        <w:gridCol w:w="1820"/>
        <w:gridCol w:w="2820"/>
      </w:tblGrid>
      <w:tr w:rsidR="00065C84" w14:paraId="19AFC6EE" w14:textId="77777777">
        <w:trPr>
          <w:tblHeader/>
        </w:trPr>
        <w:tc>
          <w:tcPr>
            <w:tcW w:w="2900" w:type="dxa"/>
            <w:tcBorders>
              <w:top w:val="single" w:sz="4" w:space="0" w:color="999999"/>
              <w:left w:val="single" w:sz="4" w:space="0" w:color="999999"/>
              <w:bottom w:val="single" w:sz="4" w:space="0" w:color="999999"/>
              <w:right w:val="single" w:sz="4" w:space="0" w:color="999999"/>
            </w:tcBorders>
            <w:shd w:val="clear" w:color="auto" w:fill="1F3864"/>
            <w:tcMar>
              <w:top w:w="80" w:type="dxa"/>
              <w:left w:w="120" w:type="dxa"/>
              <w:bottom w:w="80" w:type="dxa"/>
              <w:right w:w="120" w:type="dxa"/>
            </w:tcMar>
            <w:vAlign w:val="center"/>
          </w:tcPr>
          <w:p w14:paraId="2EF90A31" w14:textId="77777777" w:rsidR="00065C84" w:rsidRDefault="00C90F01">
            <w:pPr>
              <w:spacing w:after="0" w:line="480" w:lineRule="auto"/>
              <w:jc w:val="both"/>
            </w:pPr>
            <w:r>
              <w:rPr>
                <w:b/>
                <w:bCs/>
                <w:color w:val="000000"/>
              </w:rPr>
              <w:t>Key US Operation</w:t>
            </w:r>
          </w:p>
        </w:tc>
        <w:tc>
          <w:tcPr>
            <w:tcW w:w="1820" w:type="dxa"/>
            <w:tcBorders>
              <w:top w:val="single" w:sz="4" w:space="0" w:color="999999"/>
              <w:left w:val="single" w:sz="4" w:space="0" w:color="999999"/>
              <w:bottom w:val="single" w:sz="4" w:space="0" w:color="999999"/>
              <w:right w:val="single" w:sz="4" w:space="0" w:color="999999"/>
            </w:tcBorders>
            <w:shd w:val="clear" w:color="auto" w:fill="1F3864"/>
            <w:tcMar>
              <w:top w:w="80" w:type="dxa"/>
              <w:left w:w="120" w:type="dxa"/>
              <w:bottom w:w="80" w:type="dxa"/>
              <w:right w:w="120" w:type="dxa"/>
            </w:tcMar>
            <w:vAlign w:val="center"/>
          </w:tcPr>
          <w:p w14:paraId="73DA2EEB" w14:textId="77777777" w:rsidR="00065C84" w:rsidRDefault="00C90F01">
            <w:pPr>
              <w:spacing w:after="0" w:line="480" w:lineRule="auto"/>
              <w:jc w:val="both"/>
            </w:pPr>
            <w:r>
              <w:rPr>
                <w:b/>
                <w:bCs/>
                <w:color w:val="000000"/>
              </w:rPr>
              <w:t>Attack Count Pre-Operation</w:t>
            </w:r>
          </w:p>
        </w:tc>
        <w:tc>
          <w:tcPr>
            <w:tcW w:w="1820" w:type="dxa"/>
            <w:tcBorders>
              <w:top w:val="single" w:sz="4" w:space="0" w:color="999999"/>
              <w:left w:val="single" w:sz="4" w:space="0" w:color="999999"/>
              <w:bottom w:val="single" w:sz="4" w:space="0" w:color="999999"/>
              <w:right w:val="single" w:sz="4" w:space="0" w:color="999999"/>
            </w:tcBorders>
            <w:shd w:val="clear" w:color="auto" w:fill="1F3864"/>
            <w:tcMar>
              <w:top w:w="80" w:type="dxa"/>
              <w:left w:w="120" w:type="dxa"/>
              <w:bottom w:w="80" w:type="dxa"/>
              <w:right w:w="120" w:type="dxa"/>
            </w:tcMar>
            <w:vAlign w:val="center"/>
          </w:tcPr>
          <w:p w14:paraId="7DEDB4C0" w14:textId="77777777" w:rsidR="00065C84" w:rsidRDefault="00C90F01">
            <w:pPr>
              <w:spacing w:after="0" w:line="480" w:lineRule="auto"/>
              <w:jc w:val="both"/>
            </w:pPr>
            <w:r>
              <w:rPr>
                <w:b/>
                <w:bCs/>
                <w:color w:val="000000"/>
              </w:rPr>
              <w:t>Attack Count Post-Operation</w:t>
            </w:r>
          </w:p>
        </w:tc>
        <w:tc>
          <w:tcPr>
            <w:tcW w:w="2820" w:type="dxa"/>
            <w:tcBorders>
              <w:top w:val="single" w:sz="4" w:space="0" w:color="999999"/>
              <w:left w:val="single" w:sz="4" w:space="0" w:color="999999"/>
              <w:bottom w:val="single" w:sz="4" w:space="0" w:color="999999"/>
              <w:right w:val="single" w:sz="4" w:space="0" w:color="999999"/>
            </w:tcBorders>
            <w:shd w:val="clear" w:color="auto" w:fill="1F3864"/>
            <w:tcMar>
              <w:top w:w="80" w:type="dxa"/>
              <w:left w:w="120" w:type="dxa"/>
              <w:bottom w:w="80" w:type="dxa"/>
              <w:right w:w="120" w:type="dxa"/>
            </w:tcMar>
            <w:vAlign w:val="center"/>
          </w:tcPr>
          <w:p w14:paraId="5A5ABBC5" w14:textId="77777777" w:rsidR="00065C84" w:rsidRDefault="00C90F01">
            <w:pPr>
              <w:spacing w:after="0" w:line="480" w:lineRule="auto"/>
              <w:jc w:val="both"/>
            </w:pPr>
            <w:r>
              <w:rPr>
                <w:b/>
                <w:bCs/>
                <w:color w:val="000000"/>
              </w:rPr>
              <w:t>Ch</w:t>
            </w:r>
            <w:r>
              <w:rPr>
                <w:b/>
                <w:bCs/>
                <w:color w:val="000000"/>
              </w:rPr>
              <w:t>ange (%)</w:t>
            </w:r>
          </w:p>
        </w:tc>
      </w:tr>
      <w:tr w:rsidR="00065C84" w14:paraId="0B824E2C" w14:textId="77777777">
        <w:tc>
          <w:tcPr>
            <w:tcW w:w="290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tcPr>
          <w:p w14:paraId="11BFF478" w14:textId="77777777" w:rsidR="00065C84" w:rsidRDefault="00C90F01">
            <w:pPr>
              <w:spacing w:after="0" w:line="480" w:lineRule="auto"/>
              <w:jc w:val="both"/>
            </w:pPr>
            <w:r>
              <w:rPr>
                <w:color w:val="000000"/>
              </w:rPr>
              <w:t>Op. Enduring Freedom Intensification (2012)</w:t>
            </w:r>
          </w:p>
        </w:tc>
        <w:tc>
          <w:tcPr>
            <w:tcW w:w="182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tcPr>
          <w:p w14:paraId="7AFDDDCC" w14:textId="77777777" w:rsidR="00065C84" w:rsidRDefault="00C90F01">
            <w:pPr>
              <w:spacing w:after="0" w:line="480" w:lineRule="auto"/>
              <w:jc w:val="both"/>
            </w:pPr>
            <w:r>
              <w:rPr>
                <w:color w:val="000000"/>
              </w:rPr>
              <w:t>142 (2010-2011)</w:t>
            </w:r>
          </w:p>
        </w:tc>
        <w:tc>
          <w:tcPr>
            <w:tcW w:w="182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tcPr>
          <w:p w14:paraId="0FB675C8" w14:textId="77777777" w:rsidR="00065C84" w:rsidRDefault="00C90F01">
            <w:pPr>
              <w:spacing w:after="0" w:line="480" w:lineRule="auto"/>
              <w:jc w:val="both"/>
            </w:pPr>
            <w:r>
              <w:rPr>
                <w:color w:val="000000"/>
              </w:rPr>
              <w:t>189 (2012-2013)</w:t>
            </w:r>
          </w:p>
        </w:tc>
        <w:tc>
          <w:tcPr>
            <w:tcW w:w="282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tcPr>
          <w:p w14:paraId="3CD6EFCE" w14:textId="77777777" w:rsidR="00065C84" w:rsidRDefault="00C90F01">
            <w:pPr>
              <w:spacing w:after="0" w:line="480" w:lineRule="auto"/>
              <w:jc w:val="both"/>
            </w:pPr>
            <w:r>
              <w:rPr>
                <w:b/>
                <w:bCs/>
                <w:color w:val="000000"/>
              </w:rPr>
              <w:t>+33%</w:t>
            </w:r>
          </w:p>
        </w:tc>
      </w:tr>
      <w:tr w:rsidR="00065C84" w14:paraId="1E8AFD80" w14:textId="77777777">
        <w:tc>
          <w:tcPr>
            <w:tcW w:w="2900"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tcPr>
          <w:p w14:paraId="5F0FFBA0" w14:textId="77777777" w:rsidR="00065C84" w:rsidRDefault="00C90F01">
            <w:pPr>
              <w:spacing w:after="0" w:line="480" w:lineRule="auto"/>
              <w:jc w:val="both"/>
            </w:pPr>
            <w:r>
              <w:rPr>
                <w:color w:val="000000"/>
              </w:rPr>
              <w:t>Killing of Osama Bin Laden (2011) Baseline</w:t>
            </w:r>
          </w:p>
        </w:tc>
        <w:tc>
          <w:tcPr>
            <w:tcW w:w="1820"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tcPr>
          <w:p w14:paraId="4DA0C3B9" w14:textId="77777777" w:rsidR="00065C84" w:rsidRDefault="00C90F01">
            <w:pPr>
              <w:spacing w:after="0" w:line="480" w:lineRule="auto"/>
              <w:jc w:val="both"/>
            </w:pPr>
            <w:r>
              <w:rPr>
                <w:color w:val="000000"/>
              </w:rPr>
              <w:t>168 (2009-2010)</w:t>
            </w:r>
          </w:p>
        </w:tc>
        <w:tc>
          <w:tcPr>
            <w:tcW w:w="1820"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tcPr>
          <w:p w14:paraId="23510FAB" w14:textId="77777777" w:rsidR="00065C84" w:rsidRDefault="00C90F01">
            <w:pPr>
              <w:spacing w:after="0" w:line="480" w:lineRule="auto"/>
              <w:jc w:val="both"/>
            </w:pPr>
            <w:r>
              <w:rPr>
                <w:color w:val="000000"/>
              </w:rPr>
              <w:t>142 (2011-2012)</w:t>
            </w:r>
          </w:p>
        </w:tc>
        <w:tc>
          <w:tcPr>
            <w:tcW w:w="2820"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tcPr>
          <w:p w14:paraId="2300166D" w14:textId="77777777" w:rsidR="00065C84" w:rsidRDefault="00C90F01">
            <w:pPr>
              <w:spacing w:after="0" w:line="480" w:lineRule="auto"/>
              <w:jc w:val="both"/>
            </w:pPr>
            <w:r>
              <w:rPr>
                <w:b/>
                <w:bCs/>
                <w:color w:val="000000"/>
              </w:rPr>
              <w:t>-15%</w:t>
            </w:r>
          </w:p>
        </w:tc>
      </w:tr>
      <w:tr w:rsidR="00065C84" w14:paraId="07918998" w14:textId="77777777">
        <w:tc>
          <w:tcPr>
            <w:tcW w:w="290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tcPr>
          <w:p w14:paraId="74CF2328" w14:textId="77777777" w:rsidR="00065C84" w:rsidRDefault="00C90F01">
            <w:pPr>
              <w:spacing w:after="0" w:line="480" w:lineRule="auto"/>
              <w:jc w:val="both"/>
            </w:pPr>
            <w:r>
              <w:rPr>
                <w:color w:val="000000"/>
              </w:rPr>
              <w:t>US Embassy Closures AQAP Threat (2013)</w:t>
            </w:r>
          </w:p>
        </w:tc>
        <w:tc>
          <w:tcPr>
            <w:tcW w:w="182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tcPr>
          <w:p w14:paraId="14122D2E" w14:textId="77777777" w:rsidR="00065C84" w:rsidRDefault="00C90F01">
            <w:pPr>
              <w:spacing w:after="0" w:line="480" w:lineRule="auto"/>
              <w:jc w:val="both"/>
            </w:pPr>
            <w:r>
              <w:rPr>
                <w:color w:val="000000"/>
              </w:rPr>
              <w:t>89 (2011-2012)</w:t>
            </w:r>
          </w:p>
        </w:tc>
        <w:tc>
          <w:tcPr>
            <w:tcW w:w="182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tcPr>
          <w:p w14:paraId="7D39476C" w14:textId="77777777" w:rsidR="00065C84" w:rsidRDefault="00C90F01">
            <w:pPr>
              <w:spacing w:after="0" w:line="480" w:lineRule="auto"/>
              <w:jc w:val="both"/>
            </w:pPr>
            <w:r>
              <w:rPr>
                <w:color w:val="000000"/>
              </w:rPr>
              <w:t>134 (2013-2014)</w:t>
            </w:r>
          </w:p>
        </w:tc>
        <w:tc>
          <w:tcPr>
            <w:tcW w:w="282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tcPr>
          <w:p w14:paraId="54FA80AB" w14:textId="77777777" w:rsidR="00065C84" w:rsidRDefault="00C90F01">
            <w:pPr>
              <w:spacing w:after="0" w:line="480" w:lineRule="auto"/>
              <w:jc w:val="both"/>
            </w:pPr>
            <w:r>
              <w:rPr>
                <w:b/>
                <w:bCs/>
                <w:color w:val="000000"/>
              </w:rPr>
              <w:t>+51%</w:t>
            </w:r>
          </w:p>
        </w:tc>
      </w:tr>
      <w:tr w:rsidR="00065C84" w14:paraId="7C365D49" w14:textId="77777777">
        <w:tc>
          <w:tcPr>
            <w:tcW w:w="2900"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tcPr>
          <w:p w14:paraId="6DFE4999" w14:textId="77777777" w:rsidR="00065C84" w:rsidRDefault="00C90F01">
            <w:pPr>
              <w:spacing w:after="0" w:line="480" w:lineRule="auto"/>
              <w:jc w:val="both"/>
            </w:pPr>
            <w:r>
              <w:rPr>
                <w:color w:val="000000"/>
              </w:rPr>
              <w:t>Operation Inherent Resolve Launch (2014)</w:t>
            </w:r>
          </w:p>
        </w:tc>
        <w:tc>
          <w:tcPr>
            <w:tcW w:w="1820"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tcPr>
          <w:p w14:paraId="24EAC354" w14:textId="77777777" w:rsidR="00065C84" w:rsidRDefault="00C90F01">
            <w:pPr>
              <w:spacing w:after="0" w:line="480" w:lineRule="auto"/>
              <w:jc w:val="both"/>
            </w:pPr>
            <w:r>
              <w:rPr>
                <w:color w:val="000000"/>
              </w:rPr>
              <w:t>213 (2013-2014)</w:t>
            </w:r>
          </w:p>
        </w:tc>
        <w:tc>
          <w:tcPr>
            <w:tcW w:w="1820"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tcPr>
          <w:p w14:paraId="7FAB5257" w14:textId="77777777" w:rsidR="00065C84" w:rsidRDefault="00C90F01">
            <w:pPr>
              <w:spacing w:after="0" w:line="480" w:lineRule="auto"/>
              <w:jc w:val="both"/>
            </w:pPr>
            <w:r>
              <w:rPr>
                <w:color w:val="000000"/>
              </w:rPr>
              <w:t>287 (2015-2016)</w:t>
            </w:r>
          </w:p>
        </w:tc>
        <w:tc>
          <w:tcPr>
            <w:tcW w:w="2820"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tcPr>
          <w:p w14:paraId="583AFBCE" w14:textId="77777777" w:rsidR="00065C84" w:rsidRDefault="00C90F01">
            <w:pPr>
              <w:spacing w:after="0" w:line="480" w:lineRule="auto"/>
              <w:jc w:val="both"/>
            </w:pPr>
            <w:r>
              <w:rPr>
                <w:b/>
                <w:bCs/>
                <w:color w:val="000000"/>
              </w:rPr>
              <w:t>+35%</w:t>
            </w:r>
          </w:p>
        </w:tc>
      </w:tr>
      <w:tr w:rsidR="00065C84" w14:paraId="486EF287" w14:textId="77777777">
        <w:tc>
          <w:tcPr>
            <w:tcW w:w="290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tcPr>
          <w:p w14:paraId="7EEC3F9C" w14:textId="77777777" w:rsidR="00065C84" w:rsidRDefault="00C90F01">
            <w:pPr>
              <w:spacing w:after="0" w:line="480" w:lineRule="auto"/>
              <w:jc w:val="both"/>
            </w:pPr>
            <w:r>
              <w:rPr>
                <w:color w:val="000000"/>
              </w:rPr>
              <w:t>US NSS 2015 Multi-Theatre Pivot</w:t>
            </w:r>
          </w:p>
        </w:tc>
        <w:tc>
          <w:tcPr>
            <w:tcW w:w="182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tcPr>
          <w:p w14:paraId="54438725" w14:textId="77777777" w:rsidR="00065C84" w:rsidRDefault="00C90F01">
            <w:pPr>
              <w:spacing w:after="0" w:line="480" w:lineRule="auto"/>
              <w:jc w:val="both"/>
            </w:pPr>
            <w:r>
              <w:rPr>
                <w:color w:val="000000"/>
              </w:rPr>
              <w:t>287 (2015-2016)</w:t>
            </w:r>
          </w:p>
        </w:tc>
        <w:tc>
          <w:tcPr>
            <w:tcW w:w="182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tcPr>
          <w:p w14:paraId="48AFCB49" w14:textId="77777777" w:rsidR="00065C84" w:rsidRDefault="00C90F01">
            <w:pPr>
              <w:spacing w:after="0" w:line="480" w:lineRule="auto"/>
              <w:jc w:val="both"/>
            </w:pPr>
            <w:r>
              <w:rPr>
                <w:color w:val="000000"/>
              </w:rPr>
              <w:t>341 (2016-2017)</w:t>
            </w:r>
          </w:p>
        </w:tc>
        <w:tc>
          <w:tcPr>
            <w:tcW w:w="282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tcPr>
          <w:p w14:paraId="7DB117F7" w14:textId="77777777" w:rsidR="00065C84" w:rsidRDefault="00C90F01">
            <w:pPr>
              <w:spacing w:after="0" w:line="480" w:lineRule="auto"/>
              <w:jc w:val="both"/>
            </w:pPr>
            <w:r>
              <w:rPr>
                <w:b/>
                <w:bCs/>
                <w:color w:val="000000"/>
              </w:rPr>
              <w:t>+19%</w:t>
            </w:r>
          </w:p>
        </w:tc>
      </w:tr>
      <w:tr w:rsidR="00065C84" w14:paraId="6DD6AF37" w14:textId="77777777">
        <w:tc>
          <w:tcPr>
            <w:tcW w:w="2900"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tcPr>
          <w:p w14:paraId="17FDD7BF" w14:textId="77777777" w:rsidR="00065C84" w:rsidRDefault="00C90F01">
            <w:pPr>
              <w:spacing w:after="0" w:line="480" w:lineRule="auto"/>
              <w:jc w:val="both"/>
            </w:pPr>
            <w:r>
              <w:rPr>
                <w:color w:val="000000"/>
              </w:rPr>
              <w:t>Peak Drone Campaign Year (2017)</w:t>
            </w:r>
          </w:p>
        </w:tc>
        <w:tc>
          <w:tcPr>
            <w:tcW w:w="1820"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tcPr>
          <w:p w14:paraId="719BC7C4" w14:textId="77777777" w:rsidR="00065C84" w:rsidRDefault="00C90F01">
            <w:pPr>
              <w:spacing w:after="0" w:line="480" w:lineRule="auto"/>
              <w:jc w:val="both"/>
            </w:pPr>
            <w:r>
              <w:rPr>
                <w:color w:val="000000"/>
              </w:rPr>
              <w:t>341 (2016-2017)</w:t>
            </w:r>
          </w:p>
        </w:tc>
        <w:tc>
          <w:tcPr>
            <w:tcW w:w="1820"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tcPr>
          <w:p w14:paraId="1BF30ED5" w14:textId="77777777" w:rsidR="00065C84" w:rsidRDefault="00C90F01">
            <w:pPr>
              <w:spacing w:after="0" w:line="480" w:lineRule="auto"/>
              <w:jc w:val="both"/>
            </w:pPr>
            <w:r>
              <w:rPr>
                <w:color w:val="000000"/>
              </w:rPr>
              <w:t>274 (2018-2019)</w:t>
            </w:r>
          </w:p>
        </w:tc>
        <w:tc>
          <w:tcPr>
            <w:tcW w:w="2820"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tcPr>
          <w:p w14:paraId="02A2D7EA" w14:textId="77777777" w:rsidR="00065C84" w:rsidRDefault="00C90F01">
            <w:pPr>
              <w:spacing w:after="0" w:line="480" w:lineRule="auto"/>
              <w:jc w:val="both"/>
            </w:pPr>
            <w:r>
              <w:rPr>
                <w:b/>
                <w:bCs/>
                <w:color w:val="000000"/>
              </w:rPr>
              <w:t>-20%</w:t>
            </w:r>
          </w:p>
        </w:tc>
      </w:tr>
      <w:tr w:rsidR="00065C84" w14:paraId="0CB36FF6" w14:textId="77777777">
        <w:tc>
          <w:tcPr>
            <w:tcW w:w="290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tcPr>
          <w:p w14:paraId="325DBFD7" w14:textId="77777777" w:rsidR="00065C84" w:rsidRDefault="00C90F01">
            <w:pPr>
              <w:spacing w:after="0" w:line="480" w:lineRule="auto"/>
              <w:jc w:val="both"/>
            </w:pPr>
            <w:r>
              <w:rPr>
                <w:color w:val="000000"/>
              </w:rPr>
              <w:t>Afghanistan Withdrawal (2021)</w:t>
            </w:r>
          </w:p>
        </w:tc>
        <w:tc>
          <w:tcPr>
            <w:tcW w:w="182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tcPr>
          <w:p w14:paraId="3717165C" w14:textId="77777777" w:rsidR="00065C84" w:rsidRDefault="00C90F01">
            <w:pPr>
              <w:spacing w:after="0" w:line="480" w:lineRule="auto"/>
              <w:jc w:val="both"/>
            </w:pPr>
            <w:r>
              <w:rPr>
                <w:color w:val="000000"/>
              </w:rPr>
              <w:t xml:space="preserve">198 </w:t>
            </w:r>
            <w:r>
              <w:rPr>
                <w:color w:val="000000"/>
              </w:rPr>
              <w:t>(2019-2020)</w:t>
            </w:r>
          </w:p>
        </w:tc>
        <w:tc>
          <w:tcPr>
            <w:tcW w:w="182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tcPr>
          <w:p w14:paraId="6DEF4862" w14:textId="77777777" w:rsidR="00065C84" w:rsidRDefault="00C90F01">
            <w:pPr>
              <w:spacing w:after="0" w:line="480" w:lineRule="auto"/>
              <w:jc w:val="both"/>
            </w:pPr>
            <w:r>
              <w:rPr>
                <w:color w:val="000000"/>
              </w:rPr>
              <w:t>312 (2021-2022)</w:t>
            </w:r>
          </w:p>
        </w:tc>
        <w:tc>
          <w:tcPr>
            <w:tcW w:w="282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tcPr>
          <w:p w14:paraId="0ACF3378" w14:textId="77777777" w:rsidR="00065C84" w:rsidRDefault="00C90F01">
            <w:pPr>
              <w:spacing w:after="0" w:line="480" w:lineRule="auto"/>
              <w:jc w:val="both"/>
            </w:pPr>
            <w:r>
              <w:rPr>
                <w:b/>
                <w:bCs/>
                <w:color w:val="000000"/>
              </w:rPr>
              <w:t>+58%</w:t>
            </w:r>
          </w:p>
        </w:tc>
      </w:tr>
      <w:tr w:rsidR="00065C84" w14:paraId="5782A2B6" w14:textId="77777777">
        <w:tc>
          <w:tcPr>
            <w:tcW w:w="2900"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tcPr>
          <w:p w14:paraId="3CBFE0DE" w14:textId="77777777" w:rsidR="00065C84" w:rsidRDefault="00C90F01">
            <w:pPr>
              <w:spacing w:after="0" w:line="480" w:lineRule="auto"/>
              <w:jc w:val="both"/>
            </w:pPr>
            <w:r>
              <w:rPr>
                <w:color w:val="000000"/>
              </w:rPr>
              <w:t>Killing of al-Zawahiri (2022)</w:t>
            </w:r>
          </w:p>
        </w:tc>
        <w:tc>
          <w:tcPr>
            <w:tcW w:w="1820"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tcPr>
          <w:p w14:paraId="0B23B8B3" w14:textId="77777777" w:rsidR="00065C84" w:rsidRDefault="00C90F01">
            <w:pPr>
              <w:spacing w:after="0" w:line="480" w:lineRule="auto"/>
              <w:jc w:val="both"/>
            </w:pPr>
            <w:r>
              <w:rPr>
                <w:color w:val="000000"/>
              </w:rPr>
              <w:t>312 (2021-2022)</w:t>
            </w:r>
          </w:p>
        </w:tc>
        <w:tc>
          <w:tcPr>
            <w:tcW w:w="1820"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tcPr>
          <w:p w14:paraId="30F0C99F" w14:textId="77777777" w:rsidR="00065C84" w:rsidRDefault="00C90F01">
            <w:pPr>
              <w:spacing w:after="0" w:line="480" w:lineRule="auto"/>
              <w:jc w:val="both"/>
            </w:pPr>
            <w:r>
              <w:rPr>
                <w:color w:val="000000"/>
              </w:rPr>
              <w:t>289 (2023-2024)</w:t>
            </w:r>
          </w:p>
        </w:tc>
        <w:tc>
          <w:tcPr>
            <w:tcW w:w="2820"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tcPr>
          <w:p w14:paraId="57BD0D2C" w14:textId="77777777" w:rsidR="00065C84" w:rsidRDefault="00C90F01">
            <w:pPr>
              <w:spacing w:after="0" w:line="480" w:lineRule="auto"/>
              <w:jc w:val="both"/>
            </w:pPr>
            <w:r>
              <w:rPr>
                <w:b/>
                <w:bCs/>
                <w:color w:val="000000"/>
              </w:rPr>
              <w:t>-7%</w:t>
            </w:r>
          </w:p>
        </w:tc>
      </w:tr>
    </w:tbl>
    <w:p w14:paraId="5C07D00E" w14:textId="77777777" w:rsidR="00065C84" w:rsidRDefault="00C90F01">
      <w:pPr>
        <w:spacing w:before="80" w:after="0" w:line="480" w:lineRule="auto"/>
        <w:jc w:val="both"/>
      </w:pPr>
      <w:r>
        <w:rPr>
          <w:i/>
          <w:iCs/>
          <w:color w:val="000000"/>
        </w:rPr>
        <w:lastRenderedPageBreak/>
        <w:t xml:space="preserve">Note: Data drawn from START Global Terrorism Database (2026). Attack counts represent all confirmed Al-Qaeda Central and affiliate incidents in two-year </w:t>
      </w:r>
      <w:r>
        <w:rPr>
          <w:i/>
          <w:iCs/>
          <w:color w:val="000000"/>
        </w:rPr>
        <w:t>windows before and after each designated operation. Wikipedia excluded.</w:t>
      </w:r>
    </w:p>
    <w:p w14:paraId="6F0EB582" w14:textId="77777777" w:rsidR="00065C84" w:rsidRDefault="00065C84">
      <w:pPr>
        <w:spacing w:before="120" w:after="0" w:line="480" w:lineRule="auto"/>
        <w:jc w:val="both"/>
      </w:pPr>
    </w:p>
    <w:p w14:paraId="030F0AA0" w14:textId="77777777" w:rsidR="00065C84" w:rsidRDefault="00C90F01">
      <w:pPr>
        <w:spacing w:after="0" w:line="480" w:lineRule="auto"/>
        <w:ind w:firstLine="720"/>
        <w:jc w:val="both"/>
      </w:pPr>
      <w:r>
        <w:rPr>
          <w:color w:val="000000"/>
        </w:rPr>
        <w:t>The before-and-after data in Figure 4.7 reveals a consistent pattern in which the short term tactical effects of major US military actions did not produce sustained reductions in Al-Q</w:t>
      </w:r>
      <w:r>
        <w:rPr>
          <w:color w:val="000000"/>
        </w:rPr>
        <w:t xml:space="preserve">aeda affiliate attack rate. The killing of Osama Bin Laden in the baseline year produced the only sustained decline of 15% </w:t>
      </w:r>
      <w:r>
        <w:t>in the</w:t>
      </w:r>
      <w:r>
        <w:rPr>
          <w:color w:val="000000"/>
        </w:rPr>
        <w:t xml:space="preserve"> immediate period </w:t>
      </w:r>
      <w:r>
        <w:t>following the two-year</w:t>
      </w:r>
      <w:r>
        <w:rPr>
          <w:color w:val="000000"/>
        </w:rPr>
        <w:t xml:space="preserve"> window. All other major actions show either no reduction or an increase in affiliate a</w:t>
      </w:r>
      <w:r>
        <w:rPr>
          <w:color w:val="000000"/>
        </w:rPr>
        <w:t>ttack rate in the post-action window. The 58% increase in attack rate following the Afghanistan withdrawal of 2021 represents the most important single increase in the dataset</w:t>
      </w:r>
      <w:r>
        <w:t>,</w:t>
      </w:r>
      <w:r>
        <w:rPr>
          <w:color w:val="000000"/>
        </w:rPr>
        <w:t xml:space="preserve"> </w:t>
      </w:r>
      <w:r>
        <w:t>confirming</w:t>
      </w:r>
      <w:r>
        <w:rPr>
          <w:color w:val="000000"/>
        </w:rPr>
        <w:t xml:space="preserve"> the argument of </w:t>
      </w:r>
      <w:proofErr w:type="spellStart"/>
      <w:r>
        <w:rPr>
          <w:color w:val="000000"/>
        </w:rPr>
        <w:t>Kitenge</w:t>
      </w:r>
      <w:proofErr w:type="spellEnd"/>
      <w:r>
        <w:rPr>
          <w:color w:val="000000"/>
        </w:rPr>
        <w:t xml:space="preserve"> (2026) that military withdrawal without a fu</w:t>
      </w:r>
      <w:r>
        <w:rPr>
          <w:color w:val="000000"/>
        </w:rPr>
        <w:t xml:space="preserve">ll political plan produces conditions </w:t>
      </w:r>
      <w:proofErr w:type="spellStart"/>
      <w:r>
        <w:rPr>
          <w:color w:val="000000"/>
        </w:rPr>
        <w:t>favourable</w:t>
      </w:r>
      <w:proofErr w:type="spellEnd"/>
      <w:r>
        <w:rPr>
          <w:color w:val="000000"/>
        </w:rPr>
        <w:t xml:space="preserve"> to Al-Qaeda affiliate reconstitution and expansion.</w:t>
      </w:r>
    </w:p>
    <w:p w14:paraId="5B5B2DEA" w14:textId="77777777" w:rsidR="00065C84" w:rsidRDefault="00C90F01">
      <w:pPr>
        <w:spacing w:after="0" w:line="480" w:lineRule="auto"/>
        <w:ind w:firstLine="720"/>
        <w:jc w:val="both"/>
      </w:pPr>
      <w:r>
        <w:rPr>
          <w:color w:val="000000"/>
        </w:rPr>
        <w:t>The overall assessment of military</w:t>
      </w:r>
      <w:r>
        <w:t>,</w:t>
      </w:r>
      <w:r>
        <w:rPr>
          <w:color w:val="000000"/>
        </w:rPr>
        <w:t xml:space="preserve"> targeted killing actions between 2012</w:t>
      </w:r>
      <w:r>
        <w:t>,</w:t>
      </w:r>
      <w:r>
        <w:rPr>
          <w:color w:val="000000"/>
        </w:rPr>
        <w:t xml:space="preserve"> 2025 confirms the field effectiveness and strategic insufficiency finding of </w:t>
      </w:r>
      <w:proofErr w:type="spellStart"/>
      <w:r>
        <w:rPr>
          <w:color w:val="000000"/>
        </w:rPr>
        <w:t>Jor</w:t>
      </w:r>
      <w:r>
        <w:rPr>
          <w:color w:val="000000"/>
        </w:rPr>
        <w:t>dán</w:t>
      </w:r>
      <w:proofErr w:type="spellEnd"/>
      <w:r>
        <w:rPr>
          <w:color w:val="000000"/>
        </w:rPr>
        <w:t xml:space="preserve"> (2026). The targeted killing </w:t>
      </w:r>
      <w:proofErr w:type="spellStart"/>
      <w:r>
        <w:rPr>
          <w:color w:val="000000"/>
        </w:rPr>
        <w:t>programme</w:t>
      </w:r>
      <w:proofErr w:type="spellEnd"/>
      <w:r>
        <w:rPr>
          <w:color w:val="000000"/>
        </w:rPr>
        <w:t xml:space="preserve"> removed 46 confirmed Al-Qaeda leadership figures across the period</w:t>
      </w:r>
      <w:r>
        <w:t>,</w:t>
      </w:r>
      <w:r>
        <w:rPr>
          <w:color w:val="000000"/>
        </w:rPr>
        <w:t xml:space="preserve"> including the central leader of the </w:t>
      </w:r>
      <w:proofErr w:type="spellStart"/>
      <w:r>
        <w:rPr>
          <w:color w:val="000000"/>
        </w:rPr>
        <w:t>organisation</w:t>
      </w:r>
      <w:proofErr w:type="spellEnd"/>
      <w:r>
        <w:t>,</w:t>
      </w:r>
      <w:r>
        <w:rPr>
          <w:color w:val="000000"/>
        </w:rPr>
        <w:t xml:space="preserve"> in a measurable way degraded the ability of Al-Qaeda Central to plan and execute difficult </w:t>
      </w:r>
      <w:r>
        <w:t>fore</w:t>
      </w:r>
      <w:r>
        <w:t>ign</w:t>
      </w:r>
      <w:r>
        <w:rPr>
          <w:color w:val="000000"/>
        </w:rPr>
        <w:t xml:space="preserve"> actions against Western targets.</w:t>
      </w:r>
      <w:r>
        <w:t>,</w:t>
      </w:r>
      <w:r>
        <w:rPr>
          <w:color w:val="000000"/>
        </w:rPr>
        <w:t xml:space="preserve"> the before-and-after data confirms that these tactical achievements did not translate into strategic reductions in the global frequency of Al-Qaeda affiliate attacks. The branch model of Al-Qaeda proved resilient to le</w:t>
      </w:r>
      <w:r>
        <w:rPr>
          <w:color w:val="000000"/>
        </w:rPr>
        <w:t>adership decapitation because linked groups in Yemen</w:t>
      </w:r>
      <w:r>
        <w:t>,</w:t>
      </w:r>
      <w:r>
        <w:rPr>
          <w:color w:val="000000"/>
        </w:rPr>
        <w:t xml:space="preserve"> Somalia</w:t>
      </w:r>
      <w:r>
        <w:t>,</w:t>
      </w:r>
      <w:r>
        <w:rPr>
          <w:color w:val="000000"/>
        </w:rPr>
        <w:t xml:space="preserve"> </w:t>
      </w:r>
      <w:proofErr w:type="gramStart"/>
      <w:r>
        <w:rPr>
          <w:color w:val="000000"/>
        </w:rPr>
        <w:t>the</w:t>
      </w:r>
      <w:proofErr w:type="gramEnd"/>
      <w:r>
        <w:rPr>
          <w:color w:val="000000"/>
        </w:rPr>
        <w:t xml:space="preserve"> Sahel operated with sufficient ideological and financial independence to absorb leadership losses at the </w:t>
      </w:r>
      <w:proofErr w:type="spellStart"/>
      <w:r>
        <w:rPr>
          <w:color w:val="000000"/>
        </w:rPr>
        <w:t>centre</w:t>
      </w:r>
      <w:proofErr w:type="spellEnd"/>
      <w:r>
        <w:rPr>
          <w:color w:val="000000"/>
        </w:rPr>
        <w:t xml:space="preserve"> without interruption to their own operational activities.</w:t>
      </w:r>
    </w:p>
    <w:p w14:paraId="1BCD9D72" w14:textId="77777777" w:rsidR="00065C84" w:rsidRDefault="00065C84">
      <w:pPr>
        <w:spacing w:before="120" w:after="0" w:line="480" w:lineRule="auto"/>
        <w:jc w:val="both"/>
      </w:pPr>
    </w:p>
    <w:p w14:paraId="6770F5A0" w14:textId="77777777" w:rsidR="00065C84" w:rsidRDefault="00C90F01">
      <w:pPr>
        <w:pStyle w:val="Heading3"/>
        <w:spacing w:after="0" w:line="480" w:lineRule="auto"/>
        <w:jc w:val="both"/>
        <w:rPr>
          <w:color w:val="000000"/>
        </w:rPr>
      </w:pPr>
      <w:r>
        <w:rPr>
          <w:b/>
          <w:bCs/>
          <w:color w:val="000000"/>
          <w:sz w:val="24"/>
          <w:szCs w:val="24"/>
        </w:rPr>
        <w:t xml:space="preserve">4.2.2 Diplomatic, </w:t>
      </w:r>
      <w:r>
        <w:rPr>
          <w:b/>
          <w:bCs/>
          <w:color w:val="000000"/>
          <w:sz w:val="24"/>
          <w:szCs w:val="24"/>
        </w:rPr>
        <w:t>Intelligence and Non-Military Counterterrorism Instruments (2012-2025)</w:t>
      </w:r>
    </w:p>
    <w:p w14:paraId="278B902B" w14:textId="77777777" w:rsidR="00065C84" w:rsidRDefault="00C90F01">
      <w:pPr>
        <w:spacing w:after="0" w:line="480" w:lineRule="auto"/>
        <w:ind w:firstLine="720"/>
        <w:jc w:val="both"/>
      </w:pPr>
      <w:r>
        <w:rPr>
          <w:color w:val="000000"/>
        </w:rPr>
        <w:t xml:space="preserve">The </w:t>
      </w:r>
      <w:proofErr w:type="spellStart"/>
      <w:r>
        <w:rPr>
          <w:color w:val="000000"/>
        </w:rPr>
        <w:t>non military</w:t>
      </w:r>
      <w:proofErr w:type="spellEnd"/>
      <w:r>
        <w:rPr>
          <w:color w:val="000000"/>
        </w:rPr>
        <w:t xml:space="preserve"> parts of US terrorism control policy between 2012</w:t>
      </w:r>
      <w:r>
        <w:t>,</w:t>
      </w:r>
      <w:r>
        <w:rPr>
          <w:color w:val="000000"/>
        </w:rPr>
        <w:t xml:space="preserve"> 2025 cover funding disruption</w:t>
      </w:r>
      <w:r>
        <w:t>,</w:t>
      </w:r>
      <w:r>
        <w:rPr>
          <w:color w:val="000000"/>
        </w:rPr>
        <w:t xml:space="preserve"> intelligence sharing</w:t>
      </w:r>
      <w:r>
        <w:t>,</w:t>
      </w:r>
      <w:r>
        <w:rPr>
          <w:color w:val="000000"/>
        </w:rPr>
        <w:t xml:space="preserve"> </w:t>
      </w:r>
      <w:proofErr w:type="spellStart"/>
      <w:r>
        <w:rPr>
          <w:color w:val="000000"/>
        </w:rPr>
        <w:t>programmes</w:t>
      </w:r>
      <w:proofErr w:type="spellEnd"/>
      <w:r>
        <w:rPr>
          <w:color w:val="000000"/>
        </w:rPr>
        <w:t xml:space="preserve"> against radical ideas</w:t>
      </w:r>
      <w:r>
        <w:t>,</w:t>
      </w:r>
      <w:r>
        <w:rPr>
          <w:color w:val="000000"/>
        </w:rPr>
        <w:t xml:space="preserve"> state talks</w:t>
      </w:r>
      <w:r>
        <w:t>,</w:t>
      </w:r>
      <w:r>
        <w:rPr>
          <w:color w:val="000000"/>
        </w:rPr>
        <w:t xml:space="preserve"> the legal and ins</w:t>
      </w:r>
      <w:r>
        <w:rPr>
          <w:color w:val="000000"/>
        </w:rPr>
        <w:t xml:space="preserve">titutional instruments through which the US sought to reduce </w:t>
      </w:r>
      <w:r>
        <w:t>the</w:t>
      </w:r>
      <w:r>
        <w:rPr>
          <w:color w:val="000000"/>
        </w:rPr>
        <w:t xml:space="preserve"> ability of Al-Qaeda to act without the use of kinetic force. These instruments have received in proportion less academic attention than military actions</w:t>
      </w:r>
      <w:r>
        <w:t>,</w:t>
      </w:r>
      <w:r>
        <w:rPr>
          <w:color w:val="000000"/>
        </w:rPr>
        <w:t xml:space="preserve"> </w:t>
      </w:r>
      <w:proofErr w:type="spellStart"/>
      <w:r>
        <w:rPr>
          <w:color w:val="000000"/>
        </w:rPr>
        <w:t>Emig</w:t>
      </w:r>
      <w:proofErr w:type="spellEnd"/>
      <w:r>
        <w:rPr>
          <w:color w:val="000000"/>
        </w:rPr>
        <w:t xml:space="preserve"> and Schumacher (2026) confirm th</w:t>
      </w:r>
      <w:r>
        <w:rPr>
          <w:color w:val="000000"/>
        </w:rPr>
        <w:t>rough comparative analysis across twenty-three countries that they represent components of equal strategic importance in any full terrorism control frame.</w:t>
      </w:r>
    </w:p>
    <w:p w14:paraId="20631665" w14:textId="77777777" w:rsidR="00065C84" w:rsidRDefault="00C90F01">
      <w:pPr>
        <w:spacing w:after="0" w:line="480" w:lineRule="auto"/>
        <w:ind w:firstLine="720"/>
        <w:jc w:val="both"/>
      </w:pPr>
      <w:r>
        <w:rPr>
          <w:color w:val="000000"/>
        </w:rPr>
        <w:t>Table 4.4 below presents a comparative assessment of the effectiveness of each major US terrorism con</w:t>
      </w:r>
      <w:r>
        <w:rPr>
          <w:color w:val="000000"/>
        </w:rPr>
        <w:t>trol instrument across the study period. The assessment draws on official government reports</w:t>
      </w:r>
      <w:r>
        <w:t>,</w:t>
      </w:r>
      <w:r>
        <w:rPr>
          <w:color w:val="000000"/>
        </w:rPr>
        <w:t xml:space="preserve"> RAND Corporation analyses</w:t>
      </w:r>
      <w:r>
        <w:t>,</w:t>
      </w:r>
      <w:r>
        <w:rPr>
          <w:color w:val="000000"/>
        </w:rPr>
        <w:t xml:space="preserve"> the peer-reviewed scholarship cited in Chapters Two and Three of this study.</w:t>
      </w:r>
    </w:p>
    <w:p w14:paraId="47CEC0C1" w14:textId="77777777" w:rsidR="00065C84" w:rsidRDefault="00065C84">
      <w:pPr>
        <w:spacing w:before="120" w:after="0" w:line="480" w:lineRule="auto"/>
        <w:jc w:val="both"/>
      </w:pPr>
    </w:p>
    <w:p w14:paraId="3A9A843B" w14:textId="77777777" w:rsidR="00065C84" w:rsidRDefault="00C90F01">
      <w:pPr>
        <w:spacing w:after="0" w:line="480" w:lineRule="auto"/>
        <w:jc w:val="both"/>
        <w:rPr>
          <w:b/>
          <w:bCs/>
          <w:i/>
          <w:iCs/>
          <w:sz w:val="20"/>
          <w:szCs w:val="20"/>
        </w:rPr>
      </w:pPr>
      <w:r>
        <w:br w:type="page"/>
      </w:r>
    </w:p>
    <w:p w14:paraId="054A8A03" w14:textId="77777777" w:rsidR="00065C84" w:rsidRDefault="00C90F01">
      <w:pPr>
        <w:spacing w:before="120" w:after="0" w:line="480" w:lineRule="auto"/>
        <w:jc w:val="both"/>
      </w:pPr>
      <w:r>
        <w:rPr>
          <w:b/>
          <w:bCs/>
          <w:i/>
          <w:iCs/>
          <w:color w:val="000000"/>
        </w:rPr>
        <w:lastRenderedPageBreak/>
        <w:t xml:space="preserve">Table 4.4: Comparative Assessment of US </w:t>
      </w:r>
      <w:r>
        <w:rPr>
          <w:b/>
          <w:bCs/>
          <w:i/>
          <w:iCs/>
          <w:color w:val="000000"/>
        </w:rPr>
        <w:t>Counterterrorism Instrument Effectiveness (2012-2025)</w:t>
      </w:r>
    </w:p>
    <w:tbl>
      <w:tblPr>
        <w:tblStyle w:val="Style23"/>
        <w:tblW w:w="10080" w:type="dxa"/>
        <w:tblInd w:w="-4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1440"/>
        <w:gridCol w:w="2520"/>
        <w:gridCol w:w="3150"/>
        <w:gridCol w:w="2970"/>
      </w:tblGrid>
      <w:tr w:rsidR="00065C84" w14:paraId="2745E7B0" w14:textId="77777777">
        <w:trPr>
          <w:tblHeader/>
        </w:trPr>
        <w:tc>
          <w:tcPr>
            <w:tcW w:w="1440" w:type="dxa"/>
            <w:tcBorders>
              <w:top w:val="single" w:sz="4" w:space="0" w:color="999999"/>
              <w:left w:val="single" w:sz="4" w:space="0" w:color="999999"/>
              <w:bottom w:val="single" w:sz="4" w:space="0" w:color="999999"/>
              <w:right w:val="single" w:sz="4" w:space="0" w:color="999999"/>
            </w:tcBorders>
            <w:shd w:val="clear" w:color="auto" w:fill="1F3864"/>
            <w:tcMar>
              <w:top w:w="80" w:type="dxa"/>
              <w:left w:w="120" w:type="dxa"/>
              <w:bottom w:w="80" w:type="dxa"/>
              <w:right w:w="120" w:type="dxa"/>
            </w:tcMar>
            <w:vAlign w:val="center"/>
          </w:tcPr>
          <w:p w14:paraId="40716D2D" w14:textId="77777777" w:rsidR="00065C84" w:rsidRDefault="00C90F01">
            <w:pPr>
              <w:spacing w:after="0" w:line="480" w:lineRule="auto"/>
              <w:jc w:val="both"/>
            </w:pPr>
            <w:r>
              <w:rPr>
                <w:b/>
                <w:bCs/>
                <w:color w:val="000000"/>
              </w:rPr>
              <w:t>Instrument</w:t>
            </w:r>
          </w:p>
        </w:tc>
        <w:tc>
          <w:tcPr>
            <w:tcW w:w="2520" w:type="dxa"/>
            <w:tcBorders>
              <w:top w:val="single" w:sz="4" w:space="0" w:color="999999"/>
              <w:left w:val="single" w:sz="4" w:space="0" w:color="999999"/>
              <w:bottom w:val="single" w:sz="4" w:space="0" w:color="999999"/>
              <w:right w:val="single" w:sz="4" w:space="0" w:color="999999"/>
            </w:tcBorders>
            <w:shd w:val="clear" w:color="auto" w:fill="1F3864"/>
            <w:tcMar>
              <w:top w:w="80" w:type="dxa"/>
              <w:left w:w="120" w:type="dxa"/>
              <w:bottom w:w="80" w:type="dxa"/>
              <w:right w:w="120" w:type="dxa"/>
            </w:tcMar>
            <w:vAlign w:val="center"/>
          </w:tcPr>
          <w:p w14:paraId="12CFA424" w14:textId="77777777" w:rsidR="00065C84" w:rsidRDefault="00C90F01">
            <w:pPr>
              <w:spacing w:after="0" w:line="480" w:lineRule="auto"/>
              <w:jc w:val="both"/>
            </w:pPr>
            <w:r>
              <w:rPr>
                <w:b/>
                <w:bCs/>
                <w:color w:val="000000"/>
              </w:rPr>
              <w:t>Operational Achievements</w:t>
            </w:r>
          </w:p>
        </w:tc>
        <w:tc>
          <w:tcPr>
            <w:tcW w:w="3150" w:type="dxa"/>
            <w:tcBorders>
              <w:top w:val="single" w:sz="4" w:space="0" w:color="999999"/>
              <w:left w:val="single" w:sz="4" w:space="0" w:color="999999"/>
              <w:bottom w:val="single" w:sz="4" w:space="0" w:color="999999"/>
              <w:right w:val="single" w:sz="4" w:space="0" w:color="999999"/>
            </w:tcBorders>
            <w:shd w:val="clear" w:color="auto" w:fill="1F3864"/>
            <w:tcMar>
              <w:top w:w="80" w:type="dxa"/>
              <w:left w:w="120" w:type="dxa"/>
              <w:bottom w:w="80" w:type="dxa"/>
              <w:right w:w="120" w:type="dxa"/>
            </w:tcMar>
            <w:vAlign w:val="center"/>
          </w:tcPr>
          <w:p w14:paraId="766ACA8F" w14:textId="77777777" w:rsidR="00065C84" w:rsidRDefault="00C90F01">
            <w:pPr>
              <w:spacing w:after="0" w:line="480" w:lineRule="auto"/>
              <w:jc w:val="both"/>
            </w:pPr>
            <w:r>
              <w:rPr>
                <w:b/>
                <w:bCs/>
                <w:color w:val="000000"/>
              </w:rPr>
              <w:t>Documented Limitations</w:t>
            </w:r>
          </w:p>
        </w:tc>
        <w:tc>
          <w:tcPr>
            <w:tcW w:w="2970" w:type="dxa"/>
            <w:tcBorders>
              <w:top w:val="single" w:sz="4" w:space="0" w:color="999999"/>
              <w:left w:val="single" w:sz="4" w:space="0" w:color="999999"/>
              <w:bottom w:val="single" w:sz="4" w:space="0" w:color="999999"/>
              <w:right w:val="single" w:sz="4" w:space="0" w:color="999999"/>
            </w:tcBorders>
            <w:shd w:val="clear" w:color="auto" w:fill="1F3864"/>
            <w:tcMar>
              <w:top w:w="80" w:type="dxa"/>
              <w:left w:w="120" w:type="dxa"/>
              <w:bottom w:w="80" w:type="dxa"/>
              <w:right w:w="120" w:type="dxa"/>
            </w:tcMar>
            <w:vAlign w:val="center"/>
          </w:tcPr>
          <w:p w14:paraId="5DC64D01" w14:textId="77777777" w:rsidR="00065C84" w:rsidRDefault="00C90F01">
            <w:pPr>
              <w:spacing w:after="0" w:line="480" w:lineRule="auto"/>
              <w:jc w:val="both"/>
            </w:pPr>
            <w:r>
              <w:rPr>
                <w:b/>
                <w:bCs/>
                <w:color w:val="000000"/>
              </w:rPr>
              <w:t>Net Assessment</w:t>
            </w:r>
          </w:p>
        </w:tc>
      </w:tr>
      <w:tr w:rsidR="00065C84" w14:paraId="3AAEE5A1" w14:textId="77777777">
        <w:tc>
          <w:tcPr>
            <w:tcW w:w="144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640D242A" w14:textId="77777777" w:rsidR="00065C84" w:rsidRDefault="00C90F01">
            <w:pPr>
              <w:spacing w:after="0" w:line="480" w:lineRule="auto"/>
              <w:jc w:val="both"/>
            </w:pPr>
            <w:r>
              <w:rPr>
                <w:color w:val="000000"/>
              </w:rPr>
              <w:t>Military Operations (Drone Strikes)</w:t>
            </w:r>
          </w:p>
        </w:tc>
        <w:tc>
          <w:tcPr>
            <w:tcW w:w="252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586DF978" w14:textId="77777777" w:rsidR="00065C84" w:rsidRDefault="00C90F01">
            <w:pPr>
              <w:spacing w:after="0" w:line="480" w:lineRule="auto"/>
              <w:jc w:val="both"/>
            </w:pPr>
            <w:r>
              <w:rPr>
                <w:color w:val="000000"/>
              </w:rPr>
              <w:t xml:space="preserve">Removal of 40+ senior Al-Qaeda commanders; prevention of complex external attack planning; </w:t>
            </w:r>
            <w:r>
              <w:rPr>
                <w:color w:val="000000"/>
              </w:rPr>
              <w:t>degradation of Al-Qaeda Central capacity</w:t>
            </w:r>
          </w:p>
        </w:tc>
        <w:tc>
          <w:tcPr>
            <w:tcW w:w="315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5048CAB8" w14:textId="77777777" w:rsidR="00065C84" w:rsidRDefault="00C90F01">
            <w:pPr>
              <w:spacing w:after="0" w:line="480" w:lineRule="auto"/>
              <w:jc w:val="both"/>
            </w:pPr>
            <w:r>
              <w:rPr>
                <w:color w:val="000000"/>
              </w:rPr>
              <w:t xml:space="preserve">Civilian casualties; </w:t>
            </w:r>
            <w:proofErr w:type="spellStart"/>
            <w:r>
              <w:rPr>
                <w:color w:val="000000"/>
              </w:rPr>
              <w:t>radicalisation</w:t>
            </w:r>
            <w:proofErr w:type="spellEnd"/>
            <w:r>
              <w:rPr>
                <w:color w:val="000000"/>
              </w:rPr>
              <w:t xml:space="preserve"> blowback; affiliate dispersal; legal disputes under IHL proportionality and distinction principles</w:t>
            </w:r>
          </w:p>
        </w:tc>
        <w:tc>
          <w:tcPr>
            <w:tcW w:w="297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4B1D058C" w14:textId="77777777" w:rsidR="00065C84" w:rsidRDefault="00C90F01">
            <w:pPr>
              <w:spacing w:after="0" w:line="480" w:lineRule="auto"/>
              <w:jc w:val="both"/>
            </w:pPr>
            <w:r>
              <w:rPr>
                <w:color w:val="000000"/>
              </w:rPr>
              <w:t xml:space="preserve">At the tactical level effective but at the strategic level insufficient; confirms </w:t>
            </w:r>
            <w:proofErr w:type="spellStart"/>
            <w:r>
              <w:rPr>
                <w:color w:val="000000"/>
              </w:rPr>
              <w:t>Lushenko</w:t>
            </w:r>
            <w:proofErr w:type="spellEnd"/>
            <w:r>
              <w:rPr>
                <w:color w:val="000000"/>
              </w:rPr>
              <w:t xml:space="preserve"> and Hardy (2026) finding of necessary yet limited tool</w:t>
            </w:r>
          </w:p>
        </w:tc>
      </w:tr>
      <w:tr w:rsidR="00065C84" w14:paraId="2F6E2EF6" w14:textId="77777777">
        <w:tc>
          <w:tcPr>
            <w:tcW w:w="1440"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vAlign w:val="center"/>
          </w:tcPr>
          <w:p w14:paraId="5C13E93A" w14:textId="77777777" w:rsidR="00065C84" w:rsidRDefault="00C90F01">
            <w:pPr>
              <w:spacing w:after="0" w:line="480" w:lineRule="auto"/>
              <w:jc w:val="both"/>
            </w:pPr>
            <w:r>
              <w:rPr>
                <w:color w:val="000000"/>
              </w:rPr>
              <w:t>Targeted Special Operations</w:t>
            </w:r>
          </w:p>
        </w:tc>
        <w:tc>
          <w:tcPr>
            <w:tcW w:w="2520"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vAlign w:val="center"/>
          </w:tcPr>
          <w:p w14:paraId="333D0311" w14:textId="77777777" w:rsidR="00065C84" w:rsidRDefault="00C90F01">
            <w:pPr>
              <w:spacing w:after="0" w:line="480" w:lineRule="auto"/>
              <w:jc w:val="both"/>
            </w:pPr>
            <w:r>
              <w:rPr>
                <w:color w:val="000000"/>
              </w:rPr>
              <w:t>High-value target removal including al-Zawahiri 2022; intelligence collection fro</w:t>
            </w:r>
            <w:r>
              <w:rPr>
                <w:color w:val="000000"/>
              </w:rPr>
              <w:t>m raids; disruption of specific plots</w:t>
            </w:r>
          </w:p>
        </w:tc>
        <w:tc>
          <w:tcPr>
            <w:tcW w:w="3150"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vAlign w:val="center"/>
          </w:tcPr>
          <w:p w14:paraId="12D953FD" w14:textId="77777777" w:rsidR="00065C84" w:rsidRDefault="00C90F01">
            <w:pPr>
              <w:spacing w:after="0" w:line="480" w:lineRule="auto"/>
              <w:jc w:val="both"/>
            </w:pPr>
            <w:r>
              <w:rPr>
                <w:color w:val="000000"/>
              </w:rPr>
              <w:t>Limited geographic reach; dependency on host-nation cooperation; political costs of sovereignty violations</w:t>
            </w:r>
          </w:p>
        </w:tc>
        <w:tc>
          <w:tcPr>
            <w:tcW w:w="2970"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vAlign w:val="center"/>
          </w:tcPr>
          <w:p w14:paraId="2C713843" w14:textId="77777777" w:rsidR="00065C84" w:rsidRDefault="00C90F01">
            <w:pPr>
              <w:spacing w:after="0" w:line="480" w:lineRule="auto"/>
              <w:jc w:val="both"/>
            </w:pPr>
            <w:r>
              <w:rPr>
                <w:color w:val="000000"/>
              </w:rPr>
              <w:t>Highest precision instrument with lowest collateral damage ratio; most in legal terms defensible method</w:t>
            </w:r>
          </w:p>
        </w:tc>
      </w:tr>
      <w:tr w:rsidR="00065C84" w14:paraId="5F504B7E" w14:textId="77777777">
        <w:tc>
          <w:tcPr>
            <w:tcW w:w="144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773C9417" w14:textId="77777777" w:rsidR="00065C84" w:rsidRDefault="00C90F01">
            <w:pPr>
              <w:spacing w:after="0" w:line="480" w:lineRule="auto"/>
              <w:jc w:val="both"/>
            </w:pPr>
            <w:r>
              <w:rPr>
                <w:color w:val="000000"/>
              </w:rPr>
              <w:t>Financial Disruption (Treasury / FATF)</w:t>
            </w:r>
          </w:p>
        </w:tc>
        <w:tc>
          <w:tcPr>
            <w:tcW w:w="252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034C1D1C" w14:textId="77777777" w:rsidR="00065C84" w:rsidRDefault="00C90F01">
            <w:pPr>
              <w:spacing w:after="0" w:line="480" w:lineRule="auto"/>
              <w:jc w:val="both"/>
            </w:pPr>
            <w:r>
              <w:rPr>
                <w:color w:val="000000"/>
              </w:rPr>
              <w:t xml:space="preserve">Progressive asset freezing of Al-Qaeda networks; reduction of formal banking access; </w:t>
            </w:r>
            <w:r>
              <w:rPr>
                <w:color w:val="000000"/>
              </w:rPr>
              <w:lastRenderedPageBreak/>
              <w:t>improved partner state compliance</w:t>
            </w:r>
          </w:p>
        </w:tc>
        <w:tc>
          <w:tcPr>
            <w:tcW w:w="315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7248F1D6" w14:textId="77777777" w:rsidR="00065C84" w:rsidRDefault="00C90F01">
            <w:pPr>
              <w:spacing w:after="0" w:line="480" w:lineRule="auto"/>
              <w:jc w:val="both"/>
            </w:pPr>
            <w:r>
              <w:rPr>
                <w:color w:val="000000"/>
              </w:rPr>
              <w:lastRenderedPageBreak/>
              <w:t xml:space="preserve">Adaptation by affiliates to </w:t>
            </w:r>
            <w:proofErr w:type="spellStart"/>
            <w:r>
              <w:rPr>
                <w:color w:val="000000"/>
              </w:rPr>
              <w:t>hawala</w:t>
            </w:r>
            <w:proofErr w:type="spellEnd"/>
            <w:r>
              <w:rPr>
                <w:color w:val="000000"/>
              </w:rPr>
              <w:t xml:space="preserve"> networks and self-financing; incomplete compliance by non-Weste</w:t>
            </w:r>
            <w:r>
              <w:rPr>
                <w:color w:val="000000"/>
              </w:rPr>
              <w:t>rn partner states</w:t>
            </w:r>
          </w:p>
        </w:tc>
        <w:tc>
          <w:tcPr>
            <w:tcW w:w="297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13733397" w14:textId="77777777" w:rsidR="00065C84" w:rsidRDefault="00C90F01">
            <w:pPr>
              <w:spacing w:after="0" w:line="480" w:lineRule="auto"/>
              <w:jc w:val="both"/>
            </w:pPr>
            <w:r>
              <w:rPr>
                <w:color w:val="000000"/>
              </w:rPr>
              <w:t xml:space="preserve">Produces durable structural disruption when in a consistent pattern applied; FATF (2026) confirms </w:t>
            </w:r>
            <w:r>
              <w:rPr>
                <w:color w:val="000000"/>
              </w:rPr>
              <w:lastRenderedPageBreak/>
              <w:t>improved compliance trajectory</w:t>
            </w:r>
          </w:p>
        </w:tc>
      </w:tr>
      <w:tr w:rsidR="00065C84" w14:paraId="06673B53" w14:textId="77777777">
        <w:tc>
          <w:tcPr>
            <w:tcW w:w="1440"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vAlign w:val="center"/>
          </w:tcPr>
          <w:p w14:paraId="298EBB00" w14:textId="77777777" w:rsidR="00065C84" w:rsidRDefault="00C90F01">
            <w:pPr>
              <w:spacing w:after="0" w:line="480" w:lineRule="auto"/>
              <w:jc w:val="both"/>
            </w:pPr>
            <w:r>
              <w:rPr>
                <w:color w:val="000000"/>
              </w:rPr>
              <w:lastRenderedPageBreak/>
              <w:t>Intelligence Sharing (Five Eyes / NATO)</w:t>
            </w:r>
          </w:p>
        </w:tc>
        <w:tc>
          <w:tcPr>
            <w:tcW w:w="2520"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vAlign w:val="center"/>
          </w:tcPr>
          <w:p w14:paraId="5A4D1F79" w14:textId="77777777" w:rsidR="00065C84" w:rsidRDefault="00C90F01">
            <w:pPr>
              <w:spacing w:after="0" w:line="480" w:lineRule="auto"/>
              <w:jc w:val="both"/>
            </w:pPr>
            <w:r>
              <w:rPr>
                <w:color w:val="000000"/>
              </w:rPr>
              <w:t xml:space="preserve">Disruption of multiple Al-Qaeda plots through pre-operational </w:t>
            </w:r>
            <w:r>
              <w:rPr>
                <w:color w:val="000000"/>
              </w:rPr>
              <w:t>intelligence; improved early warning systems</w:t>
            </w:r>
          </w:p>
        </w:tc>
        <w:tc>
          <w:tcPr>
            <w:tcW w:w="3150"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vAlign w:val="center"/>
          </w:tcPr>
          <w:p w14:paraId="21E371E3" w14:textId="77777777" w:rsidR="00065C84" w:rsidRDefault="00C90F01">
            <w:pPr>
              <w:spacing w:after="0" w:line="480" w:lineRule="auto"/>
              <w:jc w:val="both"/>
            </w:pPr>
            <w:r>
              <w:rPr>
                <w:color w:val="000000"/>
              </w:rPr>
              <w:t>National sovereignty concerns constrain depth of sharing; source protection limits operational specificity</w:t>
            </w:r>
          </w:p>
        </w:tc>
        <w:tc>
          <w:tcPr>
            <w:tcW w:w="2970"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vAlign w:val="center"/>
          </w:tcPr>
          <w:p w14:paraId="7DAC5F4E" w14:textId="77777777" w:rsidR="00065C84" w:rsidRDefault="00C90F01">
            <w:pPr>
              <w:spacing w:after="0" w:line="480" w:lineRule="auto"/>
              <w:jc w:val="both"/>
            </w:pPr>
            <w:r>
              <w:rPr>
                <w:color w:val="000000"/>
              </w:rPr>
              <w:t xml:space="preserve">Most cost-effective counterterrorism instrument when trust between partners is established; </w:t>
            </w:r>
            <w:proofErr w:type="spellStart"/>
            <w:r>
              <w:rPr>
                <w:color w:val="000000"/>
              </w:rPr>
              <w:t>Cascone</w:t>
            </w:r>
            <w:proofErr w:type="spellEnd"/>
            <w:r>
              <w:rPr>
                <w:color w:val="000000"/>
              </w:rPr>
              <w:t xml:space="preserve"> (202</w:t>
            </w:r>
            <w:r>
              <w:rPr>
                <w:color w:val="000000"/>
              </w:rPr>
              <w:t>6) confirms effectiveness</w:t>
            </w:r>
          </w:p>
        </w:tc>
      </w:tr>
      <w:tr w:rsidR="00065C84" w14:paraId="5AE3DAE8" w14:textId="77777777">
        <w:tc>
          <w:tcPr>
            <w:tcW w:w="144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500620F5" w14:textId="77777777" w:rsidR="00065C84" w:rsidRDefault="00C90F01">
            <w:pPr>
              <w:spacing w:after="0" w:line="480" w:lineRule="auto"/>
              <w:jc w:val="both"/>
            </w:pPr>
            <w:r>
              <w:rPr>
                <w:color w:val="000000"/>
              </w:rPr>
              <w:t>Counter-</w:t>
            </w:r>
            <w:proofErr w:type="spellStart"/>
            <w:r>
              <w:rPr>
                <w:color w:val="000000"/>
              </w:rPr>
              <w:t>Radicalisation</w:t>
            </w:r>
            <w:proofErr w:type="spellEnd"/>
            <w:r>
              <w:rPr>
                <w:color w:val="000000"/>
              </w:rPr>
              <w:t xml:space="preserve"> </w:t>
            </w:r>
            <w:proofErr w:type="spellStart"/>
            <w:r>
              <w:rPr>
                <w:color w:val="000000"/>
              </w:rPr>
              <w:t>Programmes</w:t>
            </w:r>
            <w:proofErr w:type="spellEnd"/>
          </w:p>
        </w:tc>
        <w:tc>
          <w:tcPr>
            <w:tcW w:w="252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2ED6A6D9" w14:textId="77777777" w:rsidR="00065C84" w:rsidRDefault="00C90F01">
            <w:pPr>
              <w:spacing w:after="0" w:line="480" w:lineRule="auto"/>
              <w:jc w:val="both"/>
            </w:pPr>
            <w:r>
              <w:rPr>
                <w:color w:val="000000"/>
              </w:rPr>
              <w:t>Limited success in individual intervention models using credible community intermediaries</w:t>
            </w:r>
          </w:p>
        </w:tc>
        <w:tc>
          <w:tcPr>
            <w:tcW w:w="315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53CFB712" w14:textId="77777777" w:rsidR="00065C84" w:rsidRDefault="00C90F01">
            <w:pPr>
              <w:spacing w:after="0" w:line="480" w:lineRule="auto"/>
              <w:jc w:val="both"/>
            </w:pPr>
            <w:r>
              <w:rPr>
                <w:color w:val="000000"/>
              </w:rPr>
              <w:t xml:space="preserve">Community-wide surveillance </w:t>
            </w:r>
            <w:proofErr w:type="spellStart"/>
            <w:r>
              <w:rPr>
                <w:color w:val="000000"/>
              </w:rPr>
              <w:t>programmes</w:t>
            </w:r>
            <w:proofErr w:type="spellEnd"/>
            <w:r>
              <w:rPr>
                <w:color w:val="000000"/>
              </w:rPr>
              <w:t xml:space="preserve"> produced alienation and distrust; in statistical terms ineffective at population level</w:t>
            </w:r>
          </w:p>
        </w:tc>
        <w:tc>
          <w:tcPr>
            <w:tcW w:w="297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73DAF625" w14:textId="77777777" w:rsidR="00065C84" w:rsidRDefault="00C90F01">
            <w:pPr>
              <w:spacing w:after="0" w:line="480" w:lineRule="auto"/>
              <w:jc w:val="both"/>
            </w:pPr>
            <w:proofErr w:type="spellStart"/>
            <w:r>
              <w:rPr>
                <w:color w:val="000000"/>
              </w:rPr>
              <w:t>Schuurman</w:t>
            </w:r>
            <w:proofErr w:type="spellEnd"/>
            <w:r>
              <w:rPr>
                <w:color w:val="000000"/>
              </w:rPr>
              <w:t xml:space="preserve"> and Eijkman (2026) confirm targeted models work; community-wide approaches are counterproductive</w:t>
            </w:r>
          </w:p>
        </w:tc>
      </w:tr>
      <w:tr w:rsidR="00065C84" w14:paraId="1370EC3D" w14:textId="77777777">
        <w:tc>
          <w:tcPr>
            <w:tcW w:w="1440"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vAlign w:val="center"/>
          </w:tcPr>
          <w:p w14:paraId="1A28E6B8" w14:textId="77777777" w:rsidR="00065C84" w:rsidRDefault="00C90F01">
            <w:pPr>
              <w:spacing w:after="0" w:line="480" w:lineRule="auto"/>
              <w:jc w:val="both"/>
            </w:pPr>
            <w:r>
              <w:rPr>
                <w:color w:val="000000"/>
              </w:rPr>
              <w:t>Diplomatic Engagement</w:t>
            </w:r>
          </w:p>
        </w:tc>
        <w:tc>
          <w:tcPr>
            <w:tcW w:w="2520"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vAlign w:val="center"/>
          </w:tcPr>
          <w:p w14:paraId="4B167FB8" w14:textId="77777777" w:rsidR="00065C84" w:rsidRDefault="00C90F01">
            <w:pPr>
              <w:spacing w:after="0" w:line="480" w:lineRule="auto"/>
              <w:jc w:val="both"/>
            </w:pPr>
            <w:r>
              <w:rPr>
                <w:color w:val="000000"/>
              </w:rPr>
              <w:t xml:space="preserve">Coalition building for Global Coalition against ISIL; partner nation capacity building; legal </w:t>
            </w:r>
            <w:r>
              <w:rPr>
                <w:color w:val="000000"/>
              </w:rPr>
              <w:lastRenderedPageBreak/>
              <w:t>instrument development</w:t>
            </w:r>
          </w:p>
        </w:tc>
        <w:tc>
          <w:tcPr>
            <w:tcW w:w="3150"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vAlign w:val="center"/>
          </w:tcPr>
          <w:p w14:paraId="036615BA" w14:textId="77777777" w:rsidR="00065C84" w:rsidRDefault="00C90F01">
            <w:pPr>
              <w:spacing w:after="0" w:line="480" w:lineRule="auto"/>
              <w:jc w:val="both"/>
            </w:pPr>
            <w:r>
              <w:rPr>
                <w:color w:val="000000"/>
              </w:rPr>
              <w:lastRenderedPageBreak/>
              <w:t xml:space="preserve">Bilateral tensions with Pakistan and Yemen and </w:t>
            </w:r>
            <w:proofErr w:type="spellStart"/>
            <w:r>
              <w:rPr>
                <w:color w:val="000000"/>
              </w:rPr>
              <w:t>Sahelian</w:t>
            </w:r>
            <w:proofErr w:type="spellEnd"/>
            <w:r>
              <w:rPr>
                <w:color w:val="000000"/>
              </w:rPr>
              <w:t xml:space="preserve"> states constrained cooperation; US unilateralism damaged multilateral legitimacy</w:t>
            </w:r>
          </w:p>
        </w:tc>
        <w:tc>
          <w:tcPr>
            <w:tcW w:w="2970"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vAlign w:val="center"/>
          </w:tcPr>
          <w:p w14:paraId="6489A7A8" w14:textId="77777777" w:rsidR="00065C84" w:rsidRDefault="00C90F01">
            <w:pPr>
              <w:spacing w:after="0" w:line="480" w:lineRule="auto"/>
              <w:jc w:val="both"/>
            </w:pPr>
            <w:r>
              <w:rPr>
                <w:color w:val="000000"/>
              </w:rPr>
              <w:t>Es</w:t>
            </w:r>
            <w:r>
              <w:rPr>
                <w:color w:val="000000"/>
              </w:rPr>
              <w:t xml:space="preserve">sential foundation for sustained counterterrorism but undermined by military-first policy posture; </w:t>
            </w:r>
            <w:proofErr w:type="spellStart"/>
            <w:r>
              <w:rPr>
                <w:color w:val="000000"/>
              </w:rPr>
              <w:t>Emig</w:t>
            </w:r>
            <w:proofErr w:type="spellEnd"/>
            <w:r>
              <w:rPr>
                <w:color w:val="000000"/>
              </w:rPr>
              <w:t xml:space="preserve"> and Schumacher (2026) confirm value</w:t>
            </w:r>
          </w:p>
        </w:tc>
      </w:tr>
    </w:tbl>
    <w:p w14:paraId="55A5021D" w14:textId="77777777" w:rsidR="00065C84" w:rsidRDefault="00C90F01">
      <w:pPr>
        <w:spacing w:before="80" w:after="0" w:line="480" w:lineRule="auto"/>
        <w:jc w:val="both"/>
      </w:pPr>
      <w:r>
        <w:rPr>
          <w:i/>
          <w:iCs/>
          <w:color w:val="000000"/>
        </w:rPr>
        <w:lastRenderedPageBreak/>
        <w:t xml:space="preserve">Note: Assessments drawn from CRS (2026), RAND (2026), </w:t>
      </w:r>
      <w:proofErr w:type="spellStart"/>
      <w:r>
        <w:rPr>
          <w:i/>
          <w:iCs/>
          <w:color w:val="000000"/>
        </w:rPr>
        <w:t>Emig</w:t>
      </w:r>
      <w:proofErr w:type="spellEnd"/>
      <w:r>
        <w:rPr>
          <w:i/>
          <w:iCs/>
          <w:color w:val="000000"/>
        </w:rPr>
        <w:t xml:space="preserve"> and Schumacher (2026), </w:t>
      </w:r>
      <w:proofErr w:type="spellStart"/>
      <w:r>
        <w:rPr>
          <w:i/>
          <w:iCs/>
          <w:color w:val="000000"/>
        </w:rPr>
        <w:t>Schuurman</w:t>
      </w:r>
      <w:proofErr w:type="spellEnd"/>
      <w:r>
        <w:rPr>
          <w:i/>
          <w:iCs/>
          <w:color w:val="000000"/>
        </w:rPr>
        <w:t xml:space="preserve"> and Eijkman (2026), </w:t>
      </w:r>
      <w:proofErr w:type="spellStart"/>
      <w:r>
        <w:rPr>
          <w:i/>
          <w:iCs/>
          <w:color w:val="000000"/>
        </w:rPr>
        <w:t>Lushenko</w:t>
      </w:r>
      <w:proofErr w:type="spellEnd"/>
      <w:r>
        <w:rPr>
          <w:i/>
          <w:iCs/>
          <w:color w:val="000000"/>
        </w:rPr>
        <w:t xml:space="preserve"> and Hardy (2026), </w:t>
      </w:r>
      <w:proofErr w:type="spellStart"/>
      <w:r>
        <w:rPr>
          <w:i/>
          <w:iCs/>
          <w:color w:val="000000"/>
        </w:rPr>
        <w:t>Cascone</w:t>
      </w:r>
      <w:proofErr w:type="spellEnd"/>
      <w:r>
        <w:rPr>
          <w:i/>
          <w:iCs/>
          <w:color w:val="000000"/>
        </w:rPr>
        <w:t xml:space="preserve"> (2026), FATF (2026). Wikipedia excluded.</w:t>
      </w:r>
    </w:p>
    <w:p w14:paraId="295B123D" w14:textId="77777777" w:rsidR="00065C84" w:rsidRDefault="00065C84">
      <w:pPr>
        <w:spacing w:before="120" w:after="0" w:line="480" w:lineRule="auto"/>
        <w:jc w:val="both"/>
      </w:pPr>
    </w:p>
    <w:p w14:paraId="5B6DE9F6" w14:textId="77777777" w:rsidR="00065C84" w:rsidRDefault="00C90F01">
      <w:pPr>
        <w:spacing w:after="0" w:line="480" w:lineRule="auto"/>
        <w:ind w:firstLine="720"/>
        <w:jc w:val="both"/>
      </w:pPr>
      <w:r>
        <w:rPr>
          <w:color w:val="000000"/>
        </w:rPr>
        <w:t>The comparative assessment in Table 4.4 confirms that no single instrument produced both high operational effectiveness and high long term plan strength across the full study peri</w:t>
      </w:r>
      <w:r>
        <w:rPr>
          <w:color w:val="000000"/>
        </w:rPr>
        <w:t>od. Military actions</w:t>
      </w:r>
      <w:r>
        <w:t>,</w:t>
      </w:r>
      <w:r>
        <w:rPr>
          <w:color w:val="000000"/>
        </w:rPr>
        <w:t xml:space="preserve"> targeted killing produced the highest scores for operational effectiveness</w:t>
      </w:r>
      <w:r>
        <w:t>,</w:t>
      </w:r>
      <w:r>
        <w:rPr>
          <w:color w:val="000000"/>
        </w:rPr>
        <w:t xml:space="preserve"> speed of effect yet scored the lowest for rights of people compliance. Intelligence sharing scored the highest overall profile</w:t>
      </w:r>
      <w:r>
        <w:t>,</w:t>
      </w:r>
      <w:r>
        <w:rPr>
          <w:color w:val="000000"/>
        </w:rPr>
        <w:t xml:space="preserve"> producing strong ratings acros</w:t>
      </w:r>
      <w:r>
        <w:rPr>
          <w:color w:val="000000"/>
        </w:rPr>
        <w:t>s effectiveness</w:t>
      </w:r>
      <w:r>
        <w:t>,</w:t>
      </w:r>
      <w:r>
        <w:rPr>
          <w:color w:val="000000"/>
        </w:rPr>
        <w:t xml:space="preserve"> sustainability</w:t>
      </w:r>
      <w:r>
        <w:t>,</w:t>
      </w:r>
      <w:r>
        <w:rPr>
          <w:color w:val="000000"/>
        </w:rPr>
        <w:t xml:space="preserve"> rights of people compliance</w:t>
      </w:r>
      <w:r>
        <w:t>,</w:t>
      </w:r>
      <w:r>
        <w:rPr>
          <w:color w:val="000000"/>
        </w:rPr>
        <w:t xml:space="preserve"> cost efficiency</w:t>
      </w:r>
      <w:r>
        <w:t>,</w:t>
      </w:r>
      <w:r>
        <w:rPr>
          <w:color w:val="000000"/>
        </w:rPr>
        <w:t xml:space="preserve"> which is consistent with the finding of </w:t>
      </w:r>
      <w:proofErr w:type="spellStart"/>
      <w:r>
        <w:rPr>
          <w:color w:val="000000"/>
        </w:rPr>
        <w:t>Cascone</w:t>
      </w:r>
      <w:proofErr w:type="spellEnd"/>
      <w:r>
        <w:rPr>
          <w:color w:val="000000"/>
        </w:rPr>
        <w:t xml:space="preserve"> (2026) that intelligence sharing has been one of the most consequential yet underappreciated dimensions of the post-9/11 terroris</w:t>
      </w:r>
      <w:r>
        <w:rPr>
          <w:color w:val="000000"/>
        </w:rPr>
        <w:t>m control frame.</w:t>
      </w:r>
    </w:p>
    <w:p w14:paraId="0CEE96D9" w14:textId="77777777" w:rsidR="00065C84" w:rsidRDefault="00C90F01">
      <w:pPr>
        <w:spacing w:after="0" w:line="480" w:lineRule="auto"/>
        <w:ind w:firstLine="720"/>
        <w:jc w:val="both"/>
      </w:pPr>
      <w:r>
        <w:rPr>
          <w:color w:val="000000"/>
        </w:rPr>
        <w:t>Figure 4.8 below presents the effectiveness indicator matrix for all six major US terrorism control instruments across five assessment criteria. The radar-style matrix makes visible the trade-off profiles of each instrument</w:t>
      </w:r>
      <w:r>
        <w:t>,</w:t>
      </w:r>
      <w:r>
        <w:rPr>
          <w:color w:val="000000"/>
        </w:rPr>
        <w:t xml:space="preserve"> </w:t>
      </w:r>
      <w:r>
        <w:t>allowing</w:t>
      </w:r>
      <w:r>
        <w:rPr>
          <w:color w:val="000000"/>
        </w:rPr>
        <w:t xml:space="preserve"> for a</w:t>
      </w:r>
      <w:r>
        <w:rPr>
          <w:color w:val="000000"/>
        </w:rPr>
        <w:t xml:space="preserve"> comparative evaluation of their respective strengths and limits.</w:t>
      </w:r>
    </w:p>
    <w:p w14:paraId="1577385A" w14:textId="77777777" w:rsidR="00065C84" w:rsidRDefault="00C90F01">
      <w:pPr>
        <w:spacing w:before="120" w:after="0" w:line="480" w:lineRule="auto"/>
        <w:jc w:val="both"/>
      </w:pPr>
      <w:r>
        <w:rPr>
          <w:b/>
          <w:bCs/>
          <w:i/>
          <w:iCs/>
          <w:color w:val="000000"/>
        </w:rPr>
        <w:t>Figure 4.8: Effectiveness Indicator Matrix for US Counterterrorism Instruments (2012-2025) [Scale: 1=Low to 5=High]</w:t>
      </w:r>
    </w:p>
    <w:tbl>
      <w:tblPr>
        <w:tblStyle w:val="Style24"/>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60"/>
        <w:gridCol w:w="1440"/>
        <w:gridCol w:w="1440"/>
        <w:gridCol w:w="1440"/>
        <w:gridCol w:w="1440"/>
        <w:gridCol w:w="1440"/>
      </w:tblGrid>
      <w:tr w:rsidR="00065C84" w14:paraId="03EAF793" w14:textId="77777777">
        <w:trPr>
          <w:tblHeader/>
        </w:trPr>
        <w:tc>
          <w:tcPr>
            <w:tcW w:w="2160" w:type="dxa"/>
            <w:tcBorders>
              <w:top w:val="single" w:sz="4" w:space="0" w:color="999999"/>
              <w:left w:val="single" w:sz="4" w:space="0" w:color="999999"/>
              <w:bottom w:val="single" w:sz="4" w:space="0" w:color="999999"/>
              <w:right w:val="single" w:sz="4" w:space="0" w:color="999999"/>
            </w:tcBorders>
            <w:shd w:val="clear" w:color="auto" w:fill="1F3864"/>
            <w:tcMar>
              <w:top w:w="80" w:type="dxa"/>
              <w:left w:w="120" w:type="dxa"/>
              <w:bottom w:w="80" w:type="dxa"/>
              <w:right w:w="120" w:type="dxa"/>
            </w:tcMar>
            <w:vAlign w:val="center"/>
          </w:tcPr>
          <w:p w14:paraId="419BF8AB" w14:textId="77777777" w:rsidR="00065C84" w:rsidRDefault="00C90F01">
            <w:pPr>
              <w:spacing w:after="0" w:line="480" w:lineRule="auto"/>
              <w:jc w:val="both"/>
            </w:pPr>
            <w:r>
              <w:rPr>
                <w:b/>
                <w:bCs/>
                <w:color w:val="000000"/>
              </w:rPr>
              <w:lastRenderedPageBreak/>
              <w:t>Instrument</w:t>
            </w:r>
          </w:p>
        </w:tc>
        <w:tc>
          <w:tcPr>
            <w:tcW w:w="1440" w:type="dxa"/>
            <w:tcBorders>
              <w:top w:val="single" w:sz="4" w:space="0" w:color="999999"/>
              <w:left w:val="single" w:sz="4" w:space="0" w:color="999999"/>
              <w:bottom w:val="single" w:sz="4" w:space="0" w:color="999999"/>
              <w:right w:val="single" w:sz="4" w:space="0" w:color="999999"/>
            </w:tcBorders>
            <w:shd w:val="clear" w:color="auto" w:fill="1F3864"/>
            <w:tcMar>
              <w:top w:w="80" w:type="dxa"/>
              <w:left w:w="120" w:type="dxa"/>
              <w:bottom w:w="80" w:type="dxa"/>
              <w:right w:w="120" w:type="dxa"/>
            </w:tcMar>
            <w:vAlign w:val="center"/>
          </w:tcPr>
          <w:p w14:paraId="7CCBA872" w14:textId="77777777" w:rsidR="00065C84" w:rsidRDefault="00C90F01">
            <w:pPr>
              <w:spacing w:after="0" w:line="480" w:lineRule="auto"/>
              <w:jc w:val="both"/>
            </w:pPr>
            <w:r>
              <w:rPr>
                <w:b/>
                <w:bCs/>
                <w:color w:val="000000"/>
              </w:rPr>
              <w:t>Operational Effectiveness</w:t>
            </w:r>
          </w:p>
        </w:tc>
        <w:tc>
          <w:tcPr>
            <w:tcW w:w="1440" w:type="dxa"/>
            <w:tcBorders>
              <w:top w:val="single" w:sz="4" w:space="0" w:color="999999"/>
              <w:left w:val="single" w:sz="4" w:space="0" w:color="999999"/>
              <w:bottom w:val="single" w:sz="4" w:space="0" w:color="999999"/>
              <w:right w:val="single" w:sz="4" w:space="0" w:color="999999"/>
            </w:tcBorders>
            <w:shd w:val="clear" w:color="auto" w:fill="1F3864"/>
            <w:tcMar>
              <w:top w:w="80" w:type="dxa"/>
              <w:left w:w="120" w:type="dxa"/>
              <w:bottom w:w="80" w:type="dxa"/>
              <w:right w:w="120" w:type="dxa"/>
            </w:tcMar>
            <w:vAlign w:val="center"/>
          </w:tcPr>
          <w:p w14:paraId="3C488205" w14:textId="77777777" w:rsidR="00065C84" w:rsidRDefault="00C90F01">
            <w:pPr>
              <w:spacing w:after="0" w:line="480" w:lineRule="auto"/>
              <w:jc w:val="both"/>
            </w:pPr>
            <w:r>
              <w:rPr>
                <w:b/>
                <w:bCs/>
                <w:color w:val="000000"/>
              </w:rPr>
              <w:t>Speed of Impact</w:t>
            </w:r>
          </w:p>
        </w:tc>
        <w:tc>
          <w:tcPr>
            <w:tcW w:w="1440" w:type="dxa"/>
            <w:tcBorders>
              <w:top w:val="single" w:sz="4" w:space="0" w:color="999999"/>
              <w:left w:val="single" w:sz="4" w:space="0" w:color="999999"/>
              <w:bottom w:val="single" w:sz="4" w:space="0" w:color="999999"/>
              <w:right w:val="single" w:sz="4" w:space="0" w:color="999999"/>
            </w:tcBorders>
            <w:shd w:val="clear" w:color="auto" w:fill="1F3864"/>
            <w:tcMar>
              <w:top w:w="80" w:type="dxa"/>
              <w:left w:w="120" w:type="dxa"/>
              <w:bottom w:w="80" w:type="dxa"/>
              <w:right w:w="120" w:type="dxa"/>
            </w:tcMar>
            <w:vAlign w:val="center"/>
          </w:tcPr>
          <w:p w14:paraId="7E21EC3F" w14:textId="77777777" w:rsidR="00065C84" w:rsidRDefault="00C90F01">
            <w:pPr>
              <w:spacing w:after="0" w:line="480" w:lineRule="auto"/>
              <w:jc w:val="both"/>
            </w:pPr>
            <w:r>
              <w:rPr>
                <w:b/>
                <w:bCs/>
                <w:color w:val="000000"/>
              </w:rPr>
              <w:t>Sustainability</w:t>
            </w:r>
          </w:p>
        </w:tc>
        <w:tc>
          <w:tcPr>
            <w:tcW w:w="1440" w:type="dxa"/>
            <w:tcBorders>
              <w:top w:val="single" w:sz="4" w:space="0" w:color="999999"/>
              <w:left w:val="single" w:sz="4" w:space="0" w:color="999999"/>
              <w:bottom w:val="single" w:sz="4" w:space="0" w:color="999999"/>
              <w:right w:val="single" w:sz="4" w:space="0" w:color="999999"/>
            </w:tcBorders>
            <w:shd w:val="clear" w:color="auto" w:fill="1F3864"/>
            <w:tcMar>
              <w:top w:w="80" w:type="dxa"/>
              <w:left w:w="120" w:type="dxa"/>
              <w:bottom w:w="80" w:type="dxa"/>
              <w:right w:w="120" w:type="dxa"/>
            </w:tcMar>
            <w:vAlign w:val="center"/>
          </w:tcPr>
          <w:p w14:paraId="608E876E" w14:textId="77777777" w:rsidR="00065C84" w:rsidRDefault="00C90F01">
            <w:pPr>
              <w:spacing w:after="0" w:line="480" w:lineRule="auto"/>
              <w:jc w:val="both"/>
            </w:pPr>
            <w:r>
              <w:rPr>
                <w:b/>
                <w:bCs/>
                <w:color w:val="000000"/>
              </w:rPr>
              <w:t xml:space="preserve">Human </w:t>
            </w:r>
            <w:r>
              <w:rPr>
                <w:b/>
                <w:bCs/>
                <w:color w:val="000000"/>
              </w:rPr>
              <w:t>Rights Compliance</w:t>
            </w:r>
          </w:p>
        </w:tc>
        <w:tc>
          <w:tcPr>
            <w:tcW w:w="1440" w:type="dxa"/>
            <w:tcBorders>
              <w:top w:val="single" w:sz="4" w:space="0" w:color="999999"/>
              <w:left w:val="single" w:sz="4" w:space="0" w:color="999999"/>
              <w:bottom w:val="single" w:sz="4" w:space="0" w:color="999999"/>
              <w:right w:val="single" w:sz="4" w:space="0" w:color="999999"/>
            </w:tcBorders>
            <w:shd w:val="clear" w:color="auto" w:fill="1F3864"/>
            <w:tcMar>
              <w:top w:w="80" w:type="dxa"/>
              <w:left w:w="120" w:type="dxa"/>
              <w:bottom w:w="80" w:type="dxa"/>
              <w:right w:w="120" w:type="dxa"/>
            </w:tcMar>
            <w:vAlign w:val="center"/>
          </w:tcPr>
          <w:p w14:paraId="7ABCED3C" w14:textId="77777777" w:rsidR="00065C84" w:rsidRDefault="00C90F01">
            <w:pPr>
              <w:spacing w:after="0" w:line="480" w:lineRule="auto"/>
              <w:jc w:val="both"/>
            </w:pPr>
            <w:r>
              <w:rPr>
                <w:b/>
                <w:bCs/>
                <w:color w:val="000000"/>
              </w:rPr>
              <w:t>Cost Efficiency</w:t>
            </w:r>
          </w:p>
        </w:tc>
      </w:tr>
      <w:tr w:rsidR="00065C84" w14:paraId="07596765" w14:textId="77777777">
        <w:tc>
          <w:tcPr>
            <w:tcW w:w="216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55DAD7D6" w14:textId="77777777" w:rsidR="00065C84" w:rsidRDefault="00C90F01">
            <w:pPr>
              <w:spacing w:after="0" w:line="480" w:lineRule="auto"/>
              <w:jc w:val="both"/>
            </w:pPr>
            <w:r>
              <w:rPr>
                <w:color w:val="000000"/>
              </w:rPr>
              <w:t>Military Operations</w:t>
            </w:r>
          </w:p>
        </w:tc>
        <w:tc>
          <w:tcPr>
            <w:tcW w:w="144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tcPr>
          <w:p w14:paraId="5231BEA6" w14:textId="77777777" w:rsidR="00065C84" w:rsidRDefault="00C90F01">
            <w:pPr>
              <w:spacing w:after="0" w:line="480" w:lineRule="auto"/>
              <w:jc w:val="both"/>
            </w:pPr>
            <w:r>
              <w:rPr>
                <w:b/>
                <w:bCs/>
                <w:color w:val="000000"/>
              </w:rPr>
              <w:t>4/5</w:t>
            </w:r>
          </w:p>
        </w:tc>
        <w:tc>
          <w:tcPr>
            <w:tcW w:w="144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tcPr>
          <w:p w14:paraId="45DB31C2" w14:textId="77777777" w:rsidR="00065C84" w:rsidRDefault="00C90F01">
            <w:pPr>
              <w:spacing w:after="0" w:line="480" w:lineRule="auto"/>
              <w:jc w:val="both"/>
            </w:pPr>
            <w:r>
              <w:rPr>
                <w:b/>
                <w:bCs/>
                <w:color w:val="000000"/>
              </w:rPr>
              <w:t>5/5</w:t>
            </w:r>
          </w:p>
        </w:tc>
        <w:tc>
          <w:tcPr>
            <w:tcW w:w="144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tcPr>
          <w:p w14:paraId="09D12BDA" w14:textId="77777777" w:rsidR="00065C84" w:rsidRDefault="00C90F01">
            <w:pPr>
              <w:spacing w:after="0" w:line="480" w:lineRule="auto"/>
              <w:jc w:val="both"/>
            </w:pPr>
            <w:r>
              <w:rPr>
                <w:b/>
                <w:bCs/>
                <w:color w:val="000000"/>
              </w:rPr>
              <w:t>2/5</w:t>
            </w:r>
          </w:p>
        </w:tc>
        <w:tc>
          <w:tcPr>
            <w:tcW w:w="144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tcPr>
          <w:p w14:paraId="7FB5FFCE" w14:textId="77777777" w:rsidR="00065C84" w:rsidRDefault="00C90F01">
            <w:pPr>
              <w:spacing w:after="0" w:line="480" w:lineRule="auto"/>
              <w:jc w:val="both"/>
            </w:pPr>
            <w:r>
              <w:rPr>
                <w:b/>
                <w:bCs/>
                <w:color w:val="000000"/>
              </w:rPr>
              <w:t>1/5</w:t>
            </w:r>
          </w:p>
        </w:tc>
        <w:tc>
          <w:tcPr>
            <w:tcW w:w="144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tcPr>
          <w:p w14:paraId="6DB9ADB1" w14:textId="77777777" w:rsidR="00065C84" w:rsidRDefault="00C90F01">
            <w:pPr>
              <w:spacing w:after="0" w:line="480" w:lineRule="auto"/>
              <w:jc w:val="both"/>
            </w:pPr>
            <w:r>
              <w:rPr>
                <w:b/>
                <w:bCs/>
                <w:color w:val="000000"/>
              </w:rPr>
              <w:t>2/5</w:t>
            </w:r>
          </w:p>
        </w:tc>
      </w:tr>
      <w:tr w:rsidR="00065C84" w14:paraId="774FB00D" w14:textId="77777777">
        <w:tc>
          <w:tcPr>
            <w:tcW w:w="2160"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vAlign w:val="center"/>
          </w:tcPr>
          <w:p w14:paraId="4E85E0FC" w14:textId="77777777" w:rsidR="00065C84" w:rsidRDefault="00C90F01">
            <w:pPr>
              <w:spacing w:after="0" w:line="480" w:lineRule="auto"/>
              <w:jc w:val="both"/>
            </w:pPr>
            <w:r>
              <w:rPr>
                <w:color w:val="000000"/>
              </w:rPr>
              <w:t>Financial Disruption</w:t>
            </w:r>
          </w:p>
        </w:tc>
        <w:tc>
          <w:tcPr>
            <w:tcW w:w="1440"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tcPr>
          <w:p w14:paraId="1A2A92EC" w14:textId="77777777" w:rsidR="00065C84" w:rsidRDefault="00C90F01">
            <w:pPr>
              <w:spacing w:after="0" w:line="480" w:lineRule="auto"/>
              <w:jc w:val="both"/>
            </w:pPr>
            <w:r>
              <w:rPr>
                <w:b/>
                <w:bCs/>
                <w:color w:val="000000"/>
              </w:rPr>
              <w:t>3/5</w:t>
            </w:r>
          </w:p>
        </w:tc>
        <w:tc>
          <w:tcPr>
            <w:tcW w:w="1440"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tcPr>
          <w:p w14:paraId="3534C38F" w14:textId="77777777" w:rsidR="00065C84" w:rsidRDefault="00C90F01">
            <w:pPr>
              <w:spacing w:after="0" w:line="480" w:lineRule="auto"/>
              <w:jc w:val="both"/>
            </w:pPr>
            <w:r>
              <w:rPr>
                <w:b/>
                <w:bCs/>
                <w:color w:val="000000"/>
              </w:rPr>
              <w:t>2/5</w:t>
            </w:r>
          </w:p>
        </w:tc>
        <w:tc>
          <w:tcPr>
            <w:tcW w:w="1440"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tcPr>
          <w:p w14:paraId="697144A1" w14:textId="77777777" w:rsidR="00065C84" w:rsidRDefault="00C90F01">
            <w:pPr>
              <w:spacing w:after="0" w:line="480" w:lineRule="auto"/>
              <w:jc w:val="both"/>
            </w:pPr>
            <w:r>
              <w:rPr>
                <w:b/>
                <w:bCs/>
                <w:color w:val="000000"/>
              </w:rPr>
              <w:t>4/5</w:t>
            </w:r>
          </w:p>
        </w:tc>
        <w:tc>
          <w:tcPr>
            <w:tcW w:w="1440"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tcPr>
          <w:p w14:paraId="27B3C975" w14:textId="77777777" w:rsidR="00065C84" w:rsidRDefault="00C90F01">
            <w:pPr>
              <w:spacing w:after="0" w:line="480" w:lineRule="auto"/>
              <w:jc w:val="both"/>
            </w:pPr>
            <w:r>
              <w:rPr>
                <w:b/>
                <w:bCs/>
                <w:color w:val="000000"/>
              </w:rPr>
              <w:t>4/5</w:t>
            </w:r>
          </w:p>
        </w:tc>
        <w:tc>
          <w:tcPr>
            <w:tcW w:w="1440"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tcPr>
          <w:p w14:paraId="5D2CF9A4" w14:textId="77777777" w:rsidR="00065C84" w:rsidRDefault="00C90F01">
            <w:pPr>
              <w:spacing w:after="0" w:line="480" w:lineRule="auto"/>
              <w:jc w:val="both"/>
            </w:pPr>
            <w:r>
              <w:rPr>
                <w:b/>
                <w:bCs/>
                <w:color w:val="000000"/>
              </w:rPr>
              <w:t>4/5</w:t>
            </w:r>
          </w:p>
        </w:tc>
      </w:tr>
      <w:tr w:rsidR="00065C84" w14:paraId="6BD58621" w14:textId="77777777">
        <w:tc>
          <w:tcPr>
            <w:tcW w:w="216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47532A08" w14:textId="77777777" w:rsidR="00065C84" w:rsidRDefault="00C90F01">
            <w:pPr>
              <w:spacing w:after="0" w:line="480" w:lineRule="auto"/>
              <w:jc w:val="both"/>
            </w:pPr>
            <w:r>
              <w:rPr>
                <w:color w:val="000000"/>
              </w:rPr>
              <w:t>Intelligence Sharing</w:t>
            </w:r>
          </w:p>
        </w:tc>
        <w:tc>
          <w:tcPr>
            <w:tcW w:w="144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tcPr>
          <w:p w14:paraId="20AB0A9E" w14:textId="77777777" w:rsidR="00065C84" w:rsidRDefault="00C90F01">
            <w:pPr>
              <w:spacing w:after="0" w:line="480" w:lineRule="auto"/>
              <w:jc w:val="both"/>
            </w:pPr>
            <w:r>
              <w:rPr>
                <w:b/>
                <w:bCs/>
                <w:color w:val="000000"/>
              </w:rPr>
              <w:t>4/5</w:t>
            </w:r>
          </w:p>
        </w:tc>
        <w:tc>
          <w:tcPr>
            <w:tcW w:w="144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tcPr>
          <w:p w14:paraId="59D11F6A" w14:textId="77777777" w:rsidR="00065C84" w:rsidRDefault="00C90F01">
            <w:pPr>
              <w:spacing w:after="0" w:line="480" w:lineRule="auto"/>
              <w:jc w:val="both"/>
            </w:pPr>
            <w:r>
              <w:rPr>
                <w:b/>
                <w:bCs/>
                <w:color w:val="000000"/>
              </w:rPr>
              <w:t>3/5</w:t>
            </w:r>
          </w:p>
        </w:tc>
        <w:tc>
          <w:tcPr>
            <w:tcW w:w="144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tcPr>
          <w:p w14:paraId="3F7C61D3" w14:textId="77777777" w:rsidR="00065C84" w:rsidRDefault="00C90F01">
            <w:pPr>
              <w:spacing w:after="0" w:line="480" w:lineRule="auto"/>
              <w:jc w:val="both"/>
            </w:pPr>
            <w:r>
              <w:rPr>
                <w:b/>
                <w:bCs/>
                <w:color w:val="000000"/>
              </w:rPr>
              <w:t>5/5</w:t>
            </w:r>
          </w:p>
        </w:tc>
        <w:tc>
          <w:tcPr>
            <w:tcW w:w="144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tcPr>
          <w:p w14:paraId="61C97ABC" w14:textId="77777777" w:rsidR="00065C84" w:rsidRDefault="00C90F01">
            <w:pPr>
              <w:spacing w:after="0" w:line="480" w:lineRule="auto"/>
              <w:jc w:val="both"/>
            </w:pPr>
            <w:r>
              <w:rPr>
                <w:b/>
                <w:bCs/>
                <w:color w:val="000000"/>
              </w:rPr>
              <w:t>5/5</w:t>
            </w:r>
          </w:p>
        </w:tc>
        <w:tc>
          <w:tcPr>
            <w:tcW w:w="144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tcPr>
          <w:p w14:paraId="6DF2FB70" w14:textId="77777777" w:rsidR="00065C84" w:rsidRDefault="00C90F01">
            <w:pPr>
              <w:spacing w:after="0" w:line="480" w:lineRule="auto"/>
              <w:jc w:val="both"/>
            </w:pPr>
            <w:r>
              <w:rPr>
                <w:b/>
                <w:bCs/>
                <w:color w:val="000000"/>
              </w:rPr>
              <w:t>5/5</w:t>
            </w:r>
          </w:p>
        </w:tc>
      </w:tr>
      <w:tr w:rsidR="00065C84" w14:paraId="25F1601D" w14:textId="77777777">
        <w:tc>
          <w:tcPr>
            <w:tcW w:w="2160"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vAlign w:val="center"/>
          </w:tcPr>
          <w:p w14:paraId="136631F1" w14:textId="77777777" w:rsidR="00065C84" w:rsidRDefault="00C90F01">
            <w:pPr>
              <w:spacing w:after="0" w:line="480" w:lineRule="auto"/>
              <w:jc w:val="both"/>
            </w:pPr>
            <w:r>
              <w:rPr>
                <w:color w:val="000000"/>
              </w:rPr>
              <w:t>Counter-</w:t>
            </w:r>
            <w:proofErr w:type="spellStart"/>
            <w:r>
              <w:rPr>
                <w:color w:val="000000"/>
              </w:rPr>
              <w:t>Radicalisation</w:t>
            </w:r>
            <w:proofErr w:type="spellEnd"/>
          </w:p>
        </w:tc>
        <w:tc>
          <w:tcPr>
            <w:tcW w:w="1440"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tcPr>
          <w:p w14:paraId="751AC5AE" w14:textId="77777777" w:rsidR="00065C84" w:rsidRDefault="00C90F01">
            <w:pPr>
              <w:spacing w:after="0" w:line="480" w:lineRule="auto"/>
              <w:jc w:val="both"/>
            </w:pPr>
            <w:r>
              <w:rPr>
                <w:b/>
                <w:bCs/>
                <w:color w:val="000000"/>
              </w:rPr>
              <w:t>2/5</w:t>
            </w:r>
          </w:p>
        </w:tc>
        <w:tc>
          <w:tcPr>
            <w:tcW w:w="1440"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tcPr>
          <w:p w14:paraId="0F31C042" w14:textId="77777777" w:rsidR="00065C84" w:rsidRDefault="00C90F01">
            <w:pPr>
              <w:spacing w:after="0" w:line="480" w:lineRule="auto"/>
              <w:jc w:val="both"/>
            </w:pPr>
            <w:r>
              <w:rPr>
                <w:b/>
                <w:bCs/>
                <w:color w:val="000000"/>
              </w:rPr>
              <w:t>1/5</w:t>
            </w:r>
          </w:p>
        </w:tc>
        <w:tc>
          <w:tcPr>
            <w:tcW w:w="1440"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tcPr>
          <w:p w14:paraId="606CE94C" w14:textId="77777777" w:rsidR="00065C84" w:rsidRDefault="00C90F01">
            <w:pPr>
              <w:spacing w:after="0" w:line="480" w:lineRule="auto"/>
              <w:jc w:val="both"/>
            </w:pPr>
            <w:r>
              <w:rPr>
                <w:b/>
                <w:bCs/>
                <w:color w:val="000000"/>
              </w:rPr>
              <w:t>2/5</w:t>
            </w:r>
          </w:p>
        </w:tc>
        <w:tc>
          <w:tcPr>
            <w:tcW w:w="1440"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tcPr>
          <w:p w14:paraId="2890A64F" w14:textId="77777777" w:rsidR="00065C84" w:rsidRDefault="00C90F01">
            <w:pPr>
              <w:spacing w:after="0" w:line="480" w:lineRule="auto"/>
              <w:jc w:val="both"/>
            </w:pPr>
            <w:r>
              <w:rPr>
                <w:b/>
                <w:bCs/>
                <w:color w:val="000000"/>
              </w:rPr>
              <w:t>5/5</w:t>
            </w:r>
          </w:p>
        </w:tc>
        <w:tc>
          <w:tcPr>
            <w:tcW w:w="1440"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tcPr>
          <w:p w14:paraId="1DDAB64E" w14:textId="77777777" w:rsidR="00065C84" w:rsidRDefault="00C90F01">
            <w:pPr>
              <w:spacing w:after="0" w:line="480" w:lineRule="auto"/>
              <w:jc w:val="both"/>
            </w:pPr>
            <w:r>
              <w:rPr>
                <w:b/>
                <w:bCs/>
                <w:color w:val="000000"/>
              </w:rPr>
              <w:t>3/5</w:t>
            </w:r>
          </w:p>
        </w:tc>
      </w:tr>
      <w:tr w:rsidR="00065C84" w14:paraId="638AF9E4" w14:textId="77777777">
        <w:tc>
          <w:tcPr>
            <w:tcW w:w="216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4DB68E17" w14:textId="77777777" w:rsidR="00065C84" w:rsidRDefault="00C90F01">
            <w:pPr>
              <w:spacing w:after="0" w:line="480" w:lineRule="auto"/>
              <w:jc w:val="both"/>
            </w:pPr>
            <w:r>
              <w:rPr>
                <w:color w:val="000000"/>
              </w:rPr>
              <w:t>Diplomatic Engagement</w:t>
            </w:r>
          </w:p>
        </w:tc>
        <w:tc>
          <w:tcPr>
            <w:tcW w:w="144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tcPr>
          <w:p w14:paraId="4ECD8459" w14:textId="77777777" w:rsidR="00065C84" w:rsidRDefault="00C90F01">
            <w:pPr>
              <w:spacing w:after="0" w:line="480" w:lineRule="auto"/>
              <w:jc w:val="both"/>
            </w:pPr>
            <w:r>
              <w:rPr>
                <w:b/>
                <w:bCs/>
                <w:color w:val="000000"/>
              </w:rPr>
              <w:t>3/5</w:t>
            </w:r>
          </w:p>
        </w:tc>
        <w:tc>
          <w:tcPr>
            <w:tcW w:w="144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tcPr>
          <w:p w14:paraId="403C3AEC" w14:textId="77777777" w:rsidR="00065C84" w:rsidRDefault="00C90F01">
            <w:pPr>
              <w:spacing w:after="0" w:line="480" w:lineRule="auto"/>
              <w:jc w:val="both"/>
            </w:pPr>
            <w:r>
              <w:rPr>
                <w:b/>
                <w:bCs/>
                <w:color w:val="000000"/>
              </w:rPr>
              <w:t>1/5</w:t>
            </w:r>
          </w:p>
        </w:tc>
        <w:tc>
          <w:tcPr>
            <w:tcW w:w="144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tcPr>
          <w:p w14:paraId="69BB45A5" w14:textId="77777777" w:rsidR="00065C84" w:rsidRDefault="00C90F01">
            <w:pPr>
              <w:spacing w:after="0" w:line="480" w:lineRule="auto"/>
              <w:jc w:val="both"/>
            </w:pPr>
            <w:r>
              <w:rPr>
                <w:b/>
                <w:bCs/>
                <w:color w:val="000000"/>
              </w:rPr>
              <w:t>5/5</w:t>
            </w:r>
          </w:p>
        </w:tc>
        <w:tc>
          <w:tcPr>
            <w:tcW w:w="144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tcPr>
          <w:p w14:paraId="2C86B77C" w14:textId="77777777" w:rsidR="00065C84" w:rsidRDefault="00C90F01">
            <w:pPr>
              <w:spacing w:after="0" w:line="480" w:lineRule="auto"/>
              <w:jc w:val="both"/>
            </w:pPr>
            <w:r>
              <w:rPr>
                <w:b/>
                <w:bCs/>
                <w:color w:val="000000"/>
              </w:rPr>
              <w:t>5/5</w:t>
            </w:r>
          </w:p>
        </w:tc>
        <w:tc>
          <w:tcPr>
            <w:tcW w:w="144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tcPr>
          <w:p w14:paraId="3F7EE20F" w14:textId="77777777" w:rsidR="00065C84" w:rsidRDefault="00C90F01">
            <w:pPr>
              <w:spacing w:after="0" w:line="480" w:lineRule="auto"/>
              <w:jc w:val="both"/>
            </w:pPr>
            <w:r>
              <w:rPr>
                <w:b/>
                <w:bCs/>
                <w:color w:val="000000"/>
              </w:rPr>
              <w:t>3/5</w:t>
            </w:r>
          </w:p>
        </w:tc>
      </w:tr>
    </w:tbl>
    <w:p w14:paraId="2423BB54" w14:textId="77777777" w:rsidR="00065C84" w:rsidRDefault="00C90F01">
      <w:pPr>
        <w:spacing w:before="80" w:after="0" w:line="480" w:lineRule="auto"/>
        <w:jc w:val="both"/>
      </w:pPr>
      <w:r>
        <w:rPr>
          <w:i/>
          <w:iCs/>
          <w:color w:val="000000"/>
        </w:rPr>
        <w:t xml:space="preserve">Note: Scores derived from documentary synthesis of RAND (2026), CRS (2026), US </w:t>
      </w:r>
      <w:proofErr w:type="spellStart"/>
      <w:r>
        <w:rPr>
          <w:i/>
          <w:iCs/>
          <w:color w:val="000000"/>
        </w:rPr>
        <w:t>DoS</w:t>
      </w:r>
      <w:proofErr w:type="spellEnd"/>
      <w:r>
        <w:rPr>
          <w:i/>
          <w:iCs/>
          <w:color w:val="000000"/>
        </w:rPr>
        <w:t xml:space="preserve"> (2026), </w:t>
      </w:r>
      <w:proofErr w:type="spellStart"/>
      <w:r>
        <w:rPr>
          <w:i/>
          <w:iCs/>
          <w:color w:val="000000"/>
        </w:rPr>
        <w:t>Emig</w:t>
      </w:r>
      <w:proofErr w:type="spellEnd"/>
      <w:r>
        <w:rPr>
          <w:i/>
          <w:iCs/>
          <w:color w:val="000000"/>
        </w:rPr>
        <w:t xml:space="preserve"> and Schumacher (2026), </w:t>
      </w:r>
      <w:proofErr w:type="spellStart"/>
      <w:r>
        <w:rPr>
          <w:i/>
          <w:iCs/>
          <w:color w:val="000000"/>
        </w:rPr>
        <w:t>Schuurman</w:t>
      </w:r>
      <w:proofErr w:type="spellEnd"/>
      <w:r>
        <w:rPr>
          <w:i/>
          <w:iCs/>
          <w:color w:val="000000"/>
        </w:rPr>
        <w:t xml:space="preserve"> and Eijkman (2026). Green = 4-5 (high); Amber = 3 (medium); Red = 1-2 (low). Wikipedia excluded.</w:t>
      </w:r>
    </w:p>
    <w:p w14:paraId="6E81A7DE" w14:textId="77777777" w:rsidR="00065C84" w:rsidRDefault="00065C84">
      <w:pPr>
        <w:spacing w:before="120" w:after="0" w:line="480" w:lineRule="auto"/>
        <w:jc w:val="both"/>
      </w:pPr>
    </w:p>
    <w:p w14:paraId="72AD7416" w14:textId="77777777" w:rsidR="00065C84" w:rsidRDefault="00C90F01">
      <w:pPr>
        <w:spacing w:after="0" w:line="480" w:lineRule="auto"/>
        <w:ind w:firstLine="720"/>
        <w:jc w:val="both"/>
      </w:pPr>
      <w:r>
        <w:rPr>
          <w:color w:val="000000"/>
        </w:rPr>
        <w:t>The matrix in Figure 4.8 reve</w:t>
      </w:r>
      <w:r>
        <w:rPr>
          <w:color w:val="000000"/>
        </w:rPr>
        <w:t>als that intelligence sharing</w:t>
      </w:r>
      <w:r>
        <w:t>,</w:t>
      </w:r>
      <w:r>
        <w:rPr>
          <w:color w:val="000000"/>
        </w:rPr>
        <w:t xml:space="preserve"> state talks produce the most balanced effectiveness profiles across all five criteria</w:t>
      </w:r>
      <w:r>
        <w:t>. Both</w:t>
      </w:r>
      <w:r>
        <w:rPr>
          <w:color w:val="000000"/>
        </w:rPr>
        <w:t xml:space="preserve"> instruments are constrained by the political and institutional conditions that limit the depth of partner cooperation. The low scores</w:t>
      </w:r>
      <w:r>
        <w:rPr>
          <w:color w:val="000000"/>
        </w:rPr>
        <w:t xml:space="preserve"> for counter-radical growth on operational effectiveness</w:t>
      </w:r>
      <w:r>
        <w:t>,</w:t>
      </w:r>
      <w:r>
        <w:rPr>
          <w:color w:val="000000"/>
        </w:rPr>
        <w:t xml:space="preserve"> speed of effect reflect the finding of </w:t>
      </w:r>
      <w:proofErr w:type="spellStart"/>
      <w:r>
        <w:rPr>
          <w:color w:val="000000"/>
        </w:rPr>
        <w:lastRenderedPageBreak/>
        <w:t>Schuurman</w:t>
      </w:r>
      <w:proofErr w:type="spellEnd"/>
      <w:r>
        <w:rPr>
          <w:color w:val="000000"/>
        </w:rPr>
        <w:t xml:space="preserve"> and Eijkman (2026) that community-wide surveillance </w:t>
      </w:r>
      <w:proofErr w:type="spellStart"/>
      <w:r>
        <w:rPr>
          <w:color w:val="000000"/>
        </w:rPr>
        <w:t>programmes</w:t>
      </w:r>
      <w:proofErr w:type="spellEnd"/>
      <w:r>
        <w:rPr>
          <w:color w:val="000000"/>
        </w:rPr>
        <w:t xml:space="preserve"> produced alienation rather than prevention</w:t>
      </w:r>
      <w:r>
        <w:t>,</w:t>
      </w:r>
      <w:r>
        <w:rPr>
          <w:color w:val="000000"/>
        </w:rPr>
        <w:t xml:space="preserve"> whilst the higher score for targeted inter</w:t>
      </w:r>
      <w:r>
        <w:rPr>
          <w:color w:val="000000"/>
        </w:rPr>
        <w:t>vention models reflects the evidence base for individual-level engagement through trusted community middle persons.</w:t>
      </w:r>
    </w:p>
    <w:p w14:paraId="48D113F0" w14:textId="77777777" w:rsidR="00065C84" w:rsidRDefault="00C90F01">
      <w:pPr>
        <w:spacing w:after="0" w:line="480" w:lineRule="auto"/>
        <w:ind w:firstLine="720"/>
        <w:jc w:val="both"/>
      </w:pPr>
      <w:r>
        <w:rPr>
          <w:color w:val="000000"/>
        </w:rPr>
        <w:t>Figure 4.9 below presents US terrorism control aid allocations to partner nations by region across four sub-periods within the study period.</w:t>
      </w:r>
      <w:r>
        <w:rPr>
          <w:color w:val="000000"/>
        </w:rPr>
        <w:t xml:space="preserve"> The declining trajectory of aid to South Asia</w:t>
      </w:r>
      <w:r>
        <w:t>,</w:t>
      </w:r>
      <w:r>
        <w:rPr>
          <w:color w:val="000000"/>
        </w:rPr>
        <w:t xml:space="preserve"> reflecting the Afghanistan withdrawal</w:t>
      </w:r>
      <w:proofErr w:type="gramStart"/>
      <w:r>
        <w:t>,,</w:t>
      </w:r>
      <w:proofErr w:type="gramEnd"/>
      <w:r>
        <w:rPr>
          <w:color w:val="000000"/>
        </w:rPr>
        <w:t xml:space="preserve"> the growing allocations to East Africa and the Sahel</w:t>
      </w:r>
      <w:r>
        <w:t>,</w:t>
      </w:r>
      <w:r>
        <w:rPr>
          <w:color w:val="000000"/>
        </w:rPr>
        <w:t xml:space="preserve"> reflects the geographic reorientation of US CT engagement that Al-Qaeda affiliate expansion drove.</w:t>
      </w:r>
    </w:p>
    <w:p w14:paraId="5F9D944F" w14:textId="77777777" w:rsidR="00065C84" w:rsidRDefault="00C90F01">
      <w:pPr>
        <w:spacing w:before="120" w:after="0" w:line="480" w:lineRule="auto"/>
        <w:jc w:val="both"/>
      </w:pPr>
      <w:r>
        <w:rPr>
          <w:b/>
          <w:bCs/>
          <w:i/>
          <w:iCs/>
          <w:color w:val="000000"/>
        </w:rPr>
        <w:t xml:space="preserve">Figure 4.9: US </w:t>
      </w:r>
      <w:r>
        <w:rPr>
          <w:b/>
          <w:bCs/>
          <w:i/>
          <w:iCs/>
          <w:color w:val="000000"/>
        </w:rPr>
        <w:t>Counterterrorism Aid to Partner Nations by Region (2012-2025) USD Billions</w:t>
      </w:r>
    </w:p>
    <w:tbl>
      <w:tblPr>
        <w:tblStyle w:val="Style25"/>
        <w:tblW w:w="9360"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60"/>
        <w:gridCol w:w="1200"/>
        <w:gridCol w:w="1200"/>
        <w:gridCol w:w="1200"/>
        <w:gridCol w:w="1200"/>
        <w:gridCol w:w="1900"/>
      </w:tblGrid>
      <w:tr w:rsidR="00065C84" w14:paraId="77B08D59" w14:textId="77777777">
        <w:trPr>
          <w:tblHeader/>
        </w:trPr>
        <w:tc>
          <w:tcPr>
            <w:tcW w:w="2660" w:type="dxa"/>
            <w:tcBorders>
              <w:top w:val="single" w:sz="4" w:space="0" w:color="999999"/>
              <w:left w:val="single" w:sz="4" w:space="0" w:color="999999"/>
              <w:bottom w:val="single" w:sz="4" w:space="0" w:color="999999"/>
              <w:right w:val="single" w:sz="4" w:space="0" w:color="999999"/>
            </w:tcBorders>
            <w:shd w:val="clear" w:color="auto" w:fill="1F3864"/>
            <w:tcMar>
              <w:top w:w="80" w:type="dxa"/>
              <w:left w:w="120" w:type="dxa"/>
              <w:bottom w:w="80" w:type="dxa"/>
              <w:right w:w="120" w:type="dxa"/>
            </w:tcMar>
            <w:vAlign w:val="center"/>
          </w:tcPr>
          <w:p w14:paraId="43BD728B" w14:textId="77777777" w:rsidR="00065C84" w:rsidRDefault="00C90F01">
            <w:pPr>
              <w:spacing w:after="0" w:line="480" w:lineRule="auto"/>
              <w:jc w:val="both"/>
            </w:pPr>
            <w:r>
              <w:rPr>
                <w:b/>
                <w:bCs/>
                <w:color w:val="000000"/>
              </w:rPr>
              <w:t>Region</w:t>
            </w:r>
          </w:p>
        </w:tc>
        <w:tc>
          <w:tcPr>
            <w:tcW w:w="1200" w:type="dxa"/>
            <w:tcBorders>
              <w:top w:val="single" w:sz="4" w:space="0" w:color="999999"/>
              <w:left w:val="single" w:sz="4" w:space="0" w:color="999999"/>
              <w:bottom w:val="single" w:sz="4" w:space="0" w:color="999999"/>
              <w:right w:val="single" w:sz="4" w:space="0" w:color="999999"/>
            </w:tcBorders>
            <w:shd w:val="clear" w:color="auto" w:fill="1F3864"/>
            <w:tcMar>
              <w:top w:w="80" w:type="dxa"/>
              <w:left w:w="120" w:type="dxa"/>
              <w:bottom w:w="80" w:type="dxa"/>
              <w:right w:w="120" w:type="dxa"/>
            </w:tcMar>
            <w:vAlign w:val="center"/>
          </w:tcPr>
          <w:p w14:paraId="4840325E" w14:textId="77777777" w:rsidR="00065C84" w:rsidRDefault="00C90F01">
            <w:pPr>
              <w:spacing w:after="0" w:line="480" w:lineRule="auto"/>
              <w:jc w:val="both"/>
            </w:pPr>
            <w:r>
              <w:rPr>
                <w:b/>
                <w:bCs/>
                <w:color w:val="000000"/>
              </w:rPr>
              <w:t>2012-2015</w:t>
            </w:r>
          </w:p>
        </w:tc>
        <w:tc>
          <w:tcPr>
            <w:tcW w:w="1200" w:type="dxa"/>
            <w:tcBorders>
              <w:top w:val="single" w:sz="4" w:space="0" w:color="999999"/>
              <w:left w:val="single" w:sz="4" w:space="0" w:color="999999"/>
              <w:bottom w:val="single" w:sz="4" w:space="0" w:color="999999"/>
              <w:right w:val="single" w:sz="4" w:space="0" w:color="999999"/>
            </w:tcBorders>
            <w:shd w:val="clear" w:color="auto" w:fill="1F3864"/>
            <w:tcMar>
              <w:top w:w="80" w:type="dxa"/>
              <w:left w:w="120" w:type="dxa"/>
              <w:bottom w:w="80" w:type="dxa"/>
              <w:right w:w="120" w:type="dxa"/>
            </w:tcMar>
            <w:vAlign w:val="center"/>
          </w:tcPr>
          <w:p w14:paraId="42DC5B33" w14:textId="77777777" w:rsidR="00065C84" w:rsidRDefault="00C90F01">
            <w:pPr>
              <w:spacing w:after="0" w:line="480" w:lineRule="auto"/>
              <w:jc w:val="both"/>
            </w:pPr>
            <w:r>
              <w:rPr>
                <w:b/>
                <w:bCs/>
                <w:color w:val="000000"/>
              </w:rPr>
              <w:t>2016-2019</w:t>
            </w:r>
          </w:p>
        </w:tc>
        <w:tc>
          <w:tcPr>
            <w:tcW w:w="1200" w:type="dxa"/>
            <w:tcBorders>
              <w:top w:val="single" w:sz="4" w:space="0" w:color="999999"/>
              <w:left w:val="single" w:sz="4" w:space="0" w:color="999999"/>
              <w:bottom w:val="single" w:sz="4" w:space="0" w:color="999999"/>
              <w:right w:val="single" w:sz="4" w:space="0" w:color="999999"/>
            </w:tcBorders>
            <w:shd w:val="clear" w:color="auto" w:fill="1F3864"/>
            <w:tcMar>
              <w:top w:w="80" w:type="dxa"/>
              <w:left w:w="120" w:type="dxa"/>
              <w:bottom w:w="80" w:type="dxa"/>
              <w:right w:w="120" w:type="dxa"/>
            </w:tcMar>
            <w:vAlign w:val="center"/>
          </w:tcPr>
          <w:p w14:paraId="59522C44" w14:textId="77777777" w:rsidR="00065C84" w:rsidRDefault="00C90F01">
            <w:pPr>
              <w:spacing w:after="0" w:line="480" w:lineRule="auto"/>
              <w:jc w:val="both"/>
            </w:pPr>
            <w:r>
              <w:rPr>
                <w:b/>
                <w:bCs/>
                <w:color w:val="000000"/>
              </w:rPr>
              <w:t>2020-2022</w:t>
            </w:r>
          </w:p>
        </w:tc>
        <w:tc>
          <w:tcPr>
            <w:tcW w:w="1200" w:type="dxa"/>
            <w:tcBorders>
              <w:top w:val="single" w:sz="4" w:space="0" w:color="999999"/>
              <w:left w:val="single" w:sz="4" w:space="0" w:color="999999"/>
              <w:bottom w:val="single" w:sz="4" w:space="0" w:color="999999"/>
              <w:right w:val="single" w:sz="4" w:space="0" w:color="999999"/>
            </w:tcBorders>
            <w:shd w:val="clear" w:color="auto" w:fill="1F3864"/>
            <w:tcMar>
              <w:top w:w="80" w:type="dxa"/>
              <w:left w:w="120" w:type="dxa"/>
              <w:bottom w:w="80" w:type="dxa"/>
              <w:right w:w="120" w:type="dxa"/>
            </w:tcMar>
            <w:vAlign w:val="center"/>
          </w:tcPr>
          <w:p w14:paraId="21BE2C13" w14:textId="77777777" w:rsidR="00065C84" w:rsidRDefault="00C90F01">
            <w:pPr>
              <w:spacing w:after="0" w:line="480" w:lineRule="auto"/>
              <w:jc w:val="both"/>
            </w:pPr>
            <w:r>
              <w:rPr>
                <w:b/>
                <w:bCs/>
                <w:color w:val="000000"/>
              </w:rPr>
              <w:t>2023-2025</w:t>
            </w:r>
          </w:p>
        </w:tc>
        <w:tc>
          <w:tcPr>
            <w:tcW w:w="1900" w:type="dxa"/>
            <w:tcBorders>
              <w:top w:val="single" w:sz="4" w:space="0" w:color="999999"/>
              <w:left w:val="single" w:sz="4" w:space="0" w:color="999999"/>
              <w:bottom w:val="single" w:sz="4" w:space="0" w:color="999999"/>
              <w:right w:val="single" w:sz="4" w:space="0" w:color="999999"/>
            </w:tcBorders>
            <w:shd w:val="clear" w:color="auto" w:fill="1F3864"/>
            <w:tcMar>
              <w:top w:w="80" w:type="dxa"/>
              <w:left w:w="120" w:type="dxa"/>
              <w:bottom w:w="80" w:type="dxa"/>
              <w:right w:w="120" w:type="dxa"/>
            </w:tcMar>
            <w:vAlign w:val="center"/>
          </w:tcPr>
          <w:p w14:paraId="1CC10A1F" w14:textId="77777777" w:rsidR="00065C84" w:rsidRDefault="00C90F01">
            <w:pPr>
              <w:spacing w:after="0" w:line="480" w:lineRule="auto"/>
              <w:jc w:val="both"/>
            </w:pPr>
            <w:r>
              <w:rPr>
                <w:b/>
                <w:bCs/>
                <w:color w:val="000000"/>
              </w:rPr>
              <w:t>2012-2025 Total Scale</w:t>
            </w:r>
          </w:p>
        </w:tc>
      </w:tr>
      <w:tr w:rsidR="00065C84" w14:paraId="52A65A63" w14:textId="77777777">
        <w:tc>
          <w:tcPr>
            <w:tcW w:w="266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1BD204BD" w14:textId="77777777" w:rsidR="00065C84" w:rsidRDefault="00C90F01">
            <w:pPr>
              <w:spacing w:after="0" w:line="480" w:lineRule="auto"/>
              <w:jc w:val="both"/>
            </w:pPr>
            <w:r>
              <w:rPr>
                <w:color w:val="000000"/>
              </w:rPr>
              <w:t>Middle East (Yemen / Iraq / Jordan / Lebanon)</w:t>
            </w:r>
          </w:p>
        </w:tc>
        <w:tc>
          <w:tcPr>
            <w:tcW w:w="120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39BFF8DB" w14:textId="77777777" w:rsidR="00065C84" w:rsidRDefault="00C90F01">
            <w:pPr>
              <w:spacing w:after="0" w:line="480" w:lineRule="auto"/>
              <w:jc w:val="both"/>
            </w:pPr>
            <w:r>
              <w:rPr>
                <w:color w:val="000000"/>
              </w:rPr>
              <w:t>$4.2B</w:t>
            </w:r>
          </w:p>
        </w:tc>
        <w:tc>
          <w:tcPr>
            <w:tcW w:w="120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1836800D" w14:textId="77777777" w:rsidR="00065C84" w:rsidRDefault="00C90F01">
            <w:pPr>
              <w:spacing w:after="0" w:line="480" w:lineRule="auto"/>
              <w:jc w:val="both"/>
            </w:pPr>
            <w:r>
              <w:rPr>
                <w:color w:val="000000"/>
              </w:rPr>
              <w:t>$3.8B</w:t>
            </w:r>
          </w:p>
        </w:tc>
        <w:tc>
          <w:tcPr>
            <w:tcW w:w="120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11486589" w14:textId="77777777" w:rsidR="00065C84" w:rsidRDefault="00C90F01">
            <w:pPr>
              <w:spacing w:after="0" w:line="480" w:lineRule="auto"/>
              <w:jc w:val="both"/>
            </w:pPr>
            <w:r>
              <w:rPr>
                <w:color w:val="000000"/>
              </w:rPr>
              <w:t>$2.9B</w:t>
            </w:r>
          </w:p>
        </w:tc>
        <w:tc>
          <w:tcPr>
            <w:tcW w:w="120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3C964674" w14:textId="77777777" w:rsidR="00065C84" w:rsidRDefault="00C90F01">
            <w:pPr>
              <w:spacing w:after="0" w:line="480" w:lineRule="auto"/>
              <w:jc w:val="both"/>
            </w:pPr>
            <w:r>
              <w:rPr>
                <w:color w:val="000000"/>
              </w:rPr>
              <w:t>$1.4B</w:t>
            </w:r>
          </w:p>
        </w:tc>
        <w:tc>
          <w:tcPr>
            <w:tcW w:w="190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tcPr>
          <w:p w14:paraId="303E43A2" w14:textId="77777777" w:rsidR="00065C84" w:rsidRDefault="00C90F01">
            <w:pPr>
              <w:spacing w:after="0" w:line="480" w:lineRule="auto"/>
              <w:jc w:val="both"/>
            </w:pPr>
            <w:r>
              <w:rPr>
                <w:color w:val="000000"/>
              </w:rPr>
              <w:t>████████████████████████████████████████████</w:t>
            </w:r>
          </w:p>
        </w:tc>
      </w:tr>
      <w:tr w:rsidR="00065C84" w14:paraId="6C562530" w14:textId="77777777">
        <w:tc>
          <w:tcPr>
            <w:tcW w:w="2660"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vAlign w:val="center"/>
          </w:tcPr>
          <w:p w14:paraId="67994BDF" w14:textId="77777777" w:rsidR="00065C84" w:rsidRDefault="00C90F01">
            <w:pPr>
              <w:spacing w:after="0" w:line="480" w:lineRule="auto"/>
              <w:jc w:val="both"/>
            </w:pPr>
            <w:r>
              <w:rPr>
                <w:color w:val="000000"/>
              </w:rPr>
              <w:t>South Asia (Afghanistan / Pakistan)</w:t>
            </w:r>
          </w:p>
        </w:tc>
        <w:tc>
          <w:tcPr>
            <w:tcW w:w="1200"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vAlign w:val="center"/>
          </w:tcPr>
          <w:p w14:paraId="7B7B9E01" w14:textId="77777777" w:rsidR="00065C84" w:rsidRDefault="00C90F01">
            <w:pPr>
              <w:spacing w:after="0" w:line="480" w:lineRule="auto"/>
              <w:jc w:val="both"/>
            </w:pPr>
            <w:r>
              <w:rPr>
                <w:color w:val="000000"/>
              </w:rPr>
              <w:t>$6.1B</w:t>
            </w:r>
          </w:p>
        </w:tc>
        <w:tc>
          <w:tcPr>
            <w:tcW w:w="1200"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vAlign w:val="center"/>
          </w:tcPr>
          <w:p w14:paraId="2FFE22B3" w14:textId="77777777" w:rsidR="00065C84" w:rsidRDefault="00C90F01">
            <w:pPr>
              <w:spacing w:after="0" w:line="480" w:lineRule="auto"/>
              <w:jc w:val="both"/>
            </w:pPr>
            <w:r>
              <w:rPr>
                <w:color w:val="000000"/>
              </w:rPr>
              <w:t>$4.4B</w:t>
            </w:r>
          </w:p>
        </w:tc>
        <w:tc>
          <w:tcPr>
            <w:tcW w:w="1200"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vAlign w:val="center"/>
          </w:tcPr>
          <w:p w14:paraId="56E56A42" w14:textId="77777777" w:rsidR="00065C84" w:rsidRDefault="00C90F01">
            <w:pPr>
              <w:spacing w:after="0" w:line="480" w:lineRule="auto"/>
              <w:jc w:val="both"/>
            </w:pPr>
            <w:r>
              <w:rPr>
                <w:color w:val="000000"/>
              </w:rPr>
              <w:t>$2.2B</w:t>
            </w:r>
          </w:p>
        </w:tc>
        <w:tc>
          <w:tcPr>
            <w:tcW w:w="1200"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vAlign w:val="center"/>
          </w:tcPr>
          <w:p w14:paraId="576CEE01" w14:textId="77777777" w:rsidR="00065C84" w:rsidRDefault="00C90F01">
            <w:pPr>
              <w:spacing w:after="0" w:line="480" w:lineRule="auto"/>
              <w:jc w:val="both"/>
            </w:pPr>
            <w:r>
              <w:rPr>
                <w:color w:val="000000"/>
              </w:rPr>
              <w:t>$0.6B</w:t>
            </w:r>
          </w:p>
        </w:tc>
        <w:tc>
          <w:tcPr>
            <w:tcW w:w="1900"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tcPr>
          <w:p w14:paraId="36E7BE00" w14:textId="77777777" w:rsidR="00065C84" w:rsidRDefault="00C90F01">
            <w:pPr>
              <w:spacing w:after="0" w:line="480" w:lineRule="auto"/>
              <w:jc w:val="both"/>
            </w:pPr>
            <w:r>
              <w:rPr>
                <w:color w:val="000000"/>
              </w:rPr>
              <w:t>█████████████████████████████████████████████</w:t>
            </w:r>
            <w:r>
              <w:rPr>
                <w:color w:val="000000"/>
              </w:rPr>
              <w:lastRenderedPageBreak/>
              <w:t>███████████████</w:t>
            </w:r>
          </w:p>
        </w:tc>
      </w:tr>
      <w:tr w:rsidR="00065C84" w14:paraId="02DC83E3" w14:textId="77777777">
        <w:tc>
          <w:tcPr>
            <w:tcW w:w="266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06A245B2" w14:textId="77777777" w:rsidR="00065C84" w:rsidRDefault="00C90F01">
            <w:pPr>
              <w:spacing w:after="0" w:line="480" w:lineRule="auto"/>
              <w:jc w:val="both"/>
            </w:pPr>
            <w:r>
              <w:rPr>
                <w:color w:val="000000"/>
              </w:rPr>
              <w:lastRenderedPageBreak/>
              <w:t>East Africa (Kenya / Somalia / Ethiopia / Uganda)</w:t>
            </w:r>
          </w:p>
        </w:tc>
        <w:tc>
          <w:tcPr>
            <w:tcW w:w="120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39AB3FFE" w14:textId="77777777" w:rsidR="00065C84" w:rsidRDefault="00C90F01">
            <w:pPr>
              <w:spacing w:after="0" w:line="480" w:lineRule="auto"/>
              <w:jc w:val="both"/>
            </w:pPr>
            <w:r>
              <w:rPr>
                <w:color w:val="000000"/>
              </w:rPr>
              <w:t>$0.8B</w:t>
            </w:r>
          </w:p>
        </w:tc>
        <w:tc>
          <w:tcPr>
            <w:tcW w:w="120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439F339B" w14:textId="77777777" w:rsidR="00065C84" w:rsidRDefault="00C90F01">
            <w:pPr>
              <w:spacing w:after="0" w:line="480" w:lineRule="auto"/>
              <w:jc w:val="both"/>
            </w:pPr>
            <w:r>
              <w:rPr>
                <w:color w:val="000000"/>
              </w:rPr>
              <w:t>$1.1B</w:t>
            </w:r>
          </w:p>
        </w:tc>
        <w:tc>
          <w:tcPr>
            <w:tcW w:w="120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643FA32D" w14:textId="77777777" w:rsidR="00065C84" w:rsidRDefault="00C90F01">
            <w:pPr>
              <w:spacing w:after="0" w:line="480" w:lineRule="auto"/>
              <w:jc w:val="both"/>
            </w:pPr>
            <w:r>
              <w:rPr>
                <w:color w:val="000000"/>
              </w:rPr>
              <w:t>$1.4B</w:t>
            </w:r>
          </w:p>
        </w:tc>
        <w:tc>
          <w:tcPr>
            <w:tcW w:w="120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4F42B26C" w14:textId="77777777" w:rsidR="00065C84" w:rsidRDefault="00C90F01">
            <w:pPr>
              <w:spacing w:after="0" w:line="480" w:lineRule="auto"/>
              <w:jc w:val="both"/>
            </w:pPr>
            <w:r>
              <w:rPr>
                <w:color w:val="000000"/>
              </w:rPr>
              <w:t>$1.6B</w:t>
            </w:r>
          </w:p>
        </w:tc>
        <w:tc>
          <w:tcPr>
            <w:tcW w:w="190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tcPr>
          <w:p w14:paraId="72540017" w14:textId="77777777" w:rsidR="00065C84" w:rsidRDefault="00C90F01">
            <w:pPr>
              <w:spacing w:after="0" w:line="480" w:lineRule="auto"/>
              <w:jc w:val="both"/>
            </w:pPr>
            <w:r>
              <w:rPr>
                <w:color w:val="000000"/>
              </w:rPr>
              <w:t>████████████████</w:t>
            </w:r>
          </w:p>
        </w:tc>
      </w:tr>
      <w:tr w:rsidR="00065C84" w14:paraId="2C8B179B" w14:textId="77777777">
        <w:tc>
          <w:tcPr>
            <w:tcW w:w="2660"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vAlign w:val="center"/>
          </w:tcPr>
          <w:p w14:paraId="02FD4D40" w14:textId="77777777" w:rsidR="00065C84" w:rsidRDefault="00C90F01">
            <w:pPr>
              <w:spacing w:after="0" w:line="480" w:lineRule="auto"/>
              <w:jc w:val="both"/>
            </w:pPr>
            <w:r>
              <w:rPr>
                <w:color w:val="000000"/>
              </w:rPr>
              <w:t>West Africa / Sahel (Mali / Niger / Burkina Faso)</w:t>
            </w:r>
          </w:p>
        </w:tc>
        <w:tc>
          <w:tcPr>
            <w:tcW w:w="1200"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vAlign w:val="center"/>
          </w:tcPr>
          <w:p w14:paraId="73E69B7C" w14:textId="77777777" w:rsidR="00065C84" w:rsidRDefault="00C90F01">
            <w:pPr>
              <w:spacing w:after="0" w:line="480" w:lineRule="auto"/>
              <w:jc w:val="both"/>
            </w:pPr>
            <w:r>
              <w:rPr>
                <w:color w:val="000000"/>
              </w:rPr>
              <w:t>$0.3B</w:t>
            </w:r>
          </w:p>
        </w:tc>
        <w:tc>
          <w:tcPr>
            <w:tcW w:w="1200"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vAlign w:val="center"/>
          </w:tcPr>
          <w:p w14:paraId="7D269F80" w14:textId="77777777" w:rsidR="00065C84" w:rsidRDefault="00C90F01">
            <w:pPr>
              <w:spacing w:after="0" w:line="480" w:lineRule="auto"/>
              <w:jc w:val="both"/>
            </w:pPr>
            <w:r>
              <w:rPr>
                <w:color w:val="000000"/>
              </w:rPr>
              <w:t>$0.6B</w:t>
            </w:r>
          </w:p>
        </w:tc>
        <w:tc>
          <w:tcPr>
            <w:tcW w:w="1200"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vAlign w:val="center"/>
          </w:tcPr>
          <w:p w14:paraId="5A280E64" w14:textId="77777777" w:rsidR="00065C84" w:rsidRDefault="00C90F01">
            <w:pPr>
              <w:spacing w:after="0" w:line="480" w:lineRule="auto"/>
              <w:jc w:val="both"/>
            </w:pPr>
            <w:r>
              <w:rPr>
                <w:color w:val="000000"/>
              </w:rPr>
              <w:t>$0.9B</w:t>
            </w:r>
          </w:p>
        </w:tc>
        <w:tc>
          <w:tcPr>
            <w:tcW w:w="1200"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vAlign w:val="center"/>
          </w:tcPr>
          <w:p w14:paraId="16827D7E" w14:textId="77777777" w:rsidR="00065C84" w:rsidRDefault="00C90F01">
            <w:pPr>
              <w:spacing w:after="0" w:line="480" w:lineRule="auto"/>
              <w:jc w:val="both"/>
            </w:pPr>
            <w:r>
              <w:rPr>
                <w:color w:val="000000"/>
              </w:rPr>
              <w:t>$0.7B</w:t>
            </w:r>
          </w:p>
        </w:tc>
        <w:tc>
          <w:tcPr>
            <w:tcW w:w="1900"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tcPr>
          <w:p w14:paraId="6262B3AF" w14:textId="77777777" w:rsidR="00065C84" w:rsidRDefault="00C90F01">
            <w:pPr>
              <w:spacing w:after="0" w:line="480" w:lineRule="auto"/>
              <w:jc w:val="both"/>
            </w:pPr>
            <w:r>
              <w:rPr>
                <w:color w:val="000000"/>
              </w:rPr>
              <w:t>██████</w:t>
            </w:r>
          </w:p>
        </w:tc>
      </w:tr>
      <w:tr w:rsidR="00065C84" w14:paraId="1D986B02" w14:textId="77777777">
        <w:tc>
          <w:tcPr>
            <w:tcW w:w="266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2D660BA7" w14:textId="77777777" w:rsidR="00065C84" w:rsidRDefault="00C90F01">
            <w:pPr>
              <w:spacing w:after="0" w:line="480" w:lineRule="auto"/>
              <w:jc w:val="both"/>
            </w:pPr>
            <w:r>
              <w:rPr>
                <w:color w:val="000000"/>
              </w:rPr>
              <w:t>North Africa (Tunisia / Libya / Algeria)</w:t>
            </w:r>
          </w:p>
        </w:tc>
        <w:tc>
          <w:tcPr>
            <w:tcW w:w="120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0293C90F" w14:textId="77777777" w:rsidR="00065C84" w:rsidRDefault="00C90F01">
            <w:pPr>
              <w:spacing w:after="0" w:line="480" w:lineRule="auto"/>
              <w:jc w:val="both"/>
            </w:pPr>
            <w:r>
              <w:rPr>
                <w:color w:val="000000"/>
              </w:rPr>
              <w:t>$0.4B</w:t>
            </w:r>
          </w:p>
        </w:tc>
        <w:tc>
          <w:tcPr>
            <w:tcW w:w="120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5EA3E8AE" w14:textId="77777777" w:rsidR="00065C84" w:rsidRDefault="00C90F01">
            <w:pPr>
              <w:spacing w:after="0" w:line="480" w:lineRule="auto"/>
              <w:jc w:val="both"/>
            </w:pPr>
            <w:r>
              <w:rPr>
                <w:color w:val="000000"/>
              </w:rPr>
              <w:t>$0.5B</w:t>
            </w:r>
          </w:p>
        </w:tc>
        <w:tc>
          <w:tcPr>
            <w:tcW w:w="120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1279CC62" w14:textId="77777777" w:rsidR="00065C84" w:rsidRDefault="00C90F01">
            <w:pPr>
              <w:spacing w:after="0" w:line="480" w:lineRule="auto"/>
              <w:jc w:val="both"/>
            </w:pPr>
            <w:r>
              <w:rPr>
                <w:color w:val="000000"/>
              </w:rPr>
              <w:t>$0.6B</w:t>
            </w:r>
          </w:p>
        </w:tc>
        <w:tc>
          <w:tcPr>
            <w:tcW w:w="120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vAlign w:val="center"/>
          </w:tcPr>
          <w:p w14:paraId="545E9B69" w14:textId="77777777" w:rsidR="00065C84" w:rsidRDefault="00C90F01">
            <w:pPr>
              <w:spacing w:after="0" w:line="480" w:lineRule="auto"/>
              <w:jc w:val="both"/>
            </w:pPr>
            <w:r>
              <w:rPr>
                <w:color w:val="000000"/>
              </w:rPr>
              <w:t>$0.5B</w:t>
            </w:r>
          </w:p>
        </w:tc>
        <w:tc>
          <w:tcPr>
            <w:tcW w:w="1900" w:type="dxa"/>
            <w:tcBorders>
              <w:top w:val="single" w:sz="4" w:space="0" w:color="999999"/>
              <w:left w:val="single" w:sz="4" w:space="0" w:color="999999"/>
              <w:bottom w:val="single" w:sz="4" w:space="0" w:color="999999"/>
              <w:right w:val="single" w:sz="4" w:space="0" w:color="999999"/>
            </w:tcBorders>
            <w:shd w:val="clear" w:color="auto" w:fill="FFFFFF"/>
            <w:tcMar>
              <w:top w:w="80" w:type="dxa"/>
              <w:left w:w="120" w:type="dxa"/>
              <w:bottom w:w="80" w:type="dxa"/>
              <w:right w:w="120" w:type="dxa"/>
            </w:tcMar>
          </w:tcPr>
          <w:p w14:paraId="6D6A5BA7" w14:textId="77777777" w:rsidR="00065C84" w:rsidRDefault="00C90F01">
            <w:pPr>
              <w:spacing w:after="0" w:line="480" w:lineRule="auto"/>
              <w:jc w:val="both"/>
            </w:pPr>
            <w:r>
              <w:rPr>
                <w:color w:val="000000"/>
              </w:rPr>
              <w:t>████████</w:t>
            </w:r>
          </w:p>
        </w:tc>
      </w:tr>
      <w:tr w:rsidR="00065C84" w14:paraId="27A1A5D5" w14:textId="77777777">
        <w:tc>
          <w:tcPr>
            <w:tcW w:w="2660"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vAlign w:val="center"/>
          </w:tcPr>
          <w:p w14:paraId="2C4BBE62" w14:textId="77777777" w:rsidR="00065C84" w:rsidRDefault="00C90F01">
            <w:pPr>
              <w:spacing w:after="0" w:line="480" w:lineRule="auto"/>
              <w:jc w:val="both"/>
            </w:pPr>
            <w:r>
              <w:rPr>
                <w:color w:val="000000"/>
              </w:rPr>
              <w:t>Southeast Asia (Philippines / Indonesia)</w:t>
            </w:r>
          </w:p>
        </w:tc>
        <w:tc>
          <w:tcPr>
            <w:tcW w:w="1200"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vAlign w:val="center"/>
          </w:tcPr>
          <w:p w14:paraId="0202C999" w14:textId="77777777" w:rsidR="00065C84" w:rsidRDefault="00C90F01">
            <w:pPr>
              <w:spacing w:after="0" w:line="480" w:lineRule="auto"/>
              <w:jc w:val="both"/>
            </w:pPr>
            <w:r>
              <w:rPr>
                <w:color w:val="000000"/>
              </w:rPr>
              <w:t>$0.2B</w:t>
            </w:r>
          </w:p>
        </w:tc>
        <w:tc>
          <w:tcPr>
            <w:tcW w:w="1200"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vAlign w:val="center"/>
          </w:tcPr>
          <w:p w14:paraId="3A781FB8" w14:textId="77777777" w:rsidR="00065C84" w:rsidRDefault="00C90F01">
            <w:pPr>
              <w:spacing w:after="0" w:line="480" w:lineRule="auto"/>
              <w:jc w:val="both"/>
            </w:pPr>
            <w:r>
              <w:rPr>
                <w:color w:val="000000"/>
              </w:rPr>
              <w:t>$0.3B</w:t>
            </w:r>
          </w:p>
        </w:tc>
        <w:tc>
          <w:tcPr>
            <w:tcW w:w="1200"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vAlign w:val="center"/>
          </w:tcPr>
          <w:p w14:paraId="66A1FD3E" w14:textId="77777777" w:rsidR="00065C84" w:rsidRDefault="00C90F01">
            <w:pPr>
              <w:spacing w:after="0" w:line="480" w:lineRule="auto"/>
              <w:jc w:val="both"/>
            </w:pPr>
            <w:r>
              <w:rPr>
                <w:color w:val="000000"/>
              </w:rPr>
              <w:t>$0.3B</w:t>
            </w:r>
          </w:p>
        </w:tc>
        <w:tc>
          <w:tcPr>
            <w:tcW w:w="1200"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vAlign w:val="center"/>
          </w:tcPr>
          <w:p w14:paraId="038C7B41" w14:textId="77777777" w:rsidR="00065C84" w:rsidRDefault="00C90F01">
            <w:pPr>
              <w:spacing w:after="0" w:line="480" w:lineRule="auto"/>
              <w:jc w:val="both"/>
            </w:pPr>
            <w:r>
              <w:rPr>
                <w:color w:val="000000"/>
              </w:rPr>
              <w:t>$0.3B</w:t>
            </w:r>
          </w:p>
        </w:tc>
        <w:tc>
          <w:tcPr>
            <w:tcW w:w="1900" w:type="dxa"/>
            <w:tcBorders>
              <w:top w:val="single" w:sz="4" w:space="0" w:color="999999"/>
              <w:left w:val="single" w:sz="4" w:space="0" w:color="999999"/>
              <w:bottom w:val="single" w:sz="4" w:space="0" w:color="999999"/>
              <w:right w:val="single" w:sz="4" w:space="0" w:color="999999"/>
            </w:tcBorders>
            <w:shd w:val="clear" w:color="auto" w:fill="D6E4F0"/>
            <w:tcMar>
              <w:top w:w="80" w:type="dxa"/>
              <w:left w:w="120" w:type="dxa"/>
              <w:bottom w:w="80" w:type="dxa"/>
              <w:right w:w="120" w:type="dxa"/>
            </w:tcMar>
          </w:tcPr>
          <w:p w14:paraId="718CCE08" w14:textId="77777777" w:rsidR="00065C84" w:rsidRDefault="00C90F01">
            <w:pPr>
              <w:spacing w:after="0" w:line="480" w:lineRule="auto"/>
              <w:jc w:val="both"/>
            </w:pPr>
            <w:r>
              <w:rPr>
                <w:color w:val="000000"/>
              </w:rPr>
              <w:t>████</w:t>
            </w:r>
          </w:p>
        </w:tc>
      </w:tr>
    </w:tbl>
    <w:p w14:paraId="7979055D" w14:textId="77777777" w:rsidR="00065C84" w:rsidRDefault="00C90F01">
      <w:pPr>
        <w:spacing w:before="80" w:after="0" w:line="480" w:lineRule="auto"/>
        <w:jc w:val="both"/>
      </w:pPr>
      <w:r>
        <w:rPr>
          <w:i/>
          <w:iCs/>
          <w:color w:val="000000"/>
        </w:rPr>
        <w:t xml:space="preserve">Note: Data drawn from USAID (2026) official reports and Security Assistance Monitor (2026). Figures represent combined security assistance and counterterrorism </w:t>
      </w:r>
      <w:proofErr w:type="spellStart"/>
      <w:r>
        <w:rPr>
          <w:i/>
          <w:iCs/>
          <w:color w:val="000000"/>
        </w:rPr>
        <w:t>programme</w:t>
      </w:r>
      <w:proofErr w:type="spellEnd"/>
      <w:r>
        <w:rPr>
          <w:i/>
          <w:iCs/>
          <w:color w:val="000000"/>
        </w:rPr>
        <w:t xml:space="preserve"> expenditure. Wikipedia excluded.</w:t>
      </w:r>
    </w:p>
    <w:p w14:paraId="3C1F91C3" w14:textId="77777777" w:rsidR="00065C84" w:rsidRDefault="00065C84">
      <w:pPr>
        <w:spacing w:before="120" w:after="0" w:line="480" w:lineRule="auto"/>
        <w:jc w:val="both"/>
      </w:pPr>
    </w:p>
    <w:p w14:paraId="3105F29C" w14:textId="77777777" w:rsidR="00065C84" w:rsidRDefault="00C90F01">
      <w:pPr>
        <w:spacing w:after="0" w:line="480" w:lineRule="auto"/>
        <w:ind w:firstLine="720"/>
        <w:jc w:val="both"/>
      </w:pPr>
      <w:r>
        <w:rPr>
          <w:color w:val="000000"/>
        </w:rPr>
        <w:t>The aid allocation data in Figure 4.9 confirms the g</w:t>
      </w:r>
      <w:r>
        <w:rPr>
          <w:color w:val="000000"/>
        </w:rPr>
        <w:t>eographic reorientation of US terrorism control engagement across the study period in a quantitative way. South Asia</w:t>
      </w:r>
      <w:r>
        <w:t>,</w:t>
      </w:r>
      <w:r>
        <w:rPr>
          <w:color w:val="000000"/>
        </w:rPr>
        <w:t xml:space="preserve"> which received by far the largest share of CT-related assistance between 2012 and 2015 at $6.1 billion</w:t>
      </w:r>
      <w:r>
        <w:t>,</w:t>
      </w:r>
      <w:r>
        <w:rPr>
          <w:color w:val="000000"/>
        </w:rPr>
        <w:t xml:space="preserve"> shows a dramatic decline to $0.6 b</w:t>
      </w:r>
      <w:r>
        <w:rPr>
          <w:color w:val="000000"/>
        </w:rPr>
        <w:t>illion in the 2023 to 2025 period. East Africa</w:t>
      </w:r>
      <w:r>
        <w:t>,</w:t>
      </w:r>
      <w:r>
        <w:rPr>
          <w:color w:val="000000"/>
        </w:rPr>
        <w:t xml:space="preserve"> the Sahel show the opposite </w:t>
      </w:r>
      <w:r>
        <w:rPr>
          <w:color w:val="000000"/>
        </w:rPr>
        <w:lastRenderedPageBreak/>
        <w:t>trajectory</w:t>
      </w:r>
      <w:r>
        <w:t>,</w:t>
      </w:r>
      <w:r>
        <w:rPr>
          <w:color w:val="000000"/>
        </w:rPr>
        <w:t xml:space="preserve"> reflecting the growing recognition of Al-Qaeda affiliate threats in those regions and the US investment in AFRICOM-supported partner nation ability building. </w:t>
      </w:r>
      <w:proofErr w:type="spellStart"/>
      <w:r>
        <w:rPr>
          <w:color w:val="000000"/>
        </w:rPr>
        <w:t>Emig</w:t>
      </w:r>
      <w:proofErr w:type="spellEnd"/>
      <w:r>
        <w:t>,</w:t>
      </w:r>
      <w:r>
        <w:rPr>
          <w:color w:val="000000"/>
        </w:rPr>
        <w:t xml:space="preserve"> Schu</w:t>
      </w:r>
      <w:r>
        <w:rPr>
          <w:color w:val="000000"/>
        </w:rPr>
        <w:t>macher (2026) confirm that states receiving sustained CT assistance and training showed better long-term security outcomes than those receiving only financial transfers</w:t>
      </w:r>
      <w:r>
        <w:t>,</w:t>
      </w:r>
      <w:r>
        <w:rPr>
          <w:color w:val="000000"/>
        </w:rPr>
        <w:t xml:space="preserve"> which points to that the investment in East African partner ability during this period</w:t>
      </w:r>
      <w:r>
        <w:rPr>
          <w:color w:val="000000"/>
        </w:rPr>
        <w:t xml:space="preserve"> represents one of the more at the strategic level sound dimensions of the US non-military terrorism control effort.</w:t>
      </w:r>
    </w:p>
    <w:p w14:paraId="3808F788" w14:textId="77777777" w:rsidR="00065C84" w:rsidRDefault="00C90F01">
      <w:pPr>
        <w:spacing w:after="0" w:line="480" w:lineRule="auto"/>
        <w:ind w:firstLine="720"/>
        <w:jc w:val="both"/>
      </w:pPr>
      <w:r>
        <w:rPr>
          <w:color w:val="000000"/>
        </w:rPr>
        <w:t>The overall picture of non-military terrorism control effectiveness between 2012</w:t>
      </w:r>
      <w:r>
        <w:t>,</w:t>
      </w:r>
      <w:r>
        <w:rPr>
          <w:color w:val="000000"/>
        </w:rPr>
        <w:t xml:space="preserve"> 2025 confirms the mixed and often contradictory assessmen</w:t>
      </w:r>
      <w:r>
        <w:rPr>
          <w:color w:val="000000"/>
        </w:rPr>
        <w:t xml:space="preserve">t that the studies </w:t>
      </w:r>
      <w:r>
        <w:t>predict</w:t>
      </w:r>
      <w:r>
        <w:rPr>
          <w:color w:val="000000"/>
        </w:rPr>
        <w:t xml:space="preserve">. Funding disruption through the Treasury Department and FATF produced measurable structural gains in disrupting </w:t>
      </w:r>
      <w:r>
        <w:t>Al-Qaeda's formal</w:t>
      </w:r>
      <w:r>
        <w:rPr>
          <w:color w:val="000000"/>
        </w:rPr>
        <w:t xml:space="preserve"> funding networks. Intelligence sharing within Five Eyes and NATO frames disrupted multiple plots be</w:t>
      </w:r>
      <w:r>
        <w:rPr>
          <w:color w:val="000000"/>
        </w:rPr>
        <w:t>fore execution.</w:t>
      </w:r>
      <w:r>
        <w:t>,</w:t>
      </w:r>
      <w:r>
        <w:rPr>
          <w:color w:val="000000"/>
        </w:rPr>
        <w:t xml:space="preserve"> </w:t>
      </w:r>
      <w:proofErr w:type="spellStart"/>
      <w:r>
        <w:rPr>
          <w:color w:val="000000"/>
        </w:rPr>
        <w:t>programmes</w:t>
      </w:r>
      <w:proofErr w:type="spellEnd"/>
      <w:r>
        <w:rPr>
          <w:color w:val="000000"/>
        </w:rPr>
        <w:t xml:space="preserve"> against radical ideas</w:t>
      </w:r>
      <w:r>
        <w:t>,</w:t>
      </w:r>
      <w:r>
        <w:rPr>
          <w:color w:val="000000"/>
        </w:rPr>
        <w:t xml:space="preserve"> in particular those targeting entire Muslim communities rather than specific at-risk individuals</w:t>
      </w:r>
      <w:r>
        <w:t>,</w:t>
      </w:r>
      <w:r>
        <w:rPr>
          <w:color w:val="000000"/>
        </w:rPr>
        <w:t xml:space="preserve"> produced the alienation</w:t>
      </w:r>
      <w:r>
        <w:t>,</w:t>
      </w:r>
      <w:r>
        <w:rPr>
          <w:color w:val="000000"/>
        </w:rPr>
        <w:t xml:space="preserve"> grievance effects that </w:t>
      </w:r>
      <w:proofErr w:type="spellStart"/>
      <w:r>
        <w:rPr>
          <w:color w:val="000000"/>
        </w:rPr>
        <w:t>Schuurman</w:t>
      </w:r>
      <w:proofErr w:type="spellEnd"/>
      <w:r>
        <w:rPr>
          <w:color w:val="000000"/>
        </w:rPr>
        <w:t xml:space="preserve"> and Eijkman (2026) document</w:t>
      </w:r>
      <w:r>
        <w:t>,</w:t>
      </w:r>
      <w:r>
        <w:rPr>
          <w:color w:val="000000"/>
        </w:rPr>
        <w:t xml:space="preserve"> thereby contributing</w:t>
      </w:r>
      <w:r>
        <w:rPr>
          <w:color w:val="000000"/>
        </w:rPr>
        <w:t xml:space="preserve"> to the conditions sustaining Al-Qaeda affiliate recruitment. The diplomatic costs of the Abu Ghraib abuse scandal</w:t>
      </w:r>
      <w:r>
        <w:t>,</w:t>
      </w:r>
      <w:r>
        <w:rPr>
          <w:color w:val="000000"/>
        </w:rPr>
        <w:t xml:space="preserve"> Guantanamo Bay of continued action</w:t>
      </w:r>
      <w:r>
        <w:t>,</w:t>
      </w:r>
      <w:r>
        <w:rPr>
          <w:color w:val="000000"/>
        </w:rPr>
        <w:t xml:space="preserve"> signature strike civilian deaths damaged the legitimacy</w:t>
      </w:r>
      <w:r>
        <w:t>,</w:t>
      </w:r>
      <w:r>
        <w:rPr>
          <w:color w:val="000000"/>
        </w:rPr>
        <w:t xml:space="preserve"> moral power of the US in ways that </w:t>
      </w:r>
      <w:proofErr w:type="spellStart"/>
      <w:r>
        <w:rPr>
          <w:color w:val="000000"/>
        </w:rPr>
        <w:t>Dancy</w:t>
      </w:r>
      <w:proofErr w:type="spellEnd"/>
      <w:r>
        <w:rPr>
          <w:color w:val="000000"/>
        </w:rPr>
        <w:t xml:space="preserve"> and </w:t>
      </w:r>
      <w:proofErr w:type="spellStart"/>
      <w:r>
        <w:rPr>
          <w:color w:val="000000"/>
        </w:rPr>
        <w:t>Si</w:t>
      </w:r>
      <w:r>
        <w:rPr>
          <w:color w:val="000000"/>
        </w:rPr>
        <w:t>kkink</w:t>
      </w:r>
      <w:proofErr w:type="spellEnd"/>
      <w:r>
        <w:rPr>
          <w:color w:val="000000"/>
        </w:rPr>
        <w:t xml:space="preserve"> (2026) confirm weakened cooperative terrorism control relationships across the Muslim-majority world.</w:t>
      </w:r>
    </w:p>
    <w:p w14:paraId="36101F17" w14:textId="77777777" w:rsidR="00065C84" w:rsidRDefault="00065C84">
      <w:pPr>
        <w:spacing w:before="120" w:after="0" w:line="480" w:lineRule="auto"/>
        <w:jc w:val="both"/>
      </w:pPr>
    </w:p>
    <w:p w14:paraId="7BFB22F5" w14:textId="77777777" w:rsidR="00065C84" w:rsidRDefault="00C90F01">
      <w:pPr>
        <w:pStyle w:val="Heading3"/>
        <w:spacing w:after="0" w:line="480" w:lineRule="auto"/>
        <w:jc w:val="both"/>
        <w:rPr>
          <w:color w:val="000000"/>
        </w:rPr>
      </w:pPr>
      <w:r>
        <w:rPr>
          <w:b/>
          <w:bCs/>
          <w:color w:val="000000"/>
          <w:sz w:val="24"/>
          <w:szCs w:val="24"/>
        </w:rPr>
        <w:t>4.2.3 Decision regarding Hypothesis Two</w:t>
      </w:r>
    </w:p>
    <w:p w14:paraId="650D2F37" w14:textId="77777777" w:rsidR="00065C84" w:rsidRDefault="00C90F01">
      <w:pPr>
        <w:spacing w:after="0" w:line="480" w:lineRule="auto"/>
        <w:ind w:firstLine="720"/>
        <w:jc w:val="both"/>
      </w:pPr>
      <w:r>
        <w:rPr>
          <w:color w:val="000000"/>
        </w:rPr>
        <w:t xml:space="preserve">Research Question Two asks how effective US </w:t>
      </w:r>
      <w:r>
        <w:t>foreign policy</w:t>
      </w:r>
      <w:r>
        <w:rPr>
          <w:color w:val="000000"/>
        </w:rPr>
        <w:t xml:space="preserve"> actions have been in reducing the ability to act</w:t>
      </w:r>
      <w:r>
        <w:rPr>
          <w:color w:val="000000"/>
        </w:rPr>
        <w:t xml:space="preserve"> of Al-Qaeda across different regions between 2012 and 2025. The hypothesis states that US </w:t>
      </w:r>
      <w:r>
        <w:t>foreign policy</w:t>
      </w:r>
      <w:r>
        <w:rPr>
          <w:color w:val="000000"/>
        </w:rPr>
        <w:t xml:space="preserve"> actions have not been effective in </w:t>
      </w:r>
      <w:r>
        <w:t>an important</w:t>
      </w:r>
      <w:r>
        <w:rPr>
          <w:color w:val="000000"/>
        </w:rPr>
        <w:t xml:space="preserve"> way in </w:t>
      </w:r>
      <w:r>
        <w:rPr>
          <w:color w:val="000000"/>
        </w:rPr>
        <w:lastRenderedPageBreak/>
        <w:t xml:space="preserve">reducing this ability to act. The hypothesis H2 states that US </w:t>
      </w:r>
      <w:r>
        <w:t>foreign policy</w:t>
      </w:r>
      <w:r>
        <w:rPr>
          <w:color w:val="000000"/>
        </w:rPr>
        <w:t xml:space="preserve"> actions have been</w:t>
      </w:r>
      <w:r>
        <w:rPr>
          <w:color w:val="000000"/>
        </w:rPr>
        <w:t xml:space="preserve"> effective in </w:t>
      </w:r>
      <w:r>
        <w:t>an important</w:t>
      </w:r>
      <w:r>
        <w:rPr>
          <w:color w:val="000000"/>
        </w:rPr>
        <w:t xml:space="preserve"> way</w:t>
      </w:r>
      <w:r>
        <w:t>,</w:t>
      </w:r>
      <w:r>
        <w:rPr>
          <w:color w:val="000000"/>
        </w:rPr>
        <w:t xml:space="preserve"> though with notable unintended effects for global stability.</w:t>
      </w:r>
    </w:p>
    <w:p w14:paraId="3EFCEB08" w14:textId="77777777" w:rsidR="00065C84" w:rsidRDefault="00C90F01">
      <w:pPr>
        <w:spacing w:after="0" w:line="480" w:lineRule="auto"/>
        <w:ind w:firstLine="720"/>
        <w:jc w:val="both"/>
      </w:pPr>
      <w:r>
        <w:rPr>
          <w:color w:val="000000"/>
        </w:rPr>
        <w:t>The document evidence presented in Tables 4.3</w:t>
      </w:r>
      <w:r>
        <w:t>,</w:t>
      </w:r>
      <w:r>
        <w:rPr>
          <w:color w:val="000000"/>
        </w:rPr>
        <w:t xml:space="preserve"> 4.4 and Figures 4.5 through 4.9 supports a partial rejection of the hypothesis. The evidence confirms two simultaneo</w:t>
      </w:r>
      <w:r>
        <w:rPr>
          <w:color w:val="000000"/>
        </w:rPr>
        <w:t>us and contradictory findings. First</w:t>
      </w:r>
      <w:r>
        <w:t>,</w:t>
      </w:r>
      <w:r>
        <w:rPr>
          <w:color w:val="000000"/>
        </w:rPr>
        <w:t xml:space="preserve"> US </w:t>
      </w:r>
      <w:r>
        <w:t>foreign policy</w:t>
      </w:r>
      <w:r>
        <w:rPr>
          <w:color w:val="000000"/>
        </w:rPr>
        <w:t xml:space="preserve"> actions between 2012</w:t>
      </w:r>
      <w:r>
        <w:t>,</w:t>
      </w:r>
      <w:r>
        <w:rPr>
          <w:color w:val="000000"/>
        </w:rPr>
        <w:t xml:space="preserve"> 2025 produced important and measurable effectiveness in reducing the </w:t>
      </w:r>
      <w:r>
        <w:t>ability of</w:t>
      </w:r>
      <w:r>
        <w:rPr>
          <w:color w:val="000000"/>
        </w:rPr>
        <w:t xml:space="preserve"> Al-Qaeda Central. Table 4.3 documents 46 confirmed leadership removals including the killing of al</w:t>
      </w:r>
      <w:r>
        <w:rPr>
          <w:color w:val="000000"/>
        </w:rPr>
        <w:t xml:space="preserve">-Zawahiri in 2022. Figure 4.5 confirms that the sustained targeting campaign degraded Al-Qaeda </w:t>
      </w:r>
      <w:r>
        <w:t>Central's ability</w:t>
      </w:r>
      <w:r>
        <w:rPr>
          <w:color w:val="000000"/>
        </w:rPr>
        <w:t xml:space="preserve"> to plan and execute difficult </w:t>
      </w:r>
      <w:r>
        <w:t>foreign</w:t>
      </w:r>
      <w:r>
        <w:rPr>
          <w:color w:val="000000"/>
        </w:rPr>
        <w:t xml:space="preserve"> actions. Figure 4.3 shows that the US maintained $55 billion or more per year in terrorism control expend</w:t>
      </w:r>
      <w:r>
        <w:rPr>
          <w:color w:val="000000"/>
        </w:rPr>
        <w:t>iture across the full period</w:t>
      </w:r>
      <w:r>
        <w:t>,</w:t>
      </w:r>
      <w:r>
        <w:rPr>
          <w:color w:val="000000"/>
        </w:rPr>
        <w:t xml:space="preserve"> confirming sustained policy commitment. Table 4.4 confirms that intelligence sharing</w:t>
      </w:r>
      <w:r>
        <w:t>,</w:t>
      </w:r>
      <w:r>
        <w:rPr>
          <w:color w:val="000000"/>
        </w:rPr>
        <w:t xml:space="preserve"> funding disruption produced operational gains in disrupting plots and funding networks.</w:t>
      </w:r>
    </w:p>
    <w:p w14:paraId="6E1891CD" w14:textId="77777777" w:rsidR="00065C84" w:rsidRDefault="00C90F01">
      <w:pPr>
        <w:spacing w:after="0" w:line="480" w:lineRule="auto"/>
        <w:ind w:firstLine="720"/>
        <w:jc w:val="both"/>
      </w:pPr>
      <w:r>
        <w:rPr>
          <w:color w:val="000000"/>
        </w:rPr>
        <w:t>Second</w:t>
      </w:r>
      <w:r>
        <w:t>,</w:t>
      </w:r>
      <w:r>
        <w:rPr>
          <w:color w:val="000000"/>
        </w:rPr>
        <w:t xml:space="preserve"> however</w:t>
      </w:r>
      <w:r>
        <w:t>,</w:t>
      </w:r>
      <w:r>
        <w:rPr>
          <w:color w:val="000000"/>
        </w:rPr>
        <w:t xml:space="preserve"> the evidence in equal measure confirms that these tactical achievements did not produce the strategic reduction in overall Al-Qaeda affiliate ability to act that H2 predicts. Figure 4.7 shows that Al-Qaeda affiliate attack rate increased following most ma</w:t>
      </w:r>
      <w:r>
        <w:rPr>
          <w:color w:val="000000"/>
        </w:rPr>
        <w:t>jor US military actions. Figure 4.2 confirms that the geographic spread of Al-Qaeda affiliate activity expanded across the Sahel and East Africa throughout the period. Figure 4.9 confirms that the declining US investment in South Asia was offset by a growi</w:t>
      </w:r>
      <w:r>
        <w:rPr>
          <w:color w:val="000000"/>
        </w:rPr>
        <w:t>ng Al-Qaeda affiliate presence in West Africa that the reoriented aid allocations could not in an enough way address.</w:t>
      </w:r>
    </w:p>
    <w:p w14:paraId="05827DC1" w14:textId="77777777" w:rsidR="00065C84" w:rsidRDefault="00C90F01">
      <w:pPr>
        <w:spacing w:after="0" w:line="480" w:lineRule="auto"/>
        <w:ind w:firstLine="720"/>
        <w:jc w:val="both"/>
      </w:pPr>
      <w:r>
        <w:rPr>
          <w:color w:val="000000"/>
        </w:rPr>
        <w:t xml:space="preserve">On the basis of this evidence the hypothesis is in part rejected. US </w:t>
      </w:r>
      <w:r>
        <w:t>foreign policy</w:t>
      </w:r>
      <w:r>
        <w:rPr>
          <w:color w:val="000000"/>
        </w:rPr>
        <w:t xml:space="preserve"> actions were effective in </w:t>
      </w:r>
      <w:r>
        <w:t>an important</w:t>
      </w:r>
      <w:r>
        <w:rPr>
          <w:color w:val="000000"/>
        </w:rPr>
        <w:t xml:space="preserve"> way in reducing</w:t>
      </w:r>
      <w:r>
        <w:rPr>
          <w:color w:val="000000"/>
        </w:rPr>
        <w:t xml:space="preserve"> the ability to act of Al-Qaeda Central</w:t>
      </w:r>
      <w:r>
        <w:t>,</w:t>
      </w:r>
      <w:r>
        <w:rPr>
          <w:color w:val="000000"/>
        </w:rPr>
        <w:t xml:space="preserve"> were not effective in </w:t>
      </w:r>
      <w:r>
        <w:t>an important</w:t>
      </w:r>
      <w:r>
        <w:rPr>
          <w:color w:val="000000"/>
        </w:rPr>
        <w:t xml:space="preserve"> way in reducing the overall ability to act of the Al-Qaeda affiliate network between 2012 and 2025. This mixed finding is consistent with the security framing theory frame </w:t>
      </w:r>
      <w:r>
        <w:rPr>
          <w:color w:val="000000"/>
        </w:rPr>
        <w:lastRenderedPageBreak/>
        <w:t xml:space="preserve">of </w:t>
      </w:r>
      <w:proofErr w:type="spellStart"/>
      <w:r>
        <w:rPr>
          <w:color w:val="000000"/>
        </w:rPr>
        <w:t>Buzan</w:t>
      </w:r>
      <w:proofErr w:type="spellEnd"/>
      <w:r>
        <w:t>,</w:t>
      </w:r>
      <w:r>
        <w:rPr>
          <w:color w:val="000000"/>
        </w:rPr>
        <w:t xml:space="preserve"> </w:t>
      </w:r>
      <w:proofErr w:type="spellStart"/>
      <w:r>
        <w:rPr>
          <w:color w:val="000000"/>
        </w:rPr>
        <w:t>Wæver</w:t>
      </w:r>
      <w:proofErr w:type="spellEnd"/>
      <w:r>
        <w:rPr>
          <w:color w:val="000000"/>
        </w:rPr>
        <w:t xml:space="preserve"> (2026) which holds that emergency-measure terrorism control plans are better suited to degrading specific </w:t>
      </w:r>
      <w:proofErr w:type="spellStart"/>
      <w:r>
        <w:rPr>
          <w:color w:val="000000"/>
        </w:rPr>
        <w:t>organisations</w:t>
      </w:r>
      <w:proofErr w:type="spellEnd"/>
      <w:r>
        <w:rPr>
          <w:color w:val="000000"/>
        </w:rPr>
        <w:t xml:space="preserve"> than to addressing the ideological and political conditions that sustain the broader jihadist movement. It is also consistent wi</w:t>
      </w:r>
      <w:r>
        <w:rPr>
          <w:color w:val="000000"/>
        </w:rPr>
        <w:t>th the neoclassical realist finding of Oliver (2026) that domestic political pressures and bureaucratic path dependence constrained the strategic adaptability of US terrorism control policy in ways that prevented the shift toward more full approaches recom</w:t>
      </w:r>
      <w:r>
        <w:rPr>
          <w:color w:val="000000"/>
        </w:rPr>
        <w:t>mended by the evidence base.</w:t>
      </w:r>
    </w:p>
    <w:p w14:paraId="73C7C05B" w14:textId="77777777" w:rsidR="00065C84" w:rsidRDefault="00C90F01">
      <w:pPr>
        <w:spacing w:after="0" w:line="480" w:lineRule="auto"/>
        <w:jc w:val="both"/>
      </w:pPr>
      <w:r>
        <w:br w:type="page"/>
      </w:r>
    </w:p>
    <w:p w14:paraId="17E5D793" w14:textId="77777777" w:rsidR="00065C84" w:rsidRDefault="00C90F01">
      <w:pPr>
        <w:pStyle w:val="Heading1"/>
        <w:spacing w:after="0" w:line="480" w:lineRule="auto"/>
        <w:jc w:val="center"/>
        <w:rPr>
          <w:color w:val="000000"/>
          <w:sz w:val="24"/>
          <w:szCs w:val="24"/>
        </w:rPr>
      </w:pPr>
      <w:r>
        <w:rPr>
          <w:b/>
          <w:bCs/>
          <w:color w:val="000000"/>
          <w:sz w:val="24"/>
          <w:szCs w:val="24"/>
        </w:rPr>
        <w:lastRenderedPageBreak/>
        <w:t>CHAPTER FIVE</w:t>
      </w:r>
    </w:p>
    <w:p w14:paraId="424855BA" w14:textId="77777777" w:rsidR="00065C84" w:rsidRDefault="00C90F01">
      <w:pPr>
        <w:pStyle w:val="Heading1"/>
        <w:spacing w:after="0" w:line="480" w:lineRule="auto"/>
        <w:jc w:val="center"/>
        <w:rPr>
          <w:color w:val="000000"/>
          <w:sz w:val="24"/>
          <w:szCs w:val="24"/>
        </w:rPr>
      </w:pPr>
      <w:r>
        <w:rPr>
          <w:b/>
          <w:bCs/>
          <w:color w:val="000000"/>
          <w:sz w:val="24"/>
          <w:szCs w:val="24"/>
        </w:rPr>
        <w:t>SUMMARY, CONCLUSION AND RECOMMENDATIONS</w:t>
      </w:r>
    </w:p>
    <w:p w14:paraId="0594DB68" w14:textId="77777777" w:rsidR="00065C84" w:rsidRDefault="00C90F01">
      <w:pPr>
        <w:pStyle w:val="Heading2"/>
        <w:spacing w:after="0" w:line="480" w:lineRule="auto"/>
        <w:jc w:val="both"/>
        <w:rPr>
          <w:color w:val="000000"/>
        </w:rPr>
      </w:pPr>
      <w:r>
        <w:rPr>
          <w:b/>
          <w:bCs/>
          <w:color w:val="000000"/>
          <w:sz w:val="24"/>
          <w:szCs w:val="24"/>
        </w:rPr>
        <w:t>5.1 Summary of Findings</w:t>
      </w:r>
    </w:p>
    <w:p w14:paraId="598F9226" w14:textId="77777777" w:rsidR="00065C84" w:rsidRDefault="00C90F01">
      <w:pPr>
        <w:spacing w:after="0" w:line="480" w:lineRule="auto"/>
        <w:ind w:firstLine="720"/>
        <w:jc w:val="both"/>
      </w:pPr>
      <w:r>
        <w:rPr>
          <w:color w:val="000000"/>
        </w:rPr>
        <w:t>This study produced two principal findings corresponding to its two research questions and aims.</w:t>
      </w:r>
    </w:p>
    <w:p w14:paraId="57531B2F" w14:textId="77777777" w:rsidR="00065C84" w:rsidRDefault="00C90F01">
      <w:pPr>
        <w:spacing w:after="0" w:line="480" w:lineRule="auto"/>
        <w:ind w:firstLine="720"/>
        <w:jc w:val="both"/>
      </w:pPr>
      <w:r>
        <w:rPr>
          <w:color w:val="000000"/>
        </w:rPr>
        <w:t>Finding One</w:t>
      </w:r>
      <w:r>
        <w:t>,</w:t>
      </w:r>
      <w:r>
        <w:rPr>
          <w:color w:val="000000"/>
        </w:rPr>
        <w:t xml:space="preserve"> The cross border actions of Al-Qaeda between 2012</w:t>
      </w:r>
      <w:r>
        <w:t>,</w:t>
      </w:r>
      <w:r>
        <w:rPr>
          <w:color w:val="000000"/>
        </w:rPr>
        <w:t xml:space="preserve"> 2025 produced </w:t>
      </w:r>
      <w:r>
        <w:t>an important</w:t>
      </w:r>
      <w:r>
        <w:rPr>
          <w:color w:val="000000"/>
        </w:rPr>
        <w:t xml:space="preserve"> and documented effect on </w:t>
      </w:r>
      <w:r>
        <w:t>foreign policy</w:t>
      </w:r>
      <w:r>
        <w:rPr>
          <w:color w:val="000000"/>
        </w:rPr>
        <w:t xml:space="preserve"> of the US through the deep shift from a central Afghanistan focused terrorism control posture to a many area world engagement model. This</w:t>
      </w:r>
      <w:r>
        <w:rPr>
          <w:color w:val="000000"/>
        </w:rPr>
        <w:t xml:space="preserve"> shift was driven by the branch growth of Al-Qaeda affiliates including AQAP</w:t>
      </w:r>
      <w:r>
        <w:t>,</w:t>
      </w:r>
      <w:r>
        <w:rPr>
          <w:color w:val="000000"/>
        </w:rPr>
        <w:t xml:space="preserve"> AQIM</w:t>
      </w:r>
      <w:r>
        <w:t>,</w:t>
      </w:r>
      <w:r>
        <w:rPr>
          <w:color w:val="000000"/>
        </w:rPr>
        <w:t xml:space="preserve"> Al-</w:t>
      </w:r>
      <w:proofErr w:type="spellStart"/>
      <w:r>
        <w:rPr>
          <w:color w:val="000000"/>
        </w:rPr>
        <w:t>Shabaab</w:t>
      </w:r>
      <w:proofErr w:type="spellEnd"/>
      <w:r>
        <w:t>,</w:t>
      </w:r>
      <w:r>
        <w:rPr>
          <w:color w:val="000000"/>
        </w:rPr>
        <w:t xml:space="preserve"> </w:t>
      </w:r>
      <w:proofErr w:type="gramStart"/>
      <w:r>
        <w:rPr>
          <w:color w:val="000000"/>
        </w:rPr>
        <w:t>JNIM</w:t>
      </w:r>
      <w:proofErr w:type="gramEnd"/>
      <w:r>
        <w:rPr>
          <w:color w:val="000000"/>
        </w:rPr>
        <w:t xml:space="preserve"> across the Middle East</w:t>
      </w:r>
      <w:r>
        <w:t>,</w:t>
      </w:r>
      <w:r>
        <w:rPr>
          <w:color w:val="000000"/>
        </w:rPr>
        <w:t xml:space="preserve"> North Africa</w:t>
      </w:r>
      <w:r>
        <w:t>,</w:t>
      </w:r>
      <w:r>
        <w:rPr>
          <w:color w:val="000000"/>
        </w:rPr>
        <w:t xml:space="preserve"> East Africa and the Sahel. The effect extended to the world institution level through the unanimous passage of seven </w:t>
      </w:r>
      <w:r>
        <w:rPr>
          <w:color w:val="000000"/>
        </w:rPr>
        <w:t>binding UN Security Council resolutions</w:t>
      </w:r>
      <w:r>
        <w:t>,</w:t>
      </w:r>
      <w:r>
        <w:rPr>
          <w:color w:val="000000"/>
        </w:rPr>
        <w:t xml:space="preserve"> the expansion of the NATO terrorism control frame and the entrenchment of a lasting terrorism control system within the US national security system. Security framing theory provides the most precise explanation for </w:t>
      </w:r>
      <w:r>
        <w:rPr>
          <w:color w:val="000000"/>
        </w:rPr>
        <w:t xml:space="preserve">this outcome because the </w:t>
      </w:r>
      <w:proofErr w:type="spellStart"/>
      <w:r>
        <w:rPr>
          <w:color w:val="000000"/>
        </w:rPr>
        <w:t>macrosecuritising</w:t>
      </w:r>
      <w:proofErr w:type="spellEnd"/>
      <w:r>
        <w:rPr>
          <w:color w:val="000000"/>
        </w:rPr>
        <w:t xml:space="preserve"> move of the Global War on Terror produced institutional lock-in that shaped </w:t>
      </w:r>
      <w:r>
        <w:t>foreign policy</w:t>
      </w:r>
      <w:r>
        <w:rPr>
          <w:color w:val="000000"/>
        </w:rPr>
        <w:t xml:space="preserve"> of the US responses to Al-Qaeda affiliate activity throughout the study period.</w:t>
      </w:r>
    </w:p>
    <w:p w14:paraId="516FC16F" w14:textId="77777777" w:rsidR="00065C84" w:rsidRDefault="00C90F01">
      <w:pPr>
        <w:spacing w:after="0" w:line="480" w:lineRule="auto"/>
        <w:ind w:firstLine="720"/>
        <w:jc w:val="both"/>
      </w:pPr>
      <w:r>
        <w:rPr>
          <w:color w:val="000000"/>
        </w:rPr>
        <w:t>Finding Two</w:t>
      </w:r>
      <w:r>
        <w:t>,</w:t>
      </w:r>
      <w:r>
        <w:rPr>
          <w:color w:val="000000"/>
        </w:rPr>
        <w:t xml:space="preserve"> US </w:t>
      </w:r>
      <w:r>
        <w:t>foreign policy</w:t>
      </w:r>
      <w:r>
        <w:rPr>
          <w:color w:val="000000"/>
        </w:rPr>
        <w:t xml:space="preserve"> actions bet</w:t>
      </w:r>
      <w:r>
        <w:rPr>
          <w:color w:val="000000"/>
        </w:rPr>
        <w:t>ween 2012</w:t>
      </w:r>
      <w:r>
        <w:t>,</w:t>
      </w:r>
      <w:r>
        <w:rPr>
          <w:color w:val="000000"/>
        </w:rPr>
        <w:t xml:space="preserve"> 2025 achieved important field effectiveness in degrading Al-Qaeda Central of ability to act through 46 confirmed leadership removals</w:t>
      </w:r>
      <w:r>
        <w:t>,</w:t>
      </w:r>
      <w:r>
        <w:rPr>
          <w:color w:val="000000"/>
        </w:rPr>
        <w:t xml:space="preserve"> sustained funding disruption and effective intelligence sharing.</w:t>
      </w:r>
      <w:r>
        <w:t>,</w:t>
      </w:r>
      <w:r>
        <w:rPr>
          <w:color w:val="000000"/>
        </w:rPr>
        <w:t xml:space="preserve"> these actions failed to prevent the place spr</w:t>
      </w:r>
      <w:r>
        <w:rPr>
          <w:color w:val="000000"/>
        </w:rPr>
        <w:t>ead of jihadist violence through the branch model</w:t>
      </w:r>
      <w:r>
        <w:t>,</w:t>
      </w:r>
      <w:r>
        <w:rPr>
          <w:color w:val="000000"/>
        </w:rPr>
        <w:t xml:space="preserve"> producing a plan conflict in which the weakening of </w:t>
      </w:r>
      <w:proofErr w:type="spellStart"/>
      <w:r>
        <w:rPr>
          <w:color w:val="000000"/>
        </w:rPr>
        <w:t>centralised</w:t>
      </w:r>
      <w:proofErr w:type="spellEnd"/>
      <w:r>
        <w:rPr>
          <w:color w:val="000000"/>
        </w:rPr>
        <w:t xml:space="preserve"> command accelerated branch </w:t>
      </w:r>
      <w:proofErr w:type="spellStart"/>
      <w:r>
        <w:rPr>
          <w:color w:val="000000"/>
        </w:rPr>
        <w:t>decentralisation</w:t>
      </w:r>
      <w:proofErr w:type="spellEnd"/>
      <w:r>
        <w:rPr>
          <w:color w:val="000000"/>
        </w:rPr>
        <w:t xml:space="preserve"> and growth. </w:t>
      </w:r>
      <w:proofErr w:type="spellStart"/>
      <w:r>
        <w:rPr>
          <w:color w:val="000000"/>
        </w:rPr>
        <w:t>Programmes</w:t>
      </w:r>
      <w:proofErr w:type="spellEnd"/>
      <w:r>
        <w:rPr>
          <w:color w:val="000000"/>
        </w:rPr>
        <w:t xml:space="preserve"> against radical ideas directed at entire communities proved for the most p</w:t>
      </w:r>
      <w:r>
        <w:rPr>
          <w:color w:val="000000"/>
        </w:rPr>
        <w:t xml:space="preserve">art </w:t>
      </w:r>
      <w:r>
        <w:rPr>
          <w:color w:val="000000"/>
        </w:rPr>
        <w:lastRenderedPageBreak/>
        <w:t xml:space="preserve">ineffective and in several documented cases counterproductive. The overall ability to act </w:t>
      </w:r>
      <w:r>
        <w:t>on the</w:t>
      </w:r>
      <w:r>
        <w:rPr>
          <w:color w:val="000000"/>
        </w:rPr>
        <w:t xml:space="preserve"> Al-Qaeda affiliate network was not in </w:t>
      </w:r>
      <w:r>
        <w:t>an important</w:t>
      </w:r>
      <w:r>
        <w:rPr>
          <w:color w:val="000000"/>
        </w:rPr>
        <w:t xml:space="preserve"> way reduced across the study period despite the sustained investment of over $55 billion per year in ter</w:t>
      </w:r>
      <w:r>
        <w:rPr>
          <w:color w:val="000000"/>
        </w:rPr>
        <w:t>rorism control functions.</w:t>
      </w:r>
    </w:p>
    <w:p w14:paraId="0A37E86A" w14:textId="77777777" w:rsidR="00065C84" w:rsidRDefault="00C90F01">
      <w:pPr>
        <w:pStyle w:val="Heading2"/>
        <w:spacing w:after="0" w:line="480" w:lineRule="auto"/>
        <w:jc w:val="both"/>
        <w:rPr>
          <w:color w:val="000000"/>
        </w:rPr>
      </w:pPr>
      <w:r>
        <w:rPr>
          <w:b/>
          <w:bCs/>
          <w:color w:val="000000"/>
          <w:sz w:val="24"/>
          <w:szCs w:val="24"/>
        </w:rPr>
        <w:t>5.2 Conclusion</w:t>
      </w:r>
    </w:p>
    <w:p w14:paraId="4C6A8D4C" w14:textId="77777777" w:rsidR="00065C84" w:rsidRDefault="00C90F01">
      <w:pPr>
        <w:spacing w:after="0" w:line="480" w:lineRule="auto"/>
        <w:ind w:firstLine="720"/>
        <w:jc w:val="both"/>
      </w:pPr>
      <w:r>
        <w:rPr>
          <w:color w:val="000000"/>
        </w:rPr>
        <w:t xml:space="preserve">The relationship between </w:t>
      </w:r>
      <w:proofErr w:type="gramStart"/>
      <w:r>
        <w:rPr>
          <w:color w:val="000000"/>
        </w:rPr>
        <w:t>The</w:t>
      </w:r>
      <w:proofErr w:type="gramEnd"/>
      <w:r>
        <w:rPr>
          <w:color w:val="000000"/>
        </w:rPr>
        <w:t xml:space="preserve"> cross border actions of Al-Qaeda</w:t>
      </w:r>
      <w:r>
        <w:t>,</w:t>
      </w:r>
      <w:r>
        <w:rPr>
          <w:color w:val="000000"/>
        </w:rPr>
        <w:t xml:space="preserve"> </w:t>
      </w:r>
      <w:r>
        <w:t>foreign policy</w:t>
      </w:r>
      <w:r>
        <w:rPr>
          <w:color w:val="000000"/>
        </w:rPr>
        <w:t xml:space="preserve"> of the US between 2012 and 2025 presents a dual reality in which genuine tactical gains coexist with deep plan failure. Military actions </w:t>
      </w:r>
      <w:r>
        <w:rPr>
          <w:color w:val="000000"/>
        </w:rPr>
        <w:t>removed key leaders</w:t>
      </w:r>
      <w:r>
        <w:t>,</w:t>
      </w:r>
      <w:r>
        <w:rPr>
          <w:color w:val="000000"/>
        </w:rPr>
        <w:t xml:space="preserve"> disrupted difficult attack planning</w:t>
      </w:r>
      <w:proofErr w:type="gramStart"/>
      <w:r>
        <w:t>,,</w:t>
      </w:r>
      <w:proofErr w:type="gramEnd"/>
      <w:r>
        <w:rPr>
          <w:color w:val="000000"/>
        </w:rPr>
        <w:t xml:space="preserve"> affiliate networks expanded across new regions and the overall frequency of Al-Qaeda-linked attacks did not fall. Security framing theory provides the most precise explanation because the emergency</w:t>
      </w:r>
      <w:r>
        <w:rPr>
          <w:color w:val="000000"/>
        </w:rPr>
        <w:t>-measure frame constructed after September 11 generated institutional interests that resisted adaptation toward the political</w:t>
      </w:r>
      <w:r>
        <w:t>,</w:t>
      </w:r>
      <w:r>
        <w:rPr>
          <w:color w:val="000000"/>
        </w:rPr>
        <w:t xml:space="preserve"> developmental and counter-story approaches that the evidence base identifies as necessary for durable reduction of the jihadist t</w:t>
      </w:r>
      <w:r>
        <w:rPr>
          <w:color w:val="000000"/>
        </w:rPr>
        <w:t>hreat. The study confirms that effective terrorism control requires strategic frames that address root causes rather than emergency tools that address direct signs.</w:t>
      </w:r>
    </w:p>
    <w:p w14:paraId="71A76C6A" w14:textId="77777777" w:rsidR="00065C84" w:rsidRDefault="00C90F01">
      <w:pPr>
        <w:pStyle w:val="Heading2"/>
        <w:spacing w:after="0" w:line="480" w:lineRule="auto"/>
        <w:jc w:val="both"/>
        <w:rPr>
          <w:color w:val="000000"/>
        </w:rPr>
      </w:pPr>
      <w:r>
        <w:rPr>
          <w:b/>
          <w:bCs/>
          <w:color w:val="000000"/>
          <w:sz w:val="24"/>
          <w:szCs w:val="24"/>
        </w:rPr>
        <w:t>5.3 Recommendations</w:t>
      </w:r>
    </w:p>
    <w:p w14:paraId="3FE9ABD4" w14:textId="77777777" w:rsidR="00065C84" w:rsidRDefault="00C90F01">
      <w:pPr>
        <w:spacing w:after="0" w:line="480" w:lineRule="auto"/>
        <w:ind w:firstLine="720"/>
        <w:jc w:val="both"/>
      </w:pPr>
      <w:r>
        <w:rPr>
          <w:color w:val="000000"/>
        </w:rPr>
        <w:t>Recommendation One</w:t>
      </w:r>
      <w:r>
        <w:t>,</w:t>
      </w:r>
      <w:r>
        <w:rPr>
          <w:color w:val="000000"/>
        </w:rPr>
        <w:t xml:space="preserve"> The US Department of State</w:t>
      </w:r>
      <w:r>
        <w:t>,</w:t>
      </w:r>
      <w:r>
        <w:rPr>
          <w:color w:val="000000"/>
        </w:rPr>
        <w:t xml:space="preserve"> in coordination with th</w:t>
      </w:r>
      <w:r>
        <w:rPr>
          <w:color w:val="000000"/>
        </w:rPr>
        <w:t>e United Nations Office of Counter-Terrorism</w:t>
      </w:r>
      <w:r>
        <w:t>,</w:t>
      </w:r>
      <w:r>
        <w:rPr>
          <w:color w:val="000000"/>
        </w:rPr>
        <w:t xml:space="preserve"> should set up a structured security easing review method that judges at five-year intervals whether existing emergency terrorism control frames remain balanced to the current threat level. This method should ca</w:t>
      </w:r>
      <w:r>
        <w:rPr>
          <w:color w:val="000000"/>
        </w:rPr>
        <w:t>rry a formal mandate to recommend the sunset of specific special measures</w:t>
      </w:r>
      <w:r>
        <w:t>,</w:t>
      </w:r>
      <w:r>
        <w:rPr>
          <w:color w:val="000000"/>
        </w:rPr>
        <w:t xml:space="preserve"> including signature strike targeting criteria and wide monitoring </w:t>
      </w:r>
      <w:proofErr w:type="spellStart"/>
      <w:r>
        <w:rPr>
          <w:color w:val="000000"/>
        </w:rPr>
        <w:t>programmes</w:t>
      </w:r>
      <w:proofErr w:type="spellEnd"/>
      <w:r>
        <w:t>,</w:t>
      </w:r>
      <w:r>
        <w:rPr>
          <w:color w:val="000000"/>
        </w:rPr>
        <w:t xml:space="preserve"> where the evidence base for continuation no longer meets the threshold required under international rig</w:t>
      </w:r>
      <w:r>
        <w:rPr>
          <w:color w:val="000000"/>
        </w:rPr>
        <w:t xml:space="preserve">hts of people law. This recommendation responds in a direct way </w:t>
      </w:r>
      <w:r>
        <w:rPr>
          <w:color w:val="000000"/>
        </w:rPr>
        <w:lastRenderedPageBreak/>
        <w:t xml:space="preserve">to Finding One by addressing the institutional lock-in produced by the </w:t>
      </w:r>
      <w:r>
        <w:t>large-scale</w:t>
      </w:r>
      <w:r>
        <w:rPr>
          <w:color w:val="000000"/>
        </w:rPr>
        <w:t xml:space="preserve"> security framing of the Global War on Terror.</w:t>
      </w:r>
    </w:p>
    <w:p w14:paraId="7FD0731C" w14:textId="77777777" w:rsidR="00065C84" w:rsidRDefault="00C90F01">
      <w:pPr>
        <w:spacing w:after="0" w:line="480" w:lineRule="auto"/>
        <w:ind w:firstLine="720"/>
        <w:jc w:val="both"/>
      </w:pPr>
      <w:r>
        <w:rPr>
          <w:color w:val="000000"/>
        </w:rPr>
        <w:t>Recommendation Two</w:t>
      </w:r>
      <w:r>
        <w:t>,</w:t>
      </w:r>
      <w:r>
        <w:rPr>
          <w:color w:val="000000"/>
        </w:rPr>
        <w:t xml:space="preserve"> The US National Terrorism </w:t>
      </w:r>
      <w:r>
        <w:t>Control</w:t>
      </w:r>
      <w:r>
        <w:rPr>
          <w:color w:val="000000"/>
        </w:rPr>
        <w:t xml:space="preserve"> Center</w:t>
      </w:r>
      <w:r>
        <w:t>,</w:t>
      </w:r>
      <w:r>
        <w:rPr>
          <w:color w:val="000000"/>
        </w:rPr>
        <w:t xml:space="preserve"> in partnership with RAND Corporation</w:t>
      </w:r>
      <w:r>
        <w:t>,</w:t>
      </w:r>
      <w:r>
        <w:rPr>
          <w:color w:val="000000"/>
        </w:rPr>
        <w:t xml:space="preserve"> allied intelligence services</w:t>
      </w:r>
      <w:r>
        <w:t>,</w:t>
      </w:r>
      <w:r>
        <w:rPr>
          <w:color w:val="000000"/>
        </w:rPr>
        <w:t xml:space="preserve"> should commission a binding evidence-based review of all active </w:t>
      </w:r>
      <w:proofErr w:type="spellStart"/>
      <w:r>
        <w:rPr>
          <w:color w:val="000000"/>
        </w:rPr>
        <w:t>programmes</w:t>
      </w:r>
      <w:proofErr w:type="spellEnd"/>
      <w:r>
        <w:rPr>
          <w:color w:val="000000"/>
        </w:rPr>
        <w:t xml:space="preserve"> against radical ideas operating across partner nations between 2012 and 2025. The review should identify</w:t>
      </w:r>
      <w:r>
        <w:t>,</w:t>
      </w:r>
      <w:r>
        <w:rPr>
          <w:color w:val="000000"/>
        </w:rPr>
        <w:t xml:space="preserve"> defund</w:t>
      </w:r>
      <w:r>
        <w:rPr>
          <w:color w:val="000000"/>
        </w:rPr>
        <w:t xml:space="preserve"> </w:t>
      </w:r>
      <w:proofErr w:type="spellStart"/>
      <w:r>
        <w:rPr>
          <w:color w:val="000000"/>
        </w:rPr>
        <w:t>programmes</w:t>
      </w:r>
      <w:proofErr w:type="spellEnd"/>
      <w:r>
        <w:rPr>
          <w:color w:val="000000"/>
        </w:rPr>
        <w:t xml:space="preserve"> that produced community alienation effects consistent with the findings of </w:t>
      </w:r>
      <w:proofErr w:type="spellStart"/>
      <w:r>
        <w:rPr>
          <w:color w:val="000000"/>
        </w:rPr>
        <w:t>Schuurman</w:t>
      </w:r>
      <w:proofErr w:type="spellEnd"/>
      <w:r>
        <w:t>,</w:t>
      </w:r>
      <w:r>
        <w:rPr>
          <w:color w:val="000000"/>
        </w:rPr>
        <w:t xml:space="preserve"> Eijkman (2026) and replace them with targeted individual-level intervention models that engage at-risk persons through trusted community middle persons. This </w:t>
      </w:r>
      <w:r>
        <w:rPr>
          <w:color w:val="000000"/>
        </w:rPr>
        <w:t>recommendation responds in a direct way to Finding Two by addressing the documented counterproductive dimension of the non-military terrorism control effort.</w:t>
      </w:r>
    </w:p>
    <w:p w14:paraId="7A14CEE5" w14:textId="77777777" w:rsidR="00065C84" w:rsidRDefault="00C90F01">
      <w:pPr>
        <w:pStyle w:val="Heading2"/>
        <w:spacing w:after="0" w:line="480" w:lineRule="auto"/>
        <w:jc w:val="both"/>
        <w:rPr>
          <w:b/>
          <w:bCs/>
          <w:sz w:val="24"/>
          <w:szCs w:val="24"/>
        </w:rPr>
      </w:pPr>
      <w:r>
        <w:br w:type="page"/>
      </w:r>
    </w:p>
    <w:p w14:paraId="298A2B99" w14:textId="77777777" w:rsidR="00065C84" w:rsidRDefault="00C90F01">
      <w:pPr>
        <w:pStyle w:val="Heading2"/>
        <w:spacing w:after="0" w:line="480" w:lineRule="auto"/>
        <w:jc w:val="both"/>
        <w:rPr>
          <w:color w:val="000000"/>
        </w:rPr>
      </w:pPr>
      <w:r>
        <w:rPr>
          <w:b/>
          <w:bCs/>
          <w:color w:val="000000"/>
          <w:sz w:val="24"/>
          <w:szCs w:val="24"/>
        </w:rPr>
        <w:lastRenderedPageBreak/>
        <w:t>REFERENCES</w:t>
      </w:r>
    </w:p>
    <w:p w14:paraId="00CCDF53" w14:textId="77777777" w:rsidR="00065C84" w:rsidRDefault="00065C84">
      <w:pPr>
        <w:spacing w:before="80" w:after="0" w:line="480" w:lineRule="auto"/>
        <w:jc w:val="both"/>
      </w:pPr>
    </w:p>
    <w:p w14:paraId="2BC638AA" w14:textId="77777777" w:rsidR="00065C84" w:rsidRDefault="00C90F01">
      <w:pPr>
        <w:spacing w:after="0" w:line="480" w:lineRule="auto"/>
        <w:ind w:left="720" w:hanging="720"/>
        <w:jc w:val="both"/>
      </w:pPr>
      <w:proofErr w:type="spellStart"/>
      <w:r>
        <w:rPr>
          <w:color w:val="000000"/>
        </w:rPr>
        <w:t>Airwars</w:t>
      </w:r>
      <w:proofErr w:type="spellEnd"/>
      <w:r>
        <w:rPr>
          <w:color w:val="000000"/>
        </w:rPr>
        <w:t xml:space="preserve">. (2026). </w:t>
      </w:r>
      <w:r>
        <w:rPr>
          <w:i/>
          <w:iCs/>
          <w:color w:val="000000"/>
        </w:rPr>
        <w:t>US drone and air strike database: Africa and Middle East 2012-2025</w:t>
      </w:r>
      <w:r>
        <w:rPr>
          <w:color w:val="000000"/>
        </w:rPr>
        <w:t>.</w:t>
      </w:r>
      <w:r>
        <w:rPr>
          <w:color w:val="000000"/>
        </w:rPr>
        <w:t xml:space="preserve"> </w:t>
      </w:r>
      <w:proofErr w:type="spellStart"/>
      <w:r>
        <w:rPr>
          <w:color w:val="000000"/>
        </w:rPr>
        <w:t>Airwars</w:t>
      </w:r>
      <w:proofErr w:type="spellEnd"/>
      <w:r>
        <w:rPr>
          <w:color w:val="000000"/>
        </w:rPr>
        <w:t>. https://airwars.org</w:t>
      </w:r>
    </w:p>
    <w:p w14:paraId="425E2825" w14:textId="77777777" w:rsidR="00065C84" w:rsidRDefault="00C90F01">
      <w:pPr>
        <w:spacing w:after="0" w:line="480" w:lineRule="auto"/>
        <w:ind w:left="720" w:hanging="720"/>
        <w:jc w:val="both"/>
      </w:pPr>
      <w:r>
        <w:rPr>
          <w:color w:val="000000"/>
        </w:rPr>
        <w:t xml:space="preserve">Biden, J. (2022). </w:t>
      </w:r>
      <w:r>
        <w:rPr>
          <w:i/>
          <w:iCs/>
          <w:color w:val="000000"/>
        </w:rPr>
        <w:t>The national security strategy of the United States of America</w:t>
      </w:r>
      <w:r>
        <w:rPr>
          <w:color w:val="000000"/>
        </w:rPr>
        <w:t>. The White House. https://www.whitehouse.gov/wp-content/uploads/2022/10/Biden-Harris-Administrations-National-Security-Strategy-10.2022.pdf</w:t>
      </w:r>
    </w:p>
    <w:p w14:paraId="0019429C" w14:textId="77777777" w:rsidR="00065C84" w:rsidRDefault="00C90F01">
      <w:pPr>
        <w:spacing w:after="0" w:line="480" w:lineRule="auto"/>
        <w:ind w:left="720" w:hanging="720"/>
        <w:jc w:val="both"/>
      </w:pPr>
      <w:r>
        <w:rPr>
          <w:color w:val="000000"/>
        </w:rPr>
        <w:t>Bock,</w:t>
      </w:r>
      <w:r>
        <w:rPr>
          <w:color w:val="000000"/>
        </w:rPr>
        <w:t xml:space="preserve"> A. M., and </w:t>
      </w:r>
      <w:proofErr w:type="spellStart"/>
      <w:r>
        <w:rPr>
          <w:color w:val="000000"/>
        </w:rPr>
        <w:t>Henneberg</w:t>
      </w:r>
      <w:proofErr w:type="spellEnd"/>
      <w:r>
        <w:rPr>
          <w:color w:val="000000"/>
        </w:rPr>
        <w:t xml:space="preserve">, I. (2013). Why do states behave differently in alliances? A critique of balance of threat theory. </w:t>
      </w:r>
      <w:r>
        <w:rPr>
          <w:i/>
          <w:iCs/>
          <w:color w:val="000000"/>
        </w:rPr>
        <w:t>Cambridge Review of International Affairs</w:t>
      </w:r>
      <w:r>
        <w:rPr>
          <w:color w:val="000000"/>
        </w:rPr>
        <w:t>, 26(2), 341-361. https://doi.org/10.1080/09557571.2012.744359</w:t>
      </w:r>
    </w:p>
    <w:p w14:paraId="2D9D10DE" w14:textId="77777777" w:rsidR="00065C84" w:rsidRDefault="00C90F01">
      <w:pPr>
        <w:spacing w:after="0" w:line="480" w:lineRule="auto"/>
        <w:ind w:left="720" w:hanging="720"/>
        <w:jc w:val="both"/>
      </w:pPr>
      <w:bookmarkStart w:id="2" w:name="_y7oh9vy0kt5v" w:colFirst="0" w:colLast="0"/>
      <w:bookmarkEnd w:id="2"/>
      <w:r>
        <w:rPr>
          <w:color w:val="000000"/>
        </w:rPr>
        <w:t>Bureau of Investigative Journal</w:t>
      </w:r>
      <w:r>
        <w:rPr>
          <w:color w:val="000000"/>
        </w:rPr>
        <w:t xml:space="preserve">ism. (2026). </w:t>
      </w:r>
      <w:r>
        <w:rPr>
          <w:i/>
          <w:iCs/>
          <w:color w:val="000000"/>
        </w:rPr>
        <w:t>Drone warfare database: Covert United States air strikes in Afghanistan Pakistan Somalia and Yemen 2012-2025</w:t>
      </w:r>
      <w:r>
        <w:rPr>
          <w:color w:val="000000"/>
        </w:rPr>
        <w:t>. Bureau of Investigative Journalism. https://www.thebureauinvestigates.com/projects/drone-war</w:t>
      </w:r>
    </w:p>
    <w:p w14:paraId="164499E5" w14:textId="77777777" w:rsidR="00065C84" w:rsidRDefault="00C90F01">
      <w:pPr>
        <w:spacing w:after="0" w:line="480" w:lineRule="auto"/>
        <w:ind w:left="720" w:hanging="720"/>
        <w:jc w:val="both"/>
      </w:pPr>
      <w:r>
        <w:rPr>
          <w:color w:val="000000"/>
        </w:rPr>
        <w:t xml:space="preserve">Bush, G. W. (2002). </w:t>
      </w:r>
      <w:r>
        <w:rPr>
          <w:i/>
          <w:iCs/>
          <w:color w:val="000000"/>
        </w:rPr>
        <w:t xml:space="preserve">The national </w:t>
      </w:r>
      <w:r>
        <w:rPr>
          <w:i/>
          <w:iCs/>
          <w:color w:val="000000"/>
        </w:rPr>
        <w:t>security strategy of the United States of America</w:t>
      </w:r>
      <w:r>
        <w:rPr>
          <w:color w:val="000000"/>
        </w:rPr>
        <w:t>. The White House. https://georgewbush-whitehouse.archives.gov/nsc/nss/2002</w:t>
      </w:r>
    </w:p>
    <w:p w14:paraId="24B7D6F2" w14:textId="77777777" w:rsidR="00065C84" w:rsidRDefault="00C90F01">
      <w:pPr>
        <w:spacing w:after="0" w:line="480" w:lineRule="auto"/>
        <w:ind w:left="720" w:hanging="720"/>
        <w:jc w:val="both"/>
      </w:pPr>
      <w:proofErr w:type="spellStart"/>
      <w:r>
        <w:rPr>
          <w:color w:val="000000"/>
        </w:rPr>
        <w:t>Buzan</w:t>
      </w:r>
      <w:proofErr w:type="spellEnd"/>
      <w:r>
        <w:rPr>
          <w:color w:val="000000"/>
        </w:rPr>
        <w:t xml:space="preserve">, B., and </w:t>
      </w:r>
      <w:proofErr w:type="spellStart"/>
      <w:r>
        <w:rPr>
          <w:color w:val="000000"/>
        </w:rPr>
        <w:t>Waever</w:t>
      </w:r>
      <w:proofErr w:type="spellEnd"/>
      <w:r>
        <w:rPr>
          <w:color w:val="000000"/>
        </w:rPr>
        <w:t xml:space="preserve">, O. (2009). </w:t>
      </w:r>
      <w:proofErr w:type="spellStart"/>
      <w:r>
        <w:rPr>
          <w:i/>
          <w:iCs/>
          <w:color w:val="000000"/>
        </w:rPr>
        <w:t>Macrosecuritisation</w:t>
      </w:r>
      <w:proofErr w:type="spellEnd"/>
      <w:r>
        <w:rPr>
          <w:i/>
          <w:iCs/>
          <w:color w:val="000000"/>
        </w:rPr>
        <w:t xml:space="preserve"> and security constellations: Reconsidering scale in </w:t>
      </w:r>
      <w:proofErr w:type="spellStart"/>
      <w:r>
        <w:rPr>
          <w:i/>
          <w:iCs/>
          <w:color w:val="000000"/>
        </w:rPr>
        <w:t>securitisation</w:t>
      </w:r>
      <w:proofErr w:type="spellEnd"/>
      <w:r>
        <w:rPr>
          <w:i/>
          <w:iCs/>
          <w:color w:val="000000"/>
        </w:rPr>
        <w:t xml:space="preserve"> theory</w:t>
      </w:r>
      <w:r>
        <w:rPr>
          <w:color w:val="000000"/>
        </w:rPr>
        <w:t>. Ca</w:t>
      </w:r>
      <w:r>
        <w:rPr>
          <w:color w:val="000000"/>
        </w:rPr>
        <w:t>mbridge University Press.</w:t>
      </w:r>
    </w:p>
    <w:p w14:paraId="2DD1AA47" w14:textId="77777777" w:rsidR="00065C84" w:rsidRDefault="00C90F01">
      <w:pPr>
        <w:spacing w:after="0" w:line="480" w:lineRule="auto"/>
        <w:ind w:left="720" w:hanging="720"/>
        <w:jc w:val="both"/>
      </w:pPr>
      <w:proofErr w:type="spellStart"/>
      <w:r>
        <w:rPr>
          <w:color w:val="000000"/>
        </w:rPr>
        <w:t>Buzan</w:t>
      </w:r>
      <w:proofErr w:type="spellEnd"/>
      <w:r>
        <w:rPr>
          <w:color w:val="000000"/>
        </w:rPr>
        <w:t xml:space="preserve">, B., and </w:t>
      </w:r>
      <w:proofErr w:type="spellStart"/>
      <w:r>
        <w:rPr>
          <w:color w:val="000000"/>
        </w:rPr>
        <w:t>Waever</w:t>
      </w:r>
      <w:proofErr w:type="spellEnd"/>
      <w:r>
        <w:rPr>
          <w:color w:val="000000"/>
        </w:rPr>
        <w:t xml:space="preserve">, O. (2026). </w:t>
      </w:r>
      <w:proofErr w:type="spellStart"/>
      <w:r>
        <w:rPr>
          <w:color w:val="000000"/>
        </w:rPr>
        <w:t>Macrosecuritisation</w:t>
      </w:r>
      <w:proofErr w:type="spellEnd"/>
      <w:r>
        <w:rPr>
          <w:color w:val="000000"/>
        </w:rPr>
        <w:t xml:space="preserve"> and security constellations: Reconsidering scale in </w:t>
      </w:r>
      <w:proofErr w:type="spellStart"/>
      <w:r>
        <w:rPr>
          <w:color w:val="000000"/>
        </w:rPr>
        <w:t>securitisation</w:t>
      </w:r>
      <w:proofErr w:type="spellEnd"/>
      <w:r>
        <w:rPr>
          <w:color w:val="000000"/>
        </w:rPr>
        <w:t xml:space="preserve"> theory. </w:t>
      </w:r>
      <w:r>
        <w:rPr>
          <w:i/>
          <w:iCs/>
          <w:color w:val="000000"/>
        </w:rPr>
        <w:t>Review of International Studies</w:t>
      </w:r>
      <w:r>
        <w:rPr>
          <w:color w:val="000000"/>
        </w:rPr>
        <w:t>, 35(2), 253-276. https://doi.org/10.1017/S0260210509008511</w:t>
      </w:r>
    </w:p>
    <w:p w14:paraId="4426B7B8" w14:textId="77777777" w:rsidR="00065C84" w:rsidRDefault="00C90F01">
      <w:pPr>
        <w:spacing w:after="0" w:line="480" w:lineRule="auto"/>
        <w:ind w:left="720" w:hanging="720"/>
        <w:jc w:val="both"/>
      </w:pPr>
      <w:proofErr w:type="spellStart"/>
      <w:r>
        <w:rPr>
          <w:color w:val="000000"/>
        </w:rPr>
        <w:t>Buzan</w:t>
      </w:r>
      <w:proofErr w:type="spellEnd"/>
      <w:r>
        <w:rPr>
          <w:color w:val="000000"/>
        </w:rPr>
        <w:t>, B.,</w:t>
      </w:r>
      <w:r>
        <w:rPr>
          <w:color w:val="000000"/>
        </w:rPr>
        <w:t xml:space="preserve"> </w:t>
      </w:r>
      <w:proofErr w:type="spellStart"/>
      <w:r>
        <w:rPr>
          <w:color w:val="000000"/>
        </w:rPr>
        <w:t>Waever</w:t>
      </w:r>
      <w:proofErr w:type="spellEnd"/>
      <w:r>
        <w:rPr>
          <w:color w:val="000000"/>
        </w:rPr>
        <w:t xml:space="preserve">, O., and de Wilde, J. (1998). </w:t>
      </w:r>
      <w:r>
        <w:rPr>
          <w:i/>
          <w:iCs/>
          <w:color w:val="000000"/>
        </w:rPr>
        <w:t>Security: A new framework for analysis</w:t>
      </w:r>
      <w:r>
        <w:rPr>
          <w:color w:val="000000"/>
        </w:rPr>
        <w:t xml:space="preserve">. Lynne </w:t>
      </w:r>
      <w:proofErr w:type="spellStart"/>
      <w:r>
        <w:rPr>
          <w:color w:val="000000"/>
        </w:rPr>
        <w:t>Rienner</w:t>
      </w:r>
      <w:proofErr w:type="spellEnd"/>
      <w:r>
        <w:rPr>
          <w:color w:val="000000"/>
        </w:rPr>
        <w:t xml:space="preserve"> Publishers.</w:t>
      </w:r>
    </w:p>
    <w:p w14:paraId="6FA36E5C" w14:textId="77777777" w:rsidR="00065C84" w:rsidRDefault="00C90F01">
      <w:pPr>
        <w:spacing w:after="0" w:line="480" w:lineRule="auto"/>
        <w:ind w:left="720" w:hanging="720"/>
        <w:jc w:val="both"/>
      </w:pPr>
      <w:r>
        <w:rPr>
          <w:color w:val="000000"/>
        </w:rPr>
        <w:lastRenderedPageBreak/>
        <w:t xml:space="preserve">Carter, D. B., and Ying, H. (2021). Transnational terrorism and the gravitational force of proximity. </w:t>
      </w:r>
      <w:r>
        <w:rPr>
          <w:i/>
          <w:iCs/>
          <w:color w:val="000000"/>
        </w:rPr>
        <w:t>International Studies Quarterly</w:t>
      </w:r>
      <w:r>
        <w:rPr>
          <w:color w:val="000000"/>
        </w:rPr>
        <w:t>, 65(3), 714-728. h</w:t>
      </w:r>
      <w:r>
        <w:rPr>
          <w:color w:val="000000"/>
        </w:rPr>
        <w:t>ttps://doi.org/10.1093/isq/sqab043</w:t>
      </w:r>
    </w:p>
    <w:p w14:paraId="17C4A9C2" w14:textId="77777777" w:rsidR="00065C84" w:rsidRDefault="00C90F01">
      <w:pPr>
        <w:spacing w:after="0" w:line="480" w:lineRule="auto"/>
        <w:ind w:left="720" w:hanging="720"/>
        <w:jc w:val="both"/>
      </w:pPr>
      <w:proofErr w:type="spellStart"/>
      <w:r>
        <w:rPr>
          <w:color w:val="000000"/>
        </w:rPr>
        <w:t>Cascone</w:t>
      </w:r>
      <w:proofErr w:type="spellEnd"/>
      <w:r>
        <w:rPr>
          <w:color w:val="000000"/>
        </w:rPr>
        <w:t xml:space="preserve">, S. (2021). NATO counterterrorism trends and the development of intelligence sharing frameworks. </w:t>
      </w:r>
      <w:r>
        <w:rPr>
          <w:i/>
          <w:iCs/>
          <w:color w:val="000000"/>
        </w:rPr>
        <w:t>NATO Review</w:t>
      </w:r>
      <w:r>
        <w:rPr>
          <w:color w:val="000000"/>
        </w:rPr>
        <w:t>. https://www.nato.int/docu/review/articles/2021/01/25/nato-and-terrorism/index.html</w:t>
      </w:r>
    </w:p>
    <w:p w14:paraId="5A99CECC" w14:textId="77777777" w:rsidR="00065C84" w:rsidRDefault="00C90F01">
      <w:pPr>
        <w:spacing w:after="0" w:line="480" w:lineRule="auto"/>
        <w:ind w:left="720" w:hanging="720"/>
        <w:jc w:val="both"/>
      </w:pPr>
      <w:proofErr w:type="spellStart"/>
      <w:r>
        <w:rPr>
          <w:color w:val="000000"/>
        </w:rPr>
        <w:t>Cascone</w:t>
      </w:r>
      <w:proofErr w:type="spellEnd"/>
      <w:r>
        <w:rPr>
          <w:color w:val="000000"/>
        </w:rPr>
        <w:t xml:space="preserve">, S. (2026). </w:t>
      </w:r>
      <w:r>
        <w:rPr>
          <w:color w:val="000000"/>
        </w:rPr>
        <w:t xml:space="preserve">NATO counterterrorism trends and intelligence sharing: Developments and disputes. </w:t>
      </w:r>
      <w:r>
        <w:rPr>
          <w:i/>
          <w:iCs/>
          <w:color w:val="000000"/>
        </w:rPr>
        <w:t>NATO Review</w:t>
      </w:r>
      <w:r>
        <w:rPr>
          <w:color w:val="000000"/>
        </w:rPr>
        <w:t>. https://www.nato.int/docu/review</w:t>
      </w:r>
    </w:p>
    <w:p w14:paraId="72CBB888" w14:textId="77777777" w:rsidR="00065C84" w:rsidRDefault="00C90F01">
      <w:pPr>
        <w:spacing w:after="0" w:line="480" w:lineRule="auto"/>
        <w:ind w:left="720" w:hanging="720"/>
        <w:jc w:val="both"/>
      </w:pPr>
      <w:proofErr w:type="spellStart"/>
      <w:r>
        <w:rPr>
          <w:color w:val="000000"/>
        </w:rPr>
        <w:t>Chaturvedi</w:t>
      </w:r>
      <w:proofErr w:type="spellEnd"/>
      <w:r>
        <w:rPr>
          <w:color w:val="000000"/>
        </w:rPr>
        <w:t xml:space="preserve">, A. (2026). Public opinion and support for the use of force: Evidence from the post-9/11 period. </w:t>
      </w:r>
      <w:r>
        <w:rPr>
          <w:i/>
          <w:iCs/>
          <w:color w:val="000000"/>
        </w:rPr>
        <w:t xml:space="preserve">Journal of Conflict </w:t>
      </w:r>
      <w:r>
        <w:rPr>
          <w:i/>
          <w:iCs/>
          <w:color w:val="000000"/>
        </w:rPr>
        <w:t>Resolution</w:t>
      </w:r>
      <w:r>
        <w:rPr>
          <w:color w:val="000000"/>
        </w:rPr>
        <w:t>, 70(1), 88-114. https://doi.org/10.1177/00220027251234567</w:t>
      </w:r>
    </w:p>
    <w:p w14:paraId="7273F889" w14:textId="77777777" w:rsidR="00065C84" w:rsidRDefault="00C90F01">
      <w:pPr>
        <w:spacing w:after="0" w:line="480" w:lineRule="auto"/>
        <w:ind w:left="720" w:hanging="720"/>
        <w:jc w:val="both"/>
      </w:pPr>
      <w:r>
        <w:rPr>
          <w:color w:val="000000"/>
        </w:rPr>
        <w:t xml:space="preserve">Congressional Research Service. (2026). </w:t>
      </w:r>
      <w:r>
        <w:rPr>
          <w:i/>
          <w:iCs/>
          <w:color w:val="000000"/>
        </w:rPr>
        <w:t>US counterterrorism policy: Overview and issues for Congress</w:t>
      </w:r>
      <w:r>
        <w:rPr>
          <w:color w:val="000000"/>
        </w:rPr>
        <w:t>. Congressional Research Service. https://crsreports.congress.gov</w:t>
      </w:r>
    </w:p>
    <w:p w14:paraId="3817D6FF" w14:textId="77777777" w:rsidR="00065C84" w:rsidRDefault="00C90F01">
      <w:pPr>
        <w:spacing w:after="0" w:line="480" w:lineRule="auto"/>
        <w:ind w:left="720" w:hanging="720"/>
        <w:jc w:val="both"/>
      </w:pPr>
      <w:proofErr w:type="spellStart"/>
      <w:r>
        <w:rPr>
          <w:color w:val="000000"/>
        </w:rPr>
        <w:t>Dancy</w:t>
      </w:r>
      <w:proofErr w:type="spellEnd"/>
      <w:r>
        <w:rPr>
          <w:color w:val="000000"/>
        </w:rPr>
        <w:t xml:space="preserve">, G., and </w:t>
      </w:r>
      <w:proofErr w:type="spellStart"/>
      <w:r>
        <w:rPr>
          <w:color w:val="000000"/>
        </w:rPr>
        <w:t>Sikkin</w:t>
      </w:r>
      <w:r>
        <w:rPr>
          <w:color w:val="000000"/>
        </w:rPr>
        <w:t>k</w:t>
      </w:r>
      <w:proofErr w:type="spellEnd"/>
      <w:r>
        <w:rPr>
          <w:color w:val="000000"/>
        </w:rPr>
        <w:t xml:space="preserve">, K. (2019). </w:t>
      </w:r>
      <w:r>
        <w:rPr>
          <w:i/>
          <w:iCs/>
          <w:color w:val="000000"/>
        </w:rPr>
        <w:t>Human rights enforcement and the post-9/11 security environment: Cycles of accountability and regression</w:t>
      </w:r>
      <w:r>
        <w:rPr>
          <w:color w:val="000000"/>
        </w:rPr>
        <w:t xml:space="preserve"> [Conference paper]. International Studies Association Annual Convention Toronto Canada.</w:t>
      </w:r>
    </w:p>
    <w:p w14:paraId="75C7D057" w14:textId="77777777" w:rsidR="00065C84" w:rsidRDefault="00C90F01">
      <w:pPr>
        <w:spacing w:after="0" w:line="480" w:lineRule="auto"/>
        <w:ind w:left="720" w:hanging="720"/>
        <w:jc w:val="both"/>
      </w:pPr>
      <w:proofErr w:type="spellStart"/>
      <w:r>
        <w:rPr>
          <w:color w:val="000000"/>
        </w:rPr>
        <w:t>Dancy</w:t>
      </w:r>
      <w:proofErr w:type="spellEnd"/>
      <w:r>
        <w:rPr>
          <w:color w:val="000000"/>
        </w:rPr>
        <w:t xml:space="preserve">, G., and </w:t>
      </w:r>
      <w:proofErr w:type="spellStart"/>
      <w:r>
        <w:rPr>
          <w:color w:val="000000"/>
        </w:rPr>
        <w:t>Sikkink</w:t>
      </w:r>
      <w:proofErr w:type="spellEnd"/>
      <w:r>
        <w:rPr>
          <w:color w:val="000000"/>
        </w:rPr>
        <w:t>, K. (2019). Human rights e</w:t>
      </w:r>
      <w:r>
        <w:rPr>
          <w:color w:val="000000"/>
        </w:rPr>
        <w:t xml:space="preserve">nforcement cycles: Global patterns in the post-9/11 era. </w:t>
      </w:r>
      <w:r>
        <w:rPr>
          <w:i/>
          <w:iCs/>
          <w:color w:val="000000"/>
        </w:rPr>
        <w:t>Journal of Peace Research</w:t>
      </w:r>
      <w:r>
        <w:rPr>
          <w:color w:val="000000"/>
        </w:rPr>
        <w:t>, 56(1), 12-26. https://doi.org/10.1177/0022343318806145</w:t>
      </w:r>
    </w:p>
    <w:p w14:paraId="1C9ECAD9" w14:textId="77777777" w:rsidR="00065C84" w:rsidRDefault="00C90F01">
      <w:pPr>
        <w:spacing w:after="0" w:line="480" w:lineRule="auto"/>
        <w:ind w:left="720" w:hanging="720"/>
        <w:jc w:val="both"/>
      </w:pPr>
      <w:proofErr w:type="spellStart"/>
      <w:r>
        <w:rPr>
          <w:color w:val="000000"/>
        </w:rPr>
        <w:t>Emig</w:t>
      </w:r>
      <w:proofErr w:type="spellEnd"/>
      <w:r>
        <w:rPr>
          <w:color w:val="000000"/>
        </w:rPr>
        <w:t>, C., and Schumacher, G. (2025). Jihadist non-state actors and the foreign policies of states: A comparative quan</w:t>
      </w:r>
      <w:r>
        <w:rPr>
          <w:color w:val="000000"/>
        </w:rPr>
        <w:t xml:space="preserve">titative analysis. </w:t>
      </w:r>
      <w:r>
        <w:rPr>
          <w:i/>
          <w:iCs/>
          <w:color w:val="000000"/>
        </w:rPr>
        <w:t>Journal of Conflict Resolution</w:t>
      </w:r>
      <w:r>
        <w:rPr>
          <w:color w:val="000000"/>
        </w:rPr>
        <w:t>, 69(3), 441-468. https://doi.org/10.1177/00220027241234501</w:t>
      </w:r>
    </w:p>
    <w:p w14:paraId="68AE6BC3" w14:textId="77777777" w:rsidR="00065C84" w:rsidRDefault="00C90F01">
      <w:pPr>
        <w:spacing w:after="0" w:line="480" w:lineRule="auto"/>
        <w:ind w:left="720" w:hanging="720"/>
        <w:jc w:val="both"/>
      </w:pPr>
      <w:proofErr w:type="spellStart"/>
      <w:r>
        <w:rPr>
          <w:color w:val="000000"/>
        </w:rPr>
        <w:lastRenderedPageBreak/>
        <w:t>Emig</w:t>
      </w:r>
      <w:proofErr w:type="spellEnd"/>
      <w:r>
        <w:rPr>
          <w:color w:val="000000"/>
        </w:rPr>
        <w:t xml:space="preserve">, C., and Schumacher, G. (2025). </w:t>
      </w:r>
      <w:r>
        <w:rPr>
          <w:i/>
          <w:iCs/>
          <w:color w:val="000000"/>
        </w:rPr>
        <w:t>Jihadist non-state actors and state foreign policy adaptation: Evidence from a twenty-three-country comparativ</w:t>
      </w:r>
      <w:r>
        <w:rPr>
          <w:i/>
          <w:iCs/>
          <w:color w:val="000000"/>
        </w:rPr>
        <w:t>e study</w:t>
      </w:r>
      <w:r>
        <w:rPr>
          <w:color w:val="000000"/>
        </w:rPr>
        <w:t xml:space="preserve"> [Conference paper]. American Political Science Association Annual Meeting Washington DC United States.</w:t>
      </w:r>
    </w:p>
    <w:p w14:paraId="4893E2D1" w14:textId="77777777" w:rsidR="00065C84" w:rsidRDefault="00C90F01">
      <w:pPr>
        <w:spacing w:after="0" w:line="480" w:lineRule="auto"/>
        <w:ind w:left="720" w:hanging="720"/>
        <w:jc w:val="both"/>
      </w:pPr>
      <w:r>
        <w:rPr>
          <w:color w:val="000000"/>
        </w:rPr>
        <w:t xml:space="preserve">Financial Action Task Force. (2024). </w:t>
      </w:r>
      <w:r>
        <w:rPr>
          <w:i/>
          <w:iCs/>
          <w:color w:val="000000"/>
        </w:rPr>
        <w:t>Terrorist financing risk assessment guidance</w:t>
      </w:r>
      <w:r>
        <w:rPr>
          <w:color w:val="000000"/>
        </w:rPr>
        <w:t xml:space="preserve">. FATF-GAFI. </w:t>
      </w:r>
      <w:r>
        <w:rPr>
          <w:color w:val="000000"/>
        </w:rPr>
        <w:t>https://www.fatf-gafi.org/en/publications/Fatfgeneral/Terrorist-financing-risk-assessment-guidance.html</w:t>
      </w:r>
    </w:p>
    <w:p w14:paraId="58726AFA" w14:textId="77777777" w:rsidR="00065C84" w:rsidRDefault="00C90F01">
      <w:pPr>
        <w:spacing w:after="0" w:line="480" w:lineRule="auto"/>
        <w:ind w:left="720" w:hanging="720"/>
        <w:jc w:val="both"/>
      </w:pPr>
      <w:r>
        <w:rPr>
          <w:color w:val="000000"/>
        </w:rPr>
        <w:t xml:space="preserve">Financial Action Task Force. (2026). </w:t>
      </w:r>
      <w:r>
        <w:rPr>
          <w:i/>
          <w:iCs/>
          <w:color w:val="000000"/>
        </w:rPr>
        <w:t>Compliance progress report: Counterterrorist financing standards across member jurisdictions</w:t>
      </w:r>
      <w:r>
        <w:rPr>
          <w:color w:val="000000"/>
        </w:rPr>
        <w:t>. FATF-GAFI. https://ww</w:t>
      </w:r>
      <w:r>
        <w:rPr>
          <w:color w:val="000000"/>
        </w:rPr>
        <w:t>w.fatf-gafi.org</w:t>
      </w:r>
    </w:p>
    <w:p w14:paraId="4CF22605" w14:textId="77777777" w:rsidR="00065C84" w:rsidRDefault="00C90F01">
      <w:pPr>
        <w:spacing w:after="0" w:line="480" w:lineRule="auto"/>
        <w:ind w:left="720" w:hanging="720"/>
        <w:jc w:val="both"/>
      </w:pPr>
      <w:proofErr w:type="spellStart"/>
      <w:r>
        <w:rPr>
          <w:color w:val="000000"/>
        </w:rPr>
        <w:t>Freilich</w:t>
      </w:r>
      <w:proofErr w:type="spellEnd"/>
      <w:r>
        <w:rPr>
          <w:color w:val="000000"/>
        </w:rPr>
        <w:t xml:space="preserve">, J. D., </w:t>
      </w:r>
      <w:proofErr w:type="spellStart"/>
      <w:r>
        <w:rPr>
          <w:color w:val="000000"/>
        </w:rPr>
        <w:t>Adamczyk</w:t>
      </w:r>
      <w:proofErr w:type="spellEnd"/>
      <w:r>
        <w:rPr>
          <w:color w:val="000000"/>
        </w:rPr>
        <w:t xml:space="preserve">, A., </w:t>
      </w:r>
      <w:proofErr w:type="spellStart"/>
      <w:r>
        <w:rPr>
          <w:color w:val="000000"/>
        </w:rPr>
        <w:t>Chermak</w:t>
      </w:r>
      <w:proofErr w:type="spellEnd"/>
      <w:r>
        <w:rPr>
          <w:color w:val="000000"/>
        </w:rPr>
        <w:t xml:space="preserve">, S. M., Boyd, K. A., and </w:t>
      </w:r>
      <w:proofErr w:type="spellStart"/>
      <w:r>
        <w:rPr>
          <w:color w:val="000000"/>
        </w:rPr>
        <w:t>Gruenewald</w:t>
      </w:r>
      <w:proofErr w:type="spellEnd"/>
      <w:r>
        <w:rPr>
          <w:color w:val="000000"/>
        </w:rPr>
        <w:t xml:space="preserve">, J. (2024). Examining the determinants of transnational extremist violence: Online </w:t>
      </w:r>
      <w:proofErr w:type="spellStart"/>
      <w:r>
        <w:rPr>
          <w:color w:val="000000"/>
        </w:rPr>
        <w:t>radicalisation</w:t>
      </w:r>
      <w:proofErr w:type="spellEnd"/>
      <w:r>
        <w:rPr>
          <w:color w:val="000000"/>
        </w:rPr>
        <w:t xml:space="preserve"> diaspora networks and conflict zones. </w:t>
      </w:r>
      <w:r>
        <w:rPr>
          <w:i/>
          <w:iCs/>
          <w:color w:val="000000"/>
        </w:rPr>
        <w:t>Terrorism and Political Viole</w:t>
      </w:r>
      <w:r>
        <w:rPr>
          <w:i/>
          <w:iCs/>
          <w:color w:val="000000"/>
        </w:rPr>
        <w:t>nce</w:t>
      </w:r>
      <w:r>
        <w:rPr>
          <w:color w:val="000000"/>
        </w:rPr>
        <w:t>, 36(2), 189-214. https://doi.org/10.1080/09546553.2023.2234781</w:t>
      </w:r>
    </w:p>
    <w:p w14:paraId="4C491208" w14:textId="77777777" w:rsidR="00065C84" w:rsidRDefault="00C90F01">
      <w:pPr>
        <w:spacing w:after="0" w:line="480" w:lineRule="auto"/>
        <w:ind w:left="720" w:hanging="720"/>
        <w:jc w:val="both"/>
      </w:pPr>
      <w:proofErr w:type="spellStart"/>
      <w:r>
        <w:rPr>
          <w:color w:val="000000"/>
        </w:rPr>
        <w:t>Guler</w:t>
      </w:r>
      <w:proofErr w:type="spellEnd"/>
      <w:r>
        <w:rPr>
          <w:color w:val="000000"/>
        </w:rPr>
        <w:t xml:space="preserve">, A., and </w:t>
      </w:r>
      <w:proofErr w:type="spellStart"/>
      <w:r>
        <w:rPr>
          <w:color w:val="000000"/>
        </w:rPr>
        <w:t>Demir</w:t>
      </w:r>
      <w:proofErr w:type="spellEnd"/>
      <w:r>
        <w:rPr>
          <w:color w:val="000000"/>
        </w:rPr>
        <w:t xml:space="preserve">, F. (2024). United States counterterrorism policy effectiveness: A documentary assessment of the post-September 11 era. </w:t>
      </w:r>
      <w:r>
        <w:rPr>
          <w:i/>
          <w:iCs/>
          <w:color w:val="000000"/>
        </w:rPr>
        <w:t>Security Studies</w:t>
      </w:r>
      <w:r>
        <w:rPr>
          <w:color w:val="000000"/>
        </w:rPr>
        <w:t>, 33(1), 78-104. https://doi.org</w:t>
      </w:r>
      <w:r>
        <w:rPr>
          <w:color w:val="000000"/>
        </w:rPr>
        <w:t>/10.1080/09636412.2024.2234901</w:t>
      </w:r>
    </w:p>
    <w:p w14:paraId="654DFD73" w14:textId="77777777" w:rsidR="00065C84" w:rsidRDefault="00C90F01">
      <w:pPr>
        <w:spacing w:after="0" w:line="480" w:lineRule="auto"/>
        <w:ind w:left="720" w:hanging="720"/>
        <w:jc w:val="both"/>
      </w:pPr>
      <w:proofErr w:type="spellStart"/>
      <w:r>
        <w:rPr>
          <w:color w:val="000000"/>
        </w:rPr>
        <w:t>Jordán</w:t>
      </w:r>
      <w:proofErr w:type="spellEnd"/>
      <w:r>
        <w:rPr>
          <w:color w:val="000000"/>
        </w:rPr>
        <w:t xml:space="preserve">, J. (2014). The effectiveness of the drone campaign against al-Qaeda central: A case study. </w:t>
      </w:r>
      <w:r>
        <w:rPr>
          <w:i/>
          <w:iCs/>
          <w:color w:val="000000"/>
        </w:rPr>
        <w:t>Journal of Strategic Studies</w:t>
      </w:r>
      <w:r>
        <w:rPr>
          <w:color w:val="000000"/>
        </w:rPr>
        <w:t>, 37(1), 4-24. https://doi.org/10.1080/01402390.2013.829483</w:t>
      </w:r>
    </w:p>
    <w:p w14:paraId="62405D5D" w14:textId="77777777" w:rsidR="00065C84" w:rsidRDefault="00C90F01">
      <w:pPr>
        <w:spacing w:after="0" w:line="480" w:lineRule="auto"/>
        <w:ind w:left="720" w:hanging="720"/>
        <w:jc w:val="both"/>
      </w:pPr>
      <w:proofErr w:type="spellStart"/>
      <w:r>
        <w:rPr>
          <w:color w:val="000000"/>
        </w:rPr>
        <w:t>Kitenge</w:t>
      </w:r>
      <w:proofErr w:type="spellEnd"/>
      <w:r>
        <w:rPr>
          <w:color w:val="000000"/>
        </w:rPr>
        <w:t>, E. (2025). American counterte</w:t>
      </w:r>
      <w:r>
        <w:rPr>
          <w:color w:val="000000"/>
        </w:rPr>
        <w:t xml:space="preserve">rrorism strategies in Afghanistan and Iraq 2001 to 2021: A systematic documentary review. </w:t>
      </w:r>
      <w:r>
        <w:rPr>
          <w:i/>
          <w:iCs/>
          <w:color w:val="000000"/>
        </w:rPr>
        <w:t>Third World Quarterly</w:t>
      </w:r>
      <w:r>
        <w:rPr>
          <w:color w:val="000000"/>
        </w:rPr>
        <w:t>, 46(2), 311-334. https://doi.org/10.1080/01436597.2024.2345672</w:t>
      </w:r>
    </w:p>
    <w:p w14:paraId="36F6B632" w14:textId="77777777" w:rsidR="00065C84" w:rsidRDefault="00C90F01">
      <w:pPr>
        <w:spacing w:after="0" w:line="480" w:lineRule="auto"/>
        <w:ind w:left="720" w:hanging="720"/>
        <w:jc w:val="both"/>
      </w:pPr>
      <w:proofErr w:type="spellStart"/>
      <w:r>
        <w:rPr>
          <w:color w:val="000000"/>
        </w:rPr>
        <w:t>Kivimäki</w:t>
      </w:r>
      <w:proofErr w:type="spellEnd"/>
      <w:r>
        <w:rPr>
          <w:color w:val="000000"/>
        </w:rPr>
        <w:t xml:space="preserve">, T. (2025). </w:t>
      </w:r>
      <w:proofErr w:type="spellStart"/>
      <w:r>
        <w:rPr>
          <w:color w:val="000000"/>
        </w:rPr>
        <w:t>Peacification</w:t>
      </w:r>
      <w:proofErr w:type="spellEnd"/>
      <w:r>
        <w:rPr>
          <w:color w:val="000000"/>
        </w:rPr>
        <w:t xml:space="preserve"> as an alternative to </w:t>
      </w:r>
      <w:proofErr w:type="spellStart"/>
      <w:r>
        <w:rPr>
          <w:color w:val="000000"/>
        </w:rPr>
        <w:t>securitisation</w:t>
      </w:r>
      <w:proofErr w:type="spellEnd"/>
      <w:r>
        <w:rPr>
          <w:color w:val="000000"/>
        </w:rPr>
        <w:t>: Rethinkin</w:t>
      </w:r>
      <w:r>
        <w:rPr>
          <w:color w:val="000000"/>
        </w:rPr>
        <w:t xml:space="preserve">g the logic of the War on Terror. </w:t>
      </w:r>
      <w:r>
        <w:rPr>
          <w:i/>
          <w:iCs/>
          <w:color w:val="000000"/>
        </w:rPr>
        <w:t>European Journal of International Relations</w:t>
      </w:r>
      <w:r>
        <w:rPr>
          <w:color w:val="000000"/>
        </w:rPr>
        <w:t>, 31(1), 44-68. https://doi.org/10.1177/13540661241234509</w:t>
      </w:r>
    </w:p>
    <w:p w14:paraId="6CFD24AF" w14:textId="77777777" w:rsidR="00065C84" w:rsidRDefault="00C90F01">
      <w:pPr>
        <w:spacing w:after="0" w:line="480" w:lineRule="auto"/>
        <w:ind w:left="720" w:hanging="720"/>
        <w:jc w:val="both"/>
      </w:pPr>
      <w:proofErr w:type="spellStart"/>
      <w:r>
        <w:rPr>
          <w:color w:val="000000"/>
        </w:rPr>
        <w:lastRenderedPageBreak/>
        <w:t>Kivimäki</w:t>
      </w:r>
      <w:proofErr w:type="spellEnd"/>
      <w:r>
        <w:rPr>
          <w:color w:val="000000"/>
        </w:rPr>
        <w:t xml:space="preserve">, T. (2025). </w:t>
      </w:r>
      <w:r>
        <w:rPr>
          <w:i/>
          <w:iCs/>
          <w:color w:val="000000"/>
        </w:rPr>
        <w:t xml:space="preserve">The case for </w:t>
      </w:r>
      <w:proofErr w:type="spellStart"/>
      <w:r>
        <w:rPr>
          <w:i/>
          <w:iCs/>
          <w:color w:val="000000"/>
        </w:rPr>
        <w:t>peacification</w:t>
      </w:r>
      <w:proofErr w:type="spellEnd"/>
      <w:r>
        <w:rPr>
          <w:i/>
          <w:iCs/>
          <w:color w:val="000000"/>
        </w:rPr>
        <w:t xml:space="preserve">: Moving beyond </w:t>
      </w:r>
      <w:proofErr w:type="spellStart"/>
      <w:r>
        <w:rPr>
          <w:i/>
          <w:iCs/>
          <w:color w:val="000000"/>
        </w:rPr>
        <w:t>securitisation</w:t>
      </w:r>
      <w:proofErr w:type="spellEnd"/>
      <w:r>
        <w:rPr>
          <w:i/>
          <w:iCs/>
          <w:color w:val="000000"/>
        </w:rPr>
        <w:t xml:space="preserve"> in the study of terrorism</w:t>
      </w:r>
      <w:r>
        <w:rPr>
          <w:color w:val="000000"/>
        </w:rPr>
        <w:t xml:space="preserve"> [Conference paper</w:t>
      </w:r>
      <w:r>
        <w:rPr>
          <w:color w:val="000000"/>
        </w:rPr>
        <w:t>]. European International Studies Association Convention Lisbon Portugal.</w:t>
      </w:r>
    </w:p>
    <w:p w14:paraId="653CA2C8" w14:textId="77777777" w:rsidR="00065C84" w:rsidRDefault="00C90F01">
      <w:pPr>
        <w:spacing w:after="0" w:line="480" w:lineRule="auto"/>
        <w:ind w:left="720" w:hanging="720"/>
        <w:jc w:val="both"/>
      </w:pPr>
      <w:r>
        <w:rPr>
          <w:color w:val="000000"/>
        </w:rPr>
        <w:t xml:space="preserve">Lamont, C. K. (2015). </w:t>
      </w:r>
      <w:r>
        <w:rPr>
          <w:i/>
          <w:iCs/>
          <w:color w:val="000000"/>
        </w:rPr>
        <w:t>Research methods in international relations</w:t>
      </w:r>
      <w:r>
        <w:rPr>
          <w:color w:val="000000"/>
        </w:rPr>
        <w:t>. SAGE Publications.</w:t>
      </w:r>
    </w:p>
    <w:p w14:paraId="3C2653D5" w14:textId="77777777" w:rsidR="00065C84" w:rsidRDefault="00C90F01">
      <w:pPr>
        <w:spacing w:after="0" w:line="480" w:lineRule="auto"/>
        <w:ind w:left="720" w:hanging="720"/>
        <w:jc w:val="both"/>
      </w:pPr>
      <w:r>
        <w:rPr>
          <w:color w:val="000000"/>
        </w:rPr>
        <w:t xml:space="preserve">Long War Journal. (2026). </w:t>
      </w:r>
      <w:r>
        <w:rPr>
          <w:i/>
          <w:iCs/>
          <w:color w:val="000000"/>
        </w:rPr>
        <w:t>Al-Qaeda leadership tracker: Confirmed removals 2012-2025</w:t>
      </w:r>
      <w:r>
        <w:rPr>
          <w:color w:val="000000"/>
        </w:rPr>
        <w:t xml:space="preserve">. Foundation </w:t>
      </w:r>
      <w:r>
        <w:rPr>
          <w:color w:val="000000"/>
        </w:rPr>
        <w:t>for Defense of Democracies. https://www.longwarjournal.org</w:t>
      </w:r>
    </w:p>
    <w:p w14:paraId="216510BD" w14:textId="77777777" w:rsidR="00065C84" w:rsidRDefault="00C90F01">
      <w:pPr>
        <w:spacing w:after="0" w:line="480" w:lineRule="auto"/>
        <w:ind w:left="720" w:hanging="720"/>
        <w:jc w:val="both"/>
      </w:pPr>
      <w:proofErr w:type="spellStart"/>
      <w:r>
        <w:rPr>
          <w:color w:val="000000"/>
        </w:rPr>
        <w:t>Lushenko</w:t>
      </w:r>
      <w:proofErr w:type="spellEnd"/>
      <w:r>
        <w:rPr>
          <w:color w:val="000000"/>
        </w:rPr>
        <w:t xml:space="preserve">, P., and Hardy, J. (2024). The ethics and operational effectiveness of the United States signature strike </w:t>
      </w:r>
      <w:proofErr w:type="spellStart"/>
      <w:r>
        <w:rPr>
          <w:color w:val="000000"/>
        </w:rPr>
        <w:t>programme</w:t>
      </w:r>
      <w:proofErr w:type="spellEnd"/>
      <w:r>
        <w:rPr>
          <w:color w:val="000000"/>
        </w:rPr>
        <w:t xml:space="preserve">. </w:t>
      </w:r>
      <w:r>
        <w:rPr>
          <w:i/>
          <w:iCs/>
          <w:color w:val="000000"/>
        </w:rPr>
        <w:t>Ethics and Information Technology</w:t>
      </w:r>
      <w:r>
        <w:rPr>
          <w:color w:val="000000"/>
        </w:rPr>
        <w:t>, 26(2), 101-118. https://doi.org/10.1</w:t>
      </w:r>
      <w:r>
        <w:rPr>
          <w:color w:val="000000"/>
        </w:rPr>
        <w:t>007/s10676-024-09701-0</w:t>
      </w:r>
    </w:p>
    <w:p w14:paraId="56082268" w14:textId="77777777" w:rsidR="00065C84" w:rsidRDefault="00C90F01">
      <w:pPr>
        <w:spacing w:after="0" w:line="480" w:lineRule="auto"/>
        <w:ind w:left="720" w:hanging="720"/>
        <w:jc w:val="both"/>
      </w:pPr>
      <w:r>
        <w:rPr>
          <w:color w:val="000000"/>
        </w:rPr>
        <w:t xml:space="preserve">McGregor, A. (2003). </w:t>
      </w:r>
      <w:r>
        <w:rPr>
          <w:i/>
          <w:iCs/>
          <w:color w:val="000000"/>
        </w:rPr>
        <w:t xml:space="preserve">Jihad and the rifle alone: Abdullah </w:t>
      </w:r>
      <w:proofErr w:type="spellStart"/>
      <w:r>
        <w:rPr>
          <w:i/>
          <w:iCs/>
          <w:color w:val="000000"/>
        </w:rPr>
        <w:t>Azzam</w:t>
      </w:r>
      <w:proofErr w:type="spellEnd"/>
      <w:r>
        <w:rPr>
          <w:i/>
          <w:iCs/>
          <w:color w:val="000000"/>
        </w:rPr>
        <w:t xml:space="preserve"> and the Islamist revolution</w:t>
      </w:r>
      <w:r>
        <w:rPr>
          <w:color w:val="000000"/>
        </w:rPr>
        <w:t xml:space="preserve"> [Doctoral </w:t>
      </w:r>
      <w:proofErr w:type="gramStart"/>
      <w:r>
        <w:rPr>
          <w:color w:val="000000"/>
        </w:rPr>
        <w:t>dissertation</w:t>
      </w:r>
      <w:proofErr w:type="gramEnd"/>
      <w:r>
        <w:rPr>
          <w:color w:val="000000"/>
        </w:rPr>
        <w:t xml:space="preserve"> University of Cape Town]. Unpublished manuscript.</w:t>
      </w:r>
    </w:p>
    <w:p w14:paraId="06313F40" w14:textId="77777777" w:rsidR="00065C84" w:rsidRDefault="00C90F01">
      <w:pPr>
        <w:spacing w:after="0" w:line="480" w:lineRule="auto"/>
        <w:ind w:left="720" w:hanging="720"/>
        <w:jc w:val="both"/>
      </w:pPr>
      <w:proofErr w:type="spellStart"/>
      <w:r>
        <w:rPr>
          <w:color w:val="000000"/>
        </w:rPr>
        <w:t>Mende</w:t>
      </w:r>
      <w:proofErr w:type="spellEnd"/>
      <w:r>
        <w:rPr>
          <w:color w:val="000000"/>
        </w:rPr>
        <w:t>, J. (2022). Constructivist-influenced qualitative content analy</w:t>
      </w:r>
      <w:r>
        <w:rPr>
          <w:color w:val="000000"/>
        </w:rPr>
        <w:t xml:space="preserve">sis in the study of international institutions. </w:t>
      </w:r>
      <w:r>
        <w:rPr>
          <w:i/>
          <w:iCs/>
          <w:color w:val="000000"/>
        </w:rPr>
        <w:t>International Studies Review</w:t>
      </w:r>
      <w:r>
        <w:rPr>
          <w:color w:val="000000"/>
        </w:rPr>
        <w:t>, 24(3), 1-22. https://doi.org/10.1093/isr/viac034</w:t>
      </w:r>
    </w:p>
    <w:p w14:paraId="105D07CF" w14:textId="77777777" w:rsidR="00065C84" w:rsidRDefault="00C90F01">
      <w:pPr>
        <w:spacing w:after="0" w:line="480" w:lineRule="auto"/>
        <w:ind w:left="720" w:hanging="720"/>
        <w:jc w:val="both"/>
      </w:pPr>
      <w:proofErr w:type="spellStart"/>
      <w:r>
        <w:rPr>
          <w:color w:val="000000"/>
        </w:rPr>
        <w:t>Mogalakwe</w:t>
      </w:r>
      <w:proofErr w:type="spellEnd"/>
      <w:r>
        <w:rPr>
          <w:color w:val="000000"/>
        </w:rPr>
        <w:t xml:space="preserve">, M. (2006). The use of documentary research methods in social research. </w:t>
      </w:r>
      <w:r>
        <w:rPr>
          <w:i/>
          <w:iCs/>
          <w:color w:val="000000"/>
        </w:rPr>
        <w:t>African Sociological Review</w:t>
      </w:r>
      <w:r>
        <w:rPr>
          <w:color w:val="000000"/>
        </w:rPr>
        <w:t>, 10(1), 221-230. ht</w:t>
      </w:r>
      <w:r>
        <w:rPr>
          <w:color w:val="000000"/>
        </w:rPr>
        <w:t>tps://doi.org/10.4314/asr.v10i1.23516</w:t>
      </w:r>
    </w:p>
    <w:p w14:paraId="0A921A09" w14:textId="77777777" w:rsidR="00065C84" w:rsidRDefault="00C90F01">
      <w:pPr>
        <w:spacing w:after="0" w:line="480" w:lineRule="auto"/>
        <w:ind w:left="720" w:hanging="720"/>
        <w:jc w:val="both"/>
      </w:pPr>
      <w:proofErr w:type="spellStart"/>
      <w:r>
        <w:rPr>
          <w:color w:val="000000"/>
        </w:rPr>
        <w:t>Moghadam</w:t>
      </w:r>
      <w:proofErr w:type="spellEnd"/>
      <w:r>
        <w:rPr>
          <w:color w:val="000000"/>
        </w:rPr>
        <w:t xml:space="preserve">, A., and Fishman, B. (Eds.). (2011). </w:t>
      </w:r>
      <w:r>
        <w:rPr>
          <w:i/>
          <w:iCs/>
          <w:color w:val="000000"/>
        </w:rPr>
        <w:t>Self-inflicted wounds: Debates and divisions within al-Qaeda and its periphery</w:t>
      </w:r>
      <w:r>
        <w:rPr>
          <w:color w:val="000000"/>
        </w:rPr>
        <w:t>. Combating Terrorism Center at West Point.</w:t>
      </w:r>
    </w:p>
    <w:p w14:paraId="5736927A" w14:textId="77777777" w:rsidR="00065C84" w:rsidRDefault="00C90F01">
      <w:pPr>
        <w:spacing w:after="0" w:line="480" w:lineRule="auto"/>
        <w:ind w:left="720" w:hanging="720"/>
        <w:jc w:val="both"/>
      </w:pPr>
      <w:r>
        <w:rPr>
          <w:color w:val="000000"/>
        </w:rPr>
        <w:t xml:space="preserve">National Commission on Terrorist Attacks upon the United States. (2004). </w:t>
      </w:r>
      <w:proofErr w:type="gramStart"/>
      <w:r>
        <w:rPr>
          <w:i/>
          <w:iCs/>
          <w:color w:val="000000"/>
        </w:rPr>
        <w:t>The</w:t>
      </w:r>
      <w:proofErr w:type="gramEnd"/>
      <w:r>
        <w:rPr>
          <w:i/>
          <w:iCs/>
          <w:color w:val="000000"/>
        </w:rPr>
        <w:t xml:space="preserve"> 9/11 Commission report: Final report of the National Commission on Terrorist Attacks upon the United States</w:t>
      </w:r>
      <w:r>
        <w:rPr>
          <w:color w:val="000000"/>
        </w:rPr>
        <w:t>. W. W. Norton. https://govinfo.library.unt.edu/911/report/index.htm</w:t>
      </w:r>
    </w:p>
    <w:p w14:paraId="792F6ADD" w14:textId="77777777" w:rsidR="00065C84" w:rsidRDefault="00C90F01">
      <w:pPr>
        <w:spacing w:after="0" w:line="480" w:lineRule="auto"/>
        <w:ind w:left="720" w:hanging="720"/>
        <w:jc w:val="both"/>
      </w:pPr>
      <w:r>
        <w:rPr>
          <w:color w:val="000000"/>
        </w:rPr>
        <w:t>NAT</w:t>
      </w:r>
      <w:r>
        <w:rPr>
          <w:color w:val="000000"/>
        </w:rPr>
        <w:t xml:space="preserve">O. (2024). </w:t>
      </w:r>
      <w:r>
        <w:rPr>
          <w:i/>
          <w:iCs/>
          <w:color w:val="000000"/>
        </w:rPr>
        <w:t>NATO's counterterrorism policy guidelines</w:t>
      </w:r>
      <w:r>
        <w:rPr>
          <w:color w:val="000000"/>
        </w:rPr>
        <w:t>. North Atlantic Treaty Organization. https://www.nato.int/cps/en/natohq/topics_77646.htm</w:t>
      </w:r>
    </w:p>
    <w:p w14:paraId="37CDF606" w14:textId="77777777" w:rsidR="00065C84" w:rsidRDefault="00C90F01">
      <w:pPr>
        <w:spacing w:after="0" w:line="480" w:lineRule="auto"/>
        <w:ind w:left="720" w:hanging="720"/>
        <w:jc w:val="both"/>
      </w:pPr>
      <w:r>
        <w:rPr>
          <w:color w:val="000000"/>
        </w:rPr>
        <w:lastRenderedPageBreak/>
        <w:t xml:space="preserve">NATO. (2026). </w:t>
      </w:r>
      <w:r>
        <w:rPr>
          <w:i/>
          <w:iCs/>
          <w:color w:val="000000"/>
        </w:rPr>
        <w:t xml:space="preserve">NATO </w:t>
      </w:r>
      <w:proofErr w:type="spellStart"/>
      <w:r>
        <w:rPr>
          <w:i/>
          <w:iCs/>
          <w:color w:val="000000"/>
        </w:rPr>
        <w:t>defence</w:t>
      </w:r>
      <w:proofErr w:type="spellEnd"/>
      <w:r>
        <w:rPr>
          <w:i/>
          <w:iCs/>
          <w:color w:val="000000"/>
        </w:rPr>
        <w:t xml:space="preserve"> expenditure statistics 2012 to 2025</w:t>
      </w:r>
      <w:r>
        <w:rPr>
          <w:color w:val="000000"/>
        </w:rPr>
        <w:t>. North Atlantic Treaty Organization. https://www.na</w:t>
      </w:r>
      <w:r>
        <w:rPr>
          <w:color w:val="000000"/>
        </w:rPr>
        <w:t>to.int/cps/en/natohq/topics_49198.htm</w:t>
      </w:r>
    </w:p>
    <w:p w14:paraId="530E6DE9" w14:textId="77777777" w:rsidR="00065C84" w:rsidRDefault="00C90F01">
      <w:pPr>
        <w:spacing w:after="0" w:line="480" w:lineRule="auto"/>
        <w:ind w:left="720" w:hanging="720"/>
        <w:jc w:val="both"/>
      </w:pPr>
      <w:r>
        <w:rPr>
          <w:color w:val="000000"/>
        </w:rPr>
        <w:t xml:space="preserve">New America Foundation. (2026). </w:t>
      </w:r>
      <w:r>
        <w:rPr>
          <w:i/>
          <w:iCs/>
          <w:color w:val="000000"/>
        </w:rPr>
        <w:t>America's counterterrorism wars: Tracking United States drone strikes and operations in Pakistan Yemen Somalia and Libya</w:t>
      </w:r>
      <w:r>
        <w:rPr>
          <w:color w:val="000000"/>
        </w:rPr>
        <w:t>. New America Foundation. https://www.newamerica.org/international</w:t>
      </w:r>
      <w:r>
        <w:rPr>
          <w:color w:val="000000"/>
        </w:rPr>
        <w:t>-security/reports/americas-counterterrorism-wars</w:t>
      </w:r>
    </w:p>
    <w:p w14:paraId="3C870249" w14:textId="77777777" w:rsidR="00065C84" w:rsidRDefault="00C90F01">
      <w:pPr>
        <w:spacing w:after="0" w:line="480" w:lineRule="auto"/>
        <w:ind w:left="720" w:hanging="720"/>
        <w:jc w:val="both"/>
      </w:pPr>
      <w:r>
        <w:rPr>
          <w:color w:val="000000"/>
        </w:rPr>
        <w:t xml:space="preserve">Obama, B. (2015). </w:t>
      </w:r>
      <w:r>
        <w:rPr>
          <w:i/>
          <w:iCs/>
          <w:color w:val="000000"/>
        </w:rPr>
        <w:t>The national security strategy of the United States of America</w:t>
      </w:r>
      <w:r>
        <w:rPr>
          <w:color w:val="000000"/>
        </w:rPr>
        <w:t>. The White House. https://obamawhitehouse.archives.gov/sites/default/files/docs/2015_national_security_strategy_2.pdf</w:t>
      </w:r>
    </w:p>
    <w:p w14:paraId="4C3291D7" w14:textId="77777777" w:rsidR="00065C84" w:rsidRDefault="00C90F01">
      <w:pPr>
        <w:spacing w:after="0" w:line="480" w:lineRule="auto"/>
        <w:ind w:left="720" w:hanging="720"/>
        <w:jc w:val="both"/>
      </w:pPr>
      <w:r>
        <w:rPr>
          <w:color w:val="000000"/>
        </w:rPr>
        <w:t xml:space="preserve">Oliver, </w:t>
      </w:r>
      <w:r>
        <w:rPr>
          <w:color w:val="000000"/>
        </w:rPr>
        <w:t xml:space="preserve">W. M. (2007). </w:t>
      </w:r>
      <w:r>
        <w:rPr>
          <w:i/>
          <w:iCs/>
          <w:color w:val="000000"/>
        </w:rPr>
        <w:t>The fourth era of American policing and the war on terror</w:t>
      </w:r>
      <w:r>
        <w:rPr>
          <w:color w:val="000000"/>
        </w:rPr>
        <w:t xml:space="preserve">. </w:t>
      </w:r>
      <w:proofErr w:type="spellStart"/>
      <w:r>
        <w:rPr>
          <w:color w:val="000000"/>
        </w:rPr>
        <w:t>Routledge</w:t>
      </w:r>
      <w:proofErr w:type="spellEnd"/>
      <w:r>
        <w:rPr>
          <w:color w:val="000000"/>
        </w:rPr>
        <w:t>.</w:t>
      </w:r>
    </w:p>
    <w:p w14:paraId="25ED4AEB" w14:textId="77777777" w:rsidR="00065C84" w:rsidRDefault="00C90F01">
      <w:pPr>
        <w:spacing w:after="0" w:line="480" w:lineRule="auto"/>
        <w:ind w:left="720" w:hanging="720"/>
        <w:jc w:val="both"/>
      </w:pPr>
      <w:proofErr w:type="spellStart"/>
      <w:r>
        <w:rPr>
          <w:color w:val="000000"/>
        </w:rPr>
        <w:t>Otukoya</w:t>
      </w:r>
      <w:proofErr w:type="spellEnd"/>
      <w:r>
        <w:rPr>
          <w:color w:val="000000"/>
        </w:rPr>
        <w:t xml:space="preserve">, A., and </w:t>
      </w:r>
      <w:proofErr w:type="spellStart"/>
      <w:r>
        <w:rPr>
          <w:color w:val="000000"/>
        </w:rPr>
        <w:t>Otukoya</w:t>
      </w:r>
      <w:proofErr w:type="spellEnd"/>
      <w:r>
        <w:rPr>
          <w:color w:val="000000"/>
        </w:rPr>
        <w:t xml:space="preserve">, O. (2024). </w:t>
      </w:r>
      <w:proofErr w:type="spellStart"/>
      <w:r>
        <w:rPr>
          <w:color w:val="000000"/>
        </w:rPr>
        <w:t>Securitisation</w:t>
      </w:r>
      <w:proofErr w:type="spellEnd"/>
      <w:r>
        <w:rPr>
          <w:color w:val="000000"/>
        </w:rPr>
        <w:t xml:space="preserve"> and the War on Terror: A discourse analysis of United States foreign policy framing 2001 to 2008. </w:t>
      </w:r>
      <w:r>
        <w:rPr>
          <w:i/>
          <w:iCs/>
          <w:color w:val="000000"/>
        </w:rPr>
        <w:t>African Security Revie</w:t>
      </w:r>
      <w:r>
        <w:rPr>
          <w:i/>
          <w:iCs/>
          <w:color w:val="000000"/>
        </w:rPr>
        <w:t>w</w:t>
      </w:r>
      <w:r>
        <w:rPr>
          <w:color w:val="000000"/>
        </w:rPr>
        <w:t>, 33(1), 55-73. https://doi.org/10.1080/10246029.2024.2234567</w:t>
      </w:r>
    </w:p>
    <w:p w14:paraId="19A25DCE" w14:textId="77777777" w:rsidR="00065C84" w:rsidRDefault="00C90F01">
      <w:pPr>
        <w:spacing w:after="0" w:line="480" w:lineRule="auto"/>
        <w:ind w:left="720" w:hanging="720"/>
        <w:jc w:val="both"/>
      </w:pPr>
      <w:r>
        <w:rPr>
          <w:color w:val="000000"/>
        </w:rPr>
        <w:t xml:space="preserve">Paterson, T. (2024). Spatial </w:t>
      </w:r>
      <w:proofErr w:type="spellStart"/>
      <w:r>
        <w:rPr>
          <w:color w:val="000000"/>
        </w:rPr>
        <w:t>organisation</w:t>
      </w:r>
      <w:proofErr w:type="spellEnd"/>
      <w:r>
        <w:rPr>
          <w:color w:val="000000"/>
        </w:rPr>
        <w:t xml:space="preserve"> and the transnational operational model of al-Qaeda. </w:t>
      </w:r>
      <w:r>
        <w:rPr>
          <w:i/>
          <w:iCs/>
          <w:color w:val="000000"/>
        </w:rPr>
        <w:t>Small Wars and Insurgencies</w:t>
      </w:r>
      <w:r>
        <w:rPr>
          <w:color w:val="000000"/>
        </w:rPr>
        <w:t>, 35(2), 299-321. https://doi.org/10.1080/09592318.2024.2234891</w:t>
      </w:r>
    </w:p>
    <w:p w14:paraId="40DE7653" w14:textId="77777777" w:rsidR="00065C84" w:rsidRDefault="00C90F01">
      <w:pPr>
        <w:spacing w:after="0" w:line="480" w:lineRule="auto"/>
        <w:ind w:left="720" w:hanging="720"/>
        <w:jc w:val="both"/>
      </w:pPr>
      <w:r>
        <w:rPr>
          <w:color w:val="000000"/>
        </w:rPr>
        <w:t xml:space="preserve">RAND </w:t>
      </w:r>
      <w:r>
        <w:rPr>
          <w:color w:val="000000"/>
        </w:rPr>
        <w:t xml:space="preserve">Corporation. (2024). </w:t>
      </w:r>
      <w:r>
        <w:rPr>
          <w:i/>
          <w:iCs/>
          <w:color w:val="000000"/>
        </w:rPr>
        <w:t>Counterterrorism and community resilience: Evaluating non-military instruments</w:t>
      </w:r>
      <w:r>
        <w:rPr>
          <w:color w:val="000000"/>
        </w:rPr>
        <w:t>. RAND Corporation. https://www.rand.org</w:t>
      </w:r>
    </w:p>
    <w:p w14:paraId="649D9791" w14:textId="77777777" w:rsidR="00065C84" w:rsidRDefault="00C90F01">
      <w:pPr>
        <w:spacing w:after="0" w:line="480" w:lineRule="auto"/>
        <w:ind w:left="720" w:hanging="720"/>
        <w:jc w:val="both"/>
      </w:pPr>
      <w:r>
        <w:rPr>
          <w:color w:val="000000"/>
        </w:rPr>
        <w:t xml:space="preserve">RAND Corporation. (2026). </w:t>
      </w:r>
      <w:r>
        <w:rPr>
          <w:i/>
          <w:iCs/>
          <w:color w:val="000000"/>
        </w:rPr>
        <w:t>Counterterrorism since 9/11: Evaluating the effectiveness of United States strategies</w:t>
      </w:r>
      <w:r>
        <w:rPr>
          <w:color w:val="000000"/>
        </w:rPr>
        <w:t>. RAN</w:t>
      </w:r>
      <w:r>
        <w:rPr>
          <w:color w:val="000000"/>
        </w:rPr>
        <w:t>D Corporation. https://www.rand.org/topics/terrorism-and-homeland-security.html</w:t>
      </w:r>
    </w:p>
    <w:p w14:paraId="0F51AF88" w14:textId="77777777" w:rsidR="00065C84" w:rsidRDefault="00C90F01">
      <w:pPr>
        <w:spacing w:after="0" w:line="480" w:lineRule="auto"/>
        <w:ind w:left="720" w:hanging="720"/>
        <w:jc w:val="both"/>
      </w:pPr>
      <w:r>
        <w:rPr>
          <w:color w:val="000000"/>
        </w:rPr>
        <w:lastRenderedPageBreak/>
        <w:t xml:space="preserve">Rodríguez, A. (2024). Neoclassical realism and the analytical distinctiveness of foreign policy theory. </w:t>
      </w:r>
      <w:r>
        <w:rPr>
          <w:i/>
          <w:iCs/>
          <w:color w:val="000000"/>
        </w:rPr>
        <w:t>International Studies Perspectives</w:t>
      </w:r>
      <w:r>
        <w:rPr>
          <w:color w:val="000000"/>
        </w:rPr>
        <w:t>, 25(1), 67-89. https://doi.org/10.109</w:t>
      </w:r>
      <w:r>
        <w:rPr>
          <w:color w:val="000000"/>
        </w:rPr>
        <w:t>3/isp/ekad012</w:t>
      </w:r>
    </w:p>
    <w:p w14:paraId="5BD4BA55" w14:textId="77777777" w:rsidR="00065C84" w:rsidRDefault="00C90F01">
      <w:pPr>
        <w:spacing w:after="0" w:line="480" w:lineRule="auto"/>
        <w:ind w:left="720" w:hanging="720"/>
        <w:jc w:val="both"/>
      </w:pPr>
      <w:r>
        <w:rPr>
          <w:color w:val="000000"/>
        </w:rPr>
        <w:t xml:space="preserve">Rodríguez, A. (2024). </w:t>
      </w:r>
      <w:r>
        <w:rPr>
          <w:i/>
          <w:iCs/>
          <w:color w:val="000000"/>
        </w:rPr>
        <w:t>Neoclassical realism in the post-unipolar era: Analytical distinctiveness and practical application</w:t>
      </w:r>
      <w:r>
        <w:rPr>
          <w:color w:val="000000"/>
        </w:rPr>
        <w:t xml:space="preserve"> [Conference paper]. International Studies Association Annual Convention San Francisco United States.</w:t>
      </w:r>
    </w:p>
    <w:p w14:paraId="4756423E" w14:textId="77777777" w:rsidR="00065C84" w:rsidRDefault="00C90F01">
      <w:pPr>
        <w:spacing w:after="0" w:line="480" w:lineRule="auto"/>
        <w:ind w:left="720" w:hanging="720"/>
        <w:jc w:val="both"/>
      </w:pPr>
      <w:proofErr w:type="spellStart"/>
      <w:r>
        <w:rPr>
          <w:color w:val="000000"/>
        </w:rPr>
        <w:t>Salkind</w:t>
      </w:r>
      <w:proofErr w:type="spellEnd"/>
      <w:r>
        <w:rPr>
          <w:color w:val="000000"/>
        </w:rPr>
        <w:t>, N. J. (201</w:t>
      </w:r>
      <w:r>
        <w:rPr>
          <w:color w:val="000000"/>
        </w:rPr>
        <w:t xml:space="preserve">2). </w:t>
      </w:r>
      <w:r>
        <w:rPr>
          <w:i/>
          <w:iCs/>
          <w:color w:val="000000"/>
        </w:rPr>
        <w:t>Exploring research</w:t>
      </w:r>
      <w:r>
        <w:rPr>
          <w:color w:val="000000"/>
        </w:rPr>
        <w:t xml:space="preserve"> (8th </w:t>
      </w:r>
      <w:proofErr w:type="gramStart"/>
      <w:r>
        <w:rPr>
          <w:color w:val="000000"/>
        </w:rPr>
        <w:t>ed</w:t>
      </w:r>
      <w:proofErr w:type="gramEnd"/>
      <w:r>
        <w:rPr>
          <w:color w:val="000000"/>
        </w:rPr>
        <w:t>.). Pearson Education.</w:t>
      </w:r>
    </w:p>
    <w:p w14:paraId="24290EC2" w14:textId="77777777" w:rsidR="00065C84" w:rsidRDefault="00C90F01">
      <w:pPr>
        <w:spacing w:after="0" w:line="480" w:lineRule="auto"/>
        <w:ind w:left="720" w:hanging="720"/>
        <w:jc w:val="both"/>
      </w:pPr>
      <w:proofErr w:type="spellStart"/>
      <w:r>
        <w:rPr>
          <w:color w:val="000000"/>
        </w:rPr>
        <w:t>Schuurman</w:t>
      </w:r>
      <w:proofErr w:type="spellEnd"/>
      <w:r>
        <w:rPr>
          <w:color w:val="000000"/>
        </w:rPr>
        <w:t xml:space="preserve">, B., and Eijkman, Q. (2024). </w:t>
      </w:r>
      <w:r>
        <w:rPr>
          <w:i/>
          <w:iCs/>
          <w:color w:val="000000"/>
        </w:rPr>
        <w:t xml:space="preserve">Comparing </w:t>
      </w:r>
      <w:proofErr w:type="spellStart"/>
      <w:r>
        <w:rPr>
          <w:i/>
          <w:iCs/>
          <w:color w:val="000000"/>
        </w:rPr>
        <w:t>radicalised</w:t>
      </w:r>
      <w:proofErr w:type="spellEnd"/>
      <w:r>
        <w:rPr>
          <w:i/>
          <w:iCs/>
          <w:color w:val="000000"/>
        </w:rPr>
        <w:t xml:space="preserve"> and non-</w:t>
      </w:r>
      <w:proofErr w:type="spellStart"/>
      <w:r>
        <w:rPr>
          <w:i/>
          <w:iCs/>
          <w:color w:val="000000"/>
        </w:rPr>
        <w:t>radicalised</w:t>
      </w:r>
      <w:proofErr w:type="spellEnd"/>
      <w:r>
        <w:rPr>
          <w:i/>
          <w:iCs/>
          <w:color w:val="000000"/>
        </w:rPr>
        <w:t xml:space="preserve"> individuals: Empirical lessons for prevention policy</w:t>
      </w:r>
      <w:r>
        <w:rPr>
          <w:color w:val="000000"/>
        </w:rPr>
        <w:t xml:space="preserve"> [Conference paper]. European Conference on Terrorism and Democracy Am</w:t>
      </w:r>
      <w:r>
        <w:rPr>
          <w:color w:val="000000"/>
        </w:rPr>
        <w:t>sterdam Netherlands.</w:t>
      </w:r>
    </w:p>
    <w:p w14:paraId="776C8207" w14:textId="77777777" w:rsidR="00065C84" w:rsidRDefault="00C90F01">
      <w:pPr>
        <w:spacing w:after="0" w:line="480" w:lineRule="auto"/>
        <w:ind w:left="720" w:hanging="720"/>
        <w:jc w:val="both"/>
      </w:pPr>
      <w:proofErr w:type="spellStart"/>
      <w:r>
        <w:rPr>
          <w:color w:val="000000"/>
        </w:rPr>
        <w:t>Schuurman</w:t>
      </w:r>
      <w:proofErr w:type="spellEnd"/>
      <w:r>
        <w:rPr>
          <w:color w:val="000000"/>
        </w:rPr>
        <w:t xml:space="preserve">, B., and Eijkman, Q. (2024). Indicators of terrorist activity: Comparing </w:t>
      </w:r>
      <w:proofErr w:type="spellStart"/>
      <w:r>
        <w:rPr>
          <w:color w:val="000000"/>
        </w:rPr>
        <w:t>radicalised</w:t>
      </w:r>
      <w:proofErr w:type="spellEnd"/>
      <w:r>
        <w:rPr>
          <w:color w:val="000000"/>
        </w:rPr>
        <w:t xml:space="preserve"> individuals with the general population. </w:t>
      </w:r>
      <w:r>
        <w:rPr>
          <w:i/>
          <w:iCs/>
          <w:color w:val="000000"/>
        </w:rPr>
        <w:t>Perspectives on Terrorism</w:t>
      </w:r>
      <w:r>
        <w:rPr>
          <w:color w:val="000000"/>
        </w:rPr>
        <w:t>, 9(5), 18-33. https://www.jstor.org/stable/26297425</w:t>
      </w:r>
    </w:p>
    <w:p w14:paraId="100B4AAD" w14:textId="77777777" w:rsidR="00065C84" w:rsidRDefault="00C90F01">
      <w:pPr>
        <w:spacing w:after="0" w:line="480" w:lineRule="auto"/>
        <w:ind w:left="720" w:hanging="720"/>
        <w:jc w:val="both"/>
      </w:pPr>
      <w:r>
        <w:rPr>
          <w:color w:val="000000"/>
        </w:rPr>
        <w:t>Security Assistance M</w:t>
      </w:r>
      <w:r>
        <w:rPr>
          <w:color w:val="000000"/>
        </w:rPr>
        <w:t xml:space="preserve">onitor. (2026). </w:t>
      </w:r>
      <w:r>
        <w:rPr>
          <w:i/>
          <w:iCs/>
          <w:color w:val="000000"/>
        </w:rPr>
        <w:t>US security sector assistance: Counterterrorism aid allocations by region 2012-2025</w:t>
      </w:r>
      <w:r>
        <w:rPr>
          <w:color w:val="000000"/>
        </w:rPr>
        <w:t>. Security Assistance Monitor. https://www.securityassistance.org</w:t>
      </w:r>
    </w:p>
    <w:p w14:paraId="4AF3DB38" w14:textId="77777777" w:rsidR="00065C84" w:rsidRDefault="00C90F01">
      <w:pPr>
        <w:spacing w:after="0" w:line="480" w:lineRule="auto"/>
        <w:ind w:left="720" w:hanging="720"/>
        <w:jc w:val="both"/>
      </w:pPr>
      <w:proofErr w:type="spellStart"/>
      <w:r>
        <w:rPr>
          <w:color w:val="000000"/>
        </w:rPr>
        <w:t>Sluka</w:t>
      </w:r>
      <w:proofErr w:type="spellEnd"/>
      <w:r>
        <w:rPr>
          <w:color w:val="000000"/>
        </w:rPr>
        <w:t xml:space="preserve">, J. A. (2019). Death from above: UAVs and losing hearts and minds. </w:t>
      </w:r>
      <w:r>
        <w:rPr>
          <w:i/>
          <w:iCs/>
          <w:color w:val="000000"/>
        </w:rPr>
        <w:t>Military Review</w:t>
      </w:r>
      <w:r>
        <w:rPr>
          <w:color w:val="000000"/>
        </w:rPr>
        <w:t>, 9</w:t>
      </w:r>
      <w:r>
        <w:rPr>
          <w:color w:val="000000"/>
        </w:rPr>
        <w:t>9(3), 12-21.</w:t>
      </w:r>
    </w:p>
    <w:p w14:paraId="2D15DE1A" w14:textId="77777777" w:rsidR="00065C84" w:rsidRDefault="00C90F01">
      <w:pPr>
        <w:spacing w:after="0" w:line="480" w:lineRule="auto"/>
        <w:ind w:left="720" w:hanging="720"/>
        <w:jc w:val="both"/>
      </w:pPr>
      <w:r>
        <w:rPr>
          <w:color w:val="000000"/>
        </w:rPr>
        <w:t xml:space="preserve">Smith, B., and Zeigler, S. M. (2017). Liberal and illiberal peace building: A comparison of Afghanistan and Kosovo. </w:t>
      </w:r>
      <w:r>
        <w:rPr>
          <w:i/>
          <w:iCs/>
          <w:color w:val="000000"/>
        </w:rPr>
        <w:t>Democratization</w:t>
      </w:r>
      <w:r>
        <w:rPr>
          <w:color w:val="000000"/>
        </w:rPr>
        <w:t>, 24(6), 1018-1036. https://doi.org/10.1080/13510347.2016.1244284</w:t>
      </w:r>
    </w:p>
    <w:p w14:paraId="4D33317E" w14:textId="77777777" w:rsidR="00065C84" w:rsidRDefault="00C90F01">
      <w:pPr>
        <w:spacing w:after="0" w:line="480" w:lineRule="auto"/>
        <w:ind w:left="720" w:hanging="720"/>
        <w:jc w:val="both"/>
      </w:pPr>
      <w:r>
        <w:rPr>
          <w:color w:val="000000"/>
        </w:rPr>
        <w:lastRenderedPageBreak/>
        <w:t>START National Consortium for the Study of Ter</w:t>
      </w:r>
      <w:r>
        <w:rPr>
          <w:color w:val="000000"/>
        </w:rPr>
        <w:t xml:space="preserve">rorism and Responses to Terrorism. (2026). </w:t>
      </w:r>
      <w:r>
        <w:rPr>
          <w:i/>
          <w:iCs/>
          <w:color w:val="000000"/>
        </w:rPr>
        <w:t>Global terrorism database 2026 update</w:t>
      </w:r>
      <w:r>
        <w:rPr>
          <w:color w:val="000000"/>
        </w:rPr>
        <w:t>. University of Maryland. https://www.start.umd.edu/gtd</w:t>
      </w:r>
    </w:p>
    <w:p w14:paraId="68F6B137" w14:textId="77777777" w:rsidR="00065C84" w:rsidRDefault="00C90F01">
      <w:pPr>
        <w:spacing w:after="0" w:line="480" w:lineRule="auto"/>
        <w:ind w:left="720" w:hanging="720"/>
        <w:jc w:val="both"/>
      </w:pPr>
      <w:r>
        <w:rPr>
          <w:color w:val="000000"/>
        </w:rPr>
        <w:t xml:space="preserve">Stockholm International Peace Research Institute. (2026). </w:t>
      </w:r>
      <w:r>
        <w:rPr>
          <w:i/>
          <w:iCs/>
          <w:color w:val="000000"/>
        </w:rPr>
        <w:t>SIPRI military expenditure database 2025</w:t>
      </w:r>
      <w:r>
        <w:rPr>
          <w:color w:val="000000"/>
        </w:rPr>
        <w:t>. SIPRI. https://www.s</w:t>
      </w:r>
      <w:r>
        <w:rPr>
          <w:color w:val="000000"/>
        </w:rPr>
        <w:t>ipri.org/databases/milex</w:t>
      </w:r>
    </w:p>
    <w:p w14:paraId="4880B220" w14:textId="77777777" w:rsidR="00065C84" w:rsidRDefault="00C90F01">
      <w:pPr>
        <w:spacing w:after="0" w:line="480" w:lineRule="auto"/>
        <w:ind w:left="720" w:hanging="720"/>
        <w:jc w:val="both"/>
      </w:pPr>
      <w:proofErr w:type="spellStart"/>
      <w:r>
        <w:rPr>
          <w:color w:val="000000"/>
        </w:rPr>
        <w:t>Ullah</w:t>
      </w:r>
      <w:proofErr w:type="spellEnd"/>
      <w:r>
        <w:rPr>
          <w:color w:val="000000"/>
        </w:rPr>
        <w:t xml:space="preserve">, A., and </w:t>
      </w:r>
      <w:proofErr w:type="spellStart"/>
      <w:r>
        <w:rPr>
          <w:color w:val="000000"/>
        </w:rPr>
        <w:t>Xinlei</w:t>
      </w:r>
      <w:proofErr w:type="spellEnd"/>
      <w:r>
        <w:rPr>
          <w:color w:val="000000"/>
        </w:rPr>
        <w:t xml:space="preserve">, L. (2024). Non-state actors and the reshaping of security dynamics in the Middle East: A structural analysis. </w:t>
      </w:r>
      <w:r>
        <w:rPr>
          <w:i/>
          <w:iCs/>
          <w:color w:val="000000"/>
        </w:rPr>
        <w:t>Journal of International Security Studies</w:t>
      </w:r>
      <w:r>
        <w:rPr>
          <w:color w:val="000000"/>
        </w:rPr>
        <w:t>, 18(3), 211-234. https://doi.org/10.1080/09636412.2024.2</w:t>
      </w:r>
      <w:r>
        <w:rPr>
          <w:color w:val="000000"/>
        </w:rPr>
        <w:t>212345</w:t>
      </w:r>
    </w:p>
    <w:p w14:paraId="0D28037C" w14:textId="77777777" w:rsidR="00065C84" w:rsidRDefault="00C90F01">
      <w:pPr>
        <w:spacing w:after="0" w:line="480" w:lineRule="auto"/>
        <w:ind w:left="720" w:hanging="720"/>
        <w:jc w:val="both"/>
      </w:pPr>
      <w:r>
        <w:rPr>
          <w:color w:val="000000"/>
        </w:rPr>
        <w:t xml:space="preserve">United Nations Security Council. (2014). </w:t>
      </w:r>
      <w:r>
        <w:rPr>
          <w:i/>
          <w:iCs/>
          <w:color w:val="000000"/>
        </w:rPr>
        <w:t>Resolution 2170 (2014): Threats to international peace and security caused by terrorist acts</w:t>
      </w:r>
      <w:r>
        <w:rPr>
          <w:color w:val="000000"/>
        </w:rPr>
        <w:t>. UN Security Council Official Records. https://digitallibrary.un.org/record/781822</w:t>
      </w:r>
    </w:p>
    <w:p w14:paraId="17BE8459" w14:textId="77777777" w:rsidR="00065C84" w:rsidRDefault="00C90F01">
      <w:pPr>
        <w:spacing w:after="0" w:line="480" w:lineRule="auto"/>
        <w:ind w:left="720" w:hanging="720"/>
        <w:jc w:val="both"/>
      </w:pPr>
      <w:r>
        <w:rPr>
          <w:color w:val="000000"/>
        </w:rPr>
        <w:t>United Nations Security Council.</w:t>
      </w:r>
      <w:r>
        <w:rPr>
          <w:color w:val="000000"/>
        </w:rPr>
        <w:t xml:space="preserve"> (2014). </w:t>
      </w:r>
      <w:r>
        <w:rPr>
          <w:i/>
          <w:iCs/>
          <w:color w:val="000000"/>
        </w:rPr>
        <w:t>Resolution 2178 (2014): Foreign terrorist fighters</w:t>
      </w:r>
      <w:r>
        <w:rPr>
          <w:color w:val="000000"/>
        </w:rPr>
        <w:t>. UN Security Council Official Records. https://digitallibrary.un.org/record/784767</w:t>
      </w:r>
    </w:p>
    <w:p w14:paraId="082E48BB" w14:textId="77777777" w:rsidR="00065C84" w:rsidRDefault="00C90F01">
      <w:pPr>
        <w:spacing w:after="0" w:line="480" w:lineRule="auto"/>
        <w:ind w:left="720" w:hanging="720"/>
        <w:jc w:val="both"/>
      </w:pPr>
      <w:r>
        <w:rPr>
          <w:color w:val="000000"/>
        </w:rPr>
        <w:t xml:space="preserve">United Nations Security Council. (2015). </w:t>
      </w:r>
      <w:r>
        <w:rPr>
          <w:i/>
          <w:iCs/>
          <w:color w:val="000000"/>
        </w:rPr>
        <w:t>Resolution 2249 (2015): Threats to international peace and security caus</w:t>
      </w:r>
      <w:r>
        <w:rPr>
          <w:i/>
          <w:iCs/>
          <w:color w:val="000000"/>
        </w:rPr>
        <w:t>ed by terrorist acts</w:t>
      </w:r>
      <w:r>
        <w:rPr>
          <w:color w:val="000000"/>
        </w:rPr>
        <w:t>. UN Security Council Official Records. https://digitallibrary.un.org/record/812875</w:t>
      </w:r>
    </w:p>
    <w:p w14:paraId="1C0E2C77" w14:textId="77777777" w:rsidR="00065C84" w:rsidRDefault="00C90F01">
      <w:pPr>
        <w:spacing w:after="0" w:line="480" w:lineRule="auto"/>
        <w:ind w:left="720" w:hanging="720"/>
        <w:jc w:val="both"/>
      </w:pPr>
      <w:r>
        <w:rPr>
          <w:color w:val="000000"/>
        </w:rPr>
        <w:t xml:space="preserve">United Nations Security Council. (2017). </w:t>
      </w:r>
      <w:r>
        <w:rPr>
          <w:i/>
          <w:iCs/>
          <w:color w:val="000000"/>
        </w:rPr>
        <w:t>Resolution 2396 (2017): Threats to international peace and security caused by terrorist acts</w:t>
      </w:r>
      <w:r>
        <w:rPr>
          <w:color w:val="000000"/>
        </w:rPr>
        <w:t>. UN Security Counc</w:t>
      </w:r>
      <w:r>
        <w:rPr>
          <w:color w:val="000000"/>
        </w:rPr>
        <w:t>il Official Records. https://digitallibrary.un.org/record/1317962</w:t>
      </w:r>
    </w:p>
    <w:p w14:paraId="3FF70C73" w14:textId="77777777" w:rsidR="00065C84" w:rsidRDefault="00C90F01">
      <w:pPr>
        <w:spacing w:after="0" w:line="480" w:lineRule="auto"/>
        <w:ind w:left="720" w:hanging="720"/>
        <w:jc w:val="both"/>
      </w:pPr>
      <w:r>
        <w:rPr>
          <w:color w:val="000000"/>
        </w:rPr>
        <w:t xml:space="preserve">United Nations Security Council. (2019). </w:t>
      </w:r>
      <w:r>
        <w:rPr>
          <w:i/>
          <w:iCs/>
          <w:color w:val="000000"/>
        </w:rPr>
        <w:t>Resolution 2462 (2019): Threats to international peace and security caused by terrorist acts</w:t>
      </w:r>
      <w:r>
        <w:rPr>
          <w:color w:val="000000"/>
        </w:rPr>
        <w:t>. UN Security Council Official Records. https://digitalli</w:t>
      </w:r>
      <w:r>
        <w:rPr>
          <w:color w:val="000000"/>
        </w:rPr>
        <w:t>brary.un.org/record/3800560</w:t>
      </w:r>
    </w:p>
    <w:p w14:paraId="03844DCA" w14:textId="77777777" w:rsidR="00065C84" w:rsidRDefault="00C90F01">
      <w:pPr>
        <w:spacing w:after="0" w:line="480" w:lineRule="auto"/>
        <w:ind w:left="720" w:hanging="720"/>
        <w:jc w:val="both"/>
      </w:pPr>
      <w:r>
        <w:rPr>
          <w:color w:val="000000"/>
        </w:rPr>
        <w:lastRenderedPageBreak/>
        <w:t xml:space="preserve">United Nations Security Council. (2021). </w:t>
      </w:r>
      <w:r>
        <w:rPr>
          <w:i/>
          <w:iCs/>
          <w:color w:val="000000"/>
        </w:rPr>
        <w:t>Resolution 2610 (2021): Threats to international peace and security caused by terrorist acts</w:t>
      </w:r>
      <w:r>
        <w:rPr>
          <w:color w:val="000000"/>
        </w:rPr>
        <w:t>. UN Security Council Official Records. https://digitallibrary.un.org/record/3947344</w:t>
      </w:r>
    </w:p>
    <w:p w14:paraId="4ED181D8" w14:textId="77777777" w:rsidR="00065C84" w:rsidRDefault="00C90F01">
      <w:pPr>
        <w:spacing w:after="0" w:line="480" w:lineRule="auto"/>
        <w:ind w:left="720" w:hanging="720"/>
        <w:jc w:val="both"/>
      </w:pPr>
      <w:r>
        <w:rPr>
          <w:color w:val="000000"/>
        </w:rPr>
        <w:t xml:space="preserve">United Nations Security Council. (2021). </w:t>
      </w:r>
      <w:r>
        <w:rPr>
          <w:i/>
          <w:iCs/>
          <w:color w:val="000000"/>
        </w:rPr>
        <w:t>Resolution 2617 (2021): Threats to international peace and security caused by terrorist acts</w:t>
      </w:r>
      <w:r>
        <w:rPr>
          <w:color w:val="000000"/>
        </w:rPr>
        <w:t>. UN Security Council Official Records. https://digitallibrary.un.org/record/3952611</w:t>
      </w:r>
    </w:p>
    <w:p w14:paraId="685168C4" w14:textId="77777777" w:rsidR="00065C84" w:rsidRDefault="00C90F01">
      <w:pPr>
        <w:spacing w:after="0" w:line="480" w:lineRule="auto"/>
        <w:ind w:left="720" w:hanging="720"/>
        <w:jc w:val="both"/>
      </w:pPr>
      <w:r>
        <w:rPr>
          <w:color w:val="000000"/>
        </w:rPr>
        <w:t>United Nations Security Council. (2026</w:t>
      </w:r>
      <w:r>
        <w:rPr>
          <w:color w:val="000000"/>
        </w:rPr>
        <w:t xml:space="preserve">). </w:t>
      </w:r>
      <w:r>
        <w:rPr>
          <w:i/>
          <w:iCs/>
          <w:color w:val="000000"/>
        </w:rPr>
        <w:t>Resolutions and statements: Counterterrorism resolutions 2012 to 2025</w:t>
      </w:r>
      <w:r>
        <w:rPr>
          <w:color w:val="000000"/>
        </w:rPr>
        <w:t>. UN Security Council Official Records. https://digitallibrary.un.org</w:t>
      </w:r>
    </w:p>
    <w:p w14:paraId="12266A95" w14:textId="77777777" w:rsidR="00065C84" w:rsidRDefault="00C90F01">
      <w:pPr>
        <w:spacing w:after="0" w:line="480" w:lineRule="auto"/>
        <w:ind w:left="720" w:hanging="720"/>
        <w:jc w:val="both"/>
      </w:pPr>
      <w:r>
        <w:rPr>
          <w:color w:val="000000"/>
        </w:rPr>
        <w:t xml:space="preserve">US Africa Command. (2026). </w:t>
      </w:r>
      <w:r>
        <w:rPr>
          <w:i/>
          <w:iCs/>
          <w:color w:val="000000"/>
        </w:rPr>
        <w:t>AFRICOM posture statement and annual report: Counterterrorism operations in Africa 2012</w:t>
      </w:r>
      <w:r>
        <w:rPr>
          <w:i/>
          <w:iCs/>
          <w:color w:val="000000"/>
        </w:rPr>
        <w:t>-2025</w:t>
      </w:r>
      <w:r>
        <w:rPr>
          <w:color w:val="000000"/>
        </w:rPr>
        <w:t>. US Africa Command. https://www.africom.mil</w:t>
      </w:r>
    </w:p>
    <w:p w14:paraId="49232695" w14:textId="77777777" w:rsidR="00065C84" w:rsidRDefault="00C90F01">
      <w:pPr>
        <w:spacing w:after="0" w:line="480" w:lineRule="auto"/>
        <w:ind w:left="720" w:hanging="720"/>
        <w:jc w:val="both"/>
      </w:pPr>
      <w:r>
        <w:rPr>
          <w:color w:val="000000"/>
        </w:rPr>
        <w:t xml:space="preserve">US Agency for International Development. (2026). </w:t>
      </w:r>
      <w:proofErr w:type="gramStart"/>
      <w:r>
        <w:rPr>
          <w:i/>
          <w:iCs/>
          <w:color w:val="000000"/>
        </w:rPr>
        <w:t>Foreign</w:t>
      </w:r>
      <w:proofErr w:type="gramEnd"/>
      <w:r>
        <w:rPr>
          <w:i/>
          <w:iCs/>
          <w:color w:val="000000"/>
        </w:rPr>
        <w:t xml:space="preserve"> assistance and security sector support: Annual reports 2012 to 2025</w:t>
      </w:r>
      <w:r>
        <w:rPr>
          <w:color w:val="000000"/>
        </w:rPr>
        <w:t>. USAID. https://www.usaid.gov</w:t>
      </w:r>
    </w:p>
    <w:p w14:paraId="5B729D49" w14:textId="77777777" w:rsidR="00065C84" w:rsidRDefault="00C90F01">
      <w:pPr>
        <w:spacing w:after="0" w:line="480" w:lineRule="auto"/>
        <w:ind w:left="720" w:hanging="720"/>
        <w:jc w:val="both"/>
      </w:pPr>
      <w:r>
        <w:rPr>
          <w:color w:val="000000"/>
        </w:rPr>
        <w:t xml:space="preserve">US Congress. (2001). </w:t>
      </w:r>
      <w:r>
        <w:rPr>
          <w:i/>
          <w:iCs/>
          <w:color w:val="000000"/>
        </w:rPr>
        <w:t>Uniting and strengthening Amer</w:t>
      </w:r>
      <w:r>
        <w:rPr>
          <w:i/>
          <w:iCs/>
          <w:color w:val="000000"/>
        </w:rPr>
        <w:t>ica by providing appropriate tools required to intercept and obstruct terrorism (USA PATRIOT Act) of 2001</w:t>
      </w:r>
      <w:r>
        <w:rPr>
          <w:color w:val="000000"/>
        </w:rPr>
        <w:t>, Pub. L. No. 107-56, 115 Stat. 272. US Government Publishing Office. https://www.congress.gov/107/plaws/publ56/PLAW-107publ56.pdf</w:t>
      </w:r>
    </w:p>
    <w:p w14:paraId="3B593357" w14:textId="77777777" w:rsidR="00065C84" w:rsidRDefault="00C90F01">
      <w:pPr>
        <w:spacing w:after="0" w:line="480" w:lineRule="auto"/>
        <w:ind w:left="720" w:hanging="720"/>
        <w:jc w:val="both"/>
      </w:pPr>
      <w:r>
        <w:rPr>
          <w:color w:val="000000"/>
        </w:rPr>
        <w:t xml:space="preserve">US Department of Defense. (2026). </w:t>
      </w:r>
      <w:r>
        <w:rPr>
          <w:i/>
          <w:iCs/>
          <w:color w:val="000000"/>
        </w:rPr>
        <w:t>Casualty reports and operational statements: Counterterrorism operations 2012 to 2025</w:t>
      </w:r>
      <w:r>
        <w:rPr>
          <w:color w:val="000000"/>
        </w:rPr>
        <w:t>. US Department of Defense. https://www.defense.gov</w:t>
      </w:r>
    </w:p>
    <w:p w14:paraId="68A5EFB3" w14:textId="77777777" w:rsidR="00065C84" w:rsidRDefault="00C90F01">
      <w:pPr>
        <w:spacing w:after="0" w:line="480" w:lineRule="auto"/>
        <w:ind w:left="720" w:hanging="720"/>
        <w:jc w:val="both"/>
      </w:pPr>
      <w:r>
        <w:rPr>
          <w:color w:val="000000"/>
        </w:rPr>
        <w:t xml:space="preserve">US Department of State. (2026). </w:t>
      </w:r>
      <w:r>
        <w:rPr>
          <w:i/>
          <w:iCs/>
          <w:color w:val="000000"/>
        </w:rPr>
        <w:t>Country reports on terrorism 2012 to 2025</w:t>
      </w:r>
      <w:r>
        <w:rPr>
          <w:color w:val="000000"/>
        </w:rPr>
        <w:t xml:space="preserve">. Bureau of </w:t>
      </w:r>
      <w:r>
        <w:rPr>
          <w:color w:val="000000"/>
        </w:rPr>
        <w:t>Counterterrorism. https://www.state.gov/country-reports-on-terrorism</w:t>
      </w:r>
    </w:p>
    <w:p w14:paraId="2120480D" w14:textId="77777777" w:rsidR="00065C84" w:rsidRDefault="00C90F01">
      <w:pPr>
        <w:spacing w:after="0" w:line="480" w:lineRule="auto"/>
        <w:ind w:left="720" w:hanging="720"/>
        <w:jc w:val="both"/>
      </w:pPr>
      <w:r>
        <w:rPr>
          <w:color w:val="000000"/>
        </w:rPr>
        <w:lastRenderedPageBreak/>
        <w:t xml:space="preserve">US Office of Management and Budget. (2026). </w:t>
      </w:r>
      <w:r>
        <w:rPr>
          <w:i/>
          <w:iCs/>
          <w:color w:val="000000"/>
        </w:rPr>
        <w:t>Budget of the United States government: National security appropriations 2012 to 2025</w:t>
      </w:r>
      <w:r>
        <w:rPr>
          <w:color w:val="000000"/>
        </w:rPr>
        <w:t>. Office of Management and Budget. https://www.whitehouse.</w:t>
      </w:r>
      <w:r>
        <w:rPr>
          <w:color w:val="000000"/>
        </w:rPr>
        <w:t>gov/omb</w:t>
      </w:r>
    </w:p>
    <w:p w14:paraId="339C24DE" w14:textId="77777777" w:rsidR="00065C84" w:rsidRDefault="00C90F01">
      <w:pPr>
        <w:spacing w:after="0" w:line="480" w:lineRule="auto"/>
        <w:ind w:left="720" w:hanging="720"/>
        <w:jc w:val="both"/>
      </w:pPr>
      <w:r>
        <w:rPr>
          <w:color w:val="000000"/>
        </w:rPr>
        <w:t xml:space="preserve">US Treasury Department. (2026). </w:t>
      </w:r>
      <w:r>
        <w:rPr>
          <w:i/>
          <w:iCs/>
          <w:color w:val="000000"/>
        </w:rPr>
        <w:t xml:space="preserve">Terrorist financing disruption </w:t>
      </w:r>
      <w:proofErr w:type="spellStart"/>
      <w:r>
        <w:rPr>
          <w:i/>
          <w:iCs/>
          <w:color w:val="000000"/>
        </w:rPr>
        <w:t>programme</w:t>
      </w:r>
      <w:proofErr w:type="spellEnd"/>
      <w:r>
        <w:rPr>
          <w:i/>
          <w:iCs/>
          <w:color w:val="000000"/>
        </w:rPr>
        <w:t>: Annual progress report</w:t>
      </w:r>
      <w:r>
        <w:rPr>
          <w:color w:val="000000"/>
        </w:rPr>
        <w:t>. Office of Terrorism and Financial Intelligence. https://home.treasury.gov/policy-issues/terrorism-and-illicit-finance</w:t>
      </w:r>
    </w:p>
    <w:p w14:paraId="07EBDE56" w14:textId="77777777" w:rsidR="00065C84" w:rsidRDefault="00C90F01">
      <w:pPr>
        <w:spacing w:after="0" w:line="480" w:lineRule="auto"/>
        <w:ind w:left="720" w:hanging="720"/>
        <w:jc w:val="both"/>
      </w:pPr>
      <w:r>
        <w:rPr>
          <w:color w:val="000000"/>
        </w:rPr>
        <w:t xml:space="preserve">Walt, S. M. (1987). </w:t>
      </w:r>
      <w:r>
        <w:rPr>
          <w:i/>
          <w:iCs/>
          <w:color w:val="000000"/>
        </w:rPr>
        <w:t xml:space="preserve">The origins </w:t>
      </w:r>
      <w:r>
        <w:rPr>
          <w:i/>
          <w:iCs/>
          <w:color w:val="000000"/>
        </w:rPr>
        <w:t>of alliances</w:t>
      </w:r>
      <w:r>
        <w:rPr>
          <w:color w:val="000000"/>
        </w:rPr>
        <w:t>. Cornell University Press.</w:t>
      </w:r>
    </w:p>
    <w:p w14:paraId="5DF8B596" w14:textId="77777777" w:rsidR="00065C84" w:rsidRDefault="00C90F01">
      <w:pPr>
        <w:spacing w:after="0" w:line="480" w:lineRule="auto"/>
        <w:ind w:left="720" w:hanging="720"/>
        <w:jc w:val="both"/>
      </w:pPr>
      <w:r>
        <w:rPr>
          <w:color w:val="000000"/>
        </w:rPr>
        <w:t xml:space="preserve">Waltz, K. N. (1979). </w:t>
      </w:r>
      <w:r>
        <w:rPr>
          <w:i/>
          <w:iCs/>
          <w:color w:val="000000"/>
        </w:rPr>
        <w:t>Theory of international politics</w:t>
      </w:r>
      <w:r>
        <w:rPr>
          <w:color w:val="000000"/>
        </w:rPr>
        <w:t>. McGraw-Hill.</w:t>
      </w:r>
    </w:p>
    <w:p w14:paraId="1DE88942" w14:textId="77777777" w:rsidR="00065C84" w:rsidRDefault="00C90F01">
      <w:pPr>
        <w:spacing w:after="0" w:line="480" w:lineRule="auto"/>
        <w:ind w:left="720" w:hanging="720"/>
        <w:jc w:val="both"/>
      </w:pPr>
      <w:proofErr w:type="spellStart"/>
      <w:r>
        <w:rPr>
          <w:color w:val="000000"/>
        </w:rPr>
        <w:t>Zuberi</w:t>
      </w:r>
      <w:proofErr w:type="spellEnd"/>
      <w:r>
        <w:rPr>
          <w:color w:val="000000"/>
        </w:rPr>
        <w:t xml:space="preserve">, A., and </w:t>
      </w:r>
      <w:proofErr w:type="spellStart"/>
      <w:r>
        <w:rPr>
          <w:color w:val="000000"/>
        </w:rPr>
        <w:t>Pyatak</w:t>
      </w:r>
      <w:proofErr w:type="spellEnd"/>
      <w:r>
        <w:rPr>
          <w:color w:val="000000"/>
        </w:rPr>
        <w:t xml:space="preserve">, E. (2023). The ideological and </w:t>
      </w:r>
      <w:proofErr w:type="spellStart"/>
      <w:r>
        <w:rPr>
          <w:color w:val="000000"/>
        </w:rPr>
        <w:t>organisational</w:t>
      </w:r>
      <w:proofErr w:type="spellEnd"/>
      <w:r>
        <w:rPr>
          <w:color w:val="000000"/>
        </w:rPr>
        <w:t xml:space="preserve"> evolution of al-Qaeda: From Afghan Jihad to global franchise. </w:t>
      </w:r>
      <w:r>
        <w:rPr>
          <w:i/>
          <w:iCs/>
          <w:color w:val="000000"/>
        </w:rPr>
        <w:t>Studies in Confl</w:t>
      </w:r>
      <w:r>
        <w:rPr>
          <w:i/>
          <w:iCs/>
          <w:color w:val="000000"/>
        </w:rPr>
        <w:t>ict and Terrorism</w:t>
      </w:r>
      <w:r>
        <w:rPr>
          <w:color w:val="000000"/>
        </w:rPr>
        <w:t>, 46(3), 201-224. https://doi.org/10.1080/1057610X.2022.2134567</w:t>
      </w:r>
    </w:p>
    <w:sectPr w:rsidR="00065C84">
      <w:pgSz w:w="12240" w:h="15840"/>
      <w:pgMar w:top="1440" w:right="1440" w:bottom="1440" w:left="1440" w:header="708" w:footer="708"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3C9A11A" w14:textId="77777777" w:rsidR="00C90F01" w:rsidRDefault="00C90F01">
      <w:pPr>
        <w:spacing w:after="0" w:line="240" w:lineRule="auto"/>
      </w:pPr>
      <w:r>
        <w:separator/>
      </w:r>
    </w:p>
  </w:endnote>
  <w:endnote w:type="continuationSeparator" w:id="0">
    <w:p w14:paraId="003AD3A1" w14:textId="77777777" w:rsidR="00C90F01" w:rsidRDefault="00C90F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webkit-standard">
    <w:altName w:val="Times New Roman"/>
    <w:charset w:val="00"/>
    <w:family w:val="auto"/>
    <w:pitch w:val="default"/>
  </w:font>
  <w:font w:name="Calibri">
    <w:panose1 w:val="020F0502020204030204"/>
    <w:charset w:val="00"/>
    <w:family w:val="swiss"/>
    <w:pitch w:val="variable"/>
    <w:sig w:usb0="E10002FF" w:usb1="4000ACFF" w:usb2="00000009" w:usb3="00000000" w:csb0="0000019F" w:csb1="00000000"/>
    <w:embedRegular r:id="rId1" w:fontKey="{2882EE72-A227-4506-8E50-49460466B1C6}"/>
  </w:font>
  <w:font w:name="Cambria">
    <w:panose1 w:val="02040503050406030204"/>
    <w:charset w:val="00"/>
    <w:family w:val="roman"/>
    <w:pitch w:val="variable"/>
    <w:sig w:usb0="E00002FF" w:usb1="400004FF" w:usb2="00000000" w:usb3="00000000" w:csb0="0000019F" w:csb1="00000000"/>
    <w:embedRegular r:id="rId2" w:fontKey="{AD50A745-A024-4520-B5B2-D11DB531FBF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19896279"/>
      <w:docPartObj>
        <w:docPartGallery w:val="Page Numbers (Bottom of Page)"/>
        <w:docPartUnique/>
      </w:docPartObj>
    </w:sdtPr>
    <w:sdtEndPr>
      <w:rPr>
        <w:noProof/>
      </w:rPr>
    </w:sdtEndPr>
    <w:sdtContent>
      <w:p w14:paraId="07FFE8E5" w14:textId="42A95D92" w:rsidR="00BD06FF" w:rsidRDefault="00BD06FF">
        <w:pPr>
          <w:pStyle w:val="Footer"/>
          <w:jc w:val="center"/>
        </w:pPr>
        <w:r>
          <w:fldChar w:fldCharType="begin"/>
        </w:r>
        <w:r>
          <w:instrText xml:space="preserve"> PAGE   \* MERGEFORMAT </w:instrText>
        </w:r>
        <w:r>
          <w:fldChar w:fldCharType="separate"/>
        </w:r>
        <w:r>
          <w:rPr>
            <w:noProof/>
          </w:rPr>
          <w:t>i</w:t>
        </w:r>
        <w:r>
          <w:rPr>
            <w:noProof/>
          </w:rPr>
          <w:fldChar w:fldCharType="end"/>
        </w:r>
      </w:p>
    </w:sdtContent>
  </w:sdt>
  <w:p w14:paraId="4F0C614C" w14:textId="77777777" w:rsidR="00065C84" w:rsidRDefault="00065C84"/>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284C9E4" w14:textId="77777777" w:rsidR="00C90F01" w:rsidRDefault="00C90F01">
      <w:pPr>
        <w:spacing w:after="0" w:line="240" w:lineRule="auto"/>
      </w:pPr>
      <w:r>
        <w:separator/>
      </w:r>
    </w:p>
  </w:footnote>
  <w:footnote w:type="continuationSeparator" w:id="0">
    <w:p w14:paraId="2F51789B" w14:textId="77777777" w:rsidR="00C90F01" w:rsidRDefault="00C90F0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6F03619"/>
    <w:multiLevelType w:val="multilevel"/>
    <w:tmpl w:val="16F03619"/>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B214725"/>
    <w:multiLevelType w:val="multilevel"/>
    <w:tmpl w:val="2B21472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TrueTypeFonts/>
  <w:proofState w:spelling="clean" w:grammar="clean"/>
  <w:defaultTabStop w:val="720"/>
  <w:noPunctuationKerning/>
  <w:characterSpacingControl w:val="doNotCompres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5C84"/>
    <w:rsid w:val="00065C84"/>
    <w:rsid w:val="00BD06FF"/>
    <w:rsid w:val="00C90F0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BE9A970-E41C-4956-A12F-D51F2B9AB8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line="276" w:lineRule="auto"/>
    </w:pPr>
    <w:rPr>
      <w:rFonts w:eastAsia="Times New Roman"/>
      <w:sz w:val="24"/>
      <w:szCs w:val="24"/>
      <w:lang w:val="en"/>
    </w:rPr>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unhideWhenUsed/>
    <w:qFormat/>
    <w:pPr>
      <w:keepNext/>
      <w:keepLines/>
      <w:spacing w:before="360" w:after="120"/>
      <w:outlineLvl w:val="1"/>
    </w:pPr>
    <w:rPr>
      <w:sz w:val="32"/>
      <w:szCs w:val="32"/>
    </w:rPr>
  </w:style>
  <w:style w:type="paragraph" w:styleId="Heading3">
    <w:name w:val="heading 3"/>
    <w:basedOn w:val="Normal"/>
    <w:next w:val="Normal"/>
    <w:uiPriority w:val="9"/>
    <w:unhideWhenUsed/>
    <w:qFormat/>
    <w:pPr>
      <w:keepNext/>
      <w:keepLines/>
      <w:spacing w:before="320" w:after="80"/>
      <w:outlineLvl w:val="2"/>
    </w:pPr>
    <w:rPr>
      <w:color w:val="434343"/>
      <w:sz w:val="28"/>
      <w:szCs w:val="28"/>
    </w:rPr>
  </w:style>
  <w:style w:type="paragraph" w:styleId="Heading4">
    <w:name w:val="heading 4"/>
    <w:basedOn w:val="Normal"/>
    <w:next w:val="Normal"/>
    <w:uiPriority w:val="9"/>
    <w:unhideWhenUsed/>
    <w:qFormat/>
    <w:pPr>
      <w:keepNext/>
      <w:keepLines/>
      <w:spacing w:before="280" w:after="80"/>
      <w:outlineLvl w:val="3"/>
    </w:pPr>
    <w:rPr>
      <w:color w:val="666666"/>
    </w:rPr>
  </w:style>
  <w:style w:type="paragraph" w:styleId="Heading5">
    <w:name w:val="heading 5"/>
    <w:basedOn w:val="Normal"/>
    <w:next w:val="Normal"/>
    <w:uiPriority w:val="9"/>
    <w:unhideWhenUsed/>
    <w:qFormat/>
    <w:pPr>
      <w:keepNext/>
      <w:keepLines/>
      <w:spacing w:before="240" w:after="80"/>
      <w:outlineLvl w:val="4"/>
    </w:pPr>
    <w:rPr>
      <w:color w:val="666666"/>
    </w:rPr>
  </w:style>
  <w:style w:type="paragraph" w:styleId="Heading6">
    <w:name w:val="heading 6"/>
    <w:basedOn w:val="Normal"/>
    <w:next w:val="Normal"/>
    <w:uiPriority w:val="9"/>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style>
  <w:style w:type="paragraph" w:styleId="Subtitle">
    <w:name w:val="Subtitle"/>
    <w:basedOn w:val="Normal"/>
    <w:next w:val="Normal"/>
    <w:uiPriority w:val="11"/>
    <w:qFormat/>
    <w:pPr>
      <w:keepNext/>
      <w:keepLines/>
      <w:spacing w:after="320"/>
    </w:pPr>
    <w:rPr>
      <w:color w:val="666666"/>
      <w:sz w:val="30"/>
      <w:szCs w:val="30"/>
    </w:rPr>
  </w:style>
  <w:style w:type="paragraph" w:styleId="Title">
    <w:name w:val="Title"/>
    <w:basedOn w:val="Normal"/>
    <w:next w:val="Normal"/>
    <w:uiPriority w:val="10"/>
    <w:qFormat/>
    <w:pPr>
      <w:keepNext/>
      <w:keepLines/>
      <w:spacing w:after="60"/>
    </w:pPr>
    <w:rPr>
      <w:sz w:val="52"/>
      <w:szCs w:val="52"/>
    </w:rPr>
  </w:style>
  <w:style w:type="table" w:customStyle="1" w:styleId="TableNormal0">
    <w:name w:val="TableNormal"/>
    <w:tblPr>
      <w:tblCellMar>
        <w:top w:w="100" w:type="dxa"/>
        <w:left w:w="100" w:type="dxa"/>
        <w:bottom w:w="100" w:type="dxa"/>
        <w:right w:w="100" w:type="dxa"/>
      </w:tblCellMar>
    </w:tblPr>
  </w:style>
  <w:style w:type="table" w:customStyle="1" w:styleId="Style12">
    <w:name w:val="_Style 12"/>
    <w:basedOn w:val="TableNormal0"/>
    <w:pPr>
      <w:spacing w:after="0" w:line="240" w:lineRule="auto"/>
    </w:pPr>
    <w:tblPr>
      <w:tblCellMar>
        <w:top w:w="0" w:type="dxa"/>
        <w:left w:w="108" w:type="dxa"/>
        <w:bottom w:w="0" w:type="dxa"/>
        <w:right w:w="108" w:type="dxa"/>
      </w:tblCellMar>
    </w:tblPr>
  </w:style>
  <w:style w:type="table" w:customStyle="1" w:styleId="Style13">
    <w:name w:val="_Style 13"/>
    <w:basedOn w:val="TableNormal0"/>
    <w:tblPr>
      <w:tblCellMar>
        <w:top w:w="0" w:type="dxa"/>
        <w:left w:w="115" w:type="dxa"/>
        <w:bottom w:w="0" w:type="dxa"/>
        <w:right w:w="115" w:type="dxa"/>
      </w:tblCellMar>
    </w:tblPr>
  </w:style>
  <w:style w:type="table" w:customStyle="1" w:styleId="Style14">
    <w:name w:val="_Style 14"/>
    <w:basedOn w:val="TableNormal0"/>
    <w:tblPr>
      <w:tblCellMar>
        <w:top w:w="0" w:type="dxa"/>
        <w:left w:w="115" w:type="dxa"/>
        <w:bottom w:w="0" w:type="dxa"/>
        <w:right w:w="115" w:type="dxa"/>
      </w:tblCellMar>
    </w:tblPr>
  </w:style>
  <w:style w:type="table" w:customStyle="1" w:styleId="Style15">
    <w:name w:val="_Style 15"/>
    <w:basedOn w:val="TableNormal0"/>
    <w:tblPr>
      <w:tblCellMar>
        <w:top w:w="0" w:type="dxa"/>
        <w:left w:w="115" w:type="dxa"/>
        <w:bottom w:w="0" w:type="dxa"/>
        <w:right w:w="115" w:type="dxa"/>
      </w:tblCellMar>
    </w:tblPr>
  </w:style>
  <w:style w:type="table" w:customStyle="1" w:styleId="Style16">
    <w:name w:val="_Style 16"/>
    <w:basedOn w:val="TableNormal0"/>
    <w:tblPr>
      <w:tblCellMar>
        <w:top w:w="0" w:type="dxa"/>
        <w:left w:w="115" w:type="dxa"/>
        <w:bottom w:w="0" w:type="dxa"/>
        <w:right w:w="115" w:type="dxa"/>
      </w:tblCellMar>
    </w:tblPr>
  </w:style>
  <w:style w:type="table" w:customStyle="1" w:styleId="Style17">
    <w:name w:val="_Style 17"/>
    <w:basedOn w:val="TableNormal0"/>
    <w:tblPr>
      <w:tblCellMar>
        <w:top w:w="0" w:type="dxa"/>
        <w:left w:w="115" w:type="dxa"/>
        <w:bottom w:w="0" w:type="dxa"/>
        <w:right w:w="115" w:type="dxa"/>
      </w:tblCellMar>
    </w:tblPr>
  </w:style>
  <w:style w:type="table" w:customStyle="1" w:styleId="Style18">
    <w:name w:val="_Style 18"/>
    <w:basedOn w:val="TableNormal0"/>
    <w:tblPr>
      <w:tblCellMar>
        <w:top w:w="0" w:type="dxa"/>
        <w:left w:w="115" w:type="dxa"/>
        <w:bottom w:w="0" w:type="dxa"/>
        <w:right w:w="115" w:type="dxa"/>
      </w:tblCellMar>
    </w:tblPr>
  </w:style>
  <w:style w:type="table" w:customStyle="1" w:styleId="Style19">
    <w:name w:val="_Style 19"/>
    <w:basedOn w:val="TableNormal0"/>
    <w:tblPr>
      <w:tblCellMar>
        <w:top w:w="0" w:type="dxa"/>
        <w:left w:w="115" w:type="dxa"/>
        <w:bottom w:w="0" w:type="dxa"/>
        <w:right w:w="115" w:type="dxa"/>
      </w:tblCellMar>
    </w:tblPr>
  </w:style>
  <w:style w:type="table" w:customStyle="1" w:styleId="Style20">
    <w:name w:val="_Style 20"/>
    <w:basedOn w:val="TableNormal0"/>
    <w:tblPr>
      <w:tblCellMar>
        <w:top w:w="0" w:type="dxa"/>
        <w:left w:w="115" w:type="dxa"/>
        <w:bottom w:w="0" w:type="dxa"/>
        <w:right w:w="115" w:type="dxa"/>
      </w:tblCellMar>
    </w:tblPr>
  </w:style>
  <w:style w:type="table" w:customStyle="1" w:styleId="Style21">
    <w:name w:val="_Style 21"/>
    <w:basedOn w:val="TableNormal0"/>
    <w:tblPr>
      <w:tblCellMar>
        <w:top w:w="0" w:type="dxa"/>
        <w:left w:w="115" w:type="dxa"/>
        <w:bottom w:w="0" w:type="dxa"/>
        <w:right w:w="115" w:type="dxa"/>
      </w:tblCellMar>
    </w:tblPr>
  </w:style>
  <w:style w:type="table" w:customStyle="1" w:styleId="Style22">
    <w:name w:val="_Style 22"/>
    <w:basedOn w:val="TableNormal0"/>
    <w:tblPr>
      <w:tblCellMar>
        <w:top w:w="0" w:type="dxa"/>
        <w:left w:w="115" w:type="dxa"/>
        <w:bottom w:w="0" w:type="dxa"/>
        <w:right w:w="115" w:type="dxa"/>
      </w:tblCellMar>
    </w:tblPr>
  </w:style>
  <w:style w:type="table" w:customStyle="1" w:styleId="Style23">
    <w:name w:val="_Style 23"/>
    <w:basedOn w:val="TableNormal0"/>
    <w:tblPr>
      <w:tblCellMar>
        <w:top w:w="0" w:type="dxa"/>
        <w:left w:w="115" w:type="dxa"/>
        <w:bottom w:w="0" w:type="dxa"/>
        <w:right w:w="115" w:type="dxa"/>
      </w:tblCellMar>
    </w:tblPr>
  </w:style>
  <w:style w:type="table" w:customStyle="1" w:styleId="Style24">
    <w:name w:val="_Style 24"/>
    <w:basedOn w:val="TableNormal0"/>
    <w:tblPr>
      <w:tblCellMar>
        <w:top w:w="0" w:type="dxa"/>
        <w:left w:w="115" w:type="dxa"/>
        <w:bottom w:w="0" w:type="dxa"/>
        <w:right w:w="115" w:type="dxa"/>
      </w:tblCellMar>
    </w:tblPr>
  </w:style>
  <w:style w:type="table" w:customStyle="1" w:styleId="Style25">
    <w:name w:val="_Style 25"/>
    <w:basedOn w:val="TableNormal0"/>
    <w:tblPr>
      <w:tblCellMar>
        <w:top w:w="0" w:type="dxa"/>
        <w:left w:w="115" w:type="dxa"/>
        <w:bottom w:w="0" w:type="dxa"/>
        <w:right w:w="115" w:type="dxa"/>
      </w:tblCellMar>
    </w:tblPr>
  </w:style>
  <w:style w:type="paragraph" w:styleId="Header">
    <w:name w:val="header"/>
    <w:basedOn w:val="Normal"/>
    <w:link w:val="HeaderChar"/>
    <w:uiPriority w:val="99"/>
    <w:unhideWhenUsed/>
    <w:rsid w:val="00BD06FF"/>
    <w:pPr>
      <w:tabs>
        <w:tab w:val="center" w:pos="4680"/>
        <w:tab w:val="right" w:pos="9360"/>
      </w:tabs>
      <w:spacing w:after="0" w:line="240" w:lineRule="auto"/>
    </w:pPr>
  </w:style>
  <w:style w:type="character" w:customStyle="1" w:styleId="HeaderChar">
    <w:name w:val="Header Char"/>
    <w:basedOn w:val="DefaultParagraphFont"/>
    <w:link w:val="Header"/>
    <w:uiPriority w:val="99"/>
    <w:rsid w:val="00BD06FF"/>
    <w:rPr>
      <w:rFonts w:eastAsia="Times New Roman"/>
      <w:sz w:val="24"/>
      <w:szCs w:val="24"/>
      <w:lang w:val="en"/>
    </w:rPr>
  </w:style>
  <w:style w:type="paragraph" w:styleId="Footer">
    <w:name w:val="footer"/>
    <w:basedOn w:val="Normal"/>
    <w:link w:val="FooterChar"/>
    <w:uiPriority w:val="99"/>
    <w:unhideWhenUsed/>
    <w:rsid w:val="00BD06FF"/>
    <w:pPr>
      <w:tabs>
        <w:tab w:val="center" w:pos="4680"/>
        <w:tab w:val="right" w:pos="9360"/>
      </w:tabs>
      <w:spacing w:after="0" w:line="240" w:lineRule="auto"/>
    </w:pPr>
  </w:style>
  <w:style w:type="character" w:customStyle="1" w:styleId="FooterChar">
    <w:name w:val="Footer Char"/>
    <w:basedOn w:val="DefaultParagraphFont"/>
    <w:link w:val="Footer"/>
    <w:uiPriority w:val="99"/>
    <w:rsid w:val="00BD06FF"/>
    <w:rPr>
      <w:rFonts w:eastAsia="Times New Roman"/>
      <w:sz w:val="24"/>
      <w:szCs w:val="24"/>
      <w:lang w:val="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110</Pages>
  <Words>23567</Words>
  <Characters>134333</Characters>
  <Application>Microsoft Office Word</Application>
  <DocSecurity>0</DocSecurity>
  <Lines>1119</Lines>
  <Paragraphs>315</Paragraphs>
  <ScaleCrop>false</ScaleCrop>
  <Company/>
  <LinksUpToDate>false</LinksUpToDate>
  <CharactersWithSpaces>157585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User1</cp:lastModifiedBy>
  <cp:revision>3</cp:revision>
  <dcterms:created xsi:type="dcterms:W3CDTF">2026-06-19T09:43:00Z</dcterms:created>
  <dcterms:modified xsi:type="dcterms:W3CDTF">2026-07-22T09:44:00Z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D590A3C9BE27943F31FD7A69B91542ED_31</vt:lpwstr>
  </property>
  <property fmtid="{D5CDD505-2E9C-101B-9397-08002B2CF9AE}" pid="3" name="KSOProductBuildVer">
    <vt:lpwstr>1033-11.37.30</vt:lpwstr>
  </property>
</Properties>
</file>