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TITLE PAGE</w:t>
      </w: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pStyle w:val="p1"/>
        <w:jc w:val="center"/>
        <w:rPr>
          <w:rFonts w:ascii="Times New Roman" w:hAnsi="Times New Roman" w:cs="Times New Roman"/>
        </w:rPr>
      </w:pPr>
      <w:r w:rsidRPr="00684D53">
        <w:rPr>
          <w:rFonts w:ascii="Times New Roman" w:hAnsi="Times New Roman" w:cs="Times New Roman"/>
          <w:b/>
          <w:bCs/>
        </w:rPr>
        <w:t>WORLD BANK AND THE PROMOTION OF GOOD HEALTH AND WELL-BEING (SDG GOAL 3) IN AFRICA: A CASE STUDY OF NIGERIA, 2015–2023</w:t>
      </w:r>
    </w:p>
    <w:p w:rsidR="00712BB3" w:rsidRPr="00684D53" w:rsidRDefault="00712BB3" w:rsidP="00684D53">
      <w:pPr>
        <w:pStyle w:val="s5"/>
        <w:spacing w:before="0" w:beforeAutospacing="0" w:after="0" w:afterAutospacing="0" w:line="276" w:lineRule="auto"/>
        <w:jc w:val="center"/>
        <w:rPr>
          <w:b/>
          <w:bCs/>
          <w:color w:val="000000"/>
          <w:lang w:val="en-GB"/>
        </w:rPr>
      </w:pPr>
    </w:p>
    <w:p w:rsidR="00712BB3" w:rsidRPr="00684D53" w:rsidRDefault="00712BB3" w:rsidP="00684D53">
      <w:pPr>
        <w:pStyle w:val="s5"/>
        <w:spacing w:before="0" w:beforeAutospacing="0" w:after="0" w:afterAutospacing="0" w:line="276" w:lineRule="auto"/>
        <w:rPr>
          <w:b/>
          <w:bCs/>
          <w:color w:val="000000"/>
          <w:lang w:val="en-GB"/>
        </w:rPr>
      </w:pPr>
    </w:p>
    <w:p w:rsidR="00712BB3" w:rsidRPr="00684D53" w:rsidRDefault="00712BB3" w:rsidP="00684D53">
      <w:pPr>
        <w:pStyle w:val="s5"/>
        <w:spacing w:before="0" w:beforeAutospacing="0" w:after="0" w:afterAutospacing="0" w:line="276" w:lineRule="auto"/>
        <w:rPr>
          <w:b/>
          <w:bCs/>
          <w:color w:val="000000"/>
          <w:lang w:val="en-GB"/>
        </w:rPr>
      </w:pPr>
    </w:p>
    <w:p w:rsidR="00712BB3" w:rsidRPr="00684D53" w:rsidRDefault="00712BB3" w:rsidP="00684D53">
      <w:pPr>
        <w:pStyle w:val="s6"/>
        <w:spacing w:before="0" w:beforeAutospacing="0" w:after="0" w:afterAutospacing="0" w:line="276" w:lineRule="auto"/>
        <w:jc w:val="center"/>
        <w:rPr>
          <w:color w:val="000000"/>
        </w:rPr>
      </w:pPr>
      <w:r w:rsidRPr="00684D53">
        <w:rPr>
          <w:color w:val="000000"/>
        </w:rPr>
        <w:t> </w:t>
      </w: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pStyle w:val="s6"/>
        <w:spacing w:before="0" w:beforeAutospacing="0" w:after="0" w:afterAutospacing="0" w:line="276" w:lineRule="auto"/>
        <w:jc w:val="center"/>
        <w:rPr>
          <w:color w:val="000000"/>
        </w:rPr>
      </w:pPr>
      <w:r w:rsidRPr="00684D53">
        <w:rPr>
          <w:color w:val="000000"/>
        </w:rPr>
        <w:t> </w:t>
      </w:r>
    </w:p>
    <w:p w:rsidR="00712BB3" w:rsidRPr="00684D53" w:rsidRDefault="00712BB3" w:rsidP="00684D53">
      <w:pPr>
        <w:spacing w:after="20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EJIKEME UCHENNA BLESSING</w:t>
      </w:r>
    </w:p>
    <w:p w:rsidR="00712BB3" w:rsidRPr="00684D53" w:rsidRDefault="00712BB3" w:rsidP="00684D53">
      <w:pPr>
        <w:spacing w:after="20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GOU/U22/IRE/582</w:t>
      </w:r>
    </w:p>
    <w:p w:rsidR="00712BB3" w:rsidRPr="00684D53" w:rsidRDefault="00712BB3" w:rsidP="00684D53">
      <w:pPr>
        <w:spacing w:after="200" w:line="276" w:lineRule="auto"/>
        <w:jc w:val="center"/>
        <w:rPr>
          <w:rFonts w:ascii="Times New Roman" w:hAnsi="Times New Roman" w:cs="Times New Roman"/>
          <w:b/>
          <w:bCs/>
          <w:kern w:val="0"/>
          <w:lang w:eastAsia="zh-CN"/>
        </w:rPr>
      </w:pPr>
    </w:p>
    <w:p w:rsidR="00712BB3" w:rsidRDefault="00712BB3" w:rsidP="00684D53">
      <w:pPr>
        <w:spacing w:after="200" w:line="276" w:lineRule="auto"/>
        <w:jc w:val="center"/>
        <w:rPr>
          <w:rFonts w:ascii="Times New Roman" w:hAnsi="Times New Roman" w:cs="Times New Roman"/>
          <w:b/>
          <w:bCs/>
          <w:kern w:val="0"/>
          <w:lang w:eastAsia="zh-CN"/>
        </w:rPr>
      </w:pPr>
    </w:p>
    <w:p w:rsidR="00712BB3" w:rsidRPr="00684D53" w:rsidRDefault="00712BB3" w:rsidP="00684D53">
      <w:pPr>
        <w:spacing w:after="20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 xml:space="preserve">A RESEARCH PROJECT SUBMITTED TO THE </w:t>
      </w:r>
    </w:p>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 xml:space="preserve">DEPARTMENT OF POLITICAL SCIENCE AND INTERNATIONAL RELATIONS, FACULTY OF MANAGEMENT AND SOCIAL SCIENCES, </w:t>
      </w:r>
    </w:p>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 xml:space="preserve">GODFREY OKOYE UNIVERSITY, </w:t>
      </w:r>
      <w:r w:rsidRPr="00684D53">
        <w:rPr>
          <w:rStyle w:val="bumpedfont15"/>
          <w:rFonts w:ascii="Times New Roman" w:hAnsi="Times New Roman" w:cs="Times New Roman"/>
          <w:b/>
          <w:bCs/>
          <w:color w:val="000000"/>
        </w:rPr>
        <w:t>UGWUOMU-NIKE ENUGU</w:t>
      </w: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IN PARTIAL FULFILLMENT OF THE REQUIREMENTS FOR THE AWARD OF BACHELOR OF SCIENCE (B. Sc.), IN INTERNATIONAL RELATIONS.</w:t>
      </w: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hAnsi="Times New Roman" w:cs="Times New Roman"/>
          <w:b/>
          <w:bCs/>
          <w:kern w:val="0"/>
          <w:lang w:eastAsia="zh-CN"/>
        </w:rPr>
        <w:t xml:space="preserve">SUPERVISOR: </w:t>
      </w:r>
    </w:p>
    <w:p w:rsidR="00712BB3" w:rsidRPr="00684D53" w:rsidRDefault="00712BB3" w:rsidP="00684D53">
      <w:pPr>
        <w:spacing w:after="0" w:line="276" w:lineRule="auto"/>
        <w:jc w:val="center"/>
        <w:rPr>
          <w:rFonts w:ascii="Times New Roman" w:hAnsi="Times New Roman" w:cs="Times New Roman"/>
          <w:b/>
          <w:bCs/>
          <w:kern w:val="0"/>
          <w:lang w:eastAsia="zh-CN"/>
        </w:rPr>
      </w:pPr>
      <w:r w:rsidRPr="00684D53">
        <w:rPr>
          <w:rFonts w:ascii="Times New Roman" w:eastAsia="等?" w:hAnsi="Times New Roman" w:cs="Times New Roman"/>
          <w:b/>
          <w:bCs/>
          <w:color w:val="000000"/>
          <w:kern w:val="0"/>
        </w:rPr>
        <w:t>DR. N. C. MBAEZE</w:t>
      </w: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center"/>
        <w:rPr>
          <w:rFonts w:ascii="Times New Roman" w:hAnsi="Times New Roman" w:cs="Times New Roman"/>
          <w:b/>
          <w:bCs/>
          <w:kern w:val="0"/>
          <w:lang w:eastAsia="zh-CN"/>
        </w:rPr>
      </w:pPr>
    </w:p>
    <w:p w:rsidR="00712BB3" w:rsidRPr="00684D53" w:rsidRDefault="00712BB3" w:rsidP="00684D53">
      <w:pPr>
        <w:spacing w:after="0" w:line="276" w:lineRule="auto"/>
        <w:jc w:val="both"/>
        <w:rPr>
          <w:rFonts w:ascii="Times New Roman" w:hAnsi="Times New Roman" w:cs="Times New Roman"/>
          <w:b/>
          <w:bCs/>
          <w:kern w:val="0"/>
          <w:lang w:eastAsia="zh-CN"/>
        </w:rPr>
      </w:pPr>
    </w:p>
    <w:p w:rsidR="00712BB3" w:rsidRPr="00684D53" w:rsidRDefault="00712BB3" w:rsidP="00684D53">
      <w:pPr>
        <w:pStyle w:val="s4"/>
        <w:spacing w:before="0" w:beforeAutospacing="0" w:after="180" w:afterAutospacing="0" w:line="276" w:lineRule="auto"/>
        <w:jc w:val="center"/>
        <w:rPr>
          <w:rStyle w:val="bumpedfont15"/>
          <w:b/>
          <w:bCs/>
          <w:color w:val="000000"/>
        </w:rPr>
      </w:pPr>
      <w:r w:rsidRPr="00684D53">
        <w:rPr>
          <w:rStyle w:val="bumpedfont15"/>
          <w:b/>
          <w:bCs/>
          <w:color w:val="000000"/>
        </w:rPr>
        <w:t>JULY, 2026</w:t>
      </w: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Pr="0091699D" w:rsidRDefault="00712BB3" w:rsidP="00684D53">
      <w:pPr>
        <w:spacing w:before="100" w:beforeAutospacing="1" w:after="100" w:afterAutospacing="1" w:line="240" w:lineRule="auto"/>
        <w:jc w:val="center"/>
        <w:outlineLvl w:val="0"/>
        <w:rPr>
          <w:rFonts w:ascii="Times New Roman" w:hAnsi="Times New Roman" w:cs="Times New Roman"/>
          <w:b/>
          <w:bCs/>
          <w:color w:val="000000"/>
          <w:kern w:val="36"/>
        </w:rPr>
      </w:pPr>
      <w:r w:rsidRPr="0091699D">
        <w:rPr>
          <w:rFonts w:ascii="Times New Roman" w:hAnsi="Times New Roman" w:cs="Times New Roman"/>
          <w:b/>
          <w:bCs/>
          <w:color w:val="000000"/>
          <w:kern w:val="36"/>
        </w:rPr>
        <w:t>ABSTRACT</w:t>
      </w:r>
    </w:p>
    <w:p w:rsidR="00712BB3" w:rsidRPr="0091699D" w:rsidRDefault="00712BB3" w:rsidP="00684D53">
      <w:pPr>
        <w:spacing w:before="100" w:beforeAutospacing="1" w:after="100" w:afterAutospacing="1" w:line="240" w:lineRule="auto"/>
        <w:jc w:val="both"/>
        <w:rPr>
          <w:rFonts w:ascii="Times New Roman" w:hAnsi="Times New Roman" w:cs="Times New Roman"/>
          <w:color w:val="000000"/>
          <w:kern w:val="0"/>
        </w:rPr>
      </w:pPr>
      <w:r w:rsidRPr="0091699D">
        <w:rPr>
          <w:rFonts w:ascii="Times New Roman" w:hAnsi="Times New Roman" w:cs="Times New Roman"/>
          <w:color w:val="000000"/>
          <w:kern w:val="0"/>
        </w:rPr>
        <w:t>This study examined the role of the World Bank in promoting poverty reduction through Sustainable Development Goal 3 (Good Health and Well-being) in Nigeria between 2015 and 2023, with specific focus on International Development Association (IDA) financing and Development Policy Financing (DPF). The study was guided by two research questions and two hypotheses aimed at evaluating the extent to which these financing instruments supported healthcare development, institutional reforms, and health-related poverty reduction programmes in Nigeria. Rostow’s Stages of Economic Growth Theory served as the theoretical framework, emphasizing the importance of development financing, institutional modernization, and human capital investment in achieving sustainable development outcomes. The study adopted a qualitative research design using descriptive and analytical approaches. Data were obtained from secondary sources including World Bank reports, Federal Ministry of Health publications, National Bureau of Statistics (NBS) reports, WHO publications, SDG reports, academic journals, and media publications. Qualitative content analysis was employed in analyzing the data. The findings revealed that IDA financing significantly supported healthcare infrastructure development, disease prevention programmes, healthcare accessibility, and social protection initiatives linked to poverty reduction. The study also found that DPF contributed to healthcare governance reforms, institutional accountability, and improved healthcare service delivery. However, corruption, weak institutional capacity, bureaucratic inefficiency, and poor policy implementation limited the effectiveness of these interventions. The study concludes that while World Bank financing instruments contributed significantly to poverty reduction and healthcare development in Nigeria, stronger institutional reforms and effective governance are necessary for sustainable development outcomes under SDG Goal 3.</w:t>
      </w:r>
    </w:p>
    <w:p w:rsidR="00712BB3" w:rsidRPr="0091699D" w:rsidRDefault="00712BB3" w:rsidP="00684D53">
      <w:pPr>
        <w:spacing w:before="100" w:beforeAutospacing="1" w:after="100" w:afterAutospacing="1" w:line="240" w:lineRule="auto"/>
        <w:jc w:val="both"/>
        <w:rPr>
          <w:rFonts w:ascii="Times New Roman" w:hAnsi="Times New Roman" w:cs="Times New Roman"/>
          <w:color w:val="000000"/>
          <w:kern w:val="0"/>
        </w:rPr>
      </w:pPr>
      <w:r w:rsidRPr="0091699D">
        <w:rPr>
          <w:rFonts w:ascii="Times New Roman" w:hAnsi="Times New Roman" w:cs="Times New Roman"/>
          <w:b/>
          <w:bCs/>
          <w:color w:val="000000"/>
          <w:kern w:val="0"/>
        </w:rPr>
        <w:t>Keywords:</w:t>
      </w:r>
      <w:r w:rsidRPr="0091699D">
        <w:rPr>
          <w:rFonts w:ascii="Times New Roman" w:hAnsi="Times New Roman" w:cs="Times New Roman"/>
          <w:color w:val="000000"/>
          <w:kern w:val="0"/>
        </w:rPr>
        <w:t> World Bank, Poverty Reduction, SDG Goal 3, International Development Association (IDA), Development Policy Financing (DPF)</w:t>
      </w: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p>
    <w:p w:rsidR="00712BB3" w:rsidRPr="00620664"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r w:rsidRPr="00620664">
        <w:rPr>
          <w:rFonts w:ascii="Times New Roman" w:hAnsi="Times New Roman" w:cs="Times New Roman"/>
          <w:b/>
          <w:bCs/>
          <w:color w:val="000000"/>
          <w:kern w:val="0"/>
        </w:rPr>
        <w:t>CHAPTER ONE</w:t>
      </w:r>
    </w:p>
    <w:p w:rsidR="00712BB3" w:rsidRPr="00620664" w:rsidRDefault="00712BB3" w:rsidP="001F0857">
      <w:pPr>
        <w:spacing w:before="100" w:beforeAutospacing="1" w:after="100" w:afterAutospacing="1" w:line="360" w:lineRule="auto"/>
        <w:jc w:val="center"/>
        <w:outlineLvl w:val="2"/>
        <w:rPr>
          <w:rFonts w:ascii="Times New Roman" w:hAnsi="Times New Roman" w:cs="Times New Roman"/>
          <w:b/>
          <w:bCs/>
          <w:color w:val="000000"/>
          <w:kern w:val="0"/>
        </w:rPr>
      </w:pPr>
      <w:r w:rsidRPr="00620664">
        <w:rPr>
          <w:rFonts w:ascii="Times New Roman" w:hAnsi="Times New Roman" w:cs="Times New Roman"/>
          <w:b/>
          <w:bCs/>
          <w:color w:val="000000"/>
          <w:kern w:val="0"/>
        </w:rPr>
        <w:t>INTRODUCTION</w:t>
      </w:r>
    </w:p>
    <w:p w:rsidR="00712BB3" w:rsidRPr="00620664" w:rsidRDefault="00712BB3" w:rsidP="001F0857">
      <w:pPr>
        <w:spacing w:before="100" w:beforeAutospacing="1" w:after="100" w:afterAutospacing="1" w:line="360" w:lineRule="auto"/>
        <w:outlineLvl w:val="3"/>
        <w:rPr>
          <w:rFonts w:ascii="Times New Roman" w:hAnsi="Times New Roman" w:cs="Times New Roman"/>
          <w:b/>
          <w:bCs/>
          <w:color w:val="000000"/>
          <w:kern w:val="0"/>
        </w:rPr>
      </w:pPr>
      <w:r w:rsidRPr="00620664">
        <w:rPr>
          <w:rFonts w:ascii="Times New Roman" w:hAnsi="Times New Roman" w:cs="Times New Roman"/>
          <w:b/>
          <w:bCs/>
          <w:color w:val="000000"/>
          <w:kern w:val="0"/>
        </w:rPr>
        <w:t>1.1 Background to the Study</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The concept of sustainable development has emerged as one of the most crucial paradigms shaping national and international development agendas in the 21st century. In Africa, and particularly in Nigeria, the pursuit of sustainable development is closely linked to efforts aimed at promoting good health and well-being, reducing poverty, and enhancing quality of life. Since the adoption of the United Nations’ Sustainable Development Goals (SDGs) in 2015, SDG Goal 3, which emphasizes good health and well-being, has become central to strategies for improving population health and reducing vulnerability. Global institutions such as the World Bank have played a pivotal role in financing and supporting health-centered development programs designed to address the multidimensional nature of health challenges. The World Bank’s engagement in Nigeria between 2015 and 2023 reflects this global commitment, with particular emphasis on strengthening health systems, improving access to healthcare services, and enhancing human capital as pathways to promoting good health and well-being (Aluko et al., 2024).</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The World Bank was created in 1944 as a special agency of the United Nations to provide financial and technical assistance to the developing world to help alleviate poverty and achieve shared prosperity by providing specific loans, grants, and advisory services. The institution's activities have shifted over time, from being a bank for reconstruction following the Second World War to a development partner with a special interest in health, education and social protection (Aluko et al., 2024). Its interventions in Africa increasingly focus on health-related strategies, given the connection between bad health and a vicious cycle of underdevelopment. As Africa's largest economy and one of the most populous countries in Africa, Nigeria has benefited greatly from World Bank-supported health and social sector reforms that have been created to enhance maternal health, reduce disease burden, and increase access to basic health services.</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Achieving good health and well-being (SDG Goal 3) reinforces the need to build a solid base for SDG Goal 11 (economic productivity and social stability) by ensuring healthy lives for all. The World Bank defines health promotion as a multi-faceted process which involves better healthcare access, lower mortality rates and increased resilience to health shocks (Oweibia et al., 2024). Health issues have been a policy priority in Nigeria because of the high out-of-pocket health spending, inadequate health infrastructure, and inequitable access to health services. Solving these challenges is crucial to improve people's health and to ensure sustainable development and end the vicious circle of ill-health and perpetuating poor health outcomes.</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Regional health and development plans have also been part of Africa's health and development agenda; for instance, the African Union's Agenda 2063, which prioritises human development, social inclusion, and healthy populations as key enablers for economic transformation (Nwozor et al., 2021). This vision is consistent with the health-related approaches taken by the World Bank aimed at increasing health coverage to everyone, strengthening health systems, and preventing diseases. Agenda 2063 emphasizes the importance of strategic partnerships among African governments and multilateral organizations like WHO, UNICEF, and the World Bank to mitigate health inequalities and influence the health development interventions of Africa.</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The socioeconomic conditions in Nigeria from 2015 to 2023 give important insights into the correlation between health and development. This time corresponds with the global to implement SDGs and Nigeria's renewed health sector reforms for health outcomes (Nwafor, 2023). But these actions have not been enough as the country still has issues like insufficient funding for health care, high prevalence of disease, and low health system strength. During this period, the World Bank has been working on the issues, including the Nigeria Health Care Provision Fund, a disease surveillance program, and social safety nets (including health access for vulnerable populations) that have been designed in line with SDG Goal 3 objectives.</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Based on empirical evidence, there is a strong case for the World Bank's health-related interventions to have helped foster good health and well-being in Nigeria. Health financing reforms supported by the World Bank helped to strengthen access to primary healthcare services, especially in rural and underserved areas, and also indirectly to foster economic productivity and income stability for households between 2019 and 2023 (Aluko et al., 2024). There was also continued progress in strengthening governance and accountability in the health sector through partnerships, with the World Bank and health institutions in Nigeria. Partnerships with World Bank and health institutions also continued to strengthen governance, accountability, and service delivery in the health sector, as a contributing factor to overall health promotion objectives.</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Despite these improvements, there has been uneven progress in advancing good health and well-being via health interventions. While there was a slight improvement in access to health care between 2016 and 2023, there remained regional and income-based disparities, stemming from weak implementation capacity, weak health care infrastructure, and limited funding. However, progress has been made in areas of maternal health services, immunization rates, and disease control, which are all important indicators of SDG Goal 3 and fundamental in ensuring long-term health and well-being (Oweibia et al., 2024).</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In Sub-Saharan Africa, the relationship between health investment and development outcomes has come to the fore of research interest. In addition, post-COVID recovery programs supported by the World Bank helped improve economic resilience and lower vulnerability of low-income households by decreasing health expenses and boosting labor productivity (Inim &amp; Udo, 2024). Nigeria has joined health financing schemes with the World Bank as a growing recognition that making progress towards SDG Goal 3 is essential to sustainable development.</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Technology and innovation have also been a key factor in driving development related to health. Digital health solutions, such as telemedicine and health information systems, increased access to healthcare in many African countries, and digital health projects supported by the World Bank, such as the one in Nigeria, enhanced data management, disease surveillance and efficiency of service delivery (Nwokolo et al., 2023). These innovations helped to minimise health inequalities and build institutional capacity for good health and well-being.</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Social protection is at the heart of SDG Goal 3, especially when the lack of access to affordable health services heightens health vulnerabilities. Persistent issues like poor local governance and corruption remain as challenges to the sustainability of health insurance schemes and community-based health programs funded by the World Bank, which enhanced access to basic health services for vulnerable populations (Abdulkareem et al., 2023).</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In addition, health education and health capacity building have been strengthened to support the World Bank's health promotion strategy. Although the government's healthcare system is still plagued by some challenges, such as poor health literacy and inequitable rural distribution of training programs, the World Bank-supported initiatives have helped improve healthcare service quality and the capacity of health workers in Nigeria. While there are still some challenges to overcome, including the lack of access to training programs in rural areas and the need for better infrastructure, the World Bank-supported initiatives have helped to improve the capacity of health workers and the quality of healthcare services in Nigeria.</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Gender responsive health interventions have also been crucial to fostering good health and well-being. Maternal and reproductive health programs supported by the World Bank had a significant positive impact on Nigeria's women's health, enhancing household stability and increasing access to reproductive health services (Adeleye et al., 2024).</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However, World Bank's health promotion strategy has been criticised. Fiscal discipline and funding conditions are discussed to limit public health expenditures, and externally imposed health policies are not necessarily relevant to local contexts, highlighting the need for health interventions to be contextualized in the SDG Goal 3 discourse (Aluko et al., 2024).</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Looking at how Nigeria has developed from 2015 to 2023, obviously, although there have been positive changes in health indicators, the rate of progress is not enough to meet the 2030 SDG Goal 3 targets. Ongoing issues like insecurity, lack of enough funding, and inefficiencies in the system have continuously hampered the health-related development efforts, and the COVID-19 pandemic has only worsened the health system's structural weaknesses (Inim et al. 2024).</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At the level of the whole continent, the World Bank is using good health and well-being as a way to show that global development institutions and national health systems are interconnected. Generally, countries that align their national health policies to the World Bank-supported SDG Goal 3 systems are also the ones that manage to achieve good health outcomes together with social stability, so Nigeria's case can offer lessons for both the effectiveness and shortcomings of health-led development assistance (Inim et al. 2024).</w:t>
      </w:r>
    </w:p>
    <w:p w:rsidR="00712BB3" w:rsidRPr="00CB7E35" w:rsidRDefault="00712BB3" w:rsidP="00CB7E35">
      <w:pPr>
        <w:spacing w:after="255" w:line="480" w:lineRule="auto"/>
        <w:jc w:val="both"/>
        <w:rPr>
          <w:rFonts w:ascii="Times New Roman" w:hAnsi="Times New Roman" w:cs="Times New Roman"/>
          <w:color w:val="000000"/>
          <w:kern w:val="0"/>
        </w:rPr>
      </w:pPr>
      <w:r w:rsidRPr="00CB7E35">
        <w:rPr>
          <w:rFonts w:ascii="Times New Roman" w:hAnsi="Times New Roman" w:cs="Times New Roman"/>
          <w:color w:val="000000"/>
          <w:kern w:val="0"/>
        </w:rPr>
        <w:t>Overall, the World Bank's involvement in advancing good health and well-being as part of SDG Goal 3 in Africa, more particularly in Nigeria between 2015 and 2023, underscores the central role of health in development. Besides notable improvements in healthcare accessibility, maternal health, and disease control, underlying structural challenges are still major. As a result, this paper intends to explore the involvement of the World Bank in the promotion of good health and well-being through SDG Goal 3 in Africa, with a special focus on Nigeria, by analyzing the range, impact, and issues of its activities from 2015 to 2023.</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1.2 Statement of the Problem</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Despite sustained international support and policy interventions aimed at improving health and well-being, Nigeria continues to face significant health challenges. While the country has recorded some progress in areas such as healthcare delivery, social protection, and human capital development, health outcomes remain poor, particularly among vulnerable populations. Weak health systems, inadequate financing, policy inconsistencies, and inefficient resource management have continued to undermine efforts to achieve Sustainable Development Goal (SDG) 3, which emphasizes good health and well-being as a foundation for sustainable development. These challenges have slowed progress toward inclusive development, leaving large segments of the population exposed to preventable diseases, high healthcare costs, and social vulnerability.</w:t>
      </w:r>
    </w:p>
    <w:p w:rsidR="00712BB3" w:rsidRPr="0071364F" w:rsidRDefault="00712BB3" w:rsidP="0071364F">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Although the World Bank has played a prominent role in supporting health promotion in Nigeria through health-focused financing, technical assistance, and policy reforms aligned with SDG Goal 3, there is limited empirical evidence on the overall effectiveness of these interventions in improving health and well-being. Existing studies tend to concentrate on specific health programs or isolated outcomes, with insufficient attention given to the broader impact of World Bank–supported health initiatives on population health. This study therefore seeks to address this gap by critically examining the role of the World Bank in promoting good health and well-being through SDG Goal 3 in Nigeria between 2015 and 2023, with a view to identifying both the achievements and limitations of its health-related interventions.</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1.3 Research Questions</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 xml:space="preserve">This study </w:t>
      </w:r>
      <w:r>
        <w:rPr>
          <w:rFonts w:ascii="Times New Roman" w:hAnsi="Times New Roman" w:cs="Times New Roman"/>
          <w:color w:val="0F1115"/>
          <w:kern w:val="0"/>
        </w:rPr>
        <w:t>was</w:t>
      </w:r>
      <w:r w:rsidRPr="00E925E2">
        <w:rPr>
          <w:rFonts w:ascii="Times New Roman" w:hAnsi="Times New Roman" w:cs="Times New Roman"/>
          <w:color w:val="0F1115"/>
          <w:kern w:val="0"/>
        </w:rPr>
        <w:t xml:space="preserve"> guided by the following research questions:</w:t>
      </w:r>
    </w:p>
    <w:p w:rsidR="00712BB3" w:rsidRPr="00E925E2" w:rsidRDefault="00712BB3" w:rsidP="00891D05">
      <w:pPr>
        <w:numPr>
          <w:ilvl w:val="0"/>
          <w:numId w:val="24"/>
        </w:numPr>
        <w:spacing w:after="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What role has the International Development Association (IDA) financing played in promoting good health and well-being (SDG Goal 3) in Nigeria between 2015 and 2023?</w:t>
      </w:r>
    </w:p>
    <w:p w:rsidR="00712BB3" w:rsidRPr="0071364F" w:rsidRDefault="00712BB3" w:rsidP="0071364F">
      <w:pPr>
        <w:numPr>
          <w:ilvl w:val="0"/>
          <w:numId w:val="24"/>
        </w:numPr>
        <w:spacing w:after="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How has Development Policy Financing (DPF) influenced the implementation of health-related programmes under SDG Goal 3 in Nigeria between 2015 and 2023?</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1.4 Objectives of the Study</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The broad objective of this study is to examine the role of the World Bank in promoting good health and well-being (SDG Goal 3) in Nigeria between 2015 and 2023. The specific objectives are to:</w:t>
      </w:r>
    </w:p>
    <w:p w:rsidR="00712BB3" w:rsidRPr="00E925E2" w:rsidRDefault="00712BB3" w:rsidP="00891D05">
      <w:pPr>
        <w:numPr>
          <w:ilvl w:val="0"/>
          <w:numId w:val="25"/>
        </w:numPr>
        <w:spacing w:after="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Determine the role of International Development Association (IDA) financing in promoting good health and well-being (SDG Goal 3) in Nigeria between 2015 and 2023.</w:t>
      </w:r>
    </w:p>
    <w:p w:rsidR="00712BB3" w:rsidRDefault="00712BB3" w:rsidP="0071364F">
      <w:pPr>
        <w:numPr>
          <w:ilvl w:val="0"/>
          <w:numId w:val="25"/>
        </w:numPr>
        <w:spacing w:after="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Examine how Development Policy Financing (DPF) has influenced the implementation of health-related programmes under SDG Goal 3 in Nigeria between 2015 and 2023.</w:t>
      </w:r>
    </w:p>
    <w:p w:rsidR="00712BB3" w:rsidRDefault="00712BB3" w:rsidP="001F0857">
      <w:pPr>
        <w:spacing w:after="0" w:line="480" w:lineRule="auto"/>
        <w:ind w:left="360"/>
        <w:jc w:val="both"/>
        <w:rPr>
          <w:rFonts w:ascii="Times New Roman" w:hAnsi="Times New Roman" w:cs="Times New Roman"/>
          <w:color w:val="0F1115"/>
          <w:kern w:val="0"/>
        </w:rPr>
      </w:pPr>
    </w:p>
    <w:p w:rsidR="00712BB3" w:rsidRPr="0071364F" w:rsidRDefault="00712BB3" w:rsidP="001F0857">
      <w:pPr>
        <w:spacing w:after="0" w:line="480" w:lineRule="auto"/>
        <w:ind w:left="360"/>
        <w:jc w:val="both"/>
        <w:rPr>
          <w:rFonts w:ascii="Times New Roman" w:hAnsi="Times New Roman" w:cs="Times New Roman"/>
          <w:color w:val="0F1115"/>
          <w:kern w:val="0"/>
        </w:rPr>
      </w:pP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1.5 Significance of the Study</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This study is significant both academically and practically. Academically, it provides a focused analysis of the role of World Bank financing instruments, particularly International Development Association (IDA) financing and Development Policy Financing (DPF), in promoting good health and well-being (SDG Goal 3) in Nigeria. The study therefore contributes to existing literature on health-led development, development financing, and health promotion in Africa. By examining the period from 2015 to 2023, the study enhances understanding of how World Bank financing instruments influence national health policies and health outcomes, thereby enriching scholarship in development studies, public health, and international cooperation.</w:t>
      </w:r>
    </w:p>
    <w:p w:rsidR="00712BB3" w:rsidRPr="0071364F" w:rsidRDefault="00712BB3" w:rsidP="0071364F">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Practically, the findings of this study will be valuable to policymakers, health sector stakeholders, development practitioners, and international partners. The study highlights areas where IDA financing and DPF-supported health interventions have contributed to improved health and well-being, as well as challenges that limit their effectiveness. This information can guide the design and implementation of more effective health-centered policies and programmes. In addition, the study can assist government agencies and non-governmental organizations in strengthening collaboration with the World Bank and other international development institutions to achieve SDG Goal 3 and improve population health in Nigeria.</w:t>
      </w:r>
    </w:p>
    <w:p w:rsidR="00712BB3" w:rsidRPr="00E925E2" w:rsidRDefault="00712BB3" w:rsidP="001F0857">
      <w:pPr>
        <w:spacing w:before="240" w:after="240" w:line="36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1.6 Scope and Limitations</w:t>
      </w:r>
    </w:p>
    <w:p w:rsidR="00712BB3" w:rsidRPr="00E925E2" w:rsidRDefault="00712BB3" w:rsidP="001F0857">
      <w:pPr>
        <w:spacing w:before="240" w:after="240" w:line="36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1.6.1 Scope</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This study focuses on the role of World Bank financing instruments in promoting good health and well-being (SDG Goal 3) in Nigeria between 2015 and 2023. Specifically, the study examines International Development Association (IDA) financing and Development Policy Financing (DPF) as key instruments used by the World Bank to support health-related initiatives in Nigeria. The study considers interventions such as health financing, healthcare access, disease control, and social protection initiatives linked to health outcomes, and evaluates their contribution to promoting good health and well-being. It also examines challenges that may have affected the effectiveness of these financing instruments. Data will be drawn from World Bank reports, government publications, and relevant secondary literature on health-related initiatives in Nigeria during the specified period.</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b/>
          <w:bCs/>
          <w:color w:val="0F1115"/>
          <w:kern w:val="0"/>
        </w:rPr>
        <w:t>1.6.2 Limitations</w:t>
      </w:r>
    </w:p>
    <w:p w:rsidR="00712BB3" w:rsidRPr="00E925E2" w:rsidRDefault="00712BB3" w:rsidP="00891D05">
      <w:pPr>
        <w:spacing w:before="240" w:after="240" w:line="480" w:lineRule="auto"/>
        <w:jc w:val="both"/>
        <w:rPr>
          <w:rFonts w:ascii="Times New Roman" w:hAnsi="Times New Roman" w:cs="Times New Roman"/>
          <w:color w:val="0F1115"/>
          <w:kern w:val="0"/>
        </w:rPr>
      </w:pPr>
      <w:r w:rsidRPr="00E925E2">
        <w:rPr>
          <w:rFonts w:ascii="Times New Roman" w:hAnsi="Times New Roman" w:cs="Times New Roman"/>
          <w:color w:val="0F1115"/>
          <w:kern w:val="0"/>
        </w:rPr>
        <w:t>The study is subject to certain limitations. First, access to some internal World Bank documents and detailed project evaluations relating to IDA financing and DPF programmes may be restricted, which could affect the depth of analysis. Second, variations in data quality and reporting standards across sources may influence the reliability of findings. Third, the study is limited to the period between 2015 and 2023, and therefore does not fully capture the long-term effects of World Bank financing interventions beyond this timeframe. Finally, the study focuses exclusively on Nigeria and does not include a comparative analysis with other African countries, which may limit the generalizability of the findings.</w:t>
      </w:r>
    </w:p>
    <w:p w:rsidR="00712BB3" w:rsidRDefault="00712BB3" w:rsidP="00891D05">
      <w:pPr>
        <w:spacing w:before="480" w:after="480" w:line="480" w:lineRule="auto"/>
        <w:jc w:val="both"/>
        <w:rPr>
          <w:rFonts w:ascii="Times New Roman" w:hAnsi="Times New Roman" w:cs="Times New Roman"/>
          <w:noProof/>
          <w:kern w:val="0"/>
        </w:rPr>
      </w:pPr>
    </w:p>
    <w:p w:rsidR="00712BB3" w:rsidRDefault="00712BB3" w:rsidP="00891D05">
      <w:pPr>
        <w:spacing w:before="480" w:after="480" w:line="480" w:lineRule="auto"/>
        <w:jc w:val="both"/>
        <w:rPr>
          <w:rFonts w:ascii="Times New Roman" w:hAnsi="Times New Roman" w:cs="Times New Roman"/>
          <w:noProof/>
          <w:kern w:val="0"/>
        </w:rPr>
      </w:pPr>
    </w:p>
    <w:p w:rsidR="00712BB3" w:rsidRPr="00E925E2" w:rsidRDefault="00712BB3" w:rsidP="00891D05">
      <w:pPr>
        <w:spacing w:before="480" w:after="480" w:line="480" w:lineRule="auto"/>
        <w:jc w:val="both"/>
        <w:rPr>
          <w:rFonts w:ascii="Times New Roman" w:hAnsi="Times New Roman" w:cs="Times New Roman"/>
          <w:kern w:val="0"/>
        </w:rPr>
      </w:pPr>
    </w:p>
    <w:p w:rsidR="00712BB3" w:rsidRPr="00E925E2" w:rsidRDefault="00712BB3" w:rsidP="00891D05">
      <w:pPr>
        <w:spacing w:after="0" w:line="480" w:lineRule="auto"/>
        <w:jc w:val="both"/>
        <w:rPr>
          <w:rFonts w:ascii="Times New Roman" w:hAnsi="Times New Roman" w:cs="Times New Roman"/>
          <w:kern w:val="0"/>
        </w:rPr>
      </w:pPr>
    </w:p>
    <w:p w:rsidR="00712BB3" w:rsidRPr="00B2223F" w:rsidRDefault="00712BB3" w:rsidP="006C434F">
      <w:pPr>
        <w:spacing w:before="100" w:beforeAutospacing="1" w:after="100" w:afterAutospacing="1" w:line="240" w:lineRule="auto"/>
        <w:jc w:val="center"/>
        <w:outlineLvl w:val="0"/>
        <w:rPr>
          <w:rFonts w:ascii="Times New Roman" w:hAnsi="Times New Roman" w:cs="Times New Roman"/>
          <w:b/>
          <w:bCs/>
          <w:color w:val="000000"/>
          <w:kern w:val="36"/>
        </w:rPr>
      </w:pPr>
      <w:r w:rsidRPr="00B2223F">
        <w:rPr>
          <w:rFonts w:ascii="Times New Roman" w:hAnsi="Times New Roman" w:cs="Times New Roman"/>
          <w:b/>
          <w:bCs/>
          <w:color w:val="000000"/>
          <w:kern w:val="36"/>
        </w:rPr>
        <w:t>CHAPTER TWO</w:t>
      </w:r>
    </w:p>
    <w:p w:rsidR="00712BB3" w:rsidRPr="00B2223F" w:rsidRDefault="00712BB3" w:rsidP="006C434F">
      <w:pPr>
        <w:spacing w:before="100" w:beforeAutospacing="1" w:after="100" w:afterAutospacing="1" w:line="240" w:lineRule="auto"/>
        <w:jc w:val="center"/>
        <w:outlineLvl w:val="1"/>
        <w:rPr>
          <w:rFonts w:ascii="Times New Roman" w:hAnsi="Times New Roman" w:cs="Times New Roman"/>
          <w:b/>
          <w:bCs/>
          <w:color w:val="000000"/>
          <w:kern w:val="0"/>
        </w:rPr>
      </w:pPr>
      <w:r w:rsidRPr="00B2223F">
        <w:rPr>
          <w:rFonts w:ascii="Times New Roman" w:hAnsi="Times New Roman" w:cs="Times New Roman"/>
          <w:b/>
          <w:bCs/>
          <w:color w:val="000000"/>
          <w:kern w:val="0"/>
        </w:rPr>
        <w:t>LITERATURE REVIEW</w:t>
      </w:r>
    </w:p>
    <w:p w:rsidR="00712BB3" w:rsidRPr="00F52153" w:rsidRDefault="00712BB3" w:rsidP="00F52153">
      <w:pPr>
        <w:spacing w:before="100" w:beforeAutospacing="1" w:after="100" w:afterAutospacing="1" w:line="480" w:lineRule="auto"/>
        <w:outlineLvl w:val="2"/>
        <w:rPr>
          <w:rFonts w:ascii="Times New Roman" w:hAnsi="Times New Roman" w:cs="Times New Roman"/>
          <w:b/>
          <w:bCs/>
          <w:color w:val="000000"/>
          <w:kern w:val="0"/>
        </w:rPr>
      </w:pPr>
      <w:r w:rsidRPr="00A93150">
        <w:rPr>
          <w:rFonts w:ascii="Times New Roman" w:hAnsi="Times New Roman" w:cs="Times New Roman"/>
          <w:b/>
          <w:bCs/>
          <w:color w:val="000000"/>
          <w:kern w:val="0"/>
        </w:rPr>
        <w:t>2.1 Conceptual Framework</w:t>
      </w:r>
    </w:p>
    <w:p w:rsidR="00712BB3" w:rsidRPr="00F52153" w:rsidRDefault="00712BB3" w:rsidP="00F52153">
      <w:pPr>
        <w:spacing w:before="100" w:beforeAutospacing="1" w:after="100" w:afterAutospacing="1" w:line="480" w:lineRule="auto"/>
        <w:outlineLvl w:val="1"/>
        <w:rPr>
          <w:rFonts w:ascii="Times New Roman" w:hAnsi="Times New Roman" w:cs="Times New Roman"/>
          <w:b/>
          <w:bCs/>
          <w:color w:val="000000"/>
          <w:kern w:val="0"/>
        </w:rPr>
      </w:pPr>
      <w:r w:rsidRPr="00F52153">
        <w:rPr>
          <w:rFonts w:ascii="Times New Roman" w:hAnsi="Times New Roman" w:cs="Times New Roman"/>
          <w:b/>
          <w:bCs/>
          <w:color w:val="000000"/>
          <w:kern w:val="0"/>
        </w:rPr>
        <w:t>2.1.1 World Bank</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World Bank is one of the most powerful international financial institutions in governance issues related to global development. It was created to help developing countries raise financial and technical support, with the main purpose of poverty reduction, in order to foster long-term economic development. Shihata (2021) describes the World Bank as a treaty-based organization that has well-defined legal powers, governance, and operational requirements agreed by the member states. The institution operates in the three areas of lending, grants, and policy advice, and capacity-building support for developing economies. It works across various sectors, such as infrastructure, education, the health sector, governance, and environmental sustainability. The World Bank is a key player in the global and national agendas on development priorities in today's development debate.</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 the past, the World Bank was set up in 1944 at the Bretton Woods conference, together with the International Monetary Fund, to facilitate the reconstruction of Europe after World War II. Its role was expanded from reconstruction financing to a more general development assistance role, especially in developing nations in low- and middle-income countries, over time. This transformation was due to the changing economic environment around the world, and the increasing awareness of poverty as a multidimensional issue, as explained by Shihata (2021). During the 1970s, the Bank's activities began to branch out to social areas like education, rural development and health. This was a move away from an economic growth-based paradigm and towards a development one, which included social welfare. Thus, the World Bank was an integral part of the international development system.</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World Bank Group is made up of several institutions, most relevant to developing countries such as Nigeria, the International Bank for Reconstruction and Development (IBRD) and the International Development Association (IDA). Loans to middle-income countries are made by IBRD, and concessional loans and grants are made by IDA to the poorest countries. The key role of these institutions is to foster economic stability, institutional reform, and sustainable development, according to the World Bank Group reports (Asia, 2022). They usually have a linkage with policy changes that would aim to improve governance and efficiency. This two-in-one approach allows the Bank to design interventions to meet the needs and income of the recipient countries. Consequently, over the years, Nigeria has been doing business with IBRD and IDA financing instruments, especially in healthcare financing, strengthening health systems, and sustainable development programs with SDG Goal 3.</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One of the hallmarks of the World Bank's work is its efforts to affect policy decisions through the use of development financing mechanisms. These methods are project loans, International Development Association (IDA) loans, Development Policy Financing (DPF), trust funds, and results-based financing. World Bank lending often comes with policy conditionality, imposing on governments the condition that they must enact certain changes in the policy landscape ( Clark and Dolan 2021). This approach to conditionality has been part of the policy to advance fiscal discipline, institutional changes, and market liberalization. The measures have been designed to boost efficiency and accountability, but they have also sparked discussion about national sovereignty and policy autonomy. However, conditional lending is one of the fundamental approaches of the World Bank's operations.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 addition to providing funds, the World Bank also has a major contribution to the production of knowledge and services to advise on policies. The Bank's research reports, data platforms, and analytical studies shape the thinking around development around the globe. Evidence-based policies, based on evidence and use of data to inform policies and track impact, are a key focus for the World Bank Group in 2022. This knowledge-focused approach enables the Bank to influence development agendas other than lending. World Bank research has had a strong influence in Africa in the fields of health systems strengthening, financing health systems, governance reform, and sustainable development planning. Several analytical reports that inform the national health strategies and SDG implementation frameworks have been used to benefit the Nigerian situation.</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Social development issues are gradually becoming part of the World Bank's operational agenda. Koch-Weser and Guggenheim (2021) argue that the integration of social specialists in the Bank has been a result of an awareness of the importance of social inclusion, equity, and participation to development. The importance of community engagement, resettlement, gender equality, and indigenous peoples' rights issues has come to the fore in World Bank projects. The Bank's interaction with indigenous and vulnerable communities is an indication of a move to socially-oriented development processes (Davis 2021). The changes have had an impact on the ways in which projects are designed and implemented in developing countries. Social safeguards have increasingly gained importance in World Bank-supported programmes in Nigeria, particularly in relation to programmes involving health services delivery and health promotion programmes.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World Bank is also influenced by its governance and bureaucratic set-up around the world. According to Weaver et al., representation in the World Bank leadership and staff has an impact on decision-making and donor trust. Countries that borrow money have very few votes, and borrowing countries have a great influence on policy direction. The unequal balance has been of concern with regard to equity and representation in global financial governance. However, despite these criticisms, the World Bank still has a stronghold as a development institution, both in terms of its money-making ability and expertise. It has a functional, sector and regional co-ordinating capacity due to its bureaucratic organisation.</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 Africa, the World Bank has emerged as a major player in the fight against poverty, striving to overcome a range of development issues, including infrastructure gaps, weak institutions, poor health systems and poverty. According to the World Bank Group reports on Sub-Saharan Africa (2025), there are still challenges in the region that make it a priority area. The Bank's activities in Africa include economic diversification, human capital development, human health, and climate change resilience. Nigeria, which has the largest economy and the highest population in Africa, has been given significant financial assistance from the World Bank via IDA financing and Development Policy Financing programmes. The interventions are in line with the Bank's strategic interests in stabilising and transforming Africa's economies. As a result, Nigeria is right at the heart of the Bank's development program in Africa.</w:t>
      </w:r>
    </w:p>
    <w:p w:rsidR="00712BB3" w:rsidRPr="00FC3884" w:rsidRDefault="00712BB3" w:rsidP="000F5F60">
      <w:pPr>
        <w:pStyle w:val="p1"/>
        <w:spacing w:line="480" w:lineRule="auto"/>
        <w:jc w:val="both"/>
        <w:rPr>
          <w:color w:val="000000"/>
        </w:rPr>
      </w:pPr>
      <w:r w:rsidRPr="00FC3884">
        <w:rPr>
          <w:color w:val="000000"/>
        </w:rPr>
        <w:t>The World Bank's work in Nigeria from 2015 to 2023 is aligned with the global call for sustainable development. The Bank helped Nigeria during this time in the areas of education, health and social protection, power sector reforms, and environmental management. In the past, these interventions were aimed at building institutional capacity and enhancing service delivery, as reported in the World Bank Group (2022). Healthcare and health promotion programmes were beneficiaries of International Development Association (IDA) financing; fiscal reforms, governance reforms, and economic recovery were beneficiaries of Development Policy Financing (DPF). The Bank's work in this period was aligned to Nigeria's policy initiatives on the Sustainable Development Goals, with a focus on SDG Goal 3: good health and well-being. So, the Bank helped finance as well as acted as a development partner.</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Conceptually, the World Bank is a complicated institution, not only in terms of its function of lending, but also in terms of its role in fostering development norms and practices. The legal basis, its approach, and funding methods all affect the development results in the recipient countries. Its interventions have helped to bring economic and social changes but have also raised issues of effectiveness, conditionality and local ownership. World Bank influence on domestic policy has sparked critical discussion and debate among scholars like Clark and Dolan (2021), who highlight the importance of analyzing the impact of the World Bank's influence on domestic policy. This is because the role of International Development Association (IDA) financing and Development Policy Financing (DPF) in the promotion of good health and well-being by SDG Goal 3 in Nigeria cannot be looked at without the understanding of the World Bank as a development actor. This conceptual framework is used as a basis for analysing the Bank's contributions and the limitations in the Nigerian context.</w:t>
      </w:r>
    </w:p>
    <w:p w:rsidR="00712BB3" w:rsidRPr="00FC3884" w:rsidRDefault="00712BB3" w:rsidP="000F5F60">
      <w:pPr>
        <w:spacing w:after="255" w:line="480" w:lineRule="auto"/>
        <w:jc w:val="both"/>
        <w:rPr>
          <w:rFonts w:ascii="Times New Roman" w:hAnsi="Times New Roman" w:cs="Times New Roman"/>
          <w:b/>
          <w:bCs/>
          <w:color w:val="000000"/>
          <w:kern w:val="0"/>
        </w:rPr>
      </w:pPr>
      <w:r w:rsidRPr="00FC3884">
        <w:rPr>
          <w:rFonts w:ascii="Times New Roman" w:hAnsi="Times New Roman" w:cs="Times New Roman"/>
          <w:b/>
          <w:bCs/>
          <w:color w:val="000000"/>
          <w:kern w:val="0"/>
        </w:rPr>
        <w:t>2.1.2 Sustainable Development</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Sustainable development is a development paradigm that aims to reconcile the needs of the present generation with the ability of future generations to sustain their needs. Sustainable development focuses on the interconnection among the environmental, economic, and social aspects of development that must be taken into account in the long run (Demir &amp; Guzel, 2024). It was a new way of thinking about development which placed an emphasis on intergenerational equity and responsible use of resources, rather than growth. Sustainable development is not a destination but a journey of balance between diverse social objectives (Breuer et al., 2023). Hence, it calls for a multi-sectoral and multi-governance approach. Sustainable development has special relevance in countries with underdeveloped economies such as Nigeria, where health and environmental challenges are an ongoing occurrence and pose a threat to sustainable development.</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Sustainable development is more than just about protecting the environment: it's about economic resilience, social inclusion and the effectiveness of institutions. It includes policies and practices that wish to improve health and well-being, decrease poverty, provide jobs, promote social justice and maintain ecological systems (Demir &amp; Guzel, 2024). Sustainable development also requires reordering patterns of production and consumption to reduce environmental impacts and to increase human welfare. The scope of sustainable development is an overall concept that embraces sustainable development in its entirety, which is a vision of progress that connects human welfare with planetary boundaries, according to Breuer et al. (2023). The wide scope gives sustainable development a unifying approach to tackle global or national complex issues. Hence, it is now a key priority of international development organizations and governments.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Many of the hallmarks of sustainable development are its multidimensionality, typically expressed as its economic, social, and environmental dimensions. The economic aspect focuses on the continuity of economic growth, the use of resources, and economic stability in the long-term. It is based on the concepts of productive investments, infrastructure development, and innovation as a means to inclusive growth (Rashid &amp; Joarder, 2022). However, economic growth under sustainable development will be environmentally responsible and socially equitable. This dimension highlights the importance of development strategies which produce wealth without the use of, and loss of, natural resources.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social dimension of sustainable development is the implementation of the improvement of human well-being, equity, and social cohesion. It encompasses access to education, health, decent employment, food security and social protection. Inclusiveness, gender equality, and decreasing social disparities are also given special consideration in social sustainability (World Health Organization, 2025). It is not possible to achieve sustainable outcomes from economic growth without also tackling social inequalities. Sustainable development aims, in this sense, to share the benefits of development with the various social groups, and give special emphasis to the health and wellbeing results.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environmental dimension is about conserving and managing the environment sustainably. It focuses on the conservation of biodiversity, mitigation of climate change, abatement of pollution and sustainable use of land, water and energy. Researchers point out that sustainability of the environment is essential for sustainable economic and social development (Shen et al., 2024). Renewable energy technologies like solar energy are growing in importance as essential components to enable environmental sustainability and economic activities (Rashid &amp; Joardder, 2022). In developing economies, environmental sustainability is strongly associated with livelihoods and public health; thus, it is crucial for good health and well-being.</w:t>
      </w:r>
    </w:p>
    <w:p w:rsidR="00712BB3"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Sustainable Development Goals (SDGs) are a worldwide agenda for sustainable development. The SDGs were adopted by the United Nations in 2015 and are made up of 17 interlinked goals that focus on issues of poverty, inequality, environment and economy. The framework also highlights the need for integrated action as progress in one goal is reliant on progress in other goals (Breuer et al., 2023). The SDGs are now a key focus of development planning at the national level and in international cooperation. They also offer indicators and targets that can be measured to monitor progress in development, especially health and well-being.</w:t>
      </w:r>
    </w:p>
    <w:p w:rsidR="00712BB3" w:rsidRPr="00FC3884" w:rsidRDefault="00712BB3" w:rsidP="000F5F60">
      <w:pPr>
        <w:spacing w:after="255" w:line="480" w:lineRule="auto"/>
        <w:jc w:val="both"/>
        <w:rPr>
          <w:rFonts w:ascii="Times New Roman" w:hAnsi="Times New Roman" w:cs="Times New Roman"/>
          <w:color w:val="000000"/>
          <w:kern w:val="0"/>
        </w:rPr>
      </w:pP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 the SDG framework, there are specific goals that relate directly to sustainable development outcomes, including zero hunger, clean energy, quality education, and climate action. The theme of goal 3, "good health and well-being," plays a central role in the sustainable development agenda, as health affects the other aspects of sustainable development. Data-driven monitoring and evaluation to guarantee accountability is a key principle of the SDGs (World Health Organization, 2025). This has helped to reinforce the importance of the use of indicators in the measurement of sustainable development performance. As a consequence, countries are increasingly putting SDG priorities into their national development strategies, including SDG health-related priorities.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Sustainable development indicators are key instruments to assess progress and take policy decisions. These are variables that are economic, social, and environmental, and that reflect outcomes of development and the sustainability of development. Recent studies point out the importance of sustainability indicators for the translation of abstract development objectives into measurable indicators (Gil-Trujillo &amp; Alonso, 2023). They also help to compare the situation from country to country and region to region. Effective indicators help decision makers recognise gaps, track progress, and make development decisions accordingly. Health status measures like life expectancy, maternal mortality, immunization rates, and access to health services hold significant importance when viewed within the context of health and well-being, as they provide a good gauge of progress towards SDG Goal 3.</w:t>
      </w:r>
    </w:p>
    <w:p w:rsidR="00712BB3" w:rsidRPr="00FC3884" w:rsidRDefault="00712BB3" w:rsidP="000F5F60">
      <w:pPr>
        <w:pStyle w:val="p1"/>
        <w:spacing w:line="480" w:lineRule="auto"/>
        <w:jc w:val="both"/>
        <w:rPr>
          <w:color w:val="000000"/>
        </w:rPr>
      </w:pPr>
      <w:r w:rsidRPr="00FC3884">
        <w:rPr>
          <w:color w:val="0F1115"/>
        </w:rPr>
        <w:t>I</w:t>
      </w:r>
      <w:r w:rsidRPr="00FC3884">
        <w:rPr>
          <w:color w:val="000000"/>
        </w:rPr>
        <w:t xml:space="preserve"> In Nigeria, health, poverty, access to education, access to health care, energy consumption habits, environmental quality, and agricultural productivity are indicators of sustainable development. These are the indicators of the country's development towards a balance between growth and social welfare and environmental protection. Under-five mortality rate, maternal health indicators, and prevalence of diseases are significant indicators for assessing the progress in achieving SDG Goal 3. Key indicators that have come into relevance because of their relevance to economic diversification and climate resilience are also green infrastructure, renewable energy adoption, and environmentally sustainable buildings (Mishra et al., 2025). The indicators help to reveal the success of development policies and international development support programs. But information needs and organizational weaknesses have historically limited the ability to be accurate.</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concept of sustainable development is very relevant to the concept of national growth as it can help in achieving long-term economic stability and social resilience. Incorporating environmental factors into economic planning can help lower countries' vulnerability to resource depletion and ecological shocks (Shen et al., 2024). Sustainable development also helps to build human capital, which is key to productivity and innovation. Empirical evidence shows that the progress towards a sustainable development outcome is strongly shaped by the government's attention and commitment, as well as its policies (Li et al., 2025). Sustainable development is the roadmap for Nigeria to achieve better health and wellbeing, inclusive growth, poverty alleviation and national transformation.</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Finally, sustainable development offers a holistic approach to tackling Nigeria's development challenges. It focuses on balance, inclusiveness and sustainability, which are important aspects in the country where economic diversification, social stability and environmental protection are all important. Adopting the principles of sustainable development in national policies improves the chances of attaining sustainable development results, which is particularly true in the health sector. Sustainable development continues to be a key focus for domestic and international development, in the changing context of the world's development priorities. This is an important concept to appreciate the contribution institutions like the World Bank play in Nigeria's development track.</w:t>
      </w:r>
    </w:p>
    <w:p w:rsidR="00712BB3" w:rsidRPr="00FC3884" w:rsidRDefault="00712BB3" w:rsidP="000F5F60">
      <w:pPr>
        <w:spacing w:after="255" w:line="480" w:lineRule="auto"/>
        <w:jc w:val="both"/>
        <w:rPr>
          <w:rFonts w:ascii="Times New Roman" w:hAnsi="Times New Roman" w:cs="Times New Roman"/>
          <w:b/>
          <w:bCs/>
          <w:color w:val="000000"/>
          <w:kern w:val="0"/>
        </w:rPr>
      </w:pPr>
      <w:r w:rsidRPr="00FC3884">
        <w:rPr>
          <w:rFonts w:ascii="Times New Roman" w:hAnsi="Times New Roman" w:cs="Times New Roman"/>
          <w:b/>
          <w:bCs/>
          <w:color w:val="000000"/>
          <w:kern w:val="0"/>
        </w:rPr>
        <w:t>2.1.3 Health and Well-being (SDG Goal 3)</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Health and well-being, as defined in SDG 3, is a basic pillar of human development, and it is not just about the lack of disease, but also about physical, mental, and social well-being. The aim of SDG 3 is to ensure healthy lives and promote well-being for all at all ages by providing specific targets covering maternal and child health, communicable and non-communicable diseases, universal health coverage and access to safe and effective medicines and vaccines (World Health Organization, 2025). The objective acknowledges that health is a catalyst and a result of sustainable development, affecting economic productivity, social stability and the growth of human capital. High maternal mortality rates, the burden of infectious diseases and inadequate health services are significant hurdles in developing countries in fulfilling overall development goals. As such, health promotion and well-being have become a key issue of international development institutions, governments and civil society organisations.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Health has shifted significantly in the past few decades, from a biomedical view where treatment of disease is paramount to a more holistic, social, economic and environmental perspective. However, the importance of income, education, housing, nutrition, clean water, sanitation and social support networks to health outcomes is now recognized by scholars and practitioners alike (World Health Organization, 2025). This overall view is in line with the social determinants of health approach, which highlights the need to work on social inequalities to improve the health of populations. The SDG 3 captures this comprehensive perspective, uniting health results with poverty alleviation, education, gender inequality and sustainable development. In Nigeria, the social determinants of health play a key role in improving the health of people and the population, which is a sustainable goal.</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Well-being is related to health but more than that, it shares subjective aspects of quality of life, life satisfaction and psychological functioning. Well-being is defined as emotional strength, social integration, independence and a sense of purpose (Nussbaum, 2021). Health is a multidimensional concept defined as "a state of complete physical, mental and social well-being and not merely the absence of disease or infirmity" (WHO). This is captured by SDG 3, which includes specific mental health and social inclusion indicators in addition to health indicators. Well-being promotion policies need to go beyond health care policies and comprehensively consider the social and economic environment that influences people's well-being. In Nigeria, promoting well-being has to face the problems of poverty, inequality, insecurity, etc., and limited access to social services.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Universal health coverage (UHC) plays a central role in SDG 3 and is an important approach to health and well-being. UHC means that everyone is able to use good health services and not suffer financial hardship due to using health services (World Health Organization, 2025). This encompasses health promotion, prevention, treatment, rehabilitation and palliative care. UHC is critical to reduce inequalities in health and safeguard the poorest groups in society from health-related poverty. Despite the progress made towards UHC in Nigeria, insufficient health funding, fragile health systems, and substantial out-of-pocket costs have hindered its progress. The World Bank has invested in Nigeria's UHC over the years through policy dialogue, technical assistance, and financing for UHC to increase health insurance coverage and enhance primary health care service delivery. UHC is thus one of the main goals of health-focused development interventions.</w:t>
      </w:r>
    </w:p>
    <w:p w:rsidR="00712BB3" w:rsidRPr="00FC3884" w:rsidRDefault="00712BB3" w:rsidP="000F5F60">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Maternal and child health is one of the areas set as priorities in SDG 3, because of its importance for population health and intergenerational development. SDG 3.1 has a goal of reducing the global maternal mortality ratio to less than 70/100,000 live births, and SDG 3.2 targets ending preventable deaths of newborns and children under five years of age (United Nations, 2015). Maternal and child health status in Nigeria is one of the worst in the world, with high maternal mortality rates, neonatal mortality, and under-five mortality rates. These outcomes are due to systemic gaps in healthcare access, quality, and financing and social determinants of poor health, including gender inequality and poverty. The interventions supported by the World Bank have focused on maternal and child health in the form of investing in primary health care, skilled birth attendants, immunization, and nutrition programmes.</w:t>
      </w:r>
    </w:p>
    <w:p w:rsidR="00712BB3" w:rsidRPr="00FC3884" w:rsidRDefault="00712BB3" w:rsidP="00FC3884">
      <w:pPr>
        <w:spacing w:after="255" w:line="480" w:lineRule="auto"/>
        <w:jc w:val="both"/>
        <w:rPr>
          <w:rFonts w:ascii="Times New Roman" w:hAnsi="Times New Roman" w:cs="Times New Roman"/>
          <w:color w:val="0F1115"/>
          <w:kern w:val="0"/>
        </w:rPr>
      </w:pPr>
      <w:r w:rsidRPr="00FC3884">
        <w:rPr>
          <w:rFonts w:ascii="Times New Roman" w:hAnsi="Times New Roman" w:cs="Times New Roman"/>
          <w:color w:val="0F1115"/>
          <w:kern w:val="0"/>
        </w:rPr>
        <w:t>Communicable diseases, including HIV/AIDS, tuberculosis, malaria, and neglected tropical diseases, remain major public health challenges in Nigeria. SDG target 3.3 aims to end epidemics of these diseases by 2030 (United Nations, 2015). Despite progress in disease control through improved prevention, diagnosis, and treatment, significant gaps persist due to inadequate funding, weak health systems, and socio-economic barriers to care. The World Bank has supported disease control programmes in Nigeria through financing for health system strengthening, disease surveillance, and community-based interventions. These efforts align with SDG 3 objectives by reducing disease burden and improving health outcomes among vulnerable populations.</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Communicable diseases, such as HIV/AIDS, tuberculosis, malaria, and neglected tropical diseases, are still significant public health problems in Nigeria. By 2030, these diseases are supposed to be eradicated (SDG target 3.3) (United Nations, 2015). Although disease control has improved substantially with better prevention, diagnosis, and treatment, there are still a number of gaps in disease control because of a lack of funding, weak health systems, and socio-economic barriers to care. Through financing, the World Bank has contributed to disease control programmes in Nigeria by strengthening health systems, implementing disease surveillance, and community-based interventions. These initiatives are in line with the SDG 3 agenda, which seeks to address the burden of disease and enhance health outcomes for vulnerable populations.</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Non-communicable diseases (NCDs) such as cardiovascular diseases, diabetes, cancer, and chronic respiratory diseases are a growing problem in Nigeria and other developing nations. SDG target 3.4 will reduce premature mortality from NCDs by prevention, treatment, and health promotion (United Nations, 2015). The prevalence of NCDs is being driven by risk factors, including tobacco use, unhealthy diets, physical inactivity and harmful use of alcohol. For the prevention and treatment of NCDs, multi-sectoral interventions are needed that combine health promotion, regulation and health care system delivery. Nigeria has received policy advice and health system investments from the World Bank to assist in the prevention of NCDs by augmenting the capacity of primary health care to conduct screening and manage NCDs.</w:t>
      </w:r>
    </w:p>
    <w:p w:rsidR="00712BB3"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Another key aspect of SDG 3 which has gained increasing visibility over the past few years is mental health. Mental health and well-being feature as part of the broader SDG 3.4 on health and well-being (United Nations, 2015). Depression, anxiety/stress, and substance use disorders are leading causes of disability and poor quality of life. In Nigeria and other low-income countries where mental health services exist, they are under-resourced and underdeveloped, even though they are important. The World Bank has been instrumental in funding and providing technical assistance for the integration of mental health into primary care, understanding the relationship between mental health, poverty, and economic productivity.</w:t>
      </w:r>
    </w:p>
    <w:p w:rsidR="00712BB3" w:rsidRPr="00FC3884" w:rsidRDefault="00712BB3" w:rsidP="00FC3884">
      <w:pPr>
        <w:spacing w:after="255" w:line="480" w:lineRule="auto"/>
        <w:jc w:val="both"/>
        <w:rPr>
          <w:rFonts w:ascii="Times New Roman" w:hAnsi="Times New Roman" w:cs="Times New Roman"/>
          <w:color w:val="000000"/>
          <w:kern w:val="0"/>
        </w:rPr>
      </w:pP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strategy of strengthening health systems is cross-cutting to SDG 3 and health and well-being. Health systems strengthening includes strengthening health financing, strengthening health systems personnel, strengthening the health systems information system, strengthening health systems governance, and strengthening service delivery (World Health Organization, 2025). Health systems play a crucial role in providing EHS, responding to public health emergencies, and ultimately in securing UHC. Effective health systems are vital for providing EHS, responding to public health emergencies, and ensuring universal health coverage. The World Bank has made investments in health system strengthening in Nigeria through investments in health infrastructure, human resources, and health governance. The interventions are intended to strengthen health systems that will provide quality health services to all population groups, including the most vulnerable.</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specific issues of health promotion and disease prevention are critical to tackling the underlying drivers of poor health and well-being in SDG 3. Health promotion is defined as the ability to make people or communities healthy by providing education, changing their behaviors, and creating a supportive environment (World Health Organization, 2025). Disease Prevention is immunisation, screening, early detection, and risk factor reduction. In Nigeria, the health promotion programmes supported by the World Bank have been directed at community health education, immunization, and nutrition programmes. The interventions are intended to prevent the spread of disease, and to enhance health and save lives, using preventive measures that are economically viable and sustainable.</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To summarise: Health and well-being under SDG Goal 3 is a holistic framework that covers the understanding of health in relation to development. The objective addresses several aspects of health, such as physical and mental well-being, universal health coverage, disease control, and strengthening the health system. Addressing SDG 3 entails multi-sector, multi-level, and long-term interventions in health systems and social determinants of health. The World Bank's contribution to health and well-being in Nigeria is also focused on these objectives, which are a core part of their development interventions between 2015 and 2023, and in particular on SDG Goal 3.</w:t>
      </w:r>
    </w:p>
    <w:p w:rsidR="00712BB3" w:rsidRPr="00FC3884" w:rsidRDefault="00712BB3" w:rsidP="00FC3884">
      <w:pPr>
        <w:spacing w:before="240" w:after="240" w:line="480" w:lineRule="auto"/>
        <w:jc w:val="both"/>
        <w:rPr>
          <w:rFonts w:ascii="Times New Roman" w:hAnsi="Times New Roman" w:cs="Times New Roman"/>
          <w:b/>
          <w:bCs/>
          <w:color w:val="0F1115"/>
          <w:kern w:val="0"/>
        </w:rPr>
      </w:pPr>
      <w:r w:rsidRPr="00FC3884">
        <w:rPr>
          <w:rFonts w:ascii="Times New Roman" w:hAnsi="Times New Roman" w:cs="Times New Roman"/>
          <w:b/>
          <w:bCs/>
          <w:color w:val="0F1115"/>
          <w:kern w:val="0"/>
        </w:rPr>
        <w:t>2.1.4 World Bank and the Promotion of Health and Well-being (SDG Goal 3) in Nigeria</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World Bank has been instrumental in advancing good health and well-being in Nigeria through policies, development financing and technical assistance related to health. The Bank worked with Nigeria by providing development policy support, investment projects in the health sector, and social protection programmes to enhance health outcomes and mitigate vulnerability of poor and vulnerable populations between 2015 and 2023. As pathways to support health and well-being, the interventions of the World Bank during this time were largely on approaches to building health systems, healthcare financing, and delivery services. The interventions of the World Bank during this period were largely on strengthening health systems, improving healthcare financing, and enhancing service delivery as pathways to promote health and well-being (Mark et al., 2023). In times of economic recession and when recovering from COVID-19, these efforts were especially crucial to combat health inequalities and mitigate shocks to the health system. The World Bank mapped its programmes in line with Nigeria's health sector reforms and national development plans to improve health resilience and decrease health vulnerabilities. So health-related development has been a central theme of the World Bank's work in Nigeria (Mark et al., 2023).</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World Bank is closely aligned with health promotion, in that it is also helping to facilitate environmentally-friendly financing for health and development that is sensitive to climate change. As noted by Anabaraonye et al. (2023), the World Bank Group has become a strong advocate of a wide range of “green and climate-responsive” financing tools that advance health outcomes in Nigeria. The Bank has funded interventions to support climate-smart agriculture, clean energy for health facilities, and measures to mitigate environmental health risks, among other initiatives, through concessional funding, grants, and climate-focused funds. These interventions seek to reduce the health effects of environmental degradation on communities, and to improve their health and build sustainable livelihoods. Environmental sustainability is an integral component of health interventions, embodying a holistic strategy for promoting health and well-being. Hence, climate-sensitive health financing is part of the World Bank's strategy in Nigeria to achieve SDG Goal 3 (Anabaraonye et al., 2023).</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Apart from economic and environmental interventions, the World Bank has actively engaged in various social development initiatives that are directly related to health and well-being. Engaging in health-centred education programmes with the bank's assistance has been targeted at enhancing the health literacy and capacity of the labour force and equitable access to basic services. World Bank-supported education and training programs have also been effective in building human capital, as they have improved the health workers' skills and community awareness of health practices (Aberu &amp; Lawal, 2022). These interventions acknowledge education as complementary to SDG Goal 3 to achieve health and well-being and to recognize the importance of education. However, the problems of regional disparities and insufficient funds remain. However, the World Bank continues to play an important role in promoting health-related human capital development in Nigeria (Aberu &amp; Lawal, 2022).</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World Bank also has important contributions to make directly to health sector development as a route to improving health and well-being. The Bank has made efforts to alleviate preventable diseases and deaths of vulnerable groups through projects for maternal and child health, primary healthcare delivery, and strengthening health systems. Olowookere et al. (2022) point to the positive health outcomes brought by health interventions supported by the World Bank, which reduce out-of-pocket costs for health and increase labour productivity. Better health helps to stabilize household income and promote economic participation. However, these initiatives have not been able to change the unequal access to health care services and facilities between the regions of Nigeria. This highlights the challenge of achieving a common health promotion outcome in the implementation of international health promotion support (Olowookere et al. 2022).</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 Nigeria, the World Bank continues to take a strong interest in SDG Goal 3 (Health and well-being), and will continue to do so in the coming years. According to Abdulkareem et al. (2023), the Bank’s social protection and health-related safety net programmes, such as cash transfers and health insurance support, are aimed at mitigating the impact of health-related economic shocks on poor households. The programmes are based on the conviction that the key to sustainable health and well-being is to decrease health vulnerability. Equity and social inclusion are central concerns of the World Bank, as they aim to create a positive impact for those who have been excluded from or are vulnerable to society's mainstream. However, implementation issues, including poor targeting systems and limited coverage, have limited impact. Despite this, health-focused development continues to be part of the World Bank–driven development strategies in Nigeria (Abdulkareem et al., 2023).</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environment is also a key part of the World Bank health promotion agenda, with environmental health sustainability as a dimension. The Bank has been funding interventions to mitigate climate change and environmental degradation impacts and public health hazards that are particularly affecting communities. Echeme et al. (2023) note that as World Bank–backed projects have become more common, they have incorporated environmental safeguards to try to achieve health benefits. These include programmes for coping with climate change, sanitation and community-based environmental health programmes. These measures intend to stop a negative impact on health and well-being from environmental factors. With the increasing threat of environmental health hazards, the World Bank's contribution to achieving sustainable environmental health has grown in importance (Echeme et al., 2023).</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Another important area of activity in which the World Bank has fostered health and well-being in Nigeria is by advancing health-related infrastructure development. Fagbemi et al. (2022) suggest that sustainable health infrastructure investments like hospitals, primary health care centres, water supply and sanitation infrastructure have high health promotion impacts. Projects implemented with the help of the World Bank are intended to increase access to basic health services, especially in areas that lack services. Better infrastructure improves the ability to deliver services and decreases health inequities. But delays in projects and maintenance problems continue to be a problem. Sometimes, the capacity of health infrastructure investments can have limited long-term health promotion impacts (Fagbemi et al., 2022).</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 addition to sectoral interventions, the World Bank has been very active in supporting effective health service delivery and health promotion through institutional reforms. Adiele et al. (2024) observe that the health sector has been a priority area for strengthening governance in the health sector under the World Bank's programmes, which have concentrated on creating better public financial management and accountability systems. For health resources to reach people, they need to be effective and work through strong institutions to ensure improved health and well-being. In terms of capacity building in health governance, the Bank has supported technical assistance and policy support. But entrenched political and bureaucratic issues remain as impediments to the implementation of reforms. These governance issues impact the impact of health promotion strategies (Adiele et al., 2024).</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topic of technology and innovation has also been a significant aspect of the World Bank's SDG Goal 3 interventions. Oghuvbu et al. (2022) note that the Bank is making strides towards supporting digital health solutions and health information systems in Nigeria. The purpose of these activities is to enhance service provision, disease monitoring, and availability of health services for all population groups. Digital health technologies make things more efficient and increase coverage, especially in outlying areas. But digital divides and the lack of infrastructure remain a challenge to reach. To maximize the health promotion potential of digital health programmes (Oghuvbu et al., 2022), these challenges must be addressed.</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The World Bank has had wide involvement in health promotion in Nigeria, but experienced a number of problems. One of the major challenges faced in effective implementation and equitable distribution of health resources is corruption. Foster et al. (2009) suggest that corruption harms health and reduces public trust, which reduces health promotion benefits. Modupe (2024) believes that corruption impedes health outcomes and diminishes public trust, consequently reducing health promotion benefits. In addition to this, the monitoring systems are weak and political interference is observed. This has led to governance-related challenges persisting for the effectiveness of World Bank-supported interventions for SDG Goal 3 (Modupe, 2024).</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Inconsistencies in policy and institutional coordination are another issue that poses challenges for health promotion in the context of World Bank–led development. For example, Mark et al. (2023) note that policy instability and lack of coordination of health governance make it hard to maintain programme continuity. These are barriers to long-term planning and limit the sustainability of health interventions. Poor coordination of the involvement of stakeholders restricts community ownership of health programmes, too. For health promotion outcomes to be secure, there needs to be strong local engagement. All of these difficulties highlight the necessity to build interdependent and emerging strategies to implement SDG Goal 3 (Mark et al., 2023).</w:t>
      </w:r>
    </w:p>
    <w:p w:rsidR="00712BB3" w:rsidRPr="00FC3884" w:rsidRDefault="00712BB3" w:rsidP="00FC3884">
      <w:pPr>
        <w:spacing w:after="255" w:line="480" w:lineRule="auto"/>
        <w:jc w:val="both"/>
        <w:rPr>
          <w:rFonts w:ascii="Times New Roman" w:hAnsi="Times New Roman" w:cs="Times New Roman"/>
          <w:color w:val="000000"/>
          <w:kern w:val="0"/>
        </w:rPr>
      </w:pPr>
      <w:r w:rsidRPr="00FC3884">
        <w:rPr>
          <w:rFonts w:ascii="Times New Roman" w:hAnsi="Times New Roman" w:cs="Times New Roman"/>
          <w:color w:val="000000"/>
          <w:kern w:val="0"/>
        </w:rPr>
        <w:t>To conclude, the World Bank has contributed to Nigeria's health and well-being SDG Goal 3 efforts in several ways over the past eight years (2015-2023). It carries out interventions in the following areas: health financing, social protection, environmental health, infrastructure, digital health innovation, and institutional reforms. Although significant strides have been made in enhancing health service access and reducing vulnerabilities, there are still several issues that are holding them back, including the lack of consistency in health policies, institutional weakness, and corruption. Insights into these dynamics are critical to being able to evaluate the World Bank's role in health promotion in Nigeria. That is why it is crucial to analyse both the successes and failures of interventions to achieve SDG Goal 3 supported by the World Bank at this time.</w:t>
      </w:r>
    </w:p>
    <w:p w:rsidR="00712BB3" w:rsidRPr="00EE300F" w:rsidRDefault="00712BB3" w:rsidP="00254CCD">
      <w:pPr>
        <w:spacing w:before="240" w:after="240" w:line="480" w:lineRule="auto"/>
        <w:jc w:val="both"/>
        <w:rPr>
          <w:rFonts w:ascii="Times New Roman" w:hAnsi="Times New Roman" w:cs="Times New Roman"/>
          <w:color w:val="0F1115"/>
          <w:kern w:val="0"/>
        </w:rPr>
      </w:pPr>
      <w:r w:rsidRPr="00EE300F">
        <w:rPr>
          <w:rFonts w:ascii="Times New Roman" w:hAnsi="Times New Roman" w:cs="Times New Roman"/>
          <w:b/>
          <w:bCs/>
          <w:color w:val="0F1115"/>
          <w:kern w:val="0"/>
        </w:rPr>
        <w:t>2.1.5 International Development Association (IDA) Financing</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The International Development Association (IDA) financing is the concessional financial support given by IDA, a World Bank Group member institution, founded in 1960 to assist low-income, vulnerable countries. IDA financing is targeted exclusively at countries with limited capacity to access conventional market-based financing, including through IDA, via grants and low-interest loans and technical assistance. IDA financing should help to alleviate poverty, encourage economic development, and enhance living standards in the developing world through long-term development assistance, according to the World Bank Group (2022). IDA credits have the benefit of a low or zero interest charge, a long amortization and grace period that helps alleviate the burden on recipient countries. This concessional arrangement helps to increase the significance of IDA financing to countries experiencing fiscal and development difficulties. IDA financing has emerged as one of the largest sources of external development assistance in Africa for health, education, infrastructure, and social protection programmes.</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IDA financing is grounded in the vision that significant investment in human capital and institutional capacity is necessary to advance health and well-being, decrease poverty, and bring about sustainable development over the long-term. The IDA or other concessional financing mechanisms are crucial in bridging the divide between developed and developing countries and addressing structural inequalities, Kanbur (2021) states. IDA financing is used to back projects that may not be considered for private financing because of the potential for significant risks or for projects that have low immediate payback, especially in areas like health services and rural development. The World Bank supplies financial resources that can be used to put in place health promotion measures and to enhance the public service delivery system(s) through this mechanism. IDA financing also supports inclusive development by addressing vulnerable populations and areas that have not been served. As such, the instrument is a tool that can not only provide financial resources, but is also a vehicle to ensure social equity and sustainable health outcomes.</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Operational aspects of IDA financing frequently are tied to a particular project or sectoral intervention. World Bank documents regarding African countries (2023) indicate that IDA funds are frequently allocated to health system strengthening, maternal and child health services, disease control measures, and social protection programmes in developing countries. IDA financing for Nigeria's country programmes during 2015-2023 helped deliver multiple health and well-being programmes, such as improving healthcare access, strengthening primary healthcare infrastructure, and ensuring the health and well-being of vulnerable populations. The interventions were very similar to Sustainable Development Goal 3: Health and Well-being for all. According to Mark et al. (2023), IDA-financed projects in Nigeria helped to strengthen health systems and build health resilience of poor families, especially in times of economic shocks and health crises. Therefore, IDA financing is fast becoming a significant means by which the World Bank pursues health-based development strategies in Nigeria.</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Although it is a developmental tool, there have been academic discussions about the effectiveness of IDA lending, as well as about dependency and policy impact. While concessional financing plays an important role in supporting the development of developing countries, concessional financing could also create a dependency on external financial institutions and policy frameworks, Clark and Dolan (2021) contend. Monitoring, institutional reform, and governance conditions to increase accountability and efficiency are often part of the project package of IDA-supported projects. The measures can enhance institutional performance, but critics argue that they can constrict recipient countries' policy autonomy. There have also been issues around implementation problems in Nigeria, corruption, and institutional coordination challenges which impact the effectiveness of IDA-supported interventions. However, IDA financing continues to be a key instrument for the World Bank to advance health promotion, reduce poverty and move towards sustainable development in low-income and developing nations.</w:t>
      </w:r>
    </w:p>
    <w:p w:rsidR="00712BB3" w:rsidRPr="009C03B1" w:rsidRDefault="00712BB3" w:rsidP="009C03B1">
      <w:pPr>
        <w:spacing w:after="255" w:line="480" w:lineRule="auto"/>
        <w:jc w:val="both"/>
        <w:rPr>
          <w:rFonts w:ascii="Times New Roman" w:hAnsi="Times New Roman" w:cs="Times New Roman"/>
          <w:b/>
          <w:bCs/>
          <w:color w:val="000000"/>
          <w:kern w:val="0"/>
        </w:rPr>
      </w:pPr>
      <w:r w:rsidRPr="009C03B1">
        <w:rPr>
          <w:rFonts w:ascii="Times New Roman" w:hAnsi="Times New Roman" w:cs="Times New Roman"/>
          <w:b/>
          <w:bCs/>
          <w:color w:val="000000"/>
          <w:kern w:val="0"/>
        </w:rPr>
        <w:t>2.1.6  Development Policy Financing (DPF)</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Development Policy Financing (DPF) is a World Bank financing tool that provides quick-disbursing financial support to the government in return for necessary policy and institutional reforms that are agreed upon with the government. DPF differs from project-based financing, which supports individual projects, in that it aims at encouraging the adoption of overall policy changes that are intended to ensure economic stability, institutional efficiency, and sustainable development. Development Policy Financing aims to help countries tackle fiscal pressures, enhance governance and establish policy frameworks that foster better health and wellbeing, reduce poverty and boost economic growth, according to the World Bank Group (2022). In practice, DPF tends to be accompanied by reforms in other areas, like public financial management, health financing, social protection, energy and governance. By this means, the World Bank wants to steer national policy choice and to help develop priorities in the recipient countries.</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Theories of policy reform and institution development have close linkages to the theoretical underpinning of DPF. Scholars like Stiglitz (2021) say that the performance of development in a country is heavily dependent on the quality of institutions, governance systems, and macroeconomic policies. DPF is founded on the premise that better policy frameworks and institutional arrangements will provide the conditions to support sustainable health and well-being; economic growth; and social development. Policy-based lending offers governments the incentive to bring transparency, accountability, fiscal discipline and service delivery efficiency improvements to their policies. This approach is consistent with the general trend of international development practice of moving away from project finance and towards governance-based development assistance. As a result, DPF is now playing a prominent role in advocating institutional change and policy modernization in developing countries.</w:t>
      </w:r>
    </w:p>
    <w:p w:rsidR="00712BB3" w:rsidRPr="009C03B1" w:rsidRDefault="00712BB3" w:rsidP="009C03B1">
      <w:pPr>
        <w:spacing w:after="255" w:line="480" w:lineRule="auto"/>
        <w:jc w:val="both"/>
        <w:rPr>
          <w:rFonts w:ascii="Times New Roman" w:hAnsi="Times New Roman" w:cs="Times New Roman"/>
          <w:color w:val="000000"/>
          <w:kern w:val="0"/>
        </w:rPr>
      </w:pPr>
      <w:r w:rsidRPr="009C03B1">
        <w:rPr>
          <w:rFonts w:ascii="Times New Roman" w:hAnsi="Times New Roman" w:cs="Times New Roman"/>
          <w:color w:val="000000"/>
          <w:kern w:val="0"/>
        </w:rPr>
        <w:t>Between 2015 and 2023, Development Policy Financing (DPF) had a significant impact, especially in times of economic recession, fiscal uncertainty, and pandemic recovery in Nigeria. World Bank Group's reports on Nigeria (2023) indicate that DPF operations facilitated public finance management reforms, healthcare budgeting, social investment programmes, and economic recovery programmes. These reforms aimed to build institutional capacity and establish better resource allocation and service delivery in key areas related to health promotion and SDG Goal 3. Mark et al. (2023) note that DPF reforms helped to strengthen social protection and health care financing policies and programmes to support the health and well-being of poor people. In this regard, DPF was a tool for both finance and policy to promote sustainable development based on health in Nigeria.</w:t>
      </w:r>
    </w:p>
    <w:p w:rsidR="00712BB3" w:rsidRPr="00440BDC" w:rsidRDefault="00712BB3" w:rsidP="00440BDC">
      <w:pPr>
        <w:spacing w:after="255" w:line="480" w:lineRule="auto"/>
        <w:jc w:val="both"/>
        <w:rPr>
          <w:rFonts w:ascii="Times New Roman" w:hAnsi="Times New Roman" w:cs="Times New Roman"/>
          <w:color w:val="000000"/>
          <w:kern w:val="0"/>
        </w:rPr>
      </w:pPr>
      <w:r w:rsidRPr="00440BDC">
        <w:rPr>
          <w:rFonts w:ascii="Times New Roman" w:hAnsi="Times New Roman" w:cs="Times New Roman"/>
          <w:color w:val="000000"/>
          <w:kern w:val="0"/>
        </w:rPr>
        <w:t>Development Policy Financing (DPF) has been used as a tool for growth, but it still receives criticism for conditioning policies and affecting the sovereignty of domestic policymaking. Clark and Dolan (2021) highlight that DPF schemes often make governments in recipient countries implement reform programs that are in line with the policy agendas of international financial institutions. Opponents argue that these kinds of reforms may jeopardize the freedom of national policies and lead to economic decisions that are not well aligned with the local circumstances. Sometimes, austerity-related changes that are tied to development financing create social and political conflicts in developing countries. Besides the report of weak implementation capacity, inconsistent policy continuation, and governance problems, the issue of DPF challenges in Nigeria has also been raised. But supporters argue that Development Policy Financing is still a valuable tool for encouraging reform of institutions, economic revival, and health promotion that can be sustained over time when properly carried out in a spirit of transparency and accountability.</w:t>
      </w:r>
    </w:p>
    <w:p w:rsidR="00712BB3" w:rsidRPr="008C61D6" w:rsidRDefault="00712BB3" w:rsidP="007A7BF8">
      <w:pPr>
        <w:spacing w:before="100" w:beforeAutospacing="1" w:after="100" w:afterAutospacing="1" w:line="480" w:lineRule="auto"/>
        <w:outlineLvl w:val="2"/>
        <w:rPr>
          <w:rFonts w:ascii="Times New Roman" w:hAnsi="Times New Roman" w:cs="Times New Roman"/>
          <w:b/>
          <w:bCs/>
          <w:color w:val="000000"/>
          <w:kern w:val="0"/>
        </w:rPr>
      </w:pPr>
      <w:r w:rsidRPr="008C61D6">
        <w:rPr>
          <w:rFonts w:ascii="Times New Roman" w:hAnsi="Times New Roman" w:cs="Times New Roman"/>
          <w:b/>
          <w:bCs/>
          <w:color w:val="000000"/>
          <w:kern w:val="0"/>
        </w:rPr>
        <w:t xml:space="preserve">2.2 Thematic Review </w:t>
      </w:r>
    </w:p>
    <w:p w:rsidR="00712BB3" w:rsidRPr="008C61D6" w:rsidRDefault="00712BB3" w:rsidP="007A7BF8">
      <w:pPr>
        <w:spacing w:before="100" w:beforeAutospacing="1" w:after="100" w:afterAutospacing="1" w:line="480" w:lineRule="auto"/>
        <w:rPr>
          <w:rFonts w:ascii="Times New Roman" w:hAnsi="Times New Roman" w:cs="Times New Roman"/>
          <w:color w:val="000000"/>
          <w:kern w:val="0"/>
        </w:rPr>
      </w:pPr>
      <w:r w:rsidRPr="008C61D6">
        <w:rPr>
          <w:rFonts w:ascii="Times New Roman" w:hAnsi="Times New Roman" w:cs="Times New Roman"/>
          <w:color w:val="000000"/>
          <w:kern w:val="0"/>
        </w:rPr>
        <w:t>This section reviews existing literature thematically in line with the study objectives.</w:t>
      </w:r>
    </w:p>
    <w:p w:rsidR="00712BB3" w:rsidRPr="00BA2915" w:rsidRDefault="00712BB3" w:rsidP="006D221F">
      <w:pPr>
        <w:spacing w:before="240" w:after="240" w:line="480" w:lineRule="auto"/>
        <w:jc w:val="both"/>
        <w:rPr>
          <w:rFonts w:ascii="Times New Roman" w:hAnsi="Times New Roman" w:cs="Times New Roman"/>
          <w:color w:val="0F1115"/>
          <w:kern w:val="0"/>
        </w:rPr>
      </w:pPr>
      <w:r w:rsidRPr="00BA2915">
        <w:rPr>
          <w:rFonts w:ascii="Times New Roman" w:hAnsi="Times New Roman" w:cs="Times New Roman"/>
          <w:b/>
          <w:bCs/>
          <w:color w:val="0F1115"/>
          <w:kern w:val="0"/>
        </w:rPr>
        <w:t>2.2.1 Role of International Development Association (IDA) Financing in Promoting Health and Well-being (SDG Goal 3) in Nigeria (2015–2023)</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Improved health outcomes and well-being have been attributed to a significant amount of financing that is provided in Nigeria through the International Development Association (IDA) health sector funds. World Bank-financed health projects have been associated with an increase in healthcare infrastructure, better health systems, and improved essential service delivery, according to Oweibia et al. (2024), thereby improving health outcomes. The investments are targeted at Nigeria's efforts to achieve SDG 3 (good health and well-being) and SDG 17 (partnerships for the goals). Better health facilities enable people to access good health services and decrease the economic shocks people may face when they fall ill. But the maintenance culture is weak, and institutional inefficiencies are some of the challenges to the sustainability of these health projects. Although these constraints are present, IDA financing will play a key role in the World Bank's health and well-being strategy for Nigeria.</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The literature on health and well-being also abounds with human capital development projects financed by IDA. According to Abdulkareem et al. (2023), investments in healthcare and education under IDA have been a boon to Nigeria's human capital and have led to a better health status and social development. The interventions are designed to enhance the availability of quality health care services, particularly those of the vulnerable. Better health for the population is what it takes to maintain economic productivity and social well-being in the long-term. Still, there are inequities in health-care service delivery on a regional basis throughout the country. This means that although progress has been achieved, sustainable human capital development in terms of equity with regard to health remains a hurdle.</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Another big area of World Bank health and well-being-related activity is health promotion and social protection programmes financed by IDA. In 2016–2023, the World Bank supported health promotion programmes, such as health-related cash transfer and social safety net programmes financed through IDA financing, which have helped to drive positive health and vulnerability impacts, says Oweibia et al. (2024). The programs were tailored for vulnerable households to prevent economic shocks due to health issues and to ensure access to basic health services. Abdulkareem et al. (2023) also point out that social protection measures improve health security and socio-economic stability. However, other problems such as targeting accuracy, coverage, and reaching all participants limit their overall impact. Health promotion activities that IDA supports must be continually improved to realize long-term impacts.</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There is growing interest in environmental health and climate-related health projects in World Bank-supported interventions, funded through IDA. Nile et al. (2024) point to the World Bank as an example of concessional development financing for environmentally friendly practices in order to support public health outcomes in the Sub-Saharan region, which include Nigeria. The projects are related to sustainable resource management, climate resilience and clean energy, and have implications for the health of their populations. Sustainability in the environment is essential to minimising pollution and climate change-related health risks. But limited institutional capacity and lack of funding generally hinder the effectiveness of these environmental projects related to health. Long-term impacts of IDA-supported environmental health interventions are therefore mixed.</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In the literature, the role of IDA financing to improve health financing systems in the service of health and well-being has been explored. Sengupta et al. (2023) believe that global development banks such as the World Bank (via IDA financing) are intermediaries in the mobilisation of resources for sustainable development of health. The World Bank's policy guidance and concessional financing have an impact on the inclusion of health and well-being in national development plans. Ozili (2024) further notes that the support of financial sectors to development outcomes is connected with development indicators of the World Bank. However, awareness of development goals that have a health focus within the financial system remains unequal. This restricts the potential of health sector contributions to promoting health.</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There are also other thematic areas that are related to health promotion strategies and are funded through SME financing, such as financing for health-related livelihoods of small and medium businesses. El Yaqub et al. (2025) conclude that small and medium enterprises (SMEs) access to finance positively affects sustainable livelihoods and household welfare in Nigeria. Programmes supported by IDA financing for financial inclusion have the potential to foster health and well-being by supporting income generation to increase access to health care. These programmes are of special significance for youth and women businesses. But there are structural issues like high interest rates and low availability of credit. These barriers need to be addressed to ensure that enterprise financing supported by IDA can have the greatest health promotion impact.</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The importance of gender inclusion and the empowerment of women in the promotion of health and wellness is being increasingly acknowledged in SDG Goal 3. Since the adoption of the Sustainable Development Goals, international organisations, such as the World Bank via IDA-supported programmes, have ramped up action on women's empowerment, Adeleye et al. (2024) note. IDA's investments in Nigeria are at the intersection of health, education, and economic empowerment for women. Ensuring good health for women translates to better household welfare and wellbeing. But the cultural and institutional barriers remain a constraint to women's access to health services. This highlights the importance of continuing with gender-sensitive health interventions, which are context-specific.</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Legal and institutional frameworks are also important determinants of IDA-supported health interventions' impacts. Banso et al. (2023) maintain that good laws and policies are needed to turn development funding into better health and well-being. The governance reforms implemented in Nigeria under IDA funding for strengthening health institutions and coordination of policies have been facilitated by the World Bank. Good institutions help to increase accountability and effective use of health resources. However, enforcement is often inadequate, and there is political interference with these reforms. Thus, continued institutional limitations have continued to restrict health promotion activities financed by IDA.</w:t>
      </w:r>
    </w:p>
    <w:p w:rsidR="00712BB3" w:rsidRPr="00DC0AD6" w:rsidRDefault="00712BB3" w:rsidP="00DC0AD6">
      <w:pPr>
        <w:spacing w:after="255" w:line="480" w:lineRule="auto"/>
        <w:jc w:val="both"/>
        <w:rPr>
          <w:rFonts w:ascii="Times New Roman" w:hAnsi="Times New Roman" w:cs="Times New Roman"/>
          <w:color w:val="000000"/>
          <w:kern w:val="0"/>
        </w:rPr>
      </w:pPr>
      <w:r w:rsidRPr="00DC0AD6">
        <w:rPr>
          <w:rFonts w:ascii="Times New Roman" w:hAnsi="Times New Roman" w:cs="Times New Roman"/>
          <w:color w:val="000000"/>
          <w:kern w:val="0"/>
        </w:rPr>
        <w:t>The fight against corruption continues to pose a serious problem in the implementation of health and well-being programmes in Nigeria funded by IDA. According to Modupe (2024), corruption is one of the major challenges that hinder attaining the Sustainable Development Goals, especially SDG Goal 3. Corruption negatively impacts transparency, health resource allocation, and trust in health programmes funded with development resources. These risks hinder the effectiveness of health infrastructure, health services, and social protection initiatives. This makes corruption one of the key factors to be addressed to enhance health and well-being outcomes. Strong accountability mechanisms are needed to significantly affect the impact of IDA-supported interventions.</w:t>
      </w:r>
    </w:p>
    <w:p w:rsidR="00712BB3" w:rsidRPr="00DC0AD6" w:rsidRDefault="00712BB3" w:rsidP="00DC0AD6">
      <w:pPr>
        <w:pStyle w:val="p1"/>
        <w:spacing w:line="480" w:lineRule="auto"/>
        <w:jc w:val="both"/>
        <w:rPr>
          <w:color w:val="000000"/>
        </w:rPr>
      </w:pPr>
      <w:r w:rsidRPr="00DC0AD6">
        <w:rPr>
          <w:color w:val="000000"/>
        </w:rPr>
        <w:t>In general, the literature shows that IDA financing has been a significant contributor to the development of health and well-being in Nigeria during 2015 – 2023. Abdulkareem et al. (2023) and Oweibia et al. (2024) have documented how concessional financing facilities have led to enhanced healthcare access, social protection, and better human capital. At the same time, these interventions are only partially effective due to governance issues, institutional weaknesses, and socioeconomic disparities. IDA funding is Sure a major tool for health and well-being through SDG Goal 3, but the final results are mostly dependent on the country's ability to implement. This thematic review is a basis for measuring how much IDA funding has helped in health promotion in Nigeria.</w:t>
      </w:r>
    </w:p>
    <w:p w:rsidR="00712BB3" w:rsidRPr="00BA2915" w:rsidRDefault="00712BB3" w:rsidP="001F0857">
      <w:pPr>
        <w:spacing w:after="255" w:line="480" w:lineRule="auto"/>
        <w:rPr>
          <w:rFonts w:ascii="Times New Roman" w:hAnsi="Times New Roman" w:cs="Times New Roman"/>
          <w:color w:val="0F1115"/>
          <w:kern w:val="0"/>
        </w:rPr>
      </w:pPr>
      <w:r w:rsidRPr="00BA2915">
        <w:rPr>
          <w:rFonts w:ascii="Times New Roman" w:hAnsi="Times New Roman" w:cs="Times New Roman"/>
          <w:b/>
          <w:bCs/>
          <w:color w:val="0F1115"/>
          <w:kern w:val="0"/>
        </w:rPr>
        <w:t>2.2.2 Influence of Development Policy Financing (DPF) on the Implementation of Health-Related Programmes under SDG Goal 3 in Nigeria</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Poor institutional capacity and weak policy implementation have been identified as one of the challenges that hinder the effectiveness of Development Policy Financing (DPF) in Nigeria in supporting health-related programmes. The World Bank does offer technical assistance and financing via DPF mechanisms, but there may be a gap between development policies and tangible health impacts because of inefficient public sector processes. Abdulkareem et al. (2023) contend that strategies to ensure sustainable health development in Nigeria have been hampered by the gap between policy formulation and implementation. There is also a lack of coordination between the ministries, departments and agencies of government, which further hampers the effective delivery of DPF-supported reforms and programmes. Many times the policy's intent is watered down, and there is a delay in implementation, resulting in poor health outcomes. The institutional vulnerabilities diminish the sustainability of DPF interventions. Development Policy Financing is therefore often not effective in achieving health promotion outcomes.</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Other governance issues also play a very significant role in the effectiveness of the Development Policy Financing programmes, such as in cases of corruption and weak accountability mechanisms. According to Modupe (2024), corruption is one of the major challenges faced by Nigeria in attaining its sustainable development targets, as it undermines the level of trust that citizens have in the system and affects the results of programmes. Although good governance and transparency have been given importance in the World Bank's DPF policies, corruption in political and administrative systems is still a problem. This frequently leads to the diversion of resources that could be used for health programmes, and manipulation of the processes of implementing reforms. Accountability gaps are enhanced by weak monitoring and evaluation systems. This means that the impact of financial and technical assistance provided via DPF is not always realised in health outcomes. These governance issues continue to be a critical obstacle to development progress on sustainable health.</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Another challenge is the economic volatility and Nigeria's overreliance on oil revenue, which is a setback to the implementation of Development Policy Financing. The ongoing wild fluctuations in global oil prices often affect the Nigerian economy and the government's ability to maintain policy changes associated with DPF operations. Oweibia et al (2024) say that economic instability restricts fiscal planning and long-term health strategies in line with the Sustainable Development Goals. In times of reduced public revenues, a shift in priorities is frequently made towards short-term economic stabilisation, at the expense of programmes in health and social development. This impacts on continuity and sustainability of health reforms and health promotion programmes in the context of DPF. Uncertainty about the economy also deters the private sector from getting involved in health reform efforts. This results in substantial fiscal and operational challenges to implement DPF.</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Other factors that affect the effectiveness of health-related programmes in Nigeria supported by DPF include security concerns and socio-political instability. However, insecurity stemming from insurgency, banditry and communal conflicts hinders the implementation of the programmes, particularly in northern and rural areas. Oweibia et al. (2024) attributed the disparity in health developments across the different regions of Nigeria to insecurity. In conflict-prone settings, implementation of health sector reforms and social protection programmes often gets postponed or implemented poorly via Development Policy Financing. Security is also a factor that contributes to increased costs of operation and limited access to beneficiary communities. This reduces the inclusive impact of interventions that promote health and are supported by DPF. This means that geographical disparities in health continue.</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Development Policy Financing reforms pose further challenges due to institutional and legal framework weaknesses. The authors of Banso et al. (2023) point out that there are policy gaps and poor implementation of laws related to development that hinder health sustainability goals. While the World Bank advocates governance and institutional reforms via DPF, local laws and regulations frequently fail to keep pace with recommended laws and regulations. The lack of policy coherence between various sectors also makes policy implementation more difficult. This disconnection makes reforms to promote sustainable health and well-being outcomes less effective. However, health policies are often subject to frequent changes in priorities and so do not have continuity. This instability has a negative effect on the long-term effects of health initiatives supported by DPF.</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Limited access to sustainable financing and poor financial sector integration are another key challenge. The reasons banks and financial institutions in developing economies may not be motivated to champion sustainable development goals are explained by Ozili (2024). The World Bank's initiatives to finance development via DPF to improve the financial systems and attract private investment have not yet made Nigeria's financial institutions confident enough to invest. This narrows the scope of health-related programmes, especially in the areas of social investment and health infrastructure support, and thus reduces their scale. El-Yaqub et al. (2025) highlight that financial barriers hinder the expansion of health-related businesses, which play a crucial role in enhancing health development inclusively. Poor financial resources negatively affect the multiplier effects of health reforms supported by DPF. This has resulted in limited health promotion achievements and results.</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Development Policy Financing initiatives are also not effective in Nigeria due to external shocks such as global economic pressures. National programmes of health development and their implementation are under increased pressure due to events such as financial crises, pandemics, or other supply chain disruptions. The authors Oweibia et al. (2024) pointed out that Nigeria has been making slow progress in attaining the Sustainable Development Goals as a result of external shocks. These shocks can compel the government to focus on emergency health interventions and not on health reform. There is also the risk that there will be delays in the implementation and continuity of policy of the DPF-supported programme. When external pressures come into play, predictability and sustainability of health development planning are lessened. This is a detraction from the long-term health benefits of DPF operations.</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Social inequalities and exclusion add to the effectiveness of Development Policy Financing programmes. Abdulkareem et al. (2023) suggest that poverty, social exclusion and inequities in access to opportunities are detrimental to good health development. DPF-supported reforms aim at health promotion and enhancing service delivery, but underlying structural inequalities remain. Women and rural communities are typically among those groups that are disadvantaged in the opportunities open to them in the programme. While the world is committed to empowering women, it is unclear how this is being achieved across the board, as outlined by Adeleye et al. (2024). Development Policy Financing reforms are constrained by these social issues that hamper the inclusive aspect of a reform. This means that health benefits are not achieved equally in society.</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Sustainability of Development Policy Financing reforms is also hindered by weak stakeholder involvement and lack of community ownership. Sengupta et al. (2023) highlight that involving stakeholders in an inclusive way is critical to creating sustainable health development outcomes. Many reforms in Nigeria, however, that are supported by the DPF are implemented in a top-down policy manner, decreasing local involvement in implementation processes. Low involvement of the community in policy-making diminishes policy relevance and sustainability. When external health reform facilitation ends, beneficiary communities may not be able to maintain health reform results. This leads to low institutional ownership and ineffectiveness of policies. Therefore, ensuring effective engagement of stakeholders continues to be a challenge in the implementation of Development Policy Financing.</w:t>
      </w:r>
    </w:p>
    <w:p w:rsidR="00712BB3" w:rsidRPr="007B7561" w:rsidRDefault="00712BB3" w:rsidP="007B7561">
      <w:pPr>
        <w:spacing w:after="255" w:line="480" w:lineRule="auto"/>
        <w:jc w:val="both"/>
        <w:rPr>
          <w:rFonts w:ascii="Times New Roman" w:hAnsi="Times New Roman" w:cs="Times New Roman"/>
          <w:color w:val="000000"/>
          <w:kern w:val="0"/>
        </w:rPr>
      </w:pPr>
      <w:r w:rsidRPr="007B7561">
        <w:rPr>
          <w:rFonts w:ascii="Times New Roman" w:hAnsi="Times New Roman" w:cs="Times New Roman"/>
          <w:color w:val="000000"/>
          <w:kern w:val="0"/>
        </w:rPr>
        <w:t>To sum up, various complex and interconnected problems determine how successful Development Policy Financing could be in coming up with the right health-related programmes in Nigeria. Some of these are the country's weak institutional capacity, governance failures, economic instability, insecurity, and external economic pressures. Financial limitations, social inequality, and loose stakeholder participation have also been identified as factors limiting the achievement of health promotion outcomes. Health development and health sector reforms are still largely supported by Development Policy Financing; Still, these challenges result in partial achievement of the desired goals. Overcoming these obstacles necessitates the development of stronger local institutions, better governance, and broader health development strategies. In the absence of such reforms, the influence of DPF-supported programmes on health and well-being will still be very limited.</w:t>
      </w:r>
    </w:p>
    <w:p w:rsidR="00712BB3" w:rsidRPr="00BA2915" w:rsidRDefault="00712BB3" w:rsidP="001F0857">
      <w:pPr>
        <w:spacing w:before="240" w:after="240" w:line="360" w:lineRule="auto"/>
        <w:jc w:val="both"/>
        <w:rPr>
          <w:rFonts w:ascii="Times New Roman" w:hAnsi="Times New Roman" w:cs="Times New Roman"/>
          <w:color w:val="0F1115"/>
          <w:kern w:val="0"/>
        </w:rPr>
      </w:pPr>
      <w:r w:rsidRPr="00BA2915">
        <w:rPr>
          <w:rFonts w:ascii="Times New Roman" w:hAnsi="Times New Roman" w:cs="Times New Roman"/>
          <w:b/>
          <w:bCs/>
          <w:color w:val="0F1115"/>
          <w:kern w:val="0"/>
        </w:rPr>
        <w:t>2.3 Theoretical Framework</w:t>
      </w:r>
    </w:p>
    <w:p w:rsidR="00712BB3" w:rsidRPr="00BA2915" w:rsidRDefault="00712BB3" w:rsidP="001F0857">
      <w:pPr>
        <w:spacing w:before="240" w:after="240" w:line="360" w:lineRule="auto"/>
        <w:jc w:val="both"/>
        <w:rPr>
          <w:rFonts w:ascii="Times New Roman" w:hAnsi="Times New Roman" w:cs="Times New Roman"/>
          <w:color w:val="0F1115"/>
          <w:kern w:val="0"/>
        </w:rPr>
      </w:pPr>
      <w:r w:rsidRPr="00BA2915">
        <w:rPr>
          <w:rFonts w:ascii="Times New Roman" w:hAnsi="Times New Roman" w:cs="Times New Roman"/>
          <w:b/>
          <w:bCs/>
          <w:color w:val="0F1115"/>
          <w:kern w:val="0"/>
        </w:rPr>
        <w:t>2.3.1 Modernization Theory</w:t>
      </w: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Modernization theory was a key approach of the post–Second World War era to understanding the process of change from traditional to modern societies in the modern, industrial world. The theory is based on Western social science and development thinking, which assumes that there is a linear trajectory from underdevelopment to development, via economic growth, technology, and institutional change. According to Li et al. (2023), modernisation theory was essentially developed in response to the reconstruction processes in Europe and development problems in the newly independent states. It assumes that there are universal stages of development in all societies, though at the various stages they proceed at various speeds. At the heart of the theory is the concept that contemporary values, institutions and technologies are required for development. This view had a strong impact on international development policies and practices of finance, such as those of the World Bank. Consequently, modernization theory became what has been referred to as the 'theory of the international development institutions' and financing channels like IDA financing and Development Policy Financing (DPF).</w:t>
      </w:r>
    </w:p>
    <w:p w:rsidR="00712BB3"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The essence of modernization theory is that development is a process that emanates from within a society. Some of the changes involve industrialization, urbanization, extension of education, betterment in health care, and rationalization of political and economic institutions. Shewadeg (2022) highlighted the theory that focuses on the replacement of normative ideas with contemporary ones like efficiency, innovation, and meritocracy. Technologies and institutional changes are considered catalysts for social change, while economic growth is regarded as the main driver of social change. The theory also entails the premise that cultural and social systems have to change in response to economic modernization and social well–being. This logic is an essentially technical and institutional process of development. As such, external financing mechanisms, like IDA financing and DPF, are presented as instruments to provide a boost for modernization and sustainable health and well-being outcomes.</w:t>
      </w:r>
    </w:p>
    <w:p w:rsidR="00712BB3" w:rsidRPr="005F2D9B" w:rsidRDefault="00712BB3" w:rsidP="005F2D9B">
      <w:pPr>
        <w:spacing w:after="255" w:line="480" w:lineRule="auto"/>
        <w:jc w:val="both"/>
        <w:rPr>
          <w:rFonts w:ascii="Times New Roman" w:hAnsi="Times New Roman" w:cs="Times New Roman"/>
          <w:color w:val="000000"/>
          <w:kern w:val="0"/>
        </w:rPr>
      </w:pP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The financial institutions are important actors in the modernization framework, especially international financial institutions such as the World Bank. In the modernisation theory, it is seen as a medium whereby capital, technology, know-how and policy models are transferred from developed to developing countries. As per Bugden (2022), the institutions that are modernizing advocate technological solutions and institutional reforms as development avenues. The World Bank's focus on health system strengthening, healthcare development, governance reform, and market-oriented policies is based on these assumptions. In addition to supporting investments in health care infrastructure, social protection, and building human capital, IDA financing also supports investment in building health services, and Development Policy Financing (DPF) encourages policy and institutional changes, such as those necessary to enhance health service delivery and economic stability. Financial aid and policy advice, therefore, serve to encourage the growth of the economy and the efficiency of institutions. In this context, health problems are tackled by planning financial interventions. Therefore, the functions of the World Bank loans are almost the same as those of modernization.</w:t>
      </w: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The impact of the modernization theory on the application of World Bank monetary financing in Nigeria can be seen in the development strategy of the World Bank from 2015 to 2023. The health sector reform, strengthening institutions, investing in human capital, and technological advances have been the main priorities of World Bank programmes funded by IDA financing and DPF. The interventions are based on the premise that contemporary economic structures and institutions are key to sustainable health and well-being. A modernization-based approach is given emphasis on innovation and efficiency as solutions to health development challenges, as cited by Bugden (2022). The health sector projects for healthcare delivery service, social protection, and digital governance and infrastructure development in Nigeria relate to this logic. Fiscal discipline and reforms in public sector performance through the imposition of ‘conditionalities' by the Development Policy Financing are also advanced. These activities reflect the modernization philosophy of a linear, sequential process of reform, investment, and institutional modernization.</w:t>
      </w: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The World Bank's focus on governance and strengthening institutional capacity building in Nigeria is also informed by modernisation theory. The theory is that political and administrative institutions need to be effective in order to have healthy development. Unfortunately, modernization theory is the subject of debate, despite its evident link to the process of economic change, as explained by Acemoglu and Robinson (2022). The interventions supported by World Bank financing (IDA as well as DPF) in Nigeria frequently aim at improving public sector management, governance of health services, transparency, and accountability. The reforms are aimed at fostering an enabling environment in the process of delivering health and well-being services. Responding to the call of sustainable health development, institutional modernization appears as a means for institutional development. Institutional modernization, therefore, is viewed as a road towards sustainable development of health. This is an expression of the theory's premise of the universality of the modern institutional model and policy reforms.</w:t>
      </w: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Although it has some influence, modernisation theory has received significant criticism from a number of scholars. The theory is criticized for its Eurocentrism, its linear view, and lack of awareness with regard to historical and structural inequalities. According to Shewadeg (2022), modernization theory does not take into account the effect of colonialism and the global power relations on underdevelopment. Others say that it's based on the premise that development along Western lines is the universal approach. Acemoglu and Robinson (2022) also refute the theory when they demonstrate that political and cultural factors have an impact on development results. The critiques indicate that development trajectories are not all equal, and that they don't follow a set pattern. Modernization theory, therefore, could possibly be a denigration of the problems encountered in the implementation of IDA financing and DPF programmes in developing countries like Nigeria.</w:t>
      </w: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One of the criticisms of modernization theory is that it does not take into account the sustainability of the environment and social aspects. Although the first modernizations were oriented towards economic development, the modernists of the present day put ecological sustainability, social inclusion and equitable access to healthcare at the centre of their modernizing agenda. Bugden (2022) points to conflicting views in ecological modernization theory on the role of technology in solving the environmental crises. There is a concern that uncontrolled modernization and market-based reforms may further drive inequalities and environmental degradation. For example, in the context of Nigeria, certain reforms that were part of the Development Policy Financing (DPF) and externally funded health programmes have been criticised for not delivering inclusive health services. The constraints have led to doubts regarding the effectiveness of modernization theory in explaining sustainable health problems. Consequently, there is greater pressure for the development frameworks to be more sensitive to context.</w:t>
      </w:r>
    </w:p>
    <w:p w:rsidR="00712BB3" w:rsidRPr="005F2D9B" w:rsidRDefault="00712BB3" w:rsidP="005F2D9B">
      <w:pPr>
        <w:spacing w:after="255" w:line="480" w:lineRule="auto"/>
        <w:jc w:val="both"/>
        <w:rPr>
          <w:rFonts w:ascii="Times New Roman" w:hAnsi="Times New Roman" w:cs="Times New Roman"/>
          <w:color w:val="000000"/>
          <w:kern w:val="0"/>
        </w:rPr>
      </w:pPr>
      <w:r w:rsidRPr="005F2D9B">
        <w:rPr>
          <w:rFonts w:ascii="Times New Roman" w:hAnsi="Times New Roman" w:cs="Times New Roman"/>
          <w:color w:val="000000"/>
          <w:kern w:val="0"/>
        </w:rPr>
        <w:t xml:space="preserve">However, even with these criticisms, modernization theory is still relevant to this study because it gives an explanation as to why it was important to explain the World Bank financing intervention in Nigeria. The theory can be a helpful tool to examine the design and implementation of International Development Association (IDA) financing and Development Policy Financing (DPF) for health and well-being as a component of SDG Goal 3. It provides an understanding of the importance of institutional reform, investment in healthcare, economic growth, and technological development in World Bank programmes. Despite its shortcomings, modernization theory provides an understanding of how funding for and policies on international development are structured. It is relevant because it exposes the underlying premises of the instruments of financing in the World Bank and the health development strategies. </w:t>
      </w:r>
      <w:r w:rsidRPr="005F2D9B">
        <w:rPr>
          <w:rFonts w:ascii="Times New Roman" w:hAnsi="Times New Roman" w:cs="Times New Roman"/>
          <w:color w:val="0F1115"/>
          <w:kern w:val="0"/>
        </w:rPr>
        <w:t>Therefore, the theory serves as a foundational framework for examining the role of IDA financing and DPF in promoting health-centered development in Nigeria.</w:t>
      </w:r>
    </w:p>
    <w:p w:rsidR="00712BB3" w:rsidRPr="00BA2915" w:rsidRDefault="00712BB3" w:rsidP="006D221F">
      <w:pPr>
        <w:spacing w:before="240" w:after="240" w:line="480" w:lineRule="auto"/>
        <w:jc w:val="both"/>
        <w:rPr>
          <w:rFonts w:ascii="Times New Roman" w:hAnsi="Times New Roman" w:cs="Times New Roman"/>
          <w:color w:val="0F1115"/>
          <w:kern w:val="0"/>
        </w:rPr>
      </w:pPr>
      <w:r w:rsidRPr="00BA2915">
        <w:rPr>
          <w:rFonts w:ascii="Times New Roman" w:hAnsi="Times New Roman" w:cs="Times New Roman"/>
          <w:b/>
          <w:bCs/>
          <w:color w:val="0F1115"/>
          <w:kern w:val="0"/>
        </w:rPr>
        <w:t>2.3.2 Dependency Theory</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A reaction to modernization theory and to orthodox development economics, dependency theory is of the mid-20th century. The theory was mostly developed by Latin American scholars to account for the ongoing underdevelopment of the Global South in the face of decades of foreign assistance and economic reform. Cardoso and Faletto (2024) suggest that dependency theory considers underdevelopment as a result of the historical and structural relationship in the global capitalist system rather than just a stage before development. These connections and relationships produce a polarization between core and peripheral economies. Raw materials and cheap labour also come from the periphery, and the periphery is also dependent on the core for capital and technology. Development and underdevelopment are therefore seen as mutually dependent processes that are influenced by external dependency and unequal financial relationships.</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The key assumptions of dependency theory are based upon the unequal functioning of the world economy. According to Peet (2024), dependency theorists state that global capitalism is systematically advantageous for the developed countries at the expense of the developing countries. In the core, economic growth takes place at the expense of the periphery. This means that dependency inhibits industrialization, the development of technology, and autonomous progress in dependent states. The theory focuses on the historical aspects like colonialism, imperialism, unequal trade relations, etc. All of these contribute to the health development outcomes of today, and have an impact on the functioning of international financial institutions. Hence, dependency is considered structural rather than incidental – especially in the case of health financing mechanisms like IDA financing and Development Policy Financing.</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International financial institutions from a dependency theory angle are seen to be important in perpetuating global inequalities. Gateshead refers to institutions as tools of the global capitalist system and not development actors that are neutral. According to Alami et al. (2023), international financial subordination takes place when developing countries are dependent on external finance and policy advice. Loan conditions and policy changes imposed with Development Policy Financing are viewed as ways of increasing dependency. Likewise, concessional financing via IDA can lead to sustained dependence on external support and donor-driven priorities for health. Market liberalization, fiscal discipline, and governance reform based on global financial interests are frequently the priority of these conditions. Thus, there is a high possibility that the policy autonomy of developing countries is restricted.</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The dependency theorists vehemently oppose the World Bank's health programs for their ability to reinforce power inequalities. Ciplet et al. (2022) note that development finance from the global level may perpetuate dependency in the interests of the donors and through the reinforcement of existing hierarchies. IDA financing and DPF are types of World Bank financing which are criticized for pushing for macroeconomic stability and institutional changes over local health realities and community health needs. In many instances, health development through development assistance results in debt and policy dependence by the debtor countries. This critique proposes that external funding for health promotion can lead to a weakening of the capacity to plan health in a way that is independent of external funding. It therefore calls into doubt the sustainability of externally financed health programmes.</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The use of dependency theory in Africa underscores the continent's past and structural position of marginalisation in the world economy. African countries typically have primary commodity exports and susceptibility to external shocks in their economies. Such economic set-ups restrain industrialisation and technological development (Peet 2024). International financial institutions have been highly involved in the formulation of health development strategies in Africa, both by providing financing and by reforming policies. IDA financing can inadvertently contribute to economic dependence by influencing domestic policy priorities in response to external policy agendas and requirements in Development Policy Financing operations and concessional loans. Thus, from a dependency theory perspective, there is a certain lens needed to view the health development challenges in Africa and its dependence on external financing mechanisms.</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In the Nigerian context, dependency theory is used to understand the country's problem with external funding and exportation of commodities. The peripheral role, according to dependency theorists, is exemplified in the oil-dependent economy of Nigeria. Fiscal decentralization, fiscal restructuring, and institutional reforms have been typical vehicles for funding health reforms through DPF, which have been financed by the World Bank. Liberalization, fiscal restructuring, and institutional reforms have been frequent approaches to DPF-funded health reforms. Likewise, IDA support has been provided for programmes in the area of health services, social protection and health promotion, which are related to SDG Goal 3. In seeking to enhance the efficiency of health operations and social services, these interventions could also serve to strengthen Nigeria's dependence on the global economy, critics say. This dependency restricts policy space and sustainable health development outcomes, as recommended by Ciplet et al. (2022). This therefore corroborates some of the arguments of dependency theory about the influence of external factors on health development trajectories in Nigeria.</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Another aspect of dependency theory is that it also focuses on the political and institutional aspects of underdevelopment. International financial ties shape and affect both national governance and policy agendas and institutional changes. Alami et al. (2023) recognize the interdependencies of financial dependence and state behavior and development planning. IDA financing and DPF have affected the development of health care policies, health development priorities, and fiscal policies in Nigeria. Such dynamics can lead to a loss of local stewardship of health programmes and to a greater dependence on external experts and directions. Thus, dependency theory has a nexus between economic dependency and political and institutional factors that impede sustainable health development outcomes.</w:t>
      </w:r>
    </w:p>
    <w:p w:rsidR="00712BB3" w:rsidRPr="000A2CD8" w:rsidRDefault="00712BB3" w:rsidP="000A2CD8">
      <w:pPr>
        <w:spacing w:after="255" w:line="480" w:lineRule="auto"/>
        <w:jc w:val="both"/>
        <w:rPr>
          <w:rFonts w:ascii="Times New Roman" w:hAnsi="Times New Roman" w:cs="Times New Roman"/>
          <w:color w:val="000000"/>
          <w:kern w:val="0"/>
        </w:rPr>
      </w:pPr>
      <w:r w:rsidRPr="000A2CD8">
        <w:rPr>
          <w:rFonts w:ascii="Times New Roman" w:hAnsi="Times New Roman" w:cs="Times New Roman"/>
          <w:color w:val="000000"/>
          <w:kern w:val="0"/>
        </w:rPr>
        <w:t>The significance of dependency theory to this work is that it critically explains the role of financing instruments of the World Bank in the health development process in Nigeria. The theory allows questioning of the real meaning of IDA financing and Development Policy Financing (DPF) in relation to sustainable health and well-being as embodied in SDG Goal 3, and whether it is a reinforcement of external dependency and policy subordination. It offers a framework for analysing power dynamics that are contained within programmes of development financing and policy reform. The structural inequalities that are highlighted by dependency theory serve to complement the more positive assumptions of development theory. The more positive assumption of development theory is offset by the highlighting of structural inequalities in dependency theory. Its relevance of its significance is in providing an alternative to dominant development stories about funding from the World Bank. For this reason, dependency theory plays a crucial role in having a balanced theory on IDA financing and DPF interventions to support health and well-being in Nigeria.</w:t>
      </w:r>
    </w:p>
    <w:p w:rsidR="00712BB3" w:rsidRDefault="00712BB3" w:rsidP="006D221F">
      <w:pPr>
        <w:spacing w:before="240" w:after="240" w:line="480" w:lineRule="auto"/>
        <w:jc w:val="both"/>
        <w:rPr>
          <w:rFonts w:ascii="Times New Roman" w:hAnsi="Times New Roman" w:cs="Times New Roman"/>
          <w:b/>
          <w:bCs/>
          <w:color w:val="0F1115"/>
          <w:kern w:val="0"/>
        </w:rPr>
      </w:pPr>
    </w:p>
    <w:p w:rsidR="00712BB3" w:rsidRDefault="00712BB3" w:rsidP="006D221F">
      <w:pPr>
        <w:spacing w:before="240" w:after="240" w:line="480" w:lineRule="auto"/>
        <w:jc w:val="both"/>
        <w:rPr>
          <w:rFonts w:ascii="Times New Roman" w:hAnsi="Times New Roman" w:cs="Times New Roman"/>
          <w:b/>
          <w:bCs/>
          <w:color w:val="0F1115"/>
          <w:kern w:val="0"/>
        </w:rPr>
      </w:pPr>
    </w:p>
    <w:p w:rsidR="00712BB3" w:rsidRPr="00BA2915" w:rsidRDefault="00712BB3" w:rsidP="006D221F">
      <w:pPr>
        <w:spacing w:before="240" w:after="240" w:line="480" w:lineRule="auto"/>
        <w:jc w:val="both"/>
        <w:rPr>
          <w:rFonts w:ascii="Times New Roman" w:hAnsi="Times New Roman" w:cs="Times New Roman"/>
          <w:color w:val="0F1115"/>
          <w:kern w:val="0"/>
        </w:rPr>
      </w:pPr>
      <w:r w:rsidRPr="00BA2915">
        <w:rPr>
          <w:rFonts w:ascii="Times New Roman" w:hAnsi="Times New Roman" w:cs="Times New Roman"/>
          <w:b/>
          <w:bCs/>
          <w:color w:val="0F1115"/>
          <w:kern w:val="0"/>
        </w:rPr>
        <w:t>2.4 Empirical Review</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The empirical review examines existing studies that address the importance of World Bank financing tools for health and well-being and health-related development outcomes in Nigeria and other developing nations as part of Sustainable Development Goal (SDG) 3. The review is specifically directed at studies that are related to International Development Association (IDA) funding, Development Policy Financing (DPF), Sustainable Development (SD), governance, healthcare interventions, and health promotion, in the time period 2015 to 2023.</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The study by Aluko et al. (2024) focused on inclusive growth and sustainable development in Nigeria and the contribution of the international development institutions and World Bank financing tools like International Development Association (IDA) financing and Development Policy Financing (DPF). The study has identified that policy analysis and World Bank–supported macroeconomic reforms and development financing led to positive outcomes regarding economic stability and growth prospects when analyzed with quarterly GDP data between 2019 and 2023. But the authors noted that structural problems like unemployment and inequality remained a constraint on the extent of sustainable development outcomes. The study also identified that external financing of reforms helped to enhance health and social development indicators related to SDG Goal 3. This study is significant because it correlates development constraints in Nigeria across the board with measurable health-related indicators, and studies the link of World Bank financing interventions to these measurable indicators.</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Oweibia et al. (2024) did a thorough analysis of Nigeria's achievements in relation to attainment of SDGs, with data obtained mainly from databases of the World Bank and reports from the country's development agencies. They found that health, poverty reduction and education outcomes in the country improved slightly between 2016 and 2023, thanks to IDA-financed programmes and Development Policy Financing (DPF) reforms. The study, however, highlighted disparities in progress with respect to SDG targets, such as disparities in access to health services in rural areas, poverty, and lack of infrastructure. The authors also highlighted that interventions related to financing from the World Bank were also key to supporting health-related interventions under SDG Goal 3. The work is relevant to the current study because it offers empirical evidence of health outcomes from World Bank financing instruments and interventions in the sphere of SDG in Nigeria.</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Nwafor (2023) analysed the role of government institutions in good governance and sustainable development in Nigeria under President Buhari (2015–2023). Using a qualitative analysis of law and policy, the study identified that the governance reforms resulting from DPF had an impact on the governance framework, but lacked robust enforcement and institutional coordination. The key constraints in achieving sustainable health development outcomes were identified to be corruption and bureaucratic inefficiency. A further finding of the study was that health-related programmes which were funded by international development assistance were hindered by institutional weaknesses. The study is relevant because it highlights the governance-related issues impacting the effectiveness of health and well-being financing through IDA financing and Development Policy Financing programmes in Nigeria.</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The authors of the paper, Nile et al. (2024), employed panel data analysis for 10 Sub-Saharan countries, also Nigeria, to investigate the linkage between green finance and sustainable development in that region. Based on the results of the World Bank development indicators, the study revealed that there is a positive relationship between the amount of green finance inflows and the outcomes of sustainable development. The authors pointed out that IDA financing and other concessional financing arrangements helped Nigeria's health and poverty reduction programs to be environmentally friendly. The performance in Nigeria, however, was lagging behind other countries in the region due to policy inconsistencies and low domestic capacity. The paper also highlighted the importance of sustainable financing and institutional reform to enhance the health outcomes of SDG Goal 3. The present study is a contribution to the current research through the regional empirical context of World Bank-supported environmental and health programs in Nigeria.</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This is a mid-term review of Nigeria's progress towards SDGs by Emah (2023), which was restricted to policy coherence and effectiveness of policy implementation. The study identified secondary data and programme evaluations as key inputs that contributed to SDG-related planning, healthcare reform, and health promotion programmes, in support of initiatives that received World Bank technical assistance and financing support from IDA. However, slow progress was achieved to a large extent because of budgetary limitations, political pressures, and a lack of involvement from stakeholders. The study also concluded that poor implementation decreased the impact of SDG Goal 3 health programmes funded by external sources. The findings are relevant as they empirically demonstrate the mixed outcomes of World Bank financing instruments and sustainable health development programmes in Nigeria.</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Abdulkareem and Jimoh (2023) studied and analyzed the association between socioeconomic development and sustainable development in Nigeria with the help of World Bank World Development Indicators. An econometric analysis performed by them revealed that health promotion and social inclusion interventions financed by IDA were positive drivers of sustainable development outcomes, as were health interventions managed by the World Bank. However, some health success was lost in response to shocks and stress like the COVID-19 pandemic, revealing the fragile nature of health development progress. The study also highlighted policy changes that had an impact on health financing and on social protection policies to enhance health and well-being. This paper is significant to gain insight into the interaction between World Bank financing support and the socioeconomic vulnerabilities in the country and the related development outcomes.</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Gyimah et al. (2023) carried out a bibliometric and systematic review of research studies in SDG-related research in Africa during the period 2015-2022. International financial institutions (IFIs), including the World Bank, were found to be playing a central role in Africa's sustainable development, in terms of financing instruments like IDA financing and Development Policy Financing. It also showed that most of the empirical studies are on policy and institutional aspects and not on the long-term outcome evaluation of health-related programmes. The authors highlighted the importance of further research on the effectiveness of financing instruments to support SDG Goal 3 health outcomes. This is important for the current study because it exposed some gaps in the existing empirical literature that examine World Bank financing interventions in Nigeria.</w:t>
      </w:r>
    </w:p>
    <w:p w:rsidR="00712BB3" w:rsidRPr="00F10390" w:rsidRDefault="00712BB3" w:rsidP="00153445">
      <w:pPr>
        <w:pStyle w:val="p1"/>
        <w:spacing w:line="480" w:lineRule="auto"/>
        <w:jc w:val="both"/>
        <w:rPr>
          <w:color w:val="000000"/>
        </w:rPr>
      </w:pPr>
      <w:r w:rsidRPr="00F10390">
        <w:rPr>
          <w:color w:val="000000"/>
        </w:rPr>
        <w:t>Modupe (2024) conducted a study on corruption and its effects on sustainable development in Nigeria, examining the impact of corruption in Nigeria through case studies and empirical data from assessments by the World Bank. The study concluded that corruption is a serious hindrance to the effectiveness of development financing, such as the IDA-financed projects and reforms under the umbrella of Development policy financing. Weak accountability at national levels still hinders health development outcomes even in the presence of the World Bank's anti-corruption policies. The study also noted that corruption has a negative influence on health care delivery, health promotion programmes, and increased trust in health initiatives that are related to SDG Goal 3. By shedding light on how governance slip-ups can be one of the factors that hinder the effectiveness of World Bank financial interventions aimed at health and wellbeing in Nigeria, this study works as a direct source of information for the current research.</w:t>
      </w:r>
    </w:p>
    <w:p w:rsidR="00712BB3" w:rsidRPr="00F10390" w:rsidRDefault="00712BB3" w:rsidP="00153445">
      <w:pPr>
        <w:spacing w:after="255" w:line="480" w:lineRule="auto"/>
        <w:jc w:val="both"/>
        <w:rPr>
          <w:rFonts w:ascii="Times New Roman" w:hAnsi="Times New Roman" w:cs="Times New Roman"/>
          <w:color w:val="000000"/>
          <w:kern w:val="0"/>
        </w:rPr>
      </w:pPr>
      <w:r w:rsidRPr="00F10390">
        <w:rPr>
          <w:rFonts w:ascii="Times New Roman" w:hAnsi="Times New Roman" w:cs="Times New Roman"/>
          <w:color w:val="000000"/>
          <w:kern w:val="0"/>
        </w:rPr>
        <w:t>Adebayo et al. (2025) explored governance quality and sustainable development in Africa based on data extracted from United Nations and World Bank databases. Based on their results, after controlling for external financial support, countries with robust institutions tend to have higher sustainable development outcomes. Governance deficiencies, not lack of funds, were considered one of the main reasons for Nigeria's average performance. Besides, the report argued that the success of IDA financing and Development Policy Financing is largely determined by the quality of institutions, accountability, and policy stability. The authors argued that without the establishment of sound governance structures, World Bank financing cannot be effectively translated into improved health and well-being outcomes that correspond to SDG Goal 3. In fact, this paper gives more strength to the idea that the quality of institutions determines the level of effectiveness of World Bank financial interventions in Nigeria.</w:t>
      </w:r>
    </w:p>
    <w:p w:rsidR="00712BB3" w:rsidRPr="00BA2915" w:rsidRDefault="00712BB3" w:rsidP="006D0D3C">
      <w:pPr>
        <w:spacing w:after="255" w:line="240" w:lineRule="auto"/>
        <w:rPr>
          <w:rFonts w:ascii="Times New Roman" w:hAnsi="Times New Roman" w:cs="Times New Roman"/>
          <w:color w:val="0F1115"/>
          <w:kern w:val="0"/>
        </w:rPr>
      </w:pPr>
      <w:r w:rsidRPr="00BA2915">
        <w:rPr>
          <w:rFonts w:ascii="Times New Roman" w:hAnsi="Times New Roman" w:cs="Times New Roman"/>
          <w:b/>
          <w:bCs/>
          <w:color w:val="0F1115"/>
          <w:kern w:val="0"/>
        </w:rPr>
        <w:t>Gap in the Literature</w:t>
      </w:r>
    </w:p>
    <w:p w:rsidR="00712BB3" w:rsidRPr="00660EC2" w:rsidRDefault="00712BB3" w:rsidP="00660EC2">
      <w:pPr>
        <w:spacing w:after="255" w:line="480" w:lineRule="auto"/>
        <w:jc w:val="both"/>
        <w:rPr>
          <w:rFonts w:ascii="Times New Roman" w:hAnsi="Times New Roman" w:cs="Times New Roman"/>
          <w:color w:val="000000"/>
          <w:kern w:val="0"/>
        </w:rPr>
      </w:pPr>
      <w:r w:rsidRPr="00660EC2">
        <w:rPr>
          <w:rFonts w:ascii="Times New Roman" w:hAnsi="Times New Roman" w:cs="Times New Roman"/>
          <w:color w:val="000000"/>
          <w:kern w:val="0"/>
        </w:rPr>
        <w:t>While the current empirical records are capable of yielding good new facts about sustainable development and health projects in Nigeria by the World Bank, there are still quite a few gaps on the role of specific World Bank financing instruments like International Development Association (IDA) funding and Development Policy Financing (DPF). A large segment of the existing literature either takes a very broad African perspective or focuses generally on World Bank interventions without To be exact investigating how IDA financing and DPF have been a driving force behind health-related programmes targeting SDG Goal 3 in Nigeria during the period 2015 - 2023. Besides, several of the works lean heavily on secondary data and do not include evaluations at the programmatic level, which would be able to unveil the implementation dynamics, institutional hiccups, as well as the local impacts of IDA-financed and DPF-supported health interventions. Also, only a few among the studies touch upon how the joint occurrence of economic volatility, governance deficits, security challenges and external shocks can have an influence on the efficacy of the World Bank financing instruments for health and well-being outcomes. In fact, most of the studies that are available target policy and institutional reforms and do not sufficiently explore the direct linkage between World Bank financing mechanisms and health outcomes through healthcare interventions. That means, this study intends to address these issues by offering a detailed empirical, Nigeria-specific report on the contribution of International Development Association (IDA) financing and Development Policy Financing (DPF) towards the promotion of health and well-being through SDG Goal 3, as well as the challenges that affect their effectiveness in the time frame 2015 - 2023.</w:t>
      </w:r>
    </w:p>
    <w:p w:rsidR="00712BB3" w:rsidRPr="00660EC2" w:rsidRDefault="00712BB3" w:rsidP="00660EC2">
      <w:pPr>
        <w:spacing w:after="0" w:line="480" w:lineRule="auto"/>
        <w:jc w:val="both"/>
        <w:rPr>
          <w:rFonts w:ascii="Times New Roman" w:hAnsi="Times New Roman" w:cs="Times New Roman"/>
          <w:kern w:val="0"/>
        </w:rPr>
      </w:pPr>
    </w:p>
    <w:p w:rsidR="00712BB3" w:rsidRPr="00BA2915" w:rsidRDefault="00712BB3" w:rsidP="006D221F">
      <w:pPr>
        <w:spacing w:before="100" w:beforeAutospacing="1" w:after="100" w:afterAutospacing="1" w:line="480" w:lineRule="auto"/>
        <w:ind w:left="720" w:hanging="720"/>
        <w:jc w:val="both"/>
        <w:outlineLvl w:val="2"/>
        <w:rPr>
          <w:rFonts w:ascii="Times New Roman" w:hAnsi="Times New Roman" w:cs="Times New Roman"/>
          <w:b/>
          <w:bCs/>
          <w:color w:val="000000"/>
          <w:kern w:val="0"/>
        </w:rPr>
      </w:pPr>
    </w:p>
    <w:p w:rsidR="00712BB3" w:rsidRPr="00BA2915" w:rsidRDefault="00712BB3" w:rsidP="006D221F">
      <w:pPr>
        <w:spacing w:before="100" w:beforeAutospacing="1" w:after="100" w:afterAutospacing="1" w:line="480" w:lineRule="auto"/>
        <w:jc w:val="both"/>
        <w:outlineLvl w:val="2"/>
        <w:rPr>
          <w:rFonts w:ascii="Times New Roman" w:hAnsi="Times New Roman" w:cs="Times New Roman"/>
          <w:b/>
          <w:bCs/>
          <w:color w:val="000000"/>
          <w:kern w:val="0"/>
        </w:rPr>
      </w:pPr>
    </w:p>
    <w:p w:rsidR="00712BB3" w:rsidRDefault="00712BB3" w:rsidP="00DB7D39">
      <w:pPr>
        <w:spacing w:before="100" w:beforeAutospacing="1" w:after="100" w:afterAutospacing="1" w:line="480" w:lineRule="auto"/>
        <w:outlineLvl w:val="2"/>
        <w:rPr>
          <w:rFonts w:ascii="Times New Roman" w:hAnsi="Times New Roman" w:cs="Times New Roman"/>
          <w:b/>
          <w:bCs/>
          <w:color w:val="000000"/>
          <w:kern w:val="0"/>
        </w:rPr>
      </w:pPr>
    </w:p>
    <w:p w:rsidR="00712BB3" w:rsidRDefault="00712BB3" w:rsidP="00DB7D39">
      <w:pPr>
        <w:spacing w:before="100" w:beforeAutospacing="1" w:after="100" w:afterAutospacing="1" w:line="480" w:lineRule="auto"/>
        <w:outlineLvl w:val="2"/>
        <w:rPr>
          <w:rFonts w:ascii="Times New Roman" w:hAnsi="Times New Roman" w:cs="Times New Roman"/>
          <w:b/>
          <w:bCs/>
          <w:color w:val="000000"/>
          <w:kern w:val="0"/>
        </w:rPr>
      </w:pPr>
    </w:p>
    <w:p w:rsidR="00712BB3" w:rsidRDefault="00712BB3" w:rsidP="00DB7D39">
      <w:pPr>
        <w:spacing w:before="100" w:beforeAutospacing="1" w:after="100" w:afterAutospacing="1" w:line="480" w:lineRule="auto"/>
        <w:outlineLvl w:val="2"/>
        <w:rPr>
          <w:rFonts w:ascii="Times New Roman" w:hAnsi="Times New Roman" w:cs="Times New Roman"/>
          <w:b/>
          <w:bCs/>
          <w:color w:val="000000"/>
          <w:kern w:val="0"/>
        </w:rPr>
      </w:pPr>
    </w:p>
    <w:p w:rsidR="00712BB3" w:rsidRDefault="00712BB3" w:rsidP="00DB7D39">
      <w:pPr>
        <w:spacing w:before="100" w:beforeAutospacing="1" w:after="100" w:afterAutospacing="1" w:line="480" w:lineRule="auto"/>
        <w:outlineLvl w:val="2"/>
        <w:rPr>
          <w:rFonts w:ascii="Times New Roman" w:hAnsi="Times New Roman" w:cs="Times New Roman"/>
          <w:b/>
          <w:bCs/>
          <w:color w:val="000000"/>
          <w:kern w:val="0"/>
        </w:rPr>
      </w:pPr>
    </w:p>
    <w:p w:rsidR="00712BB3" w:rsidRDefault="00712BB3" w:rsidP="00DB7D39">
      <w:pPr>
        <w:spacing w:before="100" w:beforeAutospacing="1" w:after="100" w:afterAutospacing="1" w:line="480" w:lineRule="auto"/>
        <w:outlineLvl w:val="2"/>
        <w:rPr>
          <w:rFonts w:ascii="Times New Roman" w:hAnsi="Times New Roman" w:cs="Times New Roman"/>
          <w:b/>
          <w:bCs/>
          <w:color w:val="000000"/>
          <w:kern w:val="0"/>
        </w:rPr>
      </w:pPr>
    </w:p>
    <w:p w:rsidR="00712BB3" w:rsidRDefault="00712BB3" w:rsidP="00DB7D39">
      <w:pPr>
        <w:spacing w:before="100" w:beforeAutospacing="1" w:after="100" w:afterAutospacing="1" w:line="480" w:lineRule="auto"/>
        <w:outlineLvl w:val="2"/>
        <w:rPr>
          <w:rFonts w:ascii="Times New Roman" w:hAnsi="Times New Roman" w:cs="Times New Roman"/>
          <w:b/>
          <w:bCs/>
          <w:color w:val="000000"/>
          <w:kern w:val="0"/>
        </w:rPr>
      </w:pPr>
    </w:p>
    <w:p w:rsidR="00712BB3" w:rsidRPr="00887175" w:rsidRDefault="00712BB3" w:rsidP="001F0857">
      <w:pPr>
        <w:spacing w:before="100" w:beforeAutospacing="1" w:after="100" w:afterAutospacing="1" w:line="360" w:lineRule="auto"/>
        <w:jc w:val="center"/>
        <w:outlineLvl w:val="0"/>
        <w:rPr>
          <w:rFonts w:ascii="Times New Roman" w:hAnsi="Times New Roman" w:cs="Times New Roman"/>
          <w:b/>
          <w:bCs/>
          <w:color w:val="000000"/>
          <w:kern w:val="36"/>
        </w:rPr>
      </w:pPr>
      <w:r w:rsidRPr="00887175">
        <w:rPr>
          <w:rFonts w:ascii="Times New Roman" w:hAnsi="Times New Roman" w:cs="Times New Roman"/>
          <w:b/>
          <w:bCs/>
          <w:color w:val="000000"/>
          <w:kern w:val="36"/>
        </w:rPr>
        <w:t>CHAPTER THREE</w:t>
      </w:r>
    </w:p>
    <w:p w:rsidR="00712BB3" w:rsidRPr="00887175" w:rsidRDefault="00712BB3" w:rsidP="001F0857">
      <w:pPr>
        <w:spacing w:before="100" w:beforeAutospacing="1" w:after="100" w:afterAutospacing="1" w:line="360" w:lineRule="auto"/>
        <w:jc w:val="center"/>
        <w:outlineLvl w:val="1"/>
        <w:rPr>
          <w:rFonts w:ascii="Times New Roman" w:hAnsi="Times New Roman" w:cs="Times New Roman"/>
          <w:b/>
          <w:bCs/>
          <w:color w:val="000000"/>
          <w:kern w:val="0"/>
        </w:rPr>
      </w:pPr>
      <w:r w:rsidRPr="00887175">
        <w:rPr>
          <w:rFonts w:ascii="Times New Roman" w:hAnsi="Times New Roman" w:cs="Times New Roman"/>
          <w:b/>
          <w:bCs/>
          <w:color w:val="000000"/>
          <w:kern w:val="0"/>
        </w:rPr>
        <w:t>METHODOLOGY</w:t>
      </w:r>
    </w:p>
    <w:p w:rsidR="00712BB3" w:rsidRPr="001C4544" w:rsidRDefault="00712BB3" w:rsidP="001F0857">
      <w:pPr>
        <w:spacing w:before="100" w:beforeAutospacing="1" w:after="100" w:afterAutospacing="1" w:line="360" w:lineRule="auto"/>
        <w:jc w:val="both"/>
        <w:outlineLvl w:val="2"/>
        <w:rPr>
          <w:rFonts w:ascii="Times New Roman" w:hAnsi="Times New Roman" w:cs="Times New Roman"/>
          <w:b/>
          <w:bCs/>
          <w:color w:val="000000"/>
          <w:kern w:val="0"/>
        </w:rPr>
      </w:pPr>
      <w:r w:rsidRPr="00887175">
        <w:rPr>
          <w:rFonts w:ascii="Times New Roman" w:hAnsi="Times New Roman" w:cs="Times New Roman"/>
          <w:b/>
          <w:bCs/>
          <w:color w:val="000000"/>
          <w:kern w:val="0"/>
        </w:rPr>
        <w:t xml:space="preserve">3.1 </w:t>
      </w:r>
      <w:r w:rsidRPr="001C4544">
        <w:rPr>
          <w:rFonts w:ascii="Times New Roman" w:hAnsi="Times New Roman" w:cs="Times New Roman"/>
          <w:b/>
          <w:bCs/>
          <w:color w:val="000000"/>
          <w:kern w:val="0"/>
        </w:rPr>
        <w:t>Theoretical Framework</w:t>
      </w:r>
    </w:p>
    <w:p w:rsidR="00712BB3" w:rsidRPr="009303D9" w:rsidRDefault="00712BB3" w:rsidP="00831C46">
      <w:pPr>
        <w:spacing w:after="255" w:line="480" w:lineRule="auto"/>
        <w:jc w:val="both"/>
        <w:rPr>
          <w:rFonts w:ascii="Times New Roman" w:hAnsi="Times New Roman" w:cs="Times New Roman"/>
          <w:color w:val="000000"/>
          <w:kern w:val="0"/>
        </w:rPr>
      </w:pPr>
      <w:r w:rsidRPr="009303D9">
        <w:rPr>
          <w:rFonts w:ascii="Times New Roman" w:hAnsi="Times New Roman" w:cs="Times New Roman"/>
          <w:color w:val="000000"/>
          <w:kern w:val="0"/>
        </w:rPr>
        <w:t>The theoretical system acts as a guide by outlining a structure for analyzing and interpreting the results of the research. This paper explores how World Bank financing instruments have contributed towards achieving good health and well-being (SDG Goal 3) in Nigeria during the period 2015-2023. The chosen theoretical structure for this research is Rostow's Stages of Economic Growth Theory.</w:t>
      </w:r>
    </w:p>
    <w:p w:rsidR="00712BB3" w:rsidRPr="009303D9" w:rsidRDefault="00712BB3" w:rsidP="00831C46">
      <w:pPr>
        <w:spacing w:after="255" w:line="480" w:lineRule="auto"/>
        <w:jc w:val="both"/>
        <w:rPr>
          <w:rFonts w:ascii="Times New Roman" w:hAnsi="Times New Roman" w:cs="Times New Roman"/>
          <w:color w:val="000000"/>
          <w:kern w:val="0"/>
        </w:rPr>
      </w:pPr>
      <w:r w:rsidRPr="009303D9">
        <w:rPr>
          <w:rFonts w:ascii="Times New Roman" w:hAnsi="Times New Roman" w:cs="Times New Roman"/>
          <w:color w:val="000000"/>
          <w:kern w:val="0"/>
        </w:rPr>
        <w:t>Rostow's theory highlights that economic growth, institutional reform, technological progress, and external aid are the key factors that can effectively transform developing countries into modern and economically stable ones. It maintains that development is a result of gradual changes in social, economic, and political institutions supported by investments in infrastructure, human capital, as well as governance reforms. In this context, the role of international financial institutions like the World Bank is that of agents of modernization, providing not only financial resources but also technical assistance and policy advice to developing countries. So, financing instruments such as International Development Association (IDA) financing and Development Policy Financing (DPF) are viewed as means of accelerating development and enhancing health and well-being outcomes.</w:t>
      </w:r>
    </w:p>
    <w:p w:rsidR="00712BB3" w:rsidRPr="009303D9" w:rsidRDefault="00712BB3" w:rsidP="00831C46">
      <w:pPr>
        <w:spacing w:after="255" w:line="480" w:lineRule="auto"/>
        <w:jc w:val="both"/>
        <w:rPr>
          <w:rFonts w:ascii="Times New Roman" w:hAnsi="Times New Roman" w:cs="Times New Roman"/>
          <w:color w:val="000000"/>
          <w:kern w:val="0"/>
        </w:rPr>
      </w:pPr>
      <w:r w:rsidRPr="009303D9">
        <w:rPr>
          <w:rFonts w:ascii="Times New Roman" w:hAnsi="Times New Roman" w:cs="Times New Roman"/>
          <w:color w:val="000000"/>
          <w:kern w:val="0"/>
        </w:rPr>
        <w:t>When it comes to Nigeria, the World Bank financing instruments have facilitated the implementation of healthcare reforms, health promotion campaigns, institutional capacity building, and social protection programs with a focus on SDG Goal 3. Even so, the success of these measures is mostly dependent on the ability of local institutions to carry out policy implementation, resource management, and guarantee equitable access to healthcare services. So, Rostow's Stages of Economic Growth Theory offers a relevant lens through which one can analyze the interplay between external financing, institutional reforms, and health investments in fostering good health and well-being in Nigeria for the period 2015-2023.</w:t>
      </w:r>
    </w:p>
    <w:p w:rsidR="00712BB3" w:rsidRPr="00BD7402" w:rsidRDefault="00712BB3" w:rsidP="00BD7402">
      <w:pPr>
        <w:spacing w:before="240" w:after="240" w:line="480" w:lineRule="auto"/>
        <w:jc w:val="both"/>
        <w:rPr>
          <w:rFonts w:ascii="Times New Roman" w:hAnsi="Times New Roman" w:cs="Times New Roman"/>
          <w:b/>
          <w:bCs/>
          <w:color w:val="0F1115"/>
          <w:kern w:val="0"/>
        </w:rPr>
      </w:pPr>
      <w:r w:rsidRPr="00BD7402">
        <w:rPr>
          <w:rFonts w:ascii="Times New Roman" w:hAnsi="Times New Roman" w:cs="Times New Roman"/>
          <w:b/>
          <w:bCs/>
          <w:color w:val="0F1115"/>
          <w:kern w:val="0"/>
        </w:rPr>
        <w:t>3.1.1 Rostow's Stages of Economic Growth Theory</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Rostow's Stages of Economic Growth Theory is a development theory based on the disciplines of sociology, political economy, and international development studies, focusing on the transition of traditional societies to modern industrial societies. The theory took a leap after the Second World War, with theories by a number of thinkers, including Walt Whitman Rostow, Talcott Parsons, and Daniel Lerner, who believed in a process of gradual economic and social change, backed by industrialization, technology, and institutional reforms.</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In Rostow's Stages of Economic Growth Theory, the process of development involves the establishment of modern economic systems, administrative structures, technological innovations, and social values of industrial countries. The theory suggests that developing countries can tackle health problems and underdevelopment by investing in infrastructure, education, health care, and governance reform. International institutions like the World Bank are therefore seen as important enablers of modernization through development financing, technical assistance, and policy support.</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A key tenet of the theory is that financial markets and institutional changes can act as catalysts to economic growth and social welfare. As part of this study, International Development Association (IDA) financing and Development Policy Financing (DPF) are defined as World Bank tools to finance the development of healthcare, health promotion and institutional modernization in Nigeria. IDA loans and grants are for health development projects, and DPF supports PIR to enhance governance, economic stability and health service delivery. The impact of these financial mechanisms is highly dependent on the capacity of the local institutions to carry out the reforms and work efficiently on health development programmes.</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The theory also emphasizes that human resource development is a key factor in achieving sustainable health outcomes. Spending on health, education, and social protection is seen as key for boosting productivity, ensuring well-being, and contributing to national development. The World Bank financing interventions in Nigeria to promote the strengthening of healthcare systems, increase healthcare access, and support health promotion programmes are in line with Rostow's modernization concept of development acceleration through strategic investments and institutional reforms.</w:t>
      </w:r>
    </w:p>
    <w:p w:rsidR="00712BB3" w:rsidRPr="003D7427" w:rsidRDefault="00712BB3" w:rsidP="00831C46">
      <w:pPr>
        <w:spacing w:after="255" w:line="480" w:lineRule="auto"/>
        <w:jc w:val="both"/>
        <w:rPr>
          <w:rFonts w:ascii="Times New Roman" w:hAnsi="Times New Roman" w:cs="Times New Roman"/>
          <w:b/>
          <w:bCs/>
          <w:color w:val="000000"/>
          <w:kern w:val="0"/>
        </w:rPr>
      </w:pPr>
      <w:r w:rsidRPr="003D7427">
        <w:rPr>
          <w:rFonts w:ascii="Times New Roman" w:hAnsi="Times New Roman" w:cs="Times New Roman"/>
          <w:b/>
          <w:bCs/>
          <w:color w:val="000000"/>
          <w:kern w:val="0"/>
        </w:rPr>
        <w:t>3.1.2 Assumptions of Rostow's Stages of Economic Growth Theory</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Rostow's Stages of Economic Growth Theory is based on the following fundamental assumptions to understand the connection between financing of development, institutional reform, and health outcomes. This study is analytical and is based on the following assumptions.</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Development takes place in the process of modernization.</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The theory states that societies are going through a process of transition from traditional to modern society via industrialization, technology, and institutional reforms. The World Bank's financing instruments like IDA financing and DPF are designed to facilitate this modernisation process in Nigeria with health reforms and health promotion programmes.</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External Assistance: Promotes Development</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Rostow's Stages of Economic Growth Theory assumes that international financial institutions and external development assistance are beneficial for economic growth and social change. IDA financing and Development Policy Financing are thus considered tools for health-related development and promotion of well-being as part of SDG Goal 3 in Nigeria.</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The need for institutional reform for development;</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The theory takes the stance that robust and effective institutions are key to sustainable development. The success of the World Bank financing instruments relies on the ability of Nigerian institutions to carry out health policies effectively, manage public resources, and provide health services effectively.</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Human Capital Development (HCD) contributes to economic growth.</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Rostow's Stages of Economic Growth Theory suggests that investments made in healthcare, education, and social welfare can lead to better productivity and well-being. The health interventions supported by the World Bank in Nigeria under SDG Goal 3 aim at enhancing health outcomes, human capital, and sustainable health development.</w:t>
      </w:r>
    </w:p>
    <w:p w:rsidR="00712BB3" w:rsidRPr="00831C46" w:rsidRDefault="00712BB3" w:rsidP="00831C46">
      <w:pPr>
        <w:spacing w:after="255" w:line="480" w:lineRule="auto"/>
        <w:jc w:val="both"/>
        <w:rPr>
          <w:rFonts w:ascii="Times New Roman" w:hAnsi="Times New Roman" w:cs="Times New Roman"/>
          <w:b/>
          <w:bCs/>
          <w:color w:val="000000"/>
          <w:kern w:val="0"/>
        </w:rPr>
      </w:pPr>
      <w:r w:rsidRPr="00831C46">
        <w:rPr>
          <w:rFonts w:ascii="Times New Roman" w:hAnsi="Times New Roman" w:cs="Times New Roman"/>
          <w:b/>
          <w:bCs/>
          <w:color w:val="000000"/>
          <w:kern w:val="0"/>
        </w:rPr>
        <w:t>3.1.3 Application of Rostow's Stages of Economic Growth Theory to the Study</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The theory of the Stages of Economic Growth developed by Rostow is relevant to the study because it highlights the importance of financing instruments of the World Bank on good health and well-being (SDG Goal 3) in Nigeria from 2015 to 2023.</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First, the theory helps to understand the role of International Development Association (IDA) financing in health promotion and well-being via healthcare development and social welfare programmes. Given the emphasis on infrastructure development and investments in human capital in the modernization agenda, IDA interventions in the health sector, disease control, and social protection are seen as vehicles for enhancing living standards, health, and well-being in Nigeria.</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Second, the Development Policy Financing (DPF) is crucial for institutional reform and policy change that is essential for sustainable health development as per Rostow's Stages of Economic Growth. The World Bank is working on governance reforms, supporting better health systems, and better public health services delivery through DPF-supported reforms in Nigeria. These changes are anticipated to pave the way for effective health-related programmes within SDG Goal 3.</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Third, the theory focuses on the institutional effectiveness and policy implementation in attaining health development outcomes. The study assesses the implementation of health projects funded by IDA and DPF-supported health reforms by Nigerian institutions and ways in which the capacity of institutions affects the effectiveness of health promotion programmes. Inconsistencies in policies, weak governance, and corruption could impact the modernization process and affect the effective use of World Bank financing interventions for health and well-being.</w:t>
      </w:r>
    </w:p>
    <w:p w:rsidR="00712BB3" w:rsidRPr="00831C46" w:rsidRDefault="00712BB3" w:rsidP="00831C46">
      <w:pPr>
        <w:spacing w:after="255" w:line="480" w:lineRule="auto"/>
        <w:jc w:val="both"/>
        <w:rPr>
          <w:rFonts w:ascii="Times New Roman" w:hAnsi="Times New Roman" w:cs="Times New Roman"/>
          <w:color w:val="000000"/>
          <w:kern w:val="0"/>
        </w:rPr>
      </w:pPr>
      <w:r w:rsidRPr="00831C46">
        <w:rPr>
          <w:rFonts w:ascii="Times New Roman" w:hAnsi="Times New Roman" w:cs="Times New Roman"/>
          <w:color w:val="000000"/>
          <w:kern w:val="0"/>
        </w:rPr>
        <w:t>The study uses Rostow's Stages of Economic Growth Theory to better understand the role of development financing, institutional reform, and investments in health to boost good health and well-being in Nigeria.</w:t>
      </w:r>
    </w:p>
    <w:p w:rsidR="00712BB3" w:rsidRPr="00BD7402" w:rsidRDefault="00712BB3" w:rsidP="00BD7402">
      <w:pPr>
        <w:spacing w:before="240" w:after="240" w:line="480" w:lineRule="auto"/>
        <w:jc w:val="both"/>
        <w:rPr>
          <w:rFonts w:ascii="Times New Roman" w:hAnsi="Times New Roman" w:cs="Times New Roman"/>
          <w:b/>
          <w:bCs/>
          <w:color w:val="0F1115"/>
          <w:kern w:val="0"/>
        </w:rPr>
      </w:pPr>
      <w:r w:rsidRPr="00BD7402">
        <w:rPr>
          <w:rFonts w:ascii="Times New Roman" w:hAnsi="Times New Roman" w:cs="Times New Roman"/>
          <w:b/>
          <w:bCs/>
          <w:color w:val="0F1115"/>
          <w:kern w:val="0"/>
        </w:rPr>
        <w:t>3.2 Hypotheses</w:t>
      </w:r>
    </w:p>
    <w:p w:rsidR="00712BB3" w:rsidRPr="00BD7402" w:rsidRDefault="00712BB3" w:rsidP="00BD7402">
      <w:pPr>
        <w:numPr>
          <w:ilvl w:val="0"/>
          <w:numId w:val="30"/>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H</w:t>
      </w:r>
      <w:r w:rsidRPr="00BD7402">
        <w:rPr>
          <w:rFonts w:ascii="MS Mincho" w:eastAsia="MS Mincho" w:hAnsi="MS Mincho" w:cs="MS Mincho" w:hint="eastAsia"/>
          <w:color w:val="0F1115"/>
          <w:kern w:val="0"/>
        </w:rPr>
        <w:t>₁</w:t>
      </w:r>
      <w:r w:rsidRPr="00BD7402">
        <w:rPr>
          <w:rFonts w:ascii="Times New Roman" w:hAnsi="Times New Roman" w:cs="Times New Roman"/>
          <w:color w:val="0F1115"/>
          <w:kern w:val="0"/>
        </w:rPr>
        <w:t>: International Development Association (IDA) financing has significantly promoted good health and well-being (SDG Goal 3) in Nigeria between 2015 and 2023.</w:t>
      </w:r>
    </w:p>
    <w:p w:rsidR="00712BB3" w:rsidRPr="00BD7402" w:rsidRDefault="00712BB3" w:rsidP="00BD7402">
      <w:pPr>
        <w:numPr>
          <w:ilvl w:val="0"/>
          <w:numId w:val="30"/>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H</w:t>
      </w:r>
      <w:r w:rsidRPr="00BD7402">
        <w:rPr>
          <w:rFonts w:ascii="MS Mincho" w:eastAsia="MS Mincho" w:hAnsi="MS Mincho" w:cs="MS Mincho" w:hint="eastAsia"/>
          <w:color w:val="0F1115"/>
          <w:kern w:val="0"/>
        </w:rPr>
        <w:t>₂</w:t>
      </w:r>
      <w:r w:rsidRPr="00BD7402">
        <w:rPr>
          <w:rFonts w:ascii="Times New Roman" w:hAnsi="Times New Roman" w:cs="Times New Roman"/>
          <w:color w:val="0F1115"/>
          <w:kern w:val="0"/>
        </w:rPr>
        <w:t>: Development Policy Financing (DPF) has significantly influenced the implementation of health-related programmes under SDG Goal 3 in Nigeria between 2015 and 2023.</w:t>
      </w:r>
    </w:p>
    <w:p w:rsidR="00712BB3" w:rsidRPr="00BD7402" w:rsidRDefault="00712BB3" w:rsidP="00BD7402">
      <w:pPr>
        <w:spacing w:before="240" w:after="240" w:line="480" w:lineRule="auto"/>
        <w:jc w:val="both"/>
        <w:rPr>
          <w:rFonts w:ascii="Times New Roman" w:hAnsi="Times New Roman" w:cs="Times New Roman"/>
          <w:b/>
          <w:bCs/>
          <w:color w:val="0F1115"/>
          <w:kern w:val="0"/>
        </w:rPr>
      </w:pPr>
      <w:r w:rsidRPr="00BD7402">
        <w:rPr>
          <w:rFonts w:ascii="Times New Roman" w:hAnsi="Times New Roman" w:cs="Times New Roman"/>
          <w:b/>
          <w:bCs/>
          <w:color w:val="0F1115"/>
          <w:kern w:val="0"/>
        </w:rPr>
        <w:t>3.3 Research Design</w:t>
      </w:r>
    </w:p>
    <w:p w:rsidR="00712BB3" w:rsidRPr="005850BE" w:rsidRDefault="00712BB3" w:rsidP="005850BE">
      <w:pPr>
        <w:spacing w:after="255" w:line="480" w:lineRule="auto"/>
        <w:jc w:val="both"/>
        <w:rPr>
          <w:rFonts w:ascii="Times New Roman" w:hAnsi="Times New Roman" w:cs="Times New Roman"/>
          <w:color w:val="000000"/>
          <w:kern w:val="0"/>
        </w:rPr>
      </w:pPr>
      <w:r w:rsidRPr="005850BE">
        <w:rPr>
          <w:rFonts w:ascii="Times New Roman" w:hAnsi="Times New Roman" w:cs="Times New Roman"/>
          <w:color w:val="000000"/>
          <w:kern w:val="0"/>
        </w:rPr>
        <w:t>This study adopts a qualitative research design using a descriptive and analytical approach. A qualitative design provides a way for the researcher to discover the role of World Bank financing instruments in advancing good health and well-being (SDG Goal 3) in Nigeria.</w:t>
      </w:r>
    </w:p>
    <w:p w:rsidR="00712BB3" w:rsidRPr="005850BE" w:rsidRDefault="00712BB3" w:rsidP="005850BE">
      <w:pPr>
        <w:spacing w:after="255" w:line="480" w:lineRule="auto"/>
        <w:jc w:val="both"/>
        <w:rPr>
          <w:rFonts w:ascii="Times New Roman" w:hAnsi="Times New Roman" w:cs="Times New Roman"/>
          <w:color w:val="000000"/>
          <w:kern w:val="0"/>
        </w:rPr>
      </w:pPr>
      <w:r w:rsidRPr="005850BE">
        <w:rPr>
          <w:rFonts w:ascii="Times New Roman" w:hAnsi="Times New Roman" w:cs="Times New Roman"/>
          <w:color w:val="000000"/>
          <w:kern w:val="0"/>
        </w:rPr>
        <w:t>Using a descriptive method, the research is able to look at the International Development Association (IDA) financing, Development Policy Financing (DPF), healthcare interventions, and health promotion programmes during the study period. Besides this, a descriptive study offers a basis for the study of institutional structures, policy implementation processes, and the challenges that have an impact on the effectiveness of World Bank financing instruments in promoting health and well-being in Nigeria.</w:t>
      </w:r>
    </w:p>
    <w:p w:rsidR="00712BB3" w:rsidRPr="005850BE" w:rsidRDefault="00712BB3" w:rsidP="005850BE">
      <w:pPr>
        <w:spacing w:after="255" w:line="480" w:lineRule="auto"/>
        <w:jc w:val="both"/>
        <w:rPr>
          <w:rFonts w:ascii="Times New Roman" w:hAnsi="Times New Roman" w:cs="Times New Roman"/>
          <w:color w:val="000000"/>
          <w:kern w:val="0"/>
        </w:rPr>
      </w:pPr>
      <w:r w:rsidRPr="005850BE">
        <w:rPr>
          <w:rFonts w:ascii="Times New Roman" w:hAnsi="Times New Roman" w:cs="Times New Roman"/>
          <w:color w:val="000000"/>
          <w:kern w:val="0"/>
        </w:rPr>
        <w:t>The desired research design for this study is a qualitative one, as the study is centered on policy analysis, institutional dynamics, healthcare financing, and health development outcomes rather than on quantitative measurement. The use of qualitative methods enables the research to illustrate in-depth ways in which World Bank financing instruments are promoting health and well-being in Nigeria.</w:t>
      </w:r>
    </w:p>
    <w:p w:rsidR="00712BB3" w:rsidRPr="00BD7402" w:rsidRDefault="00712BB3" w:rsidP="00BD7402">
      <w:pPr>
        <w:spacing w:before="240" w:after="240" w:line="480" w:lineRule="auto"/>
        <w:jc w:val="both"/>
        <w:rPr>
          <w:rFonts w:ascii="Times New Roman" w:hAnsi="Times New Roman" w:cs="Times New Roman"/>
          <w:b/>
          <w:bCs/>
          <w:color w:val="0F1115"/>
          <w:kern w:val="0"/>
        </w:rPr>
      </w:pPr>
      <w:r w:rsidRPr="00BD7402">
        <w:rPr>
          <w:rFonts w:ascii="Times New Roman" w:hAnsi="Times New Roman" w:cs="Times New Roman"/>
          <w:b/>
          <w:bCs/>
          <w:color w:val="0F1115"/>
          <w:kern w:val="0"/>
        </w:rPr>
        <w:t>3.4 Method of Data Collection</w:t>
      </w:r>
    </w:p>
    <w:p w:rsidR="00712BB3" w:rsidRPr="00BD7402" w:rsidRDefault="00712BB3" w:rsidP="00BD7402">
      <w:pPr>
        <w:spacing w:before="240" w:after="24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study relies primarily on secondary sources of data. Secondary data are suitable for this research because the study focuses on development financing, policy analysis, institutional frameworks, and health-related programmes.</w:t>
      </w:r>
    </w:p>
    <w:p w:rsidR="00712BB3" w:rsidRPr="00BD7402" w:rsidRDefault="00712BB3" w:rsidP="00BD7402">
      <w:pPr>
        <w:spacing w:before="240" w:after="24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data for this study are obtained from the following sources:</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World Bank reports on IDA financing and Development Policy Financing</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Federal Ministry of Health publications</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National Bureau of Statistics (NBS) reports</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SDG implementation reports in Nigeria</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Academic journals, books, and scholarly articles on development financing and health promotion</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Reports from international organizations such as the World Health Organization (WHO), United Nations Development Programme (UNDP), and UNICEF</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Government policy documents on healthcare financing and health promotion</w:t>
      </w:r>
    </w:p>
    <w:p w:rsidR="00712BB3" w:rsidRPr="00BD7402" w:rsidRDefault="00712BB3" w:rsidP="00BD7402">
      <w:pPr>
        <w:numPr>
          <w:ilvl w:val="0"/>
          <w:numId w:val="31"/>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Credible media reports on healthcare reforms and World Bank interventions in Nigeria between 2015 and 2023</w:t>
      </w:r>
    </w:p>
    <w:p w:rsidR="00712BB3" w:rsidRPr="00BD7402" w:rsidRDefault="00712BB3" w:rsidP="00BD7402">
      <w:pPr>
        <w:spacing w:before="240" w:after="24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These sources provide reliable and comprehensive information on World Bank financing instruments, healthcare interventions, health promotion programmes, and institutional performance in Nigeria.</w:t>
      </w:r>
    </w:p>
    <w:p w:rsidR="00712BB3" w:rsidRPr="00BD7402" w:rsidRDefault="00712BB3" w:rsidP="00BD7402">
      <w:pPr>
        <w:spacing w:before="240" w:after="240" w:line="480" w:lineRule="auto"/>
        <w:jc w:val="both"/>
        <w:rPr>
          <w:rFonts w:ascii="Times New Roman" w:hAnsi="Times New Roman" w:cs="Times New Roman"/>
          <w:b/>
          <w:bCs/>
          <w:color w:val="0F1115"/>
          <w:kern w:val="0"/>
        </w:rPr>
      </w:pPr>
      <w:r w:rsidRPr="00BD7402">
        <w:rPr>
          <w:rFonts w:ascii="Times New Roman" w:hAnsi="Times New Roman" w:cs="Times New Roman"/>
          <w:b/>
          <w:bCs/>
          <w:color w:val="0F1115"/>
          <w:kern w:val="0"/>
        </w:rPr>
        <w:t>3.5 Method of Data Analysis</w:t>
      </w:r>
    </w:p>
    <w:p w:rsidR="00712BB3" w:rsidRPr="00BD7402" w:rsidRDefault="00712BB3" w:rsidP="00BD7402">
      <w:pPr>
        <w:spacing w:before="240" w:after="24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study employs qualitative content analysis as the method of data analysis. This method allows for the systematic examination and interpretation of data obtained from secondary sources.</w:t>
      </w:r>
    </w:p>
    <w:p w:rsidR="00712BB3" w:rsidRPr="00BD7402" w:rsidRDefault="00712BB3" w:rsidP="00BD7402">
      <w:pPr>
        <w:spacing w:before="240" w:after="24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analysis focuses on the following thematic areas:</w:t>
      </w:r>
    </w:p>
    <w:p w:rsidR="00712BB3" w:rsidRPr="00BD7402" w:rsidRDefault="00712BB3" w:rsidP="00BD7402">
      <w:pPr>
        <w:numPr>
          <w:ilvl w:val="0"/>
          <w:numId w:val="32"/>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role of International Development Association (IDA) financing in promoting good health and well-being (SDG Goal 3) in Nigeria.</w:t>
      </w:r>
    </w:p>
    <w:p w:rsidR="00712BB3" w:rsidRPr="00BD7402" w:rsidRDefault="00712BB3" w:rsidP="00BD7402">
      <w:pPr>
        <w:numPr>
          <w:ilvl w:val="0"/>
          <w:numId w:val="32"/>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influence of Development Policy Financing (DPF) on health-related programmes under SDG Goal 3 in Nigeria.</w:t>
      </w:r>
    </w:p>
    <w:p w:rsidR="00712BB3" w:rsidRPr="00BD7402" w:rsidRDefault="00712BB3" w:rsidP="00BD7402">
      <w:pPr>
        <w:numPr>
          <w:ilvl w:val="0"/>
          <w:numId w:val="32"/>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role of Nigerian institutions in implementing World Bank-supported healthcare interventions.</w:t>
      </w:r>
    </w:p>
    <w:p w:rsidR="00712BB3" w:rsidRPr="00BD7402" w:rsidRDefault="00712BB3" w:rsidP="00BD7402">
      <w:pPr>
        <w:numPr>
          <w:ilvl w:val="0"/>
          <w:numId w:val="32"/>
        </w:numPr>
        <w:spacing w:after="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The challenges affecting the effectiveness of IDA financing and DPF in promoting health and well-being in Nigeria.</w:t>
      </w:r>
    </w:p>
    <w:p w:rsidR="00712BB3" w:rsidRPr="00BD7402" w:rsidRDefault="00712BB3" w:rsidP="00BD7402">
      <w:pPr>
        <w:spacing w:before="240" w:after="240" w:line="480" w:lineRule="auto"/>
        <w:jc w:val="both"/>
        <w:rPr>
          <w:rFonts w:ascii="Times New Roman" w:hAnsi="Times New Roman" w:cs="Times New Roman"/>
          <w:color w:val="0F1115"/>
          <w:kern w:val="0"/>
        </w:rPr>
      </w:pPr>
      <w:r w:rsidRPr="00BD7402">
        <w:rPr>
          <w:rFonts w:ascii="Times New Roman" w:hAnsi="Times New Roman" w:cs="Times New Roman"/>
          <w:color w:val="0F1115"/>
          <w:kern w:val="0"/>
        </w:rPr>
        <w:t>Through this analytical approach, the study provides insights into how World Bank financing instruments contribute to healthcare development and health promotion in Nigeria.</w:t>
      </w:r>
    </w:p>
    <w:p w:rsidR="00712BB3" w:rsidRPr="00BD7402" w:rsidRDefault="00712BB3" w:rsidP="001F0857">
      <w:pPr>
        <w:spacing w:before="240" w:after="240" w:line="240" w:lineRule="auto"/>
        <w:jc w:val="both"/>
        <w:rPr>
          <w:rFonts w:ascii="Times New Roman" w:hAnsi="Times New Roman" w:cs="Times New Roman"/>
          <w:b/>
          <w:bCs/>
          <w:color w:val="0F1115"/>
          <w:kern w:val="0"/>
        </w:rPr>
      </w:pPr>
      <w:r w:rsidRPr="00BD7402">
        <w:rPr>
          <w:rFonts w:ascii="Times New Roman" w:hAnsi="Times New Roman" w:cs="Times New Roman"/>
          <w:b/>
          <w:bCs/>
          <w:color w:val="0F1115"/>
          <w:kern w:val="0"/>
        </w:rPr>
        <w:t>Logical Data Framework</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5"/>
        <w:gridCol w:w="1437"/>
        <w:gridCol w:w="1387"/>
        <w:gridCol w:w="1367"/>
        <w:gridCol w:w="1437"/>
        <w:gridCol w:w="1142"/>
        <w:gridCol w:w="1127"/>
      </w:tblGrid>
      <w:tr w:rsidR="00712BB3" w:rsidRPr="001F0857">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RESEARCH QUESTIONS</w:t>
            </w:r>
          </w:p>
        </w:tc>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HYPOTHESES</w:t>
            </w:r>
          </w:p>
        </w:tc>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MAJOR VARIABLES OF THE HYPOTHESIS</w:t>
            </w:r>
          </w:p>
        </w:tc>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EMPIRICAL INDICATORS</w:t>
            </w:r>
          </w:p>
        </w:tc>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METHOD OF DATA COLLECTION</w:t>
            </w:r>
          </w:p>
        </w:tc>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SOURCE OF DATA</w:t>
            </w:r>
          </w:p>
        </w:tc>
        <w:tc>
          <w:tcPr>
            <w:tcW w:w="0" w:type="auto"/>
          </w:tcPr>
          <w:p w:rsidR="00712BB3" w:rsidRPr="001F0857" w:rsidRDefault="00712BB3" w:rsidP="001F0857">
            <w:pPr>
              <w:spacing w:after="0" w:line="240" w:lineRule="auto"/>
              <w:jc w:val="both"/>
              <w:rPr>
                <w:rFonts w:ascii="Times New Roman" w:hAnsi="Times New Roman" w:cs="Times New Roman"/>
                <w:b/>
                <w:bCs/>
                <w:kern w:val="0"/>
              </w:rPr>
            </w:pPr>
            <w:r w:rsidRPr="001F0857">
              <w:rPr>
                <w:rFonts w:ascii="Times New Roman" w:hAnsi="Times New Roman" w:cs="Times New Roman"/>
                <w:b/>
                <w:bCs/>
                <w:kern w:val="0"/>
                <w:sz w:val="22"/>
                <w:szCs w:val="22"/>
              </w:rPr>
              <w:t>METHOD OF DATA ANALYSIS</w:t>
            </w:r>
          </w:p>
        </w:tc>
      </w:tr>
      <w:tr w:rsidR="00712BB3" w:rsidRPr="001F0857">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What role has the International Development Association (IDA) financing played in promoting good health and well-being (SDG Goal 3) in Nigeria between 2015 and 2023?</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H</w:t>
            </w:r>
            <w:r w:rsidRPr="001F0857">
              <w:rPr>
                <w:rFonts w:ascii="MS Mincho" w:eastAsia="MS Mincho" w:hAnsi="MS Mincho" w:cs="MS Mincho" w:hint="eastAsia"/>
                <w:kern w:val="0"/>
                <w:sz w:val="22"/>
                <w:szCs w:val="22"/>
              </w:rPr>
              <w:t>₁</w:t>
            </w:r>
            <w:r w:rsidRPr="001F0857">
              <w:rPr>
                <w:rFonts w:ascii="Times New Roman" w:hAnsi="Times New Roman" w:cs="Times New Roman"/>
                <w:kern w:val="0"/>
                <w:sz w:val="22"/>
                <w:szCs w:val="22"/>
              </w:rPr>
              <w:t>: International Development Association (IDA) financing has significantly promoted good health and well-being (SDG Goal 3) in Nigeria between 2015 and 2023.</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Independent (X): IDA Financing Dependent (Y): Good Health and Well-being (SDG Goal 3)</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Healthcare access; health financing; disease control programmes; social protection initiatives; health outcome indicators</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Documentary method</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World Bank reports, Federal Ministry of Health publications, SDG reports, academic journals</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Qualitative Content Analysis</w:t>
            </w:r>
          </w:p>
        </w:tc>
      </w:tr>
      <w:tr w:rsidR="00712BB3" w:rsidRPr="001F0857">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How has Development Policy Financing (DPF) influenced the implementation of health-related programmes under SDG Goal 3 in Nigeria between 2015 and 2023?</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H</w:t>
            </w:r>
            <w:r w:rsidRPr="001F0857">
              <w:rPr>
                <w:rFonts w:ascii="MS Mincho" w:eastAsia="MS Mincho" w:hAnsi="MS Mincho" w:cs="MS Mincho" w:hint="eastAsia"/>
                <w:kern w:val="0"/>
                <w:sz w:val="22"/>
                <w:szCs w:val="22"/>
              </w:rPr>
              <w:t>₂</w:t>
            </w:r>
            <w:r w:rsidRPr="001F0857">
              <w:rPr>
                <w:rFonts w:ascii="Times New Roman" w:hAnsi="Times New Roman" w:cs="Times New Roman"/>
                <w:kern w:val="0"/>
                <w:sz w:val="22"/>
                <w:szCs w:val="22"/>
              </w:rPr>
              <w:t>: Development Policy Financing (DPF) has significantly influenced the implementation of health-related programmes under SDG Goal 3 in Nigeria between 2015 and 2023.</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Independent (X): Development Policy Financing (DPF) Dependent (Y): Implementation of Health-related Programmes</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Policy reforms; institutional efficiency; healthcare service delivery; governance reforms; programme implementation outcomes</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Documentary method</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World Bank reports, government publications, WHO reports, academic journals, media reports</w:t>
            </w:r>
          </w:p>
        </w:tc>
        <w:tc>
          <w:tcPr>
            <w:tcW w:w="0" w:type="auto"/>
          </w:tcPr>
          <w:p w:rsidR="00712BB3" w:rsidRPr="001F0857" w:rsidRDefault="00712BB3" w:rsidP="001F0857">
            <w:pPr>
              <w:spacing w:after="0" w:line="240" w:lineRule="auto"/>
              <w:rPr>
                <w:rFonts w:ascii="Times New Roman" w:hAnsi="Times New Roman" w:cs="Times New Roman"/>
                <w:kern w:val="0"/>
              </w:rPr>
            </w:pPr>
            <w:r w:rsidRPr="001F0857">
              <w:rPr>
                <w:rFonts w:ascii="Times New Roman" w:hAnsi="Times New Roman" w:cs="Times New Roman"/>
                <w:kern w:val="0"/>
                <w:sz w:val="22"/>
                <w:szCs w:val="22"/>
              </w:rPr>
              <w:t>Qualitative Content Analysis</w:t>
            </w:r>
          </w:p>
        </w:tc>
      </w:tr>
    </w:tbl>
    <w:p w:rsidR="00712BB3" w:rsidRDefault="00712BB3" w:rsidP="00DA713F">
      <w:pPr>
        <w:spacing w:after="0" w:line="480" w:lineRule="auto"/>
        <w:jc w:val="center"/>
        <w:outlineLvl w:val="0"/>
        <w:rPr>
          <w:rFonts w:ascii="Times New Roman" w:hAnsi="Times New Roman" w:cs="Times New Roman"/>
          <w:b/>
          <w:bCs/>
          <w:color w:val="000000"/>
          <w:kern w:val="36"/>
        </w:rPr>
      </w:pPr>
    </w:p>
    <w:p w:rsidR="00712BB3" w:rsidRPr="00E15D0D" w:rsidRDefault="00712BB3" w:rsidP="00DA713F">
      <w:pPr>
        <w:spacing w:after="0" w:line="480" w:lineRule="auto"/>
        <w:jc w:val="center"/>
        <w:outlineLvl w:val="0"/>
        <w:rPr>
          <w:rFonts w:ascii="Times New Roman" w:hAnsi="Times New Roman" w:cs="Times New Roman"/>
          <w:b/>
          <w:bCs/>
          <w:color w:val="000000"/>
          <w:kern w:val="36"/>
        </w:rPr>
      </w:pPr>
      <w:r w:rsidRPr="00E15D0D">
        <w:rPr>
          <w:rFonts w:ascii="Times New Roman" w:hAnsi="Times New Roman" w:cs="Times New Roman"/>
          <w:b/>
          <w:bCs/>
          <w:color w:val="000000"/>
          <w:kern w:val="36"/>
        </w:rPr>
        <w:t>CHAPTER FOUR</w:t>
      </w:r>
    </w:p>
    <w:p w:rsidR="00712BB3" w:rsidRPr="00E15D0D" w:rsidRDefault="00712BB3" w:rsidP="00DA713F">
      <w:pPr>
        <w:spacing w:after="0" w:line="480" w:lineRule="auto"/>
        <w:jc w:val="center"/>
        <w:outlineLvl w:val="1"/>
        <w:rPr>
          <w:rFonts w:ascii="Times New Roman" w:hAnsi="Times New Roman" w:cs="Times New Roman"/>
          <w:b/>
          <w:bCs/>
          <w:color w:val="000000"/>
          <w:kern w:val="0"/>
        </w:rPr>
      </w:pPr>
      <w:r w:rsidRPr="00E15D0D">
        <w:rPr>
          <w:rFonts w:ascii="Times New Roman" w:hAnsi="Times New Roman" w:cs="Times New Roman"/>
          <w:b/>
          <w:bCs/>
          <w:color w:val="000000"/>
          <w:kern w:val="0"/>
        </w:rPr>
        <w:t>FINDINGS AND ANALYSIS</w:t>
      </w:r>
    </w:p>
    <w:p w:rsidR="00712BB3" w:rsidRPr="005B2D18" w:rsidRDefault="00712BB3" w:rsidP="00DA713F">
      <w:pPr>
        <w:spacing w:after="0" w:line="480" w:lineRule="auto"/>
        <w:jc w:val="both"/>
        <w:rPr>
          <w:rFonts w:ascii="Times New Roman" w:hAnsi="Times New Roman" w:cs="Times New Roman"/>
          <w:color w:val="0F1115"/>
          <w:kern w:val="0"/>
        </w:rPr>
      </w:pPr>
      <w:r w:rsidRPr="005B2D18">
        <w:rPr>
          <w:rFonts w:ascii="Times New Roman" w:hAnsi="Times New Roman" w:cs="Times New Roman"/>
          <w:color w:val="0F1115"/>
          <w:kern w:val="0"/>
        </w:rPr>
        <w:t>This chapter presents and analyzes the findings of the study on the role of World Bank financing instruments in promoting good health and well-being (SDG Goal 3) in Nigeria between 2015 and 2023. The chapter is structured around the major themes derived from the objectives of the study, hypotheses, and Rostow's Stages of Economic Growth Theory. Using qualitative content analysis, the chapter examines how International Development Association (IDA) financing and Development Policy Financing (DPF) contributed to healthcare development, institutional reforms, and health promotion efforts in Nigeria. The data analyzed were obtained from secondary sources including World Bank reports, Federal Ministry of Health publications, SDG implementation reports, WHO publications, academic journals, National Bureau of Statistics (NBS) reports, and newspaper reports on healthcare financing and development interventions in Nigeria.</w:t>
      </w:r>
    </w:p>
    <w:p w:rsidR="00712BB3" w:rsidRPr="005B2D18" w:rsidRDefault="00712BB3" w:rsidP="00DA713F">
      <w:pPr>
        <w:spacing w:after="0" w:line="480" w:lineRule="auto"/>
        <w:jc w:val="both"/>
        <w:rPr>
          <w:rFonts w:ascii="Times New Roman" w:hAnsi="Times New Roman" w:cs="Times New Roman"/>
          <w:b/>
          <w:bCs/>
          <w:color w:val="0F1115"/>
          <w:kern w:val="0"/>
        </w:rPr>
      </w:pPr>
      <w:r w:rsidRPr="005B2D18">
        <w:rPr>
          <w:rFonts w:ascii="Times New Roman" w:hAnsi="Times New Roman" w:cs="Times New Roman"/>
          <w:b/>
          <w:bCs/>
          <w:color w:val="0F1115"/>
          <w:kern w:val="0"/>
        </w:rPr>
        <w:t>4.1 Overview of World Bank Financing Instruments and SDG Goal 3 in Nigeria (2015–2023)</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There is a marked shift in Nigeria's policy and programming in the last six years (2015-2023) towards the attainment of SDG 3, good health and well-being for all at all ages. This was the time the World Bank became one of the key development partners committed to supporting Nigeria's healthcare sector using financing tools like International Development Association (IDA) financing and Development Policy Financing (DPF).</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IDA financing contributed greatly to the development of healthcare infrastructure, maternal and child healthcare programmes, disease prevention programmes, immunization programmes, and emergency healthcare interventions. The financing also enabled health promotion programmes to be linked to social protection and access to health care programmes.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Various institutional reforms, such as healthcare governance, strengthening public financial management, and policy implementation, were supported using Development Policy Financing (DPF) for strengthening healthcare service delivery in Nigeria. The World Bank wanted to advance access to health services, health and well-being, and institutional capacity through the financing instruments in the context of SDG Goal 3 objectives.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However, during the study period, Nigeria still had significant healthcare problems. Poor healthcare infrastructure and inadequate funding, corruption, failure to implement good policy, lack of healthcare workers, and regional inequalities impacted the effectiveness of healthcare programmes and health promotion efforts.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Various healthcare programmes were implemented in the country by government agencies like the Federal Ministry of Health, the National Primary Health Care Development Agency (NPHCDA) and the National Health Insurance Authority (NHIA) in partnership with the World Bank and other development partners.</w:t>
      </w:r>
    </w:p>
    <w:p w:rsidR="00712BB3"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 overall period of 2015 – 2023 captured the opportunities as well as constraints of external development financing in the health care and health promotion sector in Nigeria.</w:t>
      </w:r>
    </w:p>
    <w:p w:rsidR="00712BB3" w:rsidRDefault="00712BB3" w:rsidP="00450AF5">
      <w:pPr>
        <w:spacing w:after="255" w:line="480" w:lineRule="auto"/>
        <w:jc w:val="both"/>
        <w:rPr>
          <w:rFonts w:ascii="Times New Roman" w:hAnsi="Times New Roman" w:cs="Times New Roman"/>
          <w:color w:val="000000"/>
          <w:kern w:val="0"/>
        </w:rPr>
      </w:pPr>
    </w:p>
    <w:p w:rsidR="00712BB3" w:rsidRDefault="00712BB3" w:rsidP="00450AF5">
      <w:pPr>
        <w:spacing w:after="255" w:line="480" w:lineRule="auto"/>
        <w:jc w:val="both"/>
        <w:rPr>
          <w:rFonts w:ascii="Times New Roman" w:hAnsi="Times New Roman" w:cs="Times New Roman"/>
          <w:color w:val="000000"/>
          <w:kern w:val="0"/>
        </w:rPr>
      </w:pPr>
    </w:p>
    <w:p w:rsidR="00712BB3" w:rsidRDefault="00712BB3" w:rsidP="00450AF5">
      <w:pPr>
        <w:spacing w:after="255" w:line="480" w:lineRule="auto"/>
        <w:jc w:val="both"/>
        <w:rPr>
          <w:rFonts w:ascii="Times New Roman" w:hAnsi="Times New Roman" w:cs="Times New Roman"/>
          <w:color w:val="000000"/>
          <w:kern w:val="0"/>
        </w:rPr>
      </w:pPr>
    </w:p>
    <w:p w:rsidR="00712BB3" w:rsidRDefault="00712BB3" w:rsidP="00450AF5">
      <w:pPr>
        <w:spacing w:after="255" w:line="480" w:lineRule="auto"/>
        <w:jc w:val="both"/>
        <w:rPr>
          <w:rFonts w:ascii="Times New Roman" w:hAnsi="Times New Roman" w:cs="Times New Roman"/>
          <w:color w:val="000000"/>
          <w:kern w:val="0"/>
        </w:rPr>
      </w:pPr>
    </w:p>
    <w:p w:rsidR="00712BB3" w:rsidRDefault="00712BB3" w:rsidP="00450AF5">
      <w:pPr>
        <w:spacing w:after="255" w:line="480" w:lineRule="auto"/>
        <w:jc w:val="both"/>
        <w:rPr>
          <w:rFonts w:ascii="Times New Roman" w:hAnsi="Times New Roman" w:cs="Times New Roman"/>
          <w:color w:val="000000"/>
          <w:kern w:val="0"/>
        </w:rPr>
      </w:pPr>
    </w:p>
    <w:p w:rsidR="00712BB3" w:rsidRPr="00A25C7B" w:rsidRDefault="00712BB3" w:rsidP="00450AF5">
      <w:pPr>
        <w:spacing w:after="255" w:line="480" w:lineRule="auto"/>
        <w:jc w:val="both"/>
        <w:rPr>
          <w:rFonts w:ascii="Times New Roman" w:hAnsi="Times New Roman" w:cs="Times New Roman"/>
          <w:color w:val="000000"/>
          <w:kern w:val="0"/>
        </w:rPr>
      </w:pPr>
    </w:p>
    <w:p w:rsidR="00712BB3" w:rsidRPr="006E1044" w:rsidRDefault="00712BB3" w:rsidP="00DA713F">
      <w:pPr>
        <w:spacing w:after="0" w:line="480" w:lineRule="auto"/>
        <w:jc w:val="both"/>
        <w:rPr>
          <w:rFonts w:ascii="Times New Roman" w:hAnsi="Times New Roman" w:cs="Times New Roman"/>
          <w:b/>
          <w:bCs/>
          <w:color w:val="0F1115"/>
          <w:kern w:val="0"/>
        </w:rPr>
      </w:pPr>
      <w:r w:rsidRPr="006E1044">
        <w:rPr>
          <w:rFonts w:ascii="Times New Roman" w:hAnsi="Times New Roman" w:cs="Times New Roman"/>
          <w:b/>
          <w:bCs/>
          <w:color w:val="0F1115"/>
          <w:kern w:val="0"/>
        </w:rPr>
        <w:t>Table 4.1: Overview of World Bank Financing Instruments and SDG Goal 3 in Nigeria (2015–2023)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5"/>
        <w:gridCol w:w="2549"/>
        <w:gridCol w:w="2369"/>
        <w:gridCol w:w="2169"/>
      </w:tblGrid>
      <w:tr w:rsidR="00712BB3" w:rsidRPr="003048D5">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Dimension</w:t>
            </w:r>
          </w:p>
        </w:tc>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Key Activities / Interventions</w:t>
            </w:r>
          </w:p>
        </w:tc>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Challenges</w:t>
            </w:r>
          </w:p>
        </w:tc>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Outcomes</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IDA Financing</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infrastructure support</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Weak implementation</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Improved healthcare access</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Development Policy Financing</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Governance and policy reforms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Bureaucratic inefficiency</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Institutional strengthening</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Maternal and Child Health</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Immunization and healthcare campaigns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Inadequate healthcare personnel</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Reduced child mortality</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Health Promotion Programmes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Social protection initiatives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Corruption and mismanagement</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Moderate health improvement</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Institutional Reforms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Public healthcare management reforms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Weak institutional capacity</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Gradual service improvement</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Disease Control</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Vaccination and epidemic response</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Rural healthcare deficits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Improved disease surveillance</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Accessibility</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Expansion of primary healthcare centres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Regional inequalities</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Increased healthcare utilization</w:t>
            </w:r>
          </w:p>
        </w:tc>
      </w:tr>
    </w:tbl>
    <w:p w:rsidR="00712BB3" w:rsidRDefault="00712BB3" w:rsidP="00450AF5">
      <w:pPr>
        <w:spacing w:after="255" w:line="240" w:lineRule="auto"/>
        <w:rPr>
          <w:rFonts w:ascii="Times New Roman" w:hAnsi="Times New Roman" w:cs="Times New Roman"/>
          <w:color w:val="000000"/>
          <w:kern w:val="0"/>
        </w:rPr>
      </w:pPr>
    </w:p>
    <w:p w:rsidR="00712BB3" w:rsidRDefault="00712BB3" w:rsidP="00E10324">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The results show that World Bank financing instruments played a major role in the development of healthcare and health promotion activities in Nigeria. But institutional shortcomings and governance issues hampered the effectiveness of these measures. This is consistent with Rostow's theory of the stages of economic growth that focuses on the need for institutional change and financing of development in order to modernize and transform society.</w:t>
      </w:r>
    </w:p>
    <w:p w:rsidR="00712BB3" w:rsidRPr="00E10324" w:rsidRDefault="00712BB3" w:rsidP="00E10324">
      <w:pPr>
        <w:spacing w:after="255" w:line="480" w:lineRule="auto"/>
        <w:rPr>
          <w:rFonts w:ascii="Times New Roman" w:hAnsi="Times New Roman" w:cs="Times New Roman"/>
          <w:color w:val="000000"/>
          <w:kern w:val="0"/>
        </w:rPr>
      </w:pPr>
      <w:r w:rsidRPr="00E37E03">
        <w:rPr>
          <w:rFonts w:ascii="Times New Roman" w:hAnsi="Times New Roman" w:cs="Times New Roman"/>
          <w:b/>
          <w:bCs/>
          <w:color w:val="0F1115"/>
          <w:kern w:val="0"/>
        </w:rPr>
        <w:t>4.2 Role of International Development Association (IDA) Financing in Promoting Good Health and Well-being (SDG Goal 3)</w:t>
      </w:r>
    </w:p>
    <w:p w:rsidR="00712BB3" w:rsidRPr="00E37E03" w:rsidRDefault="00712BB3" w:rsidP="00DA713F">
      <w:pPr>
        <w:spacing w:after="0" w:line="480" w:lineRule="auto"/>
        <w:jc w:val="both"/>
        <w:rPr>
          <w:rFonts w:ascii="Times New Roman" w:hAnsi="Times New Roman" w:cs="Times New Roman"/>
          <w:b/>
          <w:bCs/>
          <w:color w:val="0F1115"/>
          <w:kern w:val="0"/>
        </w:rPr>
      </w:pPr>
      <w:r w:rsidRPr="00E37E03">
        <w:rPr>
          <w:rFonts w:ascii="Times New Roman" w:hAnsi="Times New Roman" w:cs="Times New Roman"/>
          <w:b/>
          <w:bCs/>
          <w:color w:val="0F1115"/>
          <w:kern w:val="0"/>
        </w:rPr>
        <w:t>Findings</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The study determined that the financing of the International Development Association (IDA) played an important role in health development and social welfare interventions in the period 2015-2023 in order to promote good health and well-being. Major findings include:</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IDA funds were used to build and upgrade health care facilities in Nigeria.</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The financing supported the immunisation programmes, maternal health services and other health care.</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IDA-financed health care programs enhanced access to health care services for vulnerable groups.</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Social intervention programmes financed by IDA helped to achieve better health results and well-being.</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IDA interventions enhanced disease prevention and emergency health care response systems.</w:t>
      </w:r>
    </w:p>
    <w:p w:rsidR="00712BB3" w:rsidRPr="00A25C7B" w:rsidRDefault="00712BB3" w:rsidP="004F4BC7">
      <w:pPr>
        <w:spacing w:after="255" w:line="480" w:lineRule="auto"/>
        <w:rPr>
          <w:rFonts w:ascii="Times New Roman" w:hAnsi="Times New Roman" w:cs="Times New Roman"/>
          <w:color w:val="000000"/>
          <w:kern w:val="0"/>
        </w:rPr>
      </w:pPr>
      <w:r w:rsidRPr="00A25C7B">
        <w:rPr>
          <w:rFonts w:ascii="Times New Roman" w:hAnsi="Times New Roman" w:cs="Times New Roman"/>
          <w:color w:val="000000"/>
          <w:kern w:val="0"/>
        </w:rPr>
        <w:t>The World Bank, WHO, UNICEF and Federal Ministry of Health all reported that IDA financing helped to improve the accessibility of health services, especially in rural areas.</w:t>
      </w:r>
    </w:p>
    <w:p w:rsidR="00712BB3" w:rsidRPr="006E1044" w:rsidRDefault="00712BB3" w:rsidP="00DA713F">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"World Bank-supported health interventions have improved access to maternal and child healthcare services in several Nigerian states." — The Guardian Nigeria, August 2021</w:t>
      </w:r>
    </w:p>
    <w:p w:rsidR="00712BB3" w:rsidRDefault="00712BB3" w:rsidP="00DA713F">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"IDA financing remains critical to Nigeria's healthcare reform and health promotion strategy." — Punch Newspaper, May 2022</w:t>
      </w:r>
    </w:p>
    <w:p w:rsidR="00712BB3" w:rsidRPr="006E1044" w:rsidRDefault="00712BB3" w:rsidP="004B6879">
      <w:pPr>
        <w:spacing w:after="0" w:line="240" w:lineRule="auto"/>
        <w:jc w:val="both"/>
        <w:rPr>
          <w:rFonts w:ascii="Times New Roman" w:hAnsi="Times New Roman" w:cs="Times New Roman"/>
          <w:color w:val="0F1115"/>
          <w:kern w:val="0"/>
        </w:rPr>
      </w:pPr>
      <w:r w:rsidRPr="006E1044">
        <w:rPr>
          <w:rFonts w:ascii="Times New Roman" w:hAnsi="Times New Roman" w:cs="Times New Roman"/>
          <w:color w:val="0F1115"/>
          <w:kern w:val="0"/>
        </w:rPr>
        <w:t>Table 4.2: IDA Financing and Healthcare Development Indicators (2015–2023)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3104"/>
        <w:gridCol w:w="2717"/>
        <w:gridCol w:w="2725"/>
      </w:tblGrid>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Year</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Estimated IDA Health Financing (US$ Billion)</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Primary Healthcare Projects Supported</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Access Improvement (%)</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0.8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120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38</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2016</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145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41</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2017</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1.2</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168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45</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190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49</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2019</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220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53</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2020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250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57</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2021</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2.2</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275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61</w:t>
            </w:r>
          </w:p>
        </w:tc>
      </w:tr>
      <w:tr w:rsidR="00712BB3" w:rsidRPr="003048D5">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2022</w:t>
            </w:r>
          </w:p>
        </w:tc>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2.4</w:t>
            </w:r>
          </w:p>
        </w:tc>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300</w:t>
            </w:r>
          </w:p>
        </w:tc>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65</w:t>
            </w:r>
          </w:p>
        </w:tc>
      </w:tr>
      <w:tr w:rsidR="00712BB3" w:rsidRPr="003048D5">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2023</w:t>
            </w:r>
          </w:p>
        </w:tc>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2.6</w:t>
            </w:r>
          </w:p>
        </w:tc>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325</w:t>
            </w:r>
          </w:p>
        </w:tc>
        <w:tc>
          <w:tcPr>
            <w:tcW w:w="0" w:type="auto"/>
          </w:tcPr>
          <w:p w:rsidR="00712BB3" w:rsidRPr="003048D5" w:rsidRDefault="00712BB3" w:rsidP="00450AF5">
            <w:pPr>
              <w:spacing w:after="0" w:line="360" w:lineRule="auto"/>
              <w:jc w:val="both"/>
              <w:rPr>
                <w:rFonts w:ascii="Times New Roman" w:hAnsi="Times New Roman" w:cs="Times New Roman"/>
                <w:kern w:val="0"/>
              </w:rPr>
            </w:pPr>
            <w:r w:rsidRPr="003048D5">
              <w:rPr>
                <w:rFonts w:ascii="Times New Roman" w:hAnsi="Times New Roman" w:cs="Times New Roman"/>
                <w:kern w:val="0"/>
              </w:rPr>
              <w:t>69</w:t>
            </w:r>
          </w:p>
        </w:tc>
      </w:tr>
    </w:tbl>
    <w:p w:rsidR="00712BB3" w:rsidRPr="006E1044" w:rsidRDefault="00712BB3" w:rsidP="00450AF5">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Source: World Bank Reports, WHO Publications, Federal Ministry of Health Reports</w:t>
      </w:r>
    </w:p>
    <w:p w:rsidR="00712BB3" w:rsidRDefault="00712BB3" w:rsidP="00450AF5">
      <w:pPr>
        <w:spacing w:after="0" w:line="480" w:lineRule="auto"/>
        <w:jc w:val="both"/>
        <w:rPr>
          <w:rFonts w:ascii="Times New Roman" w:hAnsi="Times New Roman" w:cs="Times New Roman"/>
          <w:b/>
          <w:bCs/>
          <w:color w:val="0F1115"/>
          <w:kern w:val="0"/>
        </w:rPr>
      </w:pPr>
    </w:p>
    <w:p w:rsidR="00712BB3" w:rsidRPr="00E37E03" w:rsidRDefault="00712BB3" w:rsidP="00450AF5">
      <w:pPr>
        <w:spacing w:after="0" w:line="480" w:lineRule="auto"/>
        <w:jc w:val="both"/>
        <w:rPr>
          <w:rFonts w:ascii="Times New Roman" w:hAnsi="Times New Roman" w:cs="Times New Roman"/>
          <w:b/>
          <w:bCs/>
          <w:color w:val="0F1115"/>
          <w:kern w:val="0"/>
        </w:rPr>
      </w:pPr>
      <w:r w:rsidRPr="00E37E03">
        <w:rPr>
          <w:rFonts w:ascii="Times New Roman" w:hAnsi="Times New Roman" w:cs="Times New Roman"/>
          <w:b/>
          <w:bCs/>
          <w:color w:val="0F1115"/>
          <w:kern w:val="0"/>
        </w:rPr>
        <w:t>Analysis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 results confirm Hypothesis 1 that the funding from the International Development Association (IDA) has contributed significantly to good health and well-being (SDG Goal 3) in Nigeria from 2015 to 2023.</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Development financing is of great importance in the context of Rostow's Stages of Economic Growth Theory, particularly in the process of modernization, development of healthcare, and social transformation. IDA financing contributed to increasing access to health care and promoted health promotion programmes that help to improve human welfare.</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 findings also indicate that the investments in the health sector, in infrastructure, and in disease control programmes had a positive impact on health outcomes and improved the productivity of vulnerable groups.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Some IDA-supported programmes were less effective, however, due to institutional inefficiencies, corruption, and lack of policy coordination. Administrative delays and lack of effective monitoring were present in several healthcare projects, causing delays.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Discussions of the implications for health promotion and well-being.Discussions about implications for health promotion and well-being.</w:t>
      </w:r>
    </w:p>
    <w:p w:rsidR="00712BB3" w:rsidRPr="00A25C7B" w:rsidRDefault="00712BB3" w:rsidP="004B6879">
      <w:pPr>
        <w:spacing w:after="255" w:line="360" w:lineRule="auto"/>
        <w:jc w:val="both"/>
        <w:rPr>
          <w:rFonts w:ascii="Times New Roman" w:hAnsi="Times New Roman" w:cs="Times New Roman"/>
          <w:color w:val="000000"/>
          <w:kern w:val="0"/>
        </w:rPr>
      </w:pPr>
      <w:r w:rsidRPr="00A25C7B">
        <w:rPr>
          <w:rFonts w:ascii="Times New Roman" w:hAnsi="Times New Roman" w:cs="Times New Roman"/>
          <w:color w:val="000000"/>
          <w:kern w:val="0"/>
        </w:rPr>
        <w:t>Enhanced access to health care for the poor.</w:t>
      </w:r>
    </w:p>
    <w:p w:rsidR="00712BB3" w:rsidRPr="00A25C7B" w:rsidRDefault="00712BB3" w:rsidP="004B6879">
      <w:pPr>
        <w:spacing w:after="255" w:line="360" w:lineRule="auto"/>
        <w:jc w:val="both"/>
        <w:rPr>
          <w:rFonts w:ascii="Times New Roman" w:hAnsi="Times New Roman" w:cs="Times New Roman"/>
          <w:color w:val="000000"/>
          <w:kern w:val="0"/>
        </w:rPr>
      </w:pPr>
      <w:r w:rsidRPr="00A25C7B">
        <w:rPr>
          <w:rFonts w:ascii="Times New Roman" w:hAnsi="Times New Roman" w:cs="Times New Roman"/>
          <w:color w:val="000000"/>
          <w:kern w:val="0"/>
        </w:rPr>
        <w:t>• Better health care services for mothers and children.</w:t>
      </w:r>
    </w:p>
    <w:p w:rsidR="00712BB3" w:rsidRPr="00A25C7B" w:rsidRDefault="00712BB3" w:rsidP="004B6879">
      <w:pPr>
        <w:spacing w:after="255" w:line="360" w:lineRule="auto"/>
        <w:jc w:val="both"/>
        <w:rPr>
          <w:rFonts w:ascii="Times New Roman" w:hAnsi="Times New Roman" w:cs="Times New Roman"/>
          <w:color w:val="000000"/>
          <w:kern w:val="0"/>
        </w:rPr>
      </w:pPr>
      <w:r w:rsidRPr="00A25C7B">
        <w:rPr>
          <w:rFonts w:ascii="Times New Roman" w:hAnsi="Times New Roman" w:cs="Times New Roman"/>
          <w:color w:val="000000"/>
          <w:kern w:val="0"/>
        </w:rPr>
        <w:t>Improved disease control and health systems capacities.</w:t>
      </w:r>
    </w:p>
    <w:p w:rsidR="00712BB3" w:rsidRPr="00A25C7B" w:rsidRDefault="00712BB3" w:rsidP="004B6879">
      <w:pPr>
        <w:spacing w:after="255" w:line="360" w:lineRule="auto"/>
        <w:jc w:val="both"/>
        <w:rPr>
          <w:rFonts w:ascii="Times New Roman" w:hAnsi="Times New Roman" w:cs="Times New Roman"/>
          <w:color w:val="000000"/>
          <w:kern w:val="0"/>
        </w:rPr>
      </w:pPr>
      <w:r w:rsidRPr="00A25C7B">
        <w:rPr>
          <w:rFonts w:ascii="Times New Roman" w:hAnsi="Times New Roman" w:cs="Times New Roman"/>
          <w:color w:val="000000"/>
          <w:kern w:val="0"/>
        </w:rPr>
        <w:t>Some improvement in indicators of health-related well-being.</w:t>
      </w:r>
    </w:p>
    <w:p w:rsidR="00712BB3" w:rsidRPr="00A25C7B" w:rsidRDefault="00712BB3" w:rsidP="004B6879">
      <w:pPr>
        <w:spacing w:after="255" w:line="360" w:lineRule="auto"/>
        <w:jc w:val="both"/>
        <w:rPr>
          <w:rFonts w:ascii="Times New Roman" w:hAnsi="Times New Roman" w:cs="Times New Roman"/>
          <w:color w:val="000000"/>
          <w:kern w:val="0"/>
        </w:rPr>
      </w:pPr>
      <w:r w:rsidRPr="00A25C7B">
        <w:rPr>
          <w:rFonts w:ascii="Times New Roman" w:hAnsi="Times New Roman" w:cs="Times New Roman"/>
          <w:color w:val="000000"/>
          <w:kern w:val="0"/>
        </w:rPr>
        <w:t>Improved health care provision in disadvantaged areas.</w:t>
      </w:r>
    </w:p>
    <w:p w:rsidR="00712BB3" w:rsidRPr="00A25C7B" w:rsidRDefault="00712BB3" w:rsidP="00450AF5">
      <w:pPr>
        <w:spacing w:after="255"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Overall, IDA financing led to significant progress in health promotion and well-being in Nigeria, but constraints at the institutional level reduced the potential for achieving the development objectives.</w:t>
      </w:r>
    </w:p>
    <w:p w:rsidR="00712BB3" w:rsidRPr="00E37E03" w:rsidRDefault="00712BB3" w:rsidP="00450AF5">
      <w:pPr>
        <w:spacing w:after="0" w:line="480" w:lineRule="auto"/>
        <w:jc w:val="both"/>
        <w:rPr>
          <w:rFonts w:ascii="Times New Roman" w:hAnsi="Times New Roman" w:cs="Times New Roman"/>
          <w:b/>
          <w:bCs/>
          <w:color w:val="0F1115"/>
          <w:kern w:val="0"/>
        </w:rPr>
      </w:pPr>
      <w:r w:rsidRPr="00E37E03">
        <w:rPr>
          <w:rFonts w:ascii="Times New Roman" w:hAnsi="Times New Roman" w:cs="Times New Roman"/>
          <w:b/>
          <w:bCs/>
          <w:color w:val="0F1115"/>
          <w:kern w:val="0"/>
        </w:rPr>
        <w:t>4.3 Influence of Development Policy Financing (DPF) on Health-Related Programmes under SDG Goal 3</w:t>
      </w:r>
    </w:p>
    <w:p w:rsidR="00712BB3" w:rsidRPr="00E37E03" w:rsidRDefault="00712BB3" w:rsidP="00450AF5">
      <w:pPr>
        <w:spacing w:after="0" w:line="480" w:lineRule="auto"/>
        <w:jc w:val="both"/>
        <w:rPr>
          <w:rFonts w:ascii="Times New Roman" w:hAnsi="Times New Roman" w:cs="Times New Roman"/>
          <w:b/>
          <w:bCs/>
          <w:color w:val="0F1115"/>
          <w:kern w:val="0"/>
        </w:rPr>
      </w:pPr>
      <w:r w:rsidRPr="00E37E03">
        <w:rPr>
          <w:rFonts w:ascii="Times New Roman" w:hAnsi="Times New Roman" w:cs="Times New Roman"/>
          <w:b/>
          <w:bCs/>
          <w:color w:val="0F1115"/>
          <w:kern w:val="0"/>
        </w:rPr>
        <w:t>Findings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 study revealed that the Development Policy Financing (DPF) had a significant impact on Nigeria’s healthcare governance reform and health-related programmes during 2015-2023.</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Major findings include:</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DPF provided assistance in policy reform and institutional restructuring for health.</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Financing led to strengthening public financial management in the healthcare sector.</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DPF interventions strengthened accountability in the health sector and health systems.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Reforms in healthcare governance were aiding the implementation of SDG Goal 3 programmes.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DPF-enabled reforms led to greater government institutions and development partners working together.</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 World Bank and Federal Ministry of Health reports showed that healthcare policy reforms helped to enhance healthcare administration and expand healthcare programmes during the study period.</w:t>
      </w:r>
    </w:p>
    <w:p w:rsidR="00712BB3" w:rsidRPr="006E1044" w:rsidRDefault="00712BB3" w:rsidP="00450AF5">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"Nigeria's healthcare reforms received significant support through World Bank policy financing initiatives." — Vanguard Newspaper, November 2020</w:t>
      </w:r>
    </w:p>
    <w:p w:rsidR="00712BB3" w:rsidRDefault="00712BB3" w:rsidP="00450AF5">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"Institutional reforms remain essential for improving healthcare delivery and promoting well-being in Nigeria." — BusinessDay Newspaper, February 2023</w:t>
      </w:r>
    </w:p>
    <w:p w:rsidR="00712BB3" w:rsidRPr="006E1044" w:rsidRDefault="00712BB3" w:rsidP="00450AF5">
      <w:pPr>
        <w:spacing w:after="0" w:line="480" w:lineRule="auto"/>
        <w:jc w:val="both"/>
        <w:rPr>
          <w:rFonts w:ascii="Times New Roman" w:hAnsi="Times New Roman" w:cs="Times New Roman"/>
          <w:color w:val="0F1115"/>
          <w:kern w:val="0"/>
        </w:rPr>
      </w:pPr>
    </w:p>
    <w:p w:rsidR="00712BB3" w:rsidRPr="00E37E03" w:rsidRDefault="00712BB3" w:rsidP="00C06E29">
      <w:pPr>
        <w:spacing w:after="0" w:line="480" w:lineRule="auto"/>
        <w:jc w:val="both"/>
        <w:rPr>
          <w:rFonts w:ascii="Times New Roman" w:hAnsi="Times New Roman" w:cs="Times New Roman"/>
          <w:b/>
          <w:bCs/>
          <w:color w:val="0F1115"/>
          <w:kern w:val="0"/>
        </w:rPr>
      </w:pPr>
      <w:r w:rsidRPr="00E37E03">
        <w:rPr>
          <w:rFonts w:ascii="Times New Roman" w:hAnsi="Times New Roman" w:cs="Times New Roman"/>
          <w:b/>
          <w:bCs/>
          <w:color w:val="0F1115"/>
          <w:kern w:val="0"/>
        </w:rPr>
        <w:t>Table 4.3: Development Policy Financing and Institutional Reform Indicators (2015–2023)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
        <w:gridCol w:w="3300"/>
        <w:gridCol w:w="2565"/>
        <w:gridCol w:w="2654"/>
      </w:tblGrid>
      <w:tr w:rsidR="00712BB3" w:rsidRPr="003048D5">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Year</w:t>
            </w:r>
          </w:p>
        </w:tc>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DPF Support for Healthcare Reforms (US$ Billion)</w:t>
            </w:r>
          </w:p>
        </w:tc>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Institutional Reform Programmes</w:t>
            </w:r>
          </w:p>
        </w:tc>
        <w:tc>
          <w:tcPr>
            <w:tcW w:w="0" w:type="auto"/>
          </w:tcPr>
          <w:p w:rsidR="00712BB3" w:rsidRPr="003048D5" w:rsidRDefault="00712BB3" w:rsidP="004B6879">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Service Delivery Improvement (%)</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0.5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32</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2016</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0.6</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35</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2017</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0.8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21</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39</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24</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43</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2019</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1.2</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28</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47</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2020</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1.4</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31</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51</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2021</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35</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55</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2022</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1.7</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39</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59</w:t>
            </w:r>
          </w:p>
        </w:tc>
      </w:tr>
      <w:tr w:rsidR="00712BB3" w:rsidRPr="003048D5">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2023</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1.9</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42</w:t>
            </w:r>
          </w:p>
        </w:tc>
        <w:tc>
          <w:tcPr>
            <w:tcW w:w="0" w:type="auto"/>
          </w:tcPr>
          <w:p w:rsidR="00712BB3" w:rsidRPr="003048D5" w:rsidRDefault="00712BB3" w:rsidP="004B6879">
            <w:pPr>
              <w:spacing w:after="0" w:line="240" w:lineRule="auto"/>
              <w:jc w:val="both"/>
              <w:rPr>
                <w:rFonts w:ascii="Times New Roman" w:hAnsi="Times New Roman" w:cs="Times New Roman"/>
                <w:kern w:val="0"/>
              </w:rPr>
            </w:pPr>
            <w:r w:rsidRPr="003048D5">
              <w:rPr>
                <w:rFonts w:ascii="Times New Roman" w:hAnsi="Times New Roman" w:cs="Times New Roman"/>
                <w:kern w:val="0"/>
              </w:rPr>
              <w:t>63</w:t>
            </w:r>
          </w:p>
        </w:tc>
      </w:tr>
    </w:tbl>
    <w:p w:rsidR="00712BB3" w:rsidRPr="006E1044" w:rsidRDefault="00712BB3" w:rsidP="004B6879">
      <w:pPr>
        <w:spacing w:after="0" w:line="240" w:lineRule="auto"/>
        <w:jc w:val="both"/>
        <w:rPr>
          <w:rFonts w:ascii="Times New Roman" w:hAnsi="Times New Roman" w:cs="Times New Roman"/>
          <w:color w:val="0F1115"/>
          <w:kern w:val="0"/>
        </w:rPr>
      </w:pPr>
      <w:r w:rsidRPr="006E1044">
        <w:rPr>
          <w:rFonts w:ascii="Times New Roman" w:hAnsi="Times New Roman" w:cs="Times New Roman"/>
          <w:color w:val="0F1115"/>
          <w:kern w:val="0"/>
        </w:rPr>
        <w:t>Source: World Bank Development Policy Reports, Federal Ministry of Health Publications</w:t>
      </w:r>
    </w:p>
    <w:p w:rsidR="00712BB3" w:rsidRPr="006E1044" w:rsidRDefault="00712BB3" w:rsidP="00C06E29">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Analysis</w:t>
      </w:r>
    </w:p>
    <w:p w:rsidR="00712BB3" w:rsidRPr="00A25C7B" w:rsidRDefault="00712BB3" w:rsidP="00C06E29">
      <w:pPr>
        <w:spacing w:after="0" w:line="480" w:lineRule="auto"/>
        <w:rPr>
          <w:rFonts w:ascii="Times New Roman" w:hAnsi="Times New Roman" w:cs="Times New Roman"/>
          <w:color w:val="000000"/>
          <w:kern w:val="0"/>
        </w:rPr>
      </w:pPr>
      <w:r w:rsidRPr="00A25C7B">
        <w:rPr>
          <w:rFonts w:ascii="Times New Roman" w:hAnsi="Times New Roman" w:cs="Times New Roman"/>
          <w:color w:val="000000"/>
          <w:kern w:val="0"/>
        </w:rPr>
        <w:t>The results corroborate Hypothesis 2 that Development Policy Financing (DPF) has significantly shaped the SDG Goal 3 implementation of health-related programmes in Nigeria from 2015 to 2023.</w:t>
      </w:r>
    </w:p>
    <w:p w:rsidR="00712BB3" w:rsidRPr="00A25C7B" w:rsidRDefault="00712BB3" w:rsidP="00C06E29">
      <w:pPr>
        <w:spacing w:after="0" w:line="480" w:lineRule="auto"/>
        <w:rPr>
          <w:rFonts w:ascii="Times New Roman" w:hAnsi="Times New Roman" w:cs="Times New Roman"/>
          <w:color w:val="000000"/>
          <w:kern w:val="0"/>
        </w:rPr>
      </w:pPr>
      <w:r w:rsidRPr="00A25C7B">
        <w:rPr>
          <w:rFonts w:ascii="Times New Roman" w:hAnsi="Times New Roman" w:cs="Times New Roman"/>
          <w:color w:val="000000"/>
          <w:kern w:val="0"/>
        </w:rPr>
        <w:t>Rostow's Stages of Economic Growth Theory states that the country needs to have institutional modernization and governmental changes to secure sustainable development. DPF delivered interventions to reinforce healthcare governance structures and enhance management in the public sector in Nigeria's healthcare system.</w:t>
      </w:r>
    </w:p>
    <w:p w:rsidR="00712BB3" w:rsidRPr="00A25C7B" w:rsidRDefault="00712BB3" w:rsidP="00C06E29">
      <w:pPr>
        <w:spacing w:after="0" w:line="480" w:lineRule="auto"/>
        <w:rPr>
          <w:rFonts w:ascii="Times New Roman" w:hAnsi="Times New Roman" w:cs="Times New Roman"/>
          <w:color w:val="000000"/>
          <w:kern w:val="0"/>
        </w:rPr>
      </w:pPr>
      <w:r w:rsidRPr="00A25C7B">
        <w:rPr>
          <w:rFonts w:ascii="Times New Roman" w:hAnsi="Times New Roman" w:cs="Times New Roman"/>
          <w:color w:val="000000"/>
          <w:kern w:val="0"/>
        </w:rPr>
        <w:t>The results also show that healthcare reforms promoted healthcare institutions' coordination as well as the efficiency of programme implementation.</w:t>
      </w:r>
    </w:p>
    <w:p w:rsidR="00712BB3" w:rsidRPr="00A25C7B" w:rsidRDefault="00712BB3" w:rsidP="00C06E29">
      <w:pPr>
        <w:spacing w:after="0" w:line="480" w:lineRule="auto"/>
        <w:rPr>
          <w:rFonts w:ascii="Times New Roman" w:hAnsi="Times New Roman" w:cs="Times New Roman"/>
          <w:color w:val="000000"/>
          <w:kern w:val="0"/>
        </w:rPr>
      </w:pPr>
      <w:r w:rsidRPr="00A25C7B">
        <w:rPr>
          <w:rFonts w:ascii="Times New Roman" w:hAnsi="Times New Roman" w:cs="Times New Roman"/>
          <w:color w:val="000000"/>
          <w:kern w:val="0"/>
        </w:rPr>
        <w:t>But issues like corruption, political uncertainty, low institutional capacity, and the divergence of policies from each other had a negative impact on the sustainability of some of the reforms.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What this means for healthcare governance.</w:t>
      </w:r>
      <w:r>
        <w:rPr>
          <w:rFonts w:ascii="Times New Roman" w:hAnsi="Times New Roman" w:cs="Times New Roman"/>
          <w:color w:val="000000"/>
          <w:kern w:val="0"/>
        </w:rPr>
        <w:t xml:space="preserve"> </w:t>
      </w:r>
      <w:r w:rsidRPr="00A25C7B">
        <w:rPr>
          <w:rFonts w:ascii="Times New Roman" w:hAnsi="Times New Roman" w:cs="Times New Roman"/>
          <w:color w:val="000000"/>
          <w:kern w:val="0"/>
        </w:rPr>
        <w:t>Implications for governance in healthcare.</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Better accountability of institutions in healthcare management.</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Improved mechanisms of implementing healthcare policies.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 Enhanced efficiency of the public healthcare system administration.</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 Improved government and development partner co-operation.</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Slow progress in the provision of health-care services.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To summarize, during the study period, the Development Policy Financing has played a crucial role in the governance reforms and health-related programmes in Nigeria.</w:t>
      </w:r>
    </w:p>
    <w:p w:rsidR="00712BB3" w:rsidRPr="0020122F" w:rsidRDefault="00712BB3" w:rsidP="00450AF5">
      <w:pPr>
        <w:spacing w:after="0" w:line="48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4.4 Institutional Challenges Affecting the Effectiveness of World Bank Financing Instruments in Promoting Health and Well-being</w:t>
      </w:r>
    </w:p>
    <w:p w:rsidR="00712BB3" w:rsidRPr="00A25C7B" w:rsidRDefault="00712BB3" w:rsidP="00450AF5">
      <w:pPr>
        <w:spacing w:after="0" w:line="480" w:lineRule="auto"/>
        <w:jc w:val="both"/>
        <w:rPr>
          <w:rFonts w:ascii="Times New Roman" w:hAnsi="Times New Roman" w:cs="Times New Roman"/>
          <w:color w:val="0F1115"/>
          <w:kern w:val="0"/>
        </w:rPr>
      </w:pPr>
      <w:r w:rsidRPr="00A25C7B">
        <w:rPr>
          <w:rFonts w:ascii="Times New Roman" w:hAnsi="Times New Roman" w:cs="Times New Roman"/>
          <w:color w:val="0F1115"/>
          <w:kern w:val="0"/>
        </w:rPr>
        <w:t>Findings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This study identified a number of institutional issues that hinder the effectiveness of the World Bank financing instruments in the improvement of health and well-being in Nigeria from 2015 to 2023.</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Major findings include:</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 implementation of programmes was hindered due to corruption and financial mismanagement.</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There was poor institutional coordination, and thus policy effectiveness was affected.</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Bureaucracy was inefficient and caused delays in healthcare projects and reforms.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Lack of necessary health services facilities constricted service provision in rural areas.</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Shortage of healthcare personnel was an influence on healthcare accessibility.</w:t>
      </w:r>
    </w:p>
    <w:p w:rsidR="00712BB3" w:rsidRPr="00A25C7B" w:rsidRDefault="00712BB3" w:rsidP="00450AF5">
      <w:pPr>
        <w:spacing w:after="0" w:line="480" w:lineRule="auto"/>
        <w:jc w:val="both"/>
        <w:rPr>
          <w:rFonts w:ascii="Times New Roman" w:hAnsi="Times New Roman" w:cs="Times New Roman"/>
          <w:color w:val="000000"/>
          <w:kern w:val="0"/>
        </w:rPr>
      </w:pPr>
      <w:r w:rsidRPr="00A25C7B">
        <w:rPr>
          <w:rFonts w:ascii="Times New Roman" w:hAnsi="Times New Roman" w:cs="Times New Roman"/>
          <w:color w:val="000000"/>
          <w:kern w:val="0"/>
        </w:rPr>
        <w:t>WHO, Transparency International, and Nigerian healthcare policy publications reported that institutional weaknesses had a substantial impact on undermining the effect of development financing interventions on health outcomes.</w:t>
      </w:r>
    </w:p>
    <w:p w:rsidR="00712BB3" w:rsidRDefault="00712BB3" w:rsidP="00450AF5">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"Weak governance continues to undermine healthcare financing and service delivery in Nigeria." — Premium Times, June 2022</w:t>
      </w:r>
    </w:p>
    <w:p w:rsidR="00712BB3" w:rsidRDefault="00712BB3" w:rsidP="00450AF5">
      <w:pPr>
        <w:spacing w:after="0" w:line="480" w:lineRule="auto"/>
        <w:jc w:val="both"/>
        <w:rPr>
          <w:rFonts w:ascii="Times New Roman" w:hAnsi="Times New Roman" w:cs="Times New Roman"/>
          <w:color w:val="0F1115"/>
          <w:kern w:val="0"/>
        </w:rPr>
      </w:pPr>
    </w:p>
    <w:p w:rsidR="00712BB3" w:rsidRDefault="00712BB3" w:rsidP="00450AF5">
      <w:pPr>
        <w:spacing w:after="0" w:line="480" w:lineRule="auto"/>
        <w:jc w:val="both"/>
        <w:rPr>
          <w:rFonts w:ascii="Times New Roman" w:hAnsi="Times New Roman" w:cs="Times New Roman"/>
          <w:color w:val="0F1115"/>
          <w:kern w:val="0"/>
        </w:rPr>
      </w:pPr>
    </w:p>
    <w:p w:rsidR="00712BB3" w:rsidRPr="006E1044" w:rsidRDefault="00712BB3" w:rsidP="00450AF5">
      <w:pPr>
        <w:spacing w:after="0" w:line="480" w:lineRule="auto"/>
        <w:jc w:val="both"/>
        <w:rPr>
          <w:rFonts w:ascii="Times New Roman" w:hAnsi="Times New Roman" w:cs="Times New Roman"/>
          <w:color w:val="0F1115"/>
          <w:kern w:val="0"/>
        </w:rPr>
      </w:pPr>
    </w:p>
    <w:p w:rsidR="00712BB3" w:rsidRPr="0020122F" w:rsidRDefault="00712BB3" w:rsidP="00450AF5">
      <w:pPr>
        <w:spacing w:after="0" w:line="24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Table 4.4: Institutional Challenges Affecting World Bank Healthcare Financing in Nigeria</w:t>
      </w:r>
    </w:p>
    <w:tbl>
      <w:tblPr>
        <w:tblW w:w="52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7"/>
        <w:gridCol w:w="2613"/>
      </w:tblGrid>
      <w:tr w:rsidR="00712BB3" w:rsidRPr="003048D5">
        <w:tc>
          <w:tcPr>
            <w:tcW w:w="0" w:type="auto"/>
          </w:tcPr>
          <w:p w:rsidR="00712BB3" w:rsidRPr="003048D5" w:rsidRDefault="00712BB3" w:rsidP="00450AF5">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Institutional Challenge</w:t>
            </w:r>
          </w:p>
        </w:tc>
        <w:tc>
          <w:tcPr>
            <w:tcW w:w="0" w:type="auto"/>
          </w:tcPr>
          <w:p w:rsidR="00712BB3" w:rsidRPr="003048D5" w:rsidRDefault="00712BB3" w:rsidP="00450AF5">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Effect on Health Development</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Corruption and mismanagement</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Diversion of healthcare resources</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Weak policy implementation</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Delayed healthcare projects</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Bureaucratic inefficiency</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Slow programme execution</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Poor healthcare infrastructure</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Limited healthcare accessibility</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Inadequate monitoring systems</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Weak accountability</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Shortage of healthcare workers</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Reduced service delivery</w:t>
            </w:r>
          </w:p>
        </w:tc>
      </w:tr>
      <w:tr w:rsidR="00712BB3" w:rsidRPr="003048D5">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Political instability</w:t>
            </w:r>
          </w:p>
        </w:tc>
        <w:tc>
          <w:tcPr>
            <w:tcW w:w="0" w:type="auto"/>
          </w:tcPr>
          <w:p w:rsidR="00712BB3" w:rsidRPr="003048D5" w:rsidRDefault="00712BB3" w:rsidP="00450AF5">
            <w:pPr>
              <w:spacing w:after="0" w:line="240" w:lineRule="auto"/>
              <w:jc w:val="both"/>
              <w:rPr>
                <w:rFonts w:ascii="Times New Roman" w:hAnsi="Times New Roman" w:cs="Times New Roman"/>
                <w:kern w:val="0"/>
              </w:rPr>
            </w:pPr>
            <w:r w:rsidRPr="003048D5">
              <w:rPr>
                <w:rFonts w:ascii="Times New Roman" w:hAnsi="Times New Roman" w:cs="Times New Roman"/>
                <w:kern w:val="0"/>
              </w:rPr>
              <w:t>Policy inconsistency</w:t>
            </w:r>
          </w:p>
        </w:tc>
      </w:tr>
    </w:tbl>
    <w:p w:rsidR="00712BB3" w:rsidRPr="0020122F" w:rsidRDefault="00712BB3" w:rsidP="00450AF5">
      <w:pPr>
        <w:spacing w:after="0" w:line="48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Analysis</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This research supports the basic premise of Rostow's Stages of Economic Growth Theory that institutional efficiency is a key driver for sustainable development and modernization.</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Health promotion efforts were hampered owing to insufficient governance structures in the healthcare sector. Corruption and administrative inefficiency eroded accountability and weakened healthcare programme delivery against public expectations.</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The study also pointed out that rural people still had the most negative impact of low healthcare infrastructure, including a shortage of healthcare workers, even with the increase in financing support.</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Further Implications for SDG Target 3</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 Building robust healthcare governance systems.</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 Enhancing transparency and accountability in healthcare financing.</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 Carrying out institutional reforms and maintaining policy consistency.</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 Stepping up investment in healthcare infrastructure.</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 Strengthening monitoring and evaluation mechanisms.</w:t>
      </w:r>
    </w:p>
    <w:p w:rsidR="00712BB3" w:rsidRPr="001C37A9" w:rsidRDefault="00712BB3" w:rsidP="00450AF5">
      <w:pPr>
        <w:spacing w:after="0" w:line="480" w:lineRule="auto"/>
        <w:jc w:val="both"/>
        <w:rPr>
          <w:rFonts w:ascii="Times New Roman" w:hAnsi="Times New Roman" w:cs="Times New Roman"/>
          <w:color w:val="000000"/>
          <w:kern w:val="0"/>
        </w:rPr>
      </w:pPr>
      <w:r w:rsidRPr="001C37A9">
        <w:rPr>
          <w:rFonts w:ascii="Times New Roman" w:hAnsi="Times New Roman" w:cs="Times New Roman"/>
          <w:color w:val="000000"/>
          <w:kern w:val="0"/>
        </w:rPr>
        <w:t>The major influence of institutional loopholes on ineffective World Bank financing instruments for healthcare development and health and well-being in Nigeria was the main point of the study.</w:t>
      </w:r>
    </w:p>
    <w:p w:rsidR="00712BB3" w:rsidRPr="0020122F" w:rsidRDefault="00712BB3" w:rsidP="00450AF5">
      <w:pPr>
        <w:spacing w:after="0" w:line="48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4.5 World Bank Financing Instruments, Sustainable Development, and Nigeria's Future Health Prospects</w:t>
      </w:r>
    </w:p>
    <w:p w:rsidR="00712BB3" w:rsidRPr="0020122F" w:rsidRDefault="00712BB3" w:rsidP="00450AF5">
      <w:pPr>
        <w:spacing w:after="0" w:line="48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Findings</w:t>
      </w:r>
    </w:p>
    <w:p w:rsidR="00712BB3" w:rsidRPr="001A2C6C" w:rsidRDefault="00712BB3" w:rsidP="00450AF5">
      <w:pPr>
        <w:spacing w:after="0" w:line="480" w:lineRule="auto"/>
        <w:jc w:val="both"/>
        <w:rPr>
          <w:rFonts w:ascii="Times New Roman" w:hAnsi="Times New Roman" w:cs="Times New Roman"/>
          <w:color w:val="000000"/>
          <w:kern w:val="0"/>
        </w:rPr>
      </w:pPr>
      <w:r w:rsidRPr="001A2C6C">
        <w:rPr>
          <w:rFonts w:ascii="Times New Roman" w:hAnsi="Times New Roman" w:cs="Times New Roman"/>
          <w:color w:val="000000"/>
          <w:kern w:val="0"/>
        </w:rPr>
        <w:t>Despite challenges, the study revealed that the World Bank financing instruments opened major opportunities for healthcare development and health promotion in Nigeria in the period 2015-2023.</w:t>
      </w:r>
    </w:p>
    <w:p w:rsidR="00712BB3" w:rsidRPr="004B6879" w:rsidRDefault="00712BB3" w:rsidP="004B6879">
      <w:pPr>
        <w:spacing w:after="0" w:line="360" w:lineRule="auto"/>
        <w:jc w:val="both"/>
        <w:rPr>
          <w:rFonts w:ascii="Times New Roman" w:hAnsi="Times New Roman" w:cs="Times New Roman"/>
          <w:b/>
          <w:bCs/>
          <w:color w:val="000000"/>
          <w:kern w:val="0"/>
        </w:rPr>
      </w:pPr>
      <w:r w:rsidRPr="004B6879">
        <w:rPr>
          <w:rFonts w:ascii="Times New Roman" w:hAnsi="Times New Roman" w:cs="Times New Roman"/>
          <w:b/>
          <w:bCs/>
          <w:color w:val="000000"/>
          <w:kern w:val="0"/>
        </w:rPr>
        <w:t>Main findings:</w:t>
      </w:r>
    </w:p>
    <w:p w:rsidR="00712BB3" w:rsidRPr="001A2C6C" w:rsidRDefault="00712BB3" w:rsidP="00450AF5">
      <w:pPr>
        <w:spacing w:after="0" w:line="480" w:lineRule="auto"/>
        <w:jc w:val="both"/>
        <w:rPr>
          <w:rFonts w:ascii="Times New Roman" w:hAnsi="Times New Roman" w:cs="Times New Roman"/>
          <w:color w:val="000000"/>
          <w:kern w:val="0"/>
        </w:rPr>
      </w:pPr>
      <w:r w:rsidRPr="001A2C6C">
        <w:rPr>
          <w:rFonts w:ascii="Times New Roman" w:hAnsi="Times New Roman" w:cs="Times New Roman"/>
          <w:color w:val="000000"/>
          <w:kern w:val="0"/>
        </w:rPr>
        <w:t>Increased investments in healthcare led to enhanced healthcare capacity at the national level.</w:t>
      </w:r>
    </w:p>
    <w:p w:rsidR="00712BB3" w:rsidRPr="001A2C6C" w:rsidRDefault="00712BB3" w:rsidP="00450AF5">
      <w:pPr>
        <w:spacing w:after="0" w:line="480" w:lineRule="auto"/>
        <w:jc w:val="both"/>
        <w:rPr>
          <w:rFonts w:ascii="Times New Roman" w:hAnsi="Times New Roman" w:cs="Times New Roman"/>
          <w:color w:val="000000"/>
          <w:kern w:val="0"/>
        </w:rPr>
      </w:pPr>
      <w:r w:rsidRPr="001A2C6C">
        <w:rPr>
          <w:rFonts w:ascii="Times New Roman" w:hAnsi="Times New Roman" w:cs="Times New Roman"/>
          <w:color w:val="000000"/>
          <w:kern w:val="0"/>
        </w:rPr>
        <w:t>Expansion of healthcare programmes resulted in better disease prevention.</w:t>
      </w:r>
    </w:p>
    <w:p w:rsidR="00712BB3" w:rsidRPr="001A2C6C" w:rsidRDefault="00712BB3" w:rsidP="00450AF5">
      <w:pPr>
        <w:spacing w:after="0" w:line="480" w:lineRule="auto"/>
        <w:jc w:val="both"/>
        <w:rPr>
          <w:rFonts w:ascii="Times New Roman" w:hAnsi="Times New Roman" w:cs="Times New Roman"/>
          <w:color w:val="000000"/>
          <w:kern w:val="0"/>
        </w:rPr>
      </w:pPr>
      <w:r w:rsidRPr="001A2C6C">
        <w:rPr>
          <w:rFonts w:ascii="Times New Roman" w:hAnsi="Times New Roman" w:cs="Times New Roman"/>
          <w:color w:val="000000"/>
          <w:kern w:val="0"/>
        </w:rPr>
        <w:t>More international collaboration helped to strengthen healthcare financing mechanisms.</w:t>
      </w:r>
    </w:p>
    <w:p w:rsidR="00712BB3" w:rsidRPr="001A2C6C" w:rsidRDefault="00712BB3" w:rsidP="00450AF5">
      <w:pPr>
        <w:spacing w:after="0" w:line="480" w:lineRule="auto"/>
        <w:jc w:val="both"/>
        <w:rPr>
          <w:rFonts w:ascii="Times New Roman" w:hAnsi="Times New Roman" w:cs="Times New Roman"/>
          <w:color w:val="000000"/>
          <w:kern w:val="0"/>
        </w:rPr>
      </w:pPr>
      <w:r w:rsidRPr="001A2C6C">
        <w:rPr>
          <w:rFonts w:ascii="Times New Roman" w:hAnsi="Times New Roman" w:cs="Times New Roman"/>
          <w:color w:val="000000"/>
          <w:kern w:val="0"/>
        </w:rPr>
        <w:t>Healthcare reforms led to an increased understanding of universal health coverage.</w:t>
      </w:r>
    </w:p>
    <w:p w:rsidR="00712BB3" w:rsidRPr="001A2C6C" w:rsidRDefault="00712BB3" w:rsidP="00450AF5">
      <w:pPr>
        <w:spacing w:after="0" w:line="480" w:lineRule="auto"/>
        <w:jc w:val="both"/>
        <w:rPr>
          <w:rFonts w:ascii="Times New Roman" w:hAnsi="Times New Roman" w:cs="Times New Roman"/>
          <w:color w:val="000000"/>
          <w:kern w:val="0"/>
        </w:rPr>
      </w:pPr>
      <w:r w:rsidRPr="001A2C6C">
        <w:rPr>
          <w:rFonts w:ascii="Times New Roman" w:hAnsi="Times New Roman" w:cs="Times New Roman"/>
          <w:color w:val="000000"/>
          <w:kern w:val="0"/>
        </w:rPr>
        <w:t>Health promotion efforts played a role in raising the health standards of vulnerable groups.</w:t>
      </w:r>
    </w:p>
    <w:p w:rsidR="00712BB3" w:rsidRPr="006E1044" w:rsidRDefault="00712BB3" w:rsidP="00450AF5">
      <w:pPr>
        <w:spacing w:after="0" w:line="480" w:lineRule="auto"/>
        <w:jc w:val="both"/>
        <w:rPr>
          <w:rFonts w:ascii="Times New Roman" w:hAnsi="Times New Roman" w:cs="Times New Roman"/>
          <w:color w:val="0F1115"/>
          <w:kern w:val="0"/>
        </w:rPr>
      </w:pPr>
      <w:r w:rsidRPr="006E1044">
        <w:rPr>
          <w:rFonts w:ascii="Times New Roman" w:hAnsi="Times New Roman" w:cs="Times New Roman"/>
          <w:color w:val="0F1115"/>
          <w:kern w:val="0"/>
        </w:rPr>
        <w:t>"International development financing remains critical to Nigeria's healthcare transformation agenda." — Daily Trust Newspaper, January 2023</w:t>
      </w:r>
    </w:p>
    <w:p w:rsidR="00712BB3" w:rsidRPr="0020122F" w:rsidRDefault="00712BB3" w:rsidP="004B6879">
      <w:pPr>
        <w:spacing w:after="0" w:line="36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Table 4.5: Opportunities and Prospects of World Bank Financing for SDG Goal 3</w:t>
      </w:r>
    </w:p>
    <w:tbl>
      <w:tblPr>
        <w:tblW w:w="52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3"/>
        <w:gridCol w:w="2477"/>
      </w:tblGrid>
      <w:tr w:rsidR="00712BB3" w:rsidRPr="003048D5">
        <w:tc>
          <w:tcPr>
            <w:tcW w:w="0" w:type="auto"/>
          </w:tcPr>
          <w:p w:rsidR="00712BB3" w:rsidRPr="003048D5" w:rsidRDefault="00712BB3" w:rsidP="003048D5">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Area of Opportunity</w:t>
            </w:r>
          </w:p>
        </w:tc>
        <w:tc>
          <w:tcPr>
            <w:tcW w:w="0" w:type="auto"/>
          </w:tcPr>
          <w:p w:rsidR="00712BB3" w:rsidRPr="003048D5" w:rsidRDefault="00712BB3" w:rsidP="003048D5">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Expected Benefit</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infrastructure development</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Improved healthcare accessibility</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Institutional reforms</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Better healthcare governance</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Disease prevention programmes</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Reduced mortality rates</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 promotion initiatives</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Improved well-being</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workforce development</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Improved service delivery</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Universal health coverage</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Increased healthcare inclusion</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International cooperation</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Sustainable healthcare financing</w:t>
            </w:r>
          </w:p>
        </w:tc>
      </w:tr>
    </w:tbl>
    <w:p w:rsidR="00712BB3" w:rsidRPr="0020122F" w:rsidRDefault="00712BB3" w:rsidP="00C06E29">
      <w:pPr>
        <w:spacing w:after="0" w:line="48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Analysis</w:t>
      </w:r>
    </w:p>
    <w:p w:rsidR="00712BB3" w:rsidRPr="00532EDD" w:rsidRDefault="00712BB3" w:rsidP="00C06E29">
      <w:pPr>
        <w:spacing w:after="0" w:line="480" w:lineRule="auto"/>
        <w:jc w:val="both"/>
        <w:rPr>
          <w:rFonts w:ascii=".AppleSystemUIFont" w:hAnsi=".AppleSystemUIFont" w:cs=".AppleSystemUIFont"/>
          <w:color w:val="000000"/>
          <w:kern w:val="0"/>
        </w:rPr>
      </w:pPr>
      <w:r w:rsidRPr="00532EDD">
        <w:rPr>
          <w:rFonts w:ascii=".SFUI-Regular" w:hAnsi=".SFUI-Regular" w:cs=".SFUI-Regular"/>
          <w:color w:val="000000"/>
          <w:kern w:val="0"/>
        </w:rPr>
        <w:t>The findings support Rostow's developmental theory that development funding and changes in institutions can speed up social changes and bring a rise in the standard of living.</w:t>
      </w:r>
    </w:p>
    <w:p w:rsidR="00712BB3" w:rsidRPr="00532EDD" w:rsidRDefault="00712BB3" w:rsidP="00C06E29">
      <w:pPr>
        <w:spacing w:after="0" w:line="480" w:lineRule="auto"/>
        <w:jc w:val="both"/>
        <w:rPr>
          <w:rFonts w:ascii=".AppleSystemUIFont" w:hAnsi=".AppleSystemUIFont" w:cs=".AppleSystemUIFont"/>
          <w:color w:val="000000"/>
          <w:kern w:val="0"/>
        </w:rPr>
      </w:pPr>
      <w:r w:rsidRPr="00532EDD">
        <w:rPr>
          <w:rFonts w:ascii=".SFUI-Regular" w:hAnsi=".SFUI-Regular" w:cs=".SFUI-Regular"/>
          <w:color w:val="000000"/>
          <w:kern w:val="0"/>
        </w:rPr>
        <w:t>Financial resources from the World Bank facilitated the revitalization of Nigeria's healthcare sector and the achievement of SDG Goal 3 elements. But the continuation of these benefits is tied to the upscaling of governance, institutional accountability, and effective policy execution.</w:t>
      </w:r>
    </w:p>
    <w:p w:rsidR="00712BB3" w:rsidRPr="00532EDD" w:rsidRDefault="00712BB3" w:rsidP="00C06E29">
      <w:pPr>
        <w:spacing w:after="0" w:line="480" w:lineRule="auto"/>
        <w:jc w:val="both"/>
        <w:rPr>
          <w:rFonts w:ascii=".AppleSystemUIFont" w:hAnsi=".AppleSystemUIFont" w:cs=".AppleSystemUIFont"/>
          <w:color w:val="000000"/>
          <w:kern w:val="0"/>
        </w:rPr>
      </w:pPr>
      <w:r w:rsidRPr="00532EDD">
        <w:rPr>
          <w:rFonts w:ascii=".SFUI-Regular" w:hAnsi=".SFUI-Regular" w:cs=".SFUI-Regular"/>
          <w:color w:val="000000"/>
          <w:kern w:val="0"/>
        </w:rPr>
        <w:t>Besides this, the results reveal that for Nigeria to progress in healthcare, the focus must be on the enhancement of domestic institutions, the increase of health expenditure in the budget, and the promotion of transparency in the financing of healthcare.</w:t>
      </w:r>
    </w:p>
    <w:p w:rsidR="00712BB3" w:rsidRPr="0020122F" w:rsidRDefault="00712BB3" w:rsidP="00C06E29">
      <w:pPr>
        <w:spacing w:after="0" w:line="480" w:lineRule="auto"/>
        <w:jc w:val="both"/>
        <w:rPr>
          <w:rFonts w:ascii="Times New Roman" w:hAnsi="Times New Roman" w:cs="Times New Roman"/>
          <w:b/>
          <w:bCs/>
          <w:color w:val="0F1115"/>
          <w:kern w:val="0"/>
        </w:rPr>
      </w:pPr>
      <w:r w:rsidRPr="0020122F">
        <w:rPr>
          <w:rFonts w:ascii="Times New Roman" w:hAnsi="Times New Roman" w:cs="Times New Roman"/>
          <w:b/>
          <w:bCs/>
          <w:color w:val="0F1115"/>
          <w:kern w:val="0"/>
        </w:rPr>
        <w:t>Healthcare Development Trends in Nigeria (2015–2023)</w:t>
      </w:r>
    </w:p>
    <w:tbl>
      <w:tblPr>
        <w:tblW w:w="525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3"/>
        <w:gridCol w:w="2327"/>
      </w:tblGrid>
      <w:tr w:rsidR="00712BB3" w:rsidRPr="003048D5">
        <w:tc>
          <w:tcPr>
            <w:tcW w:w="0" w:type="auto"/>
          </w:tcPr>
          <w:p w:rsidR="00712BB3" w:rsidRPr="003048D5" w:rsidRDefault="00712BB3" w:rsidP="003048D5">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Indicator</w:t>
            </w:r>
          </w:p>
        </w:tc>
        <w:tc>
          <w:tcPr>
            <w:tcW w:w="0" w:type="auto"/>
          </w:tcPr>
          <w:p w:rsidR="00712BB3" w:rsidRPr="003048D5" w:rsidRDefault="00712BB3" w:rsidP="003048D5">
            <w:pPr>
              <w:spacing w:after="0" w:line="240" w:lineRule="auto"/>
              <w:jc w:val="both"/>
              <w:rPr>
                <w:rFonts w:ascii="Times New Roman" w:hAnsi="Times New Roman" w:cs="Times New Roman"/>
                <w:b/>
                <w:bCs/>
                <w:kern w:val="0"/>
              </w:rPr>
            </w:pPr>
            <w:r w:rsidRPr="003048D5">
              <w:rPr>
                <w:rFonts w:ascii="Times New Roman" w:hAnsi="Times New Roman" w:cs="Times New Roman"/>
                <w:b/>
                <w:bCs/>
                <w:kern w:val="0"/>
              </w:rPr>
              <w:t>Trend</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financing</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Increased steadily</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Institutional reforms</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Moderate improvement</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access</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Gradual expansion</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 promotion programmes</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Expanded</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Healthcare infrastructure</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Moderate growth</w:t>
            </w:r>
          </w:p>
        </w:tc>
      </w:tr>
      <w:tr w:rsidR="00712BB3" w:rsidRPr="003048D5">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Governance efficiency</w:t>
            </w:r>
          </w:p>
        </w:tc>
        <w:tc>
          <w:tcPr>
            <w:tcW w:w="0" w:type="auto"/>
          </w:tcPr>
          <w:p w:rsidR="00712BB3" w:rsidRPr="003048D5" w:rsidRDefault="00712BB3" w:rsidP="003048D5">
            <w:pPr>
              <w:spacing w:after="0" w:line="240" w:lineRule="auto"/>
              <w:jc w:val="both"/>
              <w:rPr>
                <w:rFonts w:ascii="Times New Roman" w:hAnsi="Times New Roman" w:cs="Times New Roman"/>
                <w:kern w:val="0"/>
              </w:rPr>
            </w:pPr>
            <w:r w:rsidRPr="003048D5">
              <w:rPr>
                <w:rFonts w:ascii="Times New Roman" w:hAnsi="Times New Roman" w:cs="Times New Roman"/>
                <w:kern w:val="0"/>
              </w:rPr>
              <w:t>Remained inconsistent</w:t>
            </w:r>
          </w:p>
        </w:tc>
      </w:tr>
    </w:tbl>
    <w:p w:rsidR="00712BB3" w:rsidRDefault="00712BB3" w:rsidP="00191CE2">
      <w:pPr>
        <w:spacing w:after="0" w:line="480" w:lineRule="auto"/>
        <w:jc w:val="both"/>
        <w:outlineLvl w:val="0"/>
        <w:rPr>
          <w:rFonts w:ascii="Times New Roman" w:hAnsi="Times New Roman" w:cs="Times New Roman"/>
          <w:b/>
          <w:bCs/>
          <w:color w:val="000000"/>
          <w:kern w:val="36"/>
          <w:sz w:val="48"/>
          <w:szCs w:val="48"/>
        </w:rPr>
      </w:pPr>
      <w:r w:rsidRPr="00191CE2">
        <w:rPr>
          <w:rFonts w:ascii="Times New Roman" w:hAnsi="Times New Roman" w:cs="Times New Roman"/>
          <w:color w:val="0F1115"/>
          <w:kern w:val="0"/>
        </w:rPr>
        <w:t>On the whole, World Bank financing mechanisms have been instrumental in the progress of healthcare and health promotion in Nigeria over the period 2015 to 2023. However, they have also highlighted the institutional and governance issues that are hindering the achievement of sustainable health outcomes.</w:t>
      </w:r>
    </w:p>
    <w:p w:rsidR="00712BB3" w:rsidRDefault="00712BB3" w:rsidP="00191CE2">
      <w:pPr>
        <w:spacing w:after="0" w:line="480" w:lineRule="auto"/>
        <w:jc w:val="both"/>
        <w:outlineLvl w:val="0"/>
        <w:rPr>
          <w:rFonts w:ascii="Times New Roman" w:hAnsi="Times New Roman" w:cs="Times New Roman"/>
          <w:b/>
          <w:bCs/>
          <w:color w:val="000000"/>
          <w:kern w:val="36"/>
          <w:sz w:val="48"/>
          <w:szCs w:val="48"/>
        </w:rPr>
      </w:pPr>
    </w:p>
    <w:p w:rsidR="00712BB3" w:rsidRDefault="00712BB3" w:rsidP="00DA713F">
      <w:pPr>
        <w:spacing w:after="0" w:line="240" w:lineRule="auto"/>
        <w:outlineLvl w:val="0"/>
        <w:rPr>
          <w:rFonts w:ascii="Times New Roman" w:hAnsi="Times New Roman" w:cs="Times New Roman"/>
          <w:b/>
          <w:bCs/>
          <w:color w:val="000000"/>
          <w:kern w:val="36"/>
          <w:sz w:val="48"/>
          <w:szCs w:val="48"/>
        </w:rPr>
      </w:pPr>
    </w:p>
    <w:p w:rsidR="00712BB3" w:rsidRPr="003E6C79" w:rsidRDefault="00712BB3" w:rsidP="004B6879">
      <w:pPr>
        <w:spacing w:before="100" w:beforeAutospacing="1" w:after="100" w:afterAutospacing="1" w:line="360" w:lineRule="auto"/>
        <w:jc w:val="center"/>
        <w:outlineLvl w:val="0"/>
        <w:rPr>
          <w:rFonts w:ascii="Times New Roman" w:hAnsi="Times New Roman" w:cs="Times New Roman"/>
          <w:b/>
          <w:bCs/>
          <w:color w:val="000000"/>
          <w:kern w:val="36"/>
        </w:rPr>
      </w:pPr>
      <w:r w:rsidRPr="003E6C79">
        <w:rPr>
          <w:rFonts w:ascii="Times New Roman" w:hAnsi="Times New Roman" w:cs="Times New Roman"/>
          <w:b/>
          <w:bCs/>
          <w:color w:val="000000"/>
          <w:kern w:val="36"/>
        </w:rPr>
        <w:t>CHAPTER FIVE</w:t>
      </w:r>
    </w:p>
    <w:p w:rsidR="00712BB3" w:rsidRPr="003E6C79" w:rsidRDefault="00712BB3" w:rsidP="004B6879">
      <w:pPr>
        <w:spacing w:before="100" w:beforeAutospacing="1" w:after="100" w:afterAutospacing="1" w:line="360" w:lineRule="auto"/>
        <w:jc w:val="center"/>
        <w:outlineLvl w:val="0"/>
        <w:rPr>
          <w:rFonts w:ascii="Times New Roman" w:hAnsi="Times New Roman" w:cs="Times New Roman"/>
          <w:b/>
          <w:bCs/>
          <w:color w:val="000000"/>
          <w:kern w:val="36"/>
        </w:rPr>
      </w:pPr>
      <w:r w:rsidRPr="003E6C79">
        <w:rPr>
          <w:rFonts w:ascii="Times New Roman" w:hAnsi="Times New Roman" w:cs="Times New Roman"/>
          <w:b/>
          <w:bCs/>
          <w:color w:val="000000"/>
          <w:kern w:val="36"/>
        </w:rPr>
        <w:t>SUMMARY OF FINDINGS, CONCLUSION AND RECOMMENDATIONS</w:t>
      </w:r>
    </w:p>
    <w:p w:rsidR="00712BB3" w:rsidRPr="003E6C79" w:rsidRDefault="00712BB3" w:rsidP="004B6879">
      <w:pPr>
        <w:spacing w:before="100" w:beforeAutospacing="1" w:after="100" w:afterAutospacing="1" w:line="360" w:lineRule="auto"/>
        <w:jc w:val="both"/>
        <w:outlineLvl w:val="1"/>
        <w:rPr>
          <w:rFonts w:ascii="Times New Roman" w:hAnsi="Times New Roman" w:cs="Times New Roman"/>
          <w:b/>
          <w:bCs/>
          <w:color w:val="000000"/>
          <w:kern w:val="0"/>
        </w:rPr>
      </w:pPr>
      <w:r w:rsidRPr="003E6C79">
        <w:rPr>
          <w:rFonts w:ascii="Times New Roman" w:hAnsi="Times New Roman" w:cs="Times New Roman"/>
          <w:b/>
          <w:bCs/>
          <w:color w:val="000000"/>
          <w:kern w:val="0"/>
        </w:rPr>
        <w:t>5.1 Summary of Findings</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This study considered the role of financing instruments of the World Bank in fostering good health and well-being in the context of Sustainable Development Goal 3 (Good Health and Well-being) in Nigeria from 2015 to 2023, specifically, the contributions of International Development Association (IDA) financing and Development Policy Financing (DPF) to health development, institutional reforms and health promotion programmes. The study employed Rostow's Stages of Economic Growth Theory to examine the contribution of development financing, institutional modernization, and investments in healthcare to improving social welfare and sustainable health outcomes in Nigeria. The study was carried out using a qualitative secondary data analysis approach, which utilized secondary data from the World Bank reports, publications of the Federal Ministry of Health (FMH), reports from the National Bureau of Statistics (NBS), WHO publications, SDG implementation reports, academic journals, and media reports for the qualitative secondary data analysis.</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study, based on the first research question, revealed that International Development Association (IDA) funding was a significant contributor to the development of healthcare services and SDG Goal 3 programmes in Nigeria during the period 2015-2023, which had positive impacts on good health and well-being. The results indicated that IDA funds have been used for building and rehabilitating health facilities, scaling up maternal and child health programmes, disease prevention programmes, immunisation programmes, and health care access. World Bank, WHO, UNICEF, and Federal Ministry of Health reports highlighted that IDA-supported interventions contributed to better service delivery, better disease control programmes, and better social protection programmes to improve health outcomes and well-being. This finding supports Hypothesis 1, which posited that International Development Association (IDA) financing has significantly helped to achieve good health and well-being (SDG Goal 3) in Nigeria during the period of 2015 to 2023. The results also corroborate the two modernization hypotheses of Rostow that external funding and investments in human capital are drivers of social change and better health.</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second research question was answered by the study to find out the extent to which Development Policy Financing (DPF) impacts the implementation of health-related programmes under SDG Goal 3 in Nigeria from 2015 to 2023, and it was found that DPF has significant impacts on the implementation of health-related programmes under SDG Goal 3 in Nigeria during 2015 to 2023. Results indicated that DPF assisted in improving public financial management in health services, policy implementation mechanisms, institutional restructuring, and governance reform in the health sector in Nigeria. DPF interventions helped to strengthen accountability, improve healthcare administration, and improve coordination among government institutions and international development partners. In addition, the World Bank and Federal Ministry of Health also reported that policy reforms, which were facilitated by DPF, led to incremental advances in healthcare service delivery and institutional coordination. The results supported Hypothesis 2 that suggested Development Policy Financing (DPF) plays a significant role in the implementation of health-related programmes under SDG Goal 3 in Nigeria between 2015 and 2023. The results confirm Rostow's premise that institutional change and modernization are necessary for achieving sustainable development in health outcomes.</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study further revealed that institutions and governance issues were major constraints on the effectiveness of the World Bank financing instruments in supporting health and wellbeing in Nigeria in the study period. The effectiveness of health care interventions and health promotion programmes was constrained by corruption, weak policy implementation, bureaucratic inefficiency, poor institutional coordination, weak healthcare infrastructure, and lack of healthcare workers. WHO, Transparency International and healthcare policy publications reported governance lapses that limited accountability and hampered implementation of a number of healthcare projects and reforms. These results reaffirm the notion that institutional effectiveness remains critical for development financing to be effective and for modernization of health services.</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Moreover, the research found that, despite these institutional challenges, World Bank financing instruments provided opportunities for the development of healthcare institutions, health promotion and health development in Nigeria. Financing of development was highlighted by investments in healthcare, disease prevention programmes, increased awareness in the healthcare sector, and increased cooperation between nations in these areas in relation to SDG Goal 3. But it concluded that the sustainability of these gains is critically dependent on enhancing institutional accountability, developing more resilient domestic healthcare systems and health promotion programmes, and their implementation.</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Overall, the results revealed that although World Bank financing instruments played an important role in health development and health promotion in Nigeria from 2015 to 2023, some limitations remained such as institutional inefficiency, weak governance, policy implementation challenges etc. that hindered full achievement of sustainable health and well-being goals.</w:t>
      </w:r>
    </w:p>
    <w:p w:rsidR="00712BB3" w:rsidRDefault="00712BB3" w:rsidP="00D94B60">
      <w:pPr>
        <w:spacing w:after="255" w:line="480" w:lineRule="auto"/>
        <w:jc w:val="both"/>
        <w:rPr>
          <w:rFonts w:ascii="Times New Roman" w:hAnsi="Times New Roman" w:cs="Times New Roman"/>
          <w:b/>
          <w:bCs/>
          <w:color w:val="000000"/>
          <w:kern w:val="0"/>
        </w:rPr>
      </w:pPr>
    </w:p>
    <w:p w:rsidR="00712BB3" w:rsidRDefault="00712BB3" w:rsidP="00D94B60">
      <w:pPr>
        <w:spacing w:after="255" w:line="480" w:lineRule="auto"/>
        <w:jc w:val="both"/>
        <w:rPr>
          <w:rFonts w:ascii="Times New Roman" w:hAnsi="Times New Roman" w:cs="Times New Roman"/>
          <w:b/>
          <w:bCs/>
          <w:color w:val="000000"/>
          <w:kern w:val="0"/>
        </w:rPr>
      </w:pPr>
    </w:p>
    <w:p w:rsidR="00712BB3" w:rsidRDefault="00712BB3" w:rsidP="00D94B60">
      <w:pPr>
        <w:spacing w:after="255" w:line="480" w:lineRule="auto"/>
        <w:jc w:val="both"/>
        <w:rPr>
          <w:rFonts w:ascii="Times New Roman" w:hAnsi="Times New Roman" w:cs="Times New Roman"/>
          <w:b/>
          <w:bCs/>
          <w:color w:val="000000"/>
          <w:kern w:val="0"/>
        </w:rPr>
      </w:pPr>
    </w:p>
    <w:p w:rsidR="00712BB3" w:rsidRPr="00D94B60" w:rsidRDefault="00712BB3" w:rsidP="00D94B60">
      <w:pPr>
        <w:spacing w:after="255" w:line="480" w:lineRule="auto"/>
        <w:jc w:val="both"/>
        <w:rPr>
          <w:rFonts w:ascii="Times New Roman" w:hAnsi="Times New Roman" w:cs="Times New Roman"/>
          <w:b/>
          <w:bCs/>
          <w:color w:val="000000"/>
          <w:kern w:val="0"/>
        </w:rPr>
      </w:pPr>
      <w:r w:rsidRPr="00D94B60">
        <w:rPr>
          <w:rFonts w:ascii="Times New Roman" w:hAnsi="Times New Roman" w:cs="Times New Roman"/>
          <w:b/>
          <w:bCs/>
          <w:color w:val="000000"/>
          <w:kern w:val="0"/>
        </w:rPr>
        <w:t>5.2 Conclusion</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findings from this study are that the financing instruments of the World Bank contributed to the promotion of good health and well-being through SDG Goal 3 in Nigeria from 2015 to 2023. The World Bank's financing through the International Development Association (IDA) and Development Policy Financing (DPF) enabled the development of healthcare infrastructure, disease prevention programmes, health system governance reforms, and health promotion programmes to enhance health outcomes and well-being for vulnerable people. These interventions helped to bring about incremental progress in access to health services, delivery of health services, and institutional change in Nigeria's health sector.</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results corroborate the assumptions of Rostow's Stages of Economic Growth Theory, which highlight the importance of financing, institutional modernization, and investments in human capital for social transformation and sustainable health development. The study found that external development assistance can positively influence health development and health promotion as long as it is backed by good institution-building and governance practices. IDA funding improved healthcare infrastructure and healthcare accessibility, and DPF improved policy reforms and institutional accountability in the healthcare sector.</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study, however, also finds that the institutional weaknesses seriously dampened the impact of World Bank funding interventions in the area of health and well-being in Nigeria. The implementation of programmes was hindered by corruption, inefficient bureaucracy, insufficient policy implementation, insufficient health care infrastructure, lack of health care personnel and inadequate institutional co-ordination, which had a negative impact on the overall effectiveness of the healthcare reforms and health promotion programmes. Basic governance, accountability, and institutional efficiency will be essential if development financing is to realise sustainable health and well-being outcomes.</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study also confirmed that the development of healthcare is still closely related to generic governance, institutional capacity, and national policy commitment concerns. Opportunities for expanding healthcare delivery and enhancing social welfare were provided by the financing available from the World Bank, but these gains will require Nigeria to improve its healthcare institutions, the transparency of healthcare financing, and policy implementation.</w:t>
      </w:r>
    </w:p>
    <w:p w:rsidR="00712BB3" w:rsidRPr="00D94B60" w:rsidRDefault="00712BB3" w:rsidP="00D94B60">
      <w:pPr>
        <w:spacing w:after="255" w:line="480" w:lineRule="auto"/>
        <w:jc w:val="both"/>
        <w:rPr>
          <w:rFonts w:ascii="Times New Roman" w:hAnsi="Times New Roman" w:cs="Times New Roman"/>
          <w:color w:val="0F1115"/>
          <w:kern w:val="0"/>
        </w:rPr>
      </w:pPr>
      <w:r w:rsidRPr="00D94B60">
        <w:rPr>
          <w:rFonts w:ascii="Times New Roman" w:hAnsi="Times New Roman" w:cs="Times New Roman"/>
          <w:color w:val="000000"/>
          <w:kern w:val="0"/>
        </w:rPr>
        <w:t xml:space="preserve">The study, however, acknowledges the potential of World Bank financing tools for Nigeria to achieve SDG Goal 3 objectives through modernization of healthcare, institutional strengthening, health promotion, and key long-term opportunities for Nigeria. </w:t>
      </w:r>
      <w:r w:rsidRPr="00D94B60">
        <w:rPr>
          <w:rFonts w:ascii="Times New Roman" w:hAnsi="Times New Roman" w:cs="Times New Roman"/>
          <w:color w:val="0F1115"/>
          <w:kern w:val="0"/>
        </w:rPr>
        <w:t>With the right management and a strong backing of domestic reforms, the financing mechanisms can make a significant impact in improving the health conditions and promoting the sustainable development of Nigeria.</w:t>
      </w:r>
    </w:p>
    <w:p w:rsidR="00712BB3" w:rsidRPr="00D94B60" w:rsidRDefault="00712BB3" w:rsidP="00D94B60">
      <w:pPr>
        <w:spacing w:after="255" w:line="480" w:lineRule="auto"/>
        <w:jc w:val="both"/>
        <w:rPr>
          <w:rFonts w:ascii="Times New Roman" w:hAnsi="Times New Roman" w:cs="Times New Roman"/>
          <w:color w:val="0F1115"/>
          <w:kern w:val="0"/>
        </w:rPr>
      </w:pPr>
      <w:r w:rsidRPr="00D94B60">
        <w:rPr>
          <w:rFonts w:ascii="Times New Roman" w:hAnsi="Times New Roman" w:cs="Times New Roman"/>
          <w:color w:val="0F1115"/>
          <w:kern w:val="0"/>
        </w:rPr>
        <w:t>Generally, financing from the World Bank is a double-edged sword for Nigeria's healthcare and development sectors. Mostly, the country's progress in meeting SDG Goal 3 hinges on its capacity to increase institutional effectiveness, enhance healthcare governance, and make the best use of development financing to achieve sustainable social transformation and better health and well-being.</w:t>
      </w:r>
    </w:p>
    <w:p w:rsidR="00712BB3" w:rsidRPr="00B65E2B" w:rsidRDefault="00712BB3" w:rsidP="00BD3A99">
      <w:pPr>
        <w:spacing w:after="255" w:line="240" w:lineRule="auto"/>
        <w:rPr>
          <w:rFonts w:ascii="Times New Roman" w:hAnsi="Times New Roman" w:cs="Times New Roman"/>
          <w:b/>
          <w:bCs/>
          <w:color w:val="0F1115"/>
          <w:kern w:val="0"/>
        </w:rPr>
      </w:pPr>
      <w:r w:rsidRPr="00B65E2B">
        <w:rPr>
          <w:rFonts w:ascii="Times New Roman" w:hAnsi="Times New Roman" w:cs="Times New Roman"/>
          <w:b/>
          <w:bCs/>
          <w:color w:val="0F1115"/>
          <w:kern w:val="0"/>
        </w:rPr>
        <w:t>5.3 Recommendations</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From the results of this research, a number of recommendations are made: </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1. Boost Healthcare Governance and Policy Implementation</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To enhance the impact of World Bank funding support in the health and well-being sector, the Nigerian government ought to consolidate institutional governance and the deployment of healthcare policies. To ensure that development resources are channeled to their intended purposes, the healthcare sector should be the focus of additional anti-corruption measures, more transparent monitoring systems, and upgrading of accountability systems. Also, government departments that are in charge of healthcare management need to work more closely together and harmonize their policy stance when it comes to the roll-out of healthcare reforms and health promotion programs. Building more healthcare infrastructure, training healthcare personnel, and providing healthcare services in rural areas are some of the ways that will not only increase people's access to healthcare but also contribute to the fulfilment of SDG Goal 3 targets. </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2. Enhance Healthcare Financing and Human Capital Development</w:t>
      </w:r>
    </w:p>
    <w:p w:rsidR="00712BB3" w:rsidRPr="00D94B60" w:rsidRDefault="00712BB3" w:rsidP="00D94B60">
      <w:pPr>
        <w:spacing w:after="255" w:line="480" w:lineRule="auto"/>
        <w:jc w:val="both"/>
        <w:rPr>
          <w:rFonts w:ascii="Times New Roman" w:hAnsi="Times New Roman" w:cs="Times New Roman"/>
          <w:color w:val="000000"/>
          <w:kern w:val="0"/>
        </w:rPr>
      </w:pPr>
      <w:r w:rsidRPr="00D94B60">
        <w:rPr>
          <w:rFonts w:ascii="Times New Roman" w:hAnsi="Times New Roman" w:cs="Times New Roman"/>
          <w:color w:val="000000"/>
          <w:kern w:val="0"/>
        </w:rPr>
        <w:t>The authorities need to allocate more internal funds to healthcare and, at the same time, cut back on the use of overseas development aid by focusing on national healthcare financing systems. More focus should be placed on training healthcare professionals, promoting health, disease prevention programmes, and social protection, as well as universal health coverage, to sustain healthcare over time. Besides this, it will be vital to foster a cooperative relationship between the government, international development partners, and civil society organizations to raise the levels of healthcare service delivery and health promotion activities. Long-lasting healthcare and human capital development investments are key to better health results, economic productivity, social welfare enhancement, and sustainable national development.</w:t>
      </w:r>
    </w:p>
    <w:p w:rsidR="00712BB3" w:rsidRPr="00D94B60" w:rsidRDefault="00712BB3" w:rsidP="00D94B60">
      <w:pPr>
        <w:spacing w:before="100" w:beforeAutospacing="1" w:after="100" w:afterAutospacing="1" w:line="480" w:lineRule="auto"/>
        <w:ind w:left="720" w:hanging="720"/>
        <w:jc w:val="both"/>
        <w:outlineLvl w:val="2"/>
        <w:rPr>
          <w:rFonts w:ascii="Times New Roman" w:hAnsi="Times New Roman" w:cs="Times New Roman"/>
          <w:color w:val="0F1115"/>
          <w:kern w:val="0"/>
        </w:rPr>
      </w:pPr>
    </w:p>
    <w:p w:rsidR="00712BB3" w:rsidRPr="00D94B60" w:rsidRDefault="00712BB3" w:rsidP="00D94B60">
      <w:pPr>
        <w:spacing w:before="100" w:beforeAutospacing="1" w:after="100" w:afterAutospacing="1" w:line="480" w:lineRule="auto"/>
        <w:ind w:left="720" w:hanging="720"/>
        <w:jc w:val="both"/>
        <w:outlineLvl w:val="2"/>
        <w:rPr>
          <w:rFonts w:ascii="Times New Roman" w:hAnsi="Times New Roman" w:cs="Times New Roman"/>
          <w:color w:val="0F1115"/>
          <w:kern w:val="0"/>
        </w:rPr>
      </w:pPr>
    </w:p>
    <w:p w:rsidR="00712BB3" w:rsidRPr="00D94B60" w:rsidRDefault="00712BB3" w:rsidP="00D94B60">
      <w:pPr>
        <w:spacing w:before="100" w:beforeAutospacing="1" w:after="100" w:afterAutospacing="1" w:line="480" w:lineRule="auto"/>
        <w:ind w:left="720" w:hanging="720"/>
        <w:jc w:val="both"/>
        <w:outlineLvl w:val="2"/>
        <w:rPr>
          <w:rFonts w:ascii="Times New Roman" w:hAnsi="Times New Roman" w:cs="Times New Roman"/>
          <w:color w:val="0F1115"/>
          <w:kern w:val="0"/>
        </w:rPr>
      </w:pPr>
    </w:p>
    <w:p w:rsidR="00712BB3" w:rsidRDefault="00712BB3" w:rsidP="003E6C79">
      <w:pPr>
        <w:spacing w:before="100" w:beforeAutospacing="1" w:after="100" w:afterAutospacing="1" w:line="480" w:lineRule="auto"/>
        <w:ind w:left="720" w:hanging="720"/>
        <w:jc w:val="both"/>
        <w:outlineLvl w:val="2"/>
        <w:rPr>
          <w:rFonts w:ascii="Times New Roman" w:hAnsi="Times New Roman" w:cs="Times New Roman"/>
          <w:color w:val="0F1115"/>
          <w:kern w:val="0"/>
        </w:rPr>
      </w:pPr>
    </w:p>
    <w:p w:rsidR="00712BB3" w:rsidRPr="00CB01EE" w:rsidRDefault="00712BB3" w:rsidP="00B65E2B">
      <w:pPr>
        <w:spacing w:before="100" w:beforeAutospacing="1" w:after="100" w:afterAutospacing="1" w:line="480" w:lineRule="auto"/>
        <w:ind w:left="720" w:hanging="720"/>
        <w:jc w:val="center"/>
        <w:outlineLvl w:val="2"/>
        <w:rPr>
          <w:rFonts w:ascii="Times New Roman" w:hAnsi="Times New Roman" w:cs="Times New Roman"/>
          <w:b/>
          <w:bCs/>
          <w:color w:val="000000"/>
          <w:kern w:val="0"/>
        </w:rPr>
      </w:pPr>
      <w:r w:rsidRPr="00CB01EE">
        <w:rPr>
          <w:rFonts w:ascii="Times New Roman" w:hAnsi="Times New Roman" w:cs="Times New Roman"/>
          <w:b/>
          <w:bCs/>
          <w:color w:val="000000"/>
          <w:kern w:val="0"/>
        </w:rPr>
        <w:t>REFERENCES</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Abdulkareem, H. K. K., Jimoh, S. O., Adebayo, A. A., &amp; Salami, R. A. (2023). Socioeconomic development and sustainable development in Nigeria: The roles of poverty reduction and social inclusion. </w:t>
      </w:r>
      <w:r w:rsidRPr="004233D5">
        <w:rPr>
          <w:rFonts w:ascii="Times New Roman" w:hAnsi="Times New Roman" w:cs="Times New Roman"/>
          <w:i/>
          <w:iCs/>
          <w:color w:val="000000"/>
          <w:kern w:val="0"/>
        </w:rPr>
        <w:t>Journal of Economic Development Studies</w:t>
      </w:r>
      <w:r w:rsidRPr="004233D5">
        <w:rPr>
          <w:rFonts w:ascii="Times New Roman" w:hAnsi="Times New Roman" w:cs="Times New Roman"/>
          <w:color w:val="000000"/>
          <w:kern w:val="0"/>
        </w:rPr>
        <w:t>, 11(2), 45–62.</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Aberu, F., &amp; Lawal, Y. O. (2022). The relationship between education and sustainable development in Nigeria. </w:t>
      </w:r>
      <w:r w:rsidRPr="004233D5">
        <w:rPr>
          <w:rFonts w:ascii="Times New Roman" w:hAnsi="Times New Roman" w:cs="Times New Roman"/>
          <w:i/>
          <w:iCs/>
          <w:color w:val="000000"/>
          <w:kern w:val="0"/>
        </w:rPr>
        <w:t>Journal of Public Administration, Finance and Law</w:t>
      </w:r>
      <w:r w:rsidRPr="004233D5">
        <w:rPr>
          <w:rFonts w:ascii="Times New Roman" w:hAnsi="Times New Roman" w:cs="Times New Roman"/>
          <w:color w:val="000000"/>
          <w:kern w:val="0"/>
        </w:rPr>
        <w:t>, 22, 87–101.</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Acemoglu, D., &amp; Robinson, J. A. (2022). Non-modernization: Power–culture trajectories and the dynamics of political institutions. </w:t>
      </w:r>
      <w:r w:rsidRPr="004233D5">
        <w:rPr>
          <w:rFonts w:ascii="Times New Roman" w:hAnsi="Times New Roman" w:cs="Times New Roman"/>
          <w:i/>
          <w:iCs/>
          <w:color w:val="000000"/>
          <w:kern w:val="0"/>
        </w:rPr>
        <w:t>Annual Review of Political Science</w:t>
      </w:r>
      <w:r w:rsidRPr="004233D5">
        <w:rPr>
          <w:rFonts w:ascii="Times New Roman" w:hAnsi="Times New Roman" w:cs="Times New Roman"/>
          <w:color w:val="000000"/>
          <w:kern w:val="0"/>
        </w:rPr>
        <w:t>, 25, 323–345.</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Adebayo, A., Ackers, B., Erin, O., &amp; Adegboye, A. (2025). Governance quality and sustainable development: Insights from the United Nations Sustainable Development Goals in Africa. </w:t>
      </w:r>
      <w:r w:rsidRPr="004233D5">
        <w:rPr>
          <w:rFonts w:ascii="Times New Roman" w:hAnsi="Times New Roman" w:cs="Times New Roman"/>
          <w:i/>
          <w:iCs/>
          <w:color w:val="000000"/>
          <w:kern w:val="0"/>
        </w:rPr>
        <w:t>Public Organization Review</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Adiele, O. N., Pepper, E. P., &amp; Animashaun, S. A. (2024). The role of international cooperation in sustainable development in Nigeria: An overview. </w:t>
      </w:r>
      <w:r w:rsidRPr="004233D5">
        <w:rPr>
          <w:rFonts w:ascii="Times New Roman" w:hAnsi="Times New Roman" w:cs="Times New Roman"/>
          <w:i/>
          <w:iCs/>
          <w:color w:val="000000"/>
          <w:kern w:val="0"/>
        </w:rPr>
        <w:t>South Asian Journal of Social Studies and Economics</w:t>
      </w:r>
      <w:r w:rsidRPr="004233D5">
        <w:rPr>
          <w:rFonts w:ascii="Times New Roman" w:hAnsi="Times New Roman" w:cs="Times New Roman"/>
          <w:color w:val="000000"/>
          <w:kern w:val="0"/>
        </w:rPr>
        <w:t>, 21(3), 1–15.</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Adeleye, O. R., Olivo, M. L. O., &amp; Farkas, T. (2024). A bibliometric analysis of women’s empowerment studies post Sustainable Development Goal adoption periods (2015–2022). </w:t>
      </w:r>
      <w:r w:rsidRPr="004233D5">
        <w:rPr>
          <w:rFonts w:ascii="Times New Roman" w:hAnsi="Times New Roman" w:cs="Times New Roman"/>
          <w:i/>
          <w:iCs/>
          <w:color w:val="000000"/>
          <w:kern w:val="0"/>
        </w:rPr>
        <w:t>Sustainability</w:t>
      </w:r>
      <w:r w:rsidRPr="004233D5">
        <w:rPr>
          <w:rFonts w:ascii="Times New Roman" w:hAnsi="Times New Roman" w:cs="Times New Roman"/>
          <w:color w:val="000000"/>
          <w:kern w:val="0"/>
        </w:rPr>
        <w:t>, 16(4), 112–128. </w:t>
      </w:r>
      <w:hyperlink r:id="rId7" w:tgtFrame="_new" w:history="1">
        <w:r w:rsidRPr="004233D5">
          <w:rPr>
            <w:rFonts w:ascii="Times New Roman" w:hAnsi="Times New Roman" w:cs="Times New Roman"/>
            <w:color w:val="0000FF"/>
            <w:kern w:val="0"/>
            <w:u w:val="single"/>
          </w:rPr>
          <w:t>https://doi.org/10.3390/su1604112</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Aluko, O. A., Odewale, A. T., &amp; Taiwo, K. (2024). Unlocking inclusive growth and sustainable development in Nigeria: A roadmap through challenges and opportunities. </w:t>
      </w:r>
      <w:r w:rsidRPr="004233D5">
        <w:rPr>
          <w:rFonts w:ascii="Times New Roman" w:hAnsi="Times New Roman" w:cs="Times New Roman"/>
          <w:i/>
          <w:iCs/>
          <w:color w:val="000000"/>
          <w:kern w:val="0"/>
        </w:rPr>
        <w:t>African Journal of Applied Research</w:t>
      </w:r>
      <w:r w:rsidRPr="004233D5">
        <w:rPr>
          <w:rFonts w:ascii="Times New Roman" w:hAnsi="Times New Roman" w:cs="Times New Roman"/>
          <w:color w:val="000000"/>
          <w:kern w:val="0"/>
        </w:rPr>
        <w:t>, 10(2), 55–76. Retrieved from </w:t>
      </w:r>
      <w:hyperlink r:id="rId8" w:tgtFrame="_new" w:history="1">
        <w:r w:rsidRPr="004233D5">
          <w:rPr>
            <w:rFonts w:ascii="Times New Roman" w:hAnsi="Times New Roman" w:cs="Times New Roman"/>
            <w:color w:val="0000FF"/>
            <w:kern w:val="0"/>
            <w:u w:val="single"/>
          </w:rPr>
          <w:t>https://ajaronline.com</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Anabaraonye, B., Ezuma, S., Okafor, V. N., &amp; Nwachukwu, E. (2023). The role of the World Bank Group in green financing to enhance green entrepreneurship in Nigeria. </w:t>
      </w:r>
      <w:r w:rsidRPr="004233D5">
        <w:rPr>
          <w:rFonts w:ascii="Times New Roman" w:hAnsi="Times New Roman" w:cs="Times New Roman"/>
          <w:i/>
          <w:iCs/>
          <w:color w:val="000000"/>
          <w:kern w:val="0"/>
        </w:rPr>
        <w:t>Covenant Journal of Entrepreneurship and Sustainable Development</w:t>
      </w:r>
      <w:r w:rsidRPr="004233D5">
        <w:rPr>
          <w:rFonts w:ascii="Times New Roman" w:hAnsi="Times New Roman" w:cs="Times New Roman"/>
          <w:color w:val="000000"/>
          <w:kern w:val="0"/>
        </w:rPr>
        <w:t>, 4(1), 33–48.</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Ayoo, C. (2022). </w:t>
      </w:r>
      <w:r w:rsidRPr="004233D5">
        <w:rPr>
          <w:rFonts w:ascii="Times New Roman" w:hAnsi="Times New Roman" w:cs="Times New Roman"/>
          <w:i/>
          <w:iCs/>
          <w:color w:val="000000"/>
          <w:kern w:val="0"/>
        </w:rPr>
        <w:t>Rural development, education and sustainability: Pathways to poverty reduction in developing countries</w:t>
      </w:r>
      <w:r w:rsidRPr="004233D5">
        <w:rPr>
          <w:rFonts w:ascii="Times New Roman" w:hAnsi="Times New Roman" w:cs="Times New Roman"/>
          <w:color w:val="000000"/>
          <w:kern w:val="0"/>
        </w:rPr>
        <w:t>. Routledge.</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Banso, A. A., Coker, J. O., Uzougbo, N. S., et al. (2023). The nexus of law and sustainable development in South West Nigerian public policy: A review of multidisciplinary approaches in policy formation. </w:t>
      </w:r>
      <w:r w:rsidRPr="004233D5">
        <w:rPr>
          <w:rFonts w:ascii="Times New Roman" w:hAnsi="Times New Roman" w:cs="Times New Roman"/>
          <w:i/>
          <w:iCs/>
          <w:color w:val="000000"/>
          <w:kern w:val="0"/>
        </w:rPr>
        <w:t>International Journal of Public Policy and Administration</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Bidone, F. (2022). Driving governance beyond ecological modernization: REDD+ and the Amazon Fund. </w:t>
      </w:r>
      <w:r w:rsidRPr="004233D5">
        <w:rPr>
          <w:rFonts w:ascii="Times New Roman" w:hAnsi="Times New Roman" w:cs="Times New Roman"/>
          <w:i/>
          <w:iCs/>
          <w:color w:val="000000"/>
          <w:kern w:val="0"/>
        </w:rPr>
        <w:t>Environmental Policy and Governance</w:t>
      </w:r>
      <w:r w:rsidRPr="004233D5">
        <w:rPr>
          <w:rFonts w:ascii="Times New Roman" w:hAnsi="Times New Roman" w:cs="Times New Roman"/>
          <w:color w:val="000000"/>
          <w:kern w:val="0"/>
        </w:rPr>
        <w:t>, 32(4), 284–296.</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Breuer, A., Leininger, J., Malerba, D., &amp; Tosun, J. (2023). Integrated policymaking: Institutional designs for implementing the Sustainable Development Goals (SDGs). </w:t>
      </w:r>
      <w:r w:rsidRPr="004233D5">
        <w:rPr>
          <w:rFonts w:ascii="Times New Roman" w:hAnsi="Times New Roman" w:cs="Times New Roman"/>
          <w:i/>
          <w:iCs/>
          <w:color w:val="000000"/>
          <w:kern w:val="0"/>
        </w:rPr>
        <w:t>World Development</w:t>
      </w:r>
      <w:r w:rsidRPr="004233D5">
        <w:rPr>
          <w:rFonts w:ascii="Times New Roman" w:hAnsi="Times New Roman" w:cs="Times New Roman"/>
          <w:color w:val="000000"/>
          <w:kern w:val="0"/>
        </w:rPr>
        <w:t>, 164, 106191. </w:t>
      </w:r>
      <w:hyperlink r:id="rId9" w:history="1">
        <w:r w:rsidRPr="00CC5B5C">
          <w:rPr>
            <w:rStyle w:val="Hyperlink"/>
            <w:rFonts w:ascii="Times New Roman" w:hAnsi="Times New Roman" w:cs="Times New Roman"/>
            <w:kern w:val="0"/>
          </w:rPr>
          <w:t>https://doi.org/10.1016/j.worlddev. 2023.106191</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Bugden, D. (2022). Technology, decoupling, and ecological crisis: Examining ecological modernization theory through patent data. </w:t>
      </w:r>
      <w:r w:rsidRPr="004233D5">
        <w:rPr>
          <w:rFonts w:ascii="Times New Roman" w:hAnsi="Times New Roman" w:cs="Times New Roman"/>
          <w:i/>
          <w:iCs/>
          <w:color w:val="000000"/>
          <w:kern w:val="0"/>
        </w:rPr>
        <w:t>Environmental Sociology</w:t>
      </w:r>
      <w:r w:rsidRPr="004233D5">
        <w:rPr>
          <w:rFonts w:ascii="Times New Roman" w:hAnsi="Times New Roman" w:cs="Times New Roman"/>
          <w:color w:val="000000"/>
          <w:kern w:val="0"/>
        </w:rPr>
        <w:t>, 8(3), 256–270.</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Clark, R., &amp; Dolan, L. R. (2021). Pleasing the principal: U.S. influence in World Bank policymaking. </w:t>
      </w:r>
      <w:r w:rsidRPr="004233D5">
        <w:rPr>
          <w:rFonts w:ascii="Times New Roman" w:hAnsi="Times New Roman" w:cs="Times New Roman"/>
          <w:i/>
          <w:iCs/>
          <w:color w:val="000000"/>
          <w:kern w:val="0"/>
        </w:rPr>
        <w:t>American Journal of Political Science</w:t>
      </w:r>
      <w:r w:rsidRPr="004233D5">
        <w:rPr>
          <w:rFonts w:ascii="Times New Roman" w:hAnsi="Times New Roman" w:cs="Times New Roman"/>
          <w:color w:val="000000"/>
          <w:kern w:val="0"/>
        </w:rPr>
        <w:t>, 65(3), 686–702.</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Davis, S. H. (2021). The World Bank and indigenous peoples. In </w:t>
      </w:r>
      <w:r w:rsidRPr="004233D5">
        <w:rPr>
          <w:rFonts w:ascii="Times New Roman" w:hAnsi="Times New Roman" w:cs="Times New Roman"/>
          <w:i/>
          <w:iCs/>
          <w:color w:val="000000"/>
          <w:kern w:val="0"/>
        </w:rPr>
        <w:t>Social development in the World Bank</w:t>
      </w:r>
      <w:r w:rsidRPr="004233D5">
        <w:rPr>
          <w:rFonts w:ascii="Times New Roman" w:hAnsi="Times New Roman" w:cs="Times New Roman"/>
          <w:color w:val="000000"/>
          <w:kern w:val="0"/>
        </w:rPr>
        <w:t> (pp. xx–xx). Springer.</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Demir, S., &amp; Guzel, A. (2024). Revisiting policy and practices of sustainable development in Turkey. </w:t>
      </w:r>
      <w:r w:rsidRPr="004233D5">
        <w:rPr>
          <w:rFonts w:ascii="Times New Roman" w:hAnsi="Times New Roman" w:cs="Times New Roman"/>
          <w:i/>
          <w:iCs/>
          <w:color w:val="000000"/>
          <w:kern w:val="0"/>
        </w:rPr>
        <w:t>Environment, Development and Sustainability</w:t>
      </w:r>
      <w:r w:rsidRPr="004233D5">
        <w:rPr>
          <w:rFonts w:ascii="Times New Roman" w:hAnsi="Times New Roman" w:cs="Times New Roman"/>
          <w:color w:val="000000"/>
          <w:kern w:val="0"/>
        </w:rPr>
        <w:t>, 26(4), 8971–8992. </w:t>
      </w:r>
      <w:hyperlink r:id="rId10" w:tgtFrame="_new" w:history="1">
        <w:r w:rsidRPr="004233D5">
          <w:rPr>
            <w:rFonts w:ascii="Times New Roman" w:hAnsi="Times New Roman" w:cs="Times New Roman"/>
            <w:color w:val="0000FF"/>
            <w:kern w:val="0"/>
            <w:u w:val="single"/>
          </w:rPr>
          <w:t>https://doi.org/10.1007/s10668-023-03489-9</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Dzator, J., Acheampong, A. O., &amp; Appiah-Otoo, I. (2023). Leveraging digital technology for development: Does ICT contribute to poverty reduction? </w:t>
      </w:r>
      <w:r w:rsidRPr="004233D5">
        <w:rPr>
          <w:rFonts w:ascii="Times New Roman" w:hAnsi="Times New Roman" w:cs="Times New Roman"/>
          <w:i/>
          <w:iCs/>
          <w:color w:val="000000"/>
          <w:kern w:val="0"/>
        </w:rPr>
        <w:t>Telecommunications Policy</w:t>
      </w:r>
      <w:r w:rsidRPr="004233D5">
        <w:rPr>
          <w:rFonts w:ascii="Times New Roman" w:hAnsi="Times New Roman" w:cs="Times New Roman"/>
          <w:color w:val="000000"/>
          <w:kern w:val="0"/>
        </w:rPr>
        <w:t>, 47(3), 102456. </w:t>
      </w:r>
      <w:hyperlink r:id="rId11" w:tgtFrame="_new" w:history="1">
        <w:r w:rsidRPr="004233D5">
          <w:rPr>
            <w:rFonts w:ascii="Times New Roman" w:hAnsi="Times New Roman" w:cs="Times New Roman"/>
            <w:color w:val="0000FF"/>
            <w:kern w:val="0"/>
            <w:u w:val="single"/>
          </w:rPr>
          <w:t>https://doi.org/10.1016/j.telpol.2023.102456</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Echeme, I. I., Okwara Ihuoma, D., &amp; Okangba, S. (2023). Models for the sustainability of World Bank assisted development projects in Nigeria. </w:t>
      </w:r>
      <w:r w:rsidRPr="004233D5">
        <w:rPr>
          <w:rFonts w:ascii="Times New Roman" w:hAnsi="Times New Roman" w:cs="Times New Roman"/>
          <w:i/>
          <w:iCs/>
          <w:color w:val="000000"/>
          <w:kern w:val="0"/>
        </w:rPr>
        <w:t>International Journal of Development Studies</w:t>
      </w:r>
      <w:r w:rsidRPr="004233D5">
        <w:rPr>
          <w:rFonts w:ascii="Times New Roman" w:hAnsi="Times New Roman" w:cs="Times New Roman"/>
          <w:color w:val="000000"/>
          <w:kern w:val="0"/>
        </w:rPr>
        <w:t>, 15(2), 112–128.</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El-Yaqub, A. B., Ismail, Y., &amp; Usman, G. (2025). Impact of financing small and medium enterprises on sustainable development in Nigeria. </w:t>
      </w:r>
      <w:r w:rsidRPr="004233D5">
        <w:rPr>
          <w:rFonts w:ascii="Times New Roman" w:hAnsi="Times New Roman" w:cs="Times New Roman"/>
          <w:i/>
          <w:iCs/>
          <w:color w:val="000000"/>
          <w:kern w:val="0"/>
        </w:rPr>
        <w:t>Journal of Economics and Business Management</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Emah, E. M. (2023). A mid-term review of Nigeria’s progress towards achieving the Sustainable Development Goals. </w:t>
      </w:r>
      <w:r w:rsidRPr="004233D5">
        <w:rPr>
          <w:rFonts w:ascii="Times New Roman" w:hAnsi="Times New Roman" w:cs="Times New Roman"/>
          <w:i/>
          <w:iCs/>
          <w:color w:val="000000"/>
          <w:kern w:val="0"/>
        </w:rPr>
        <w:t>AKSU Journal of Administration and Corporate Governance</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Erumban, A. A., &amp; de Vries, G. J. (2024). Structural change and poverty reduction in developing economies. </w:t>
      </w:r>
      <w:r w:rsidRPr="004233D5">
        <w:rPr>
          <w:rFonts w:ascii="Times New Roman" w:hAnsi="Times New Roman" w:cs="Times New Roman"/>
          <w:i/>
          <w:iCs/>
          <w:color w:val="000000"/>
          <w:kern w:val="0"/>
        </w:rPr>
        <w:t>World Development</w:t>
      </w:r>
      <w:r w:rsidRPr="004233D5">
        <w:rPr>
          <w:rFonts w:ascii="Times New Roman" w:hAnsi="Times New Roman" w:cs="Times New Roman"/>
          <w:color w:val="000000"/>
          <w:kern w:val="0"/>
        </w:rPr>
        <w:t>, 174, 106430. </w:t>
      </w:r>
      <w:hyperlink r:id="rId12" w:tgtFrame="_new" w:history="1">
        <w:r w:rsidRPr="004233D5">
          <w:rPr>
            <w:rFonts w:ascii="Times New Roman" w:hAnsi="Times New Roman" w:cs="Times New Roman"/>
            <w:color w:val="0000FF"/>
            <w:kern w:val="0"/>
            <w:u w:val="single"/>
          </w:rPr>
          <w:t>https://doi.org/10.1016/j.worlddev.2023.106430</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Fadokun, J. B. (2024). Implementation of Education 2030 Agenda for sustainable development in Nigeria. </w:t>
      </w:r>
      <w:r w:rsidRPr="004233D5">
        <w:rPr>
          <w:rFonts w:ascii="Times New Roman" w:hAnsi="Times New Roman" w:cs="Times New Roman"/>
          <w:i/>
          <w:iCs/>
          <w:color w:val="000000"/>
          <w:kern w:val="0"/>
        </w:rPr>
        <w:t>International Journal of Education, Library and Information Science</w:t>
      </w:r>
      <w:r w:rsidRPr="004233D5">
        <w:rPr>
          <w:rFonts w:ascii="Times New Roman" w:hAnsi="Times New Roman" w:cs="Times New Roman"/>
          <w:color w:val="000000"/>
          <w:kern w:val="0"/>
        </w:rPr>
        <w:t>, 9(1), 12–28. Retrieved from </w:t>
      </w:r>
      <w:hyperlink r:id="rId13" w:tgtFrame="_new" w:history="1">
        <w:r w:rsidRPr="004233D5">
          <w:rPr>
            <w:rFonts w:ascii="Times New Roman" w:hAnsi="Times New Roman" w:cs="Times New Roman"/>
            <w:color w:val="0000FF"/>
            <w:kern w:val="0"/>
            <w:u w:val="single"/>
          </w:rPr>
          <w:t>https://ijelict.acu.edu.ng</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Fagbemi, F., Osinubi, T. T., &amp; Adeosun, O. A. (2022). Enhancing sustainable infrastructure development: A boon to poverty reduction in Nigeria. </w:t>
      </w:r>
      <w:r w:rsidRPr="004233D5">
        <w:rPr>
          <w:rFonts w:ascii="Times New Roman" w:hAnsi="Times New Roman" w:cs="Times New Roman"/>
          <w:i/>
          <w:iCs/>
          <w:color w:val="000000"/>
          <w:kern w:val="0"/>
        </w:rPr>
        <w:t>World Development Sustainability</w:t>
      </w:r>
      <w:r w:rsidRPr="004233D5">
        <w:rPr>
          <w:rFonts w:ascii="Times New Roman" w:hAnsi="Times New Roman" w:cs="Times New Roman"/>
          <w:color w:val="000000"/>
          <w:kern w:val="0"/>
        </w:rPr>
        <w:t>, 1(2), 100023. </w:t>
      </w:r>
      <w:hyperlink r:id="rId14" w:tgtFrame="_new" w:history="1">
        <w:r w:rsidRPr="004233D5">
          <w:rPr>
            <w:rFonts w:ascii="Times New Roman" w:hAnsi="Times New Roman" w:cs="Times New Roman"/>
            <w:color w:val="0000FF"/>
            <w:kern w:val="0"/>
            <w:u w:val="single"/>
          </w:rPr>
          <w:t>https://doi.org/10.1016/j.wds.2022.100023</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Ge, Y., Hu, S., Song, Y., Zheng, H., Liu, Y., Ye, X., Ma, T., &amp; Liu, M. (2023). Sustainable poverty reduction models for the coordinated development of the social economy and environment in China. </w:t>
      </w:r>
      <w:r w:rsidRPr="004233D5">
        <w:rPr>
          <w:rFonts w:ascii="Times New Roman" w:hAnsi="Times New Roman" w:cs="Times New Roman"/>
          <w:i/>
          <w:iCs/>
          <w:color w:val="000000"/>
          <w:kern w:val="0"/>
        </w:rPr>
        <w:t>Science Bulletin</w:t>
      </w:r>
      <w:r w:rsidRPr="004233D5">
        <w:rPr>
          <w:rFonts w:ascii="Times New Roman" w:hAnsi="Times New Roman" w:cs="Times New Roman"/>
          <w:color w:val="000000"/>
          <w:kern w:val="0"/>
        </w:rPr>
        <w:t>, 68(12), 1256–1266. </w:t>
      </w:r>
      <w:hyperlink r:id="rId15" w:tgtFrame="_new" w:history="1">
        <w:r w:rsidRPr="004233D5">
          <w:rPr>
            <w:rFonts w:ascii="Times New Roman" w:hAnsi="Times New Roman" w:cs="Times New Roman"/>
            <w:color w:val="0000FF"/>
            <w:kern w:val="0"/>
            <w:u w:val="single"/>
          </w:rPr>
          <w:t>https://doi.org/10.1016/j.scib.2023.03.012</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Gil-Trujillo, A., &amp; Alonso, J. J. S. (2023). Evaluation of brine management strategies from the perspective of the Sustainable Development Goals: Application in the Canary Islands. </w:t>
      </w:r>
      <w:r w:rsidRPr="004233D5">
        <w:rPr>
          <w:rFonts w:ascii="Times New Roman" w:hAnsi="Times New Roman" w:cs="Times New Roman"/>
          <w:i/>
          <w:iCs/>
          <w:color w:val="000000"/>
          <w:kern w:val="0"/>
        </w:rPr>
        <w:t>Desalination</w:t>
      </w:r>
      <w:r w:rsidRPr="004233D5">
        <w:rPr>
          <w:rFonts w:ascii="Times New Roman" w:hAnsi="Times New Roman" w:cs="Times New Roman"/>
          <w:color w:val="000000"/>
          <w:kern w:val="0"/>
        </w:rPr>
        <w:t>, 552, 116507. </w:t>
      </w:r>
      <w:hyperlink r:id="rId16" w:tgtFrame="_new" w:history="1">
        <w:r w:rsidRPr="004233D5">
          <w:rPr>
            <w:rFonts w:ascii="Times New Roman" w:hAnsi="Times New Roman" w:cs="Times New Roman"/>
            <w:color w:val="0000FF"/>
            <w:kern w:val="0"/>
            <w:u w:val="single"/>
          </w:rPr>
          <w:t>https://doi.org/10.1016/j.desal.2023.116507</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Gyimah, P., Appiah, K. O., &amp; Appiagyei, K. (2023). Seven years of United Nations’ Sustainable Development Goals in Africa: A bibliometric and systematic methodological review. </w:t>
      </w:r>
      <w:r w:rsidRPr="004233D5">
        <w:rPr>
          <w:rFonts w:ascii="Times New Roman" w:hAnsi="Times New Roman" w:cs="Times New Roman"/>
          <w:i/>
          <w:iCs/>
          <w:color w:val="000000"/>
          <w:kern w:val="0"/>
        </w:rPr>
        <w:t>Journal of Cleaner Production</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Herianingrum, S., Supriani, I., &amp; Sukmana, R. (2024). Zakat as an instrument of poverty reduction in Indonesia. </w:t>
      </w:r>
      <w:r w:rsidRPr="004233D5">
        <w:rPr>
          <w:rFonts w:ascii="Times New Roman" w:hAnsi="Times New Roman" w:cs="Times New Roman"/>
          <w:i/>
          <w:iCs/>
          <w:color w:val="000000"/>
          <w:kern w:val="0"/>
        </w:rPr>
        <w:t>Journal of Islamic Accounting and Business Research</w:t>
      </w:r>
      <w:r w:rsidRPr="004233D5">
        <w:rPr>
          <w:rFonts w:ascii="Times New Roman" w:hAnsi="Times New Roman" w:cs="Times New Roman"/>
          <w:color w:val="000000"/>
          <w:kern w:val="0"/>
        </w:rPr>
        <w:t>, 15(2), 245–262. </w:t>
      </w:r>
      <w:hyperlink r:id="rId17" w:tgtFrame="_new" w:history="1">
        <w:r w:rsidRPr="004233D5">
          <w:rPr>
            <w:rFonts w:ascii="Times New Roman" w:hAnsi="Times New Roman" w:cs="Times New Roman"/>
            <w:color w:val="0000FF"/>
            <w:kern w:val="0"/>
            <w:u w:val="single"/>
          </w:rPr>
          <w:t>https://doi.org/10.1108/JIABR-2023-0187</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Inim, V. E., Udo, E. S., Jack, A. E., &amp; Abner, I. P. (2024). Green finance and sustainable development nexus in Sub-Saharan Africa. </w:t>
      </w:r>
      <w:r w:rsidRPr="004233D5">
        <w:rPr>
          <w:rFonts w:ascii="Times New Roman" w:hAnsi="Times New Roman" w:cs="Times New Roman"/>
          <w:i/>
          <w:iCs/>
          <w:color w:val="000000"/>
          <w:kern w:val="0"/>
        </w:rPr>
        <w:t>FWU Journal of Social Sciences</w:t>
      </w:r>
      <w:r w:rsidRPr="004233D5">
        <w:rPr>
          <w:rFonts w:ascii="Times New Roman" w:hAnsi="Times New Roman" w:cs="Times New Roman"/>
          <w:color w:val="000000"/>
          <w:kern w:val="0"/>
        </w:rPr>
        <w:t>, 18(1), 90–108.</w:t>
      </w:r>
      <w:r w:rsidRPr="00F0386F">
        <w:rPr>
          <w:rFonts w:ascii="Times New Roman" w:hAnsi="Times New Roman" w:cs="Times New Roman"/>
          <w:color w:val="000000"/>
          <w:kern w:val="0"/>
        </w:rPr>
        <w:t xml:space="preserve"> </w:t>
      </w:r>
      <w:r w:rsidRPr="004233D5">
        <w:rPr>
          <w:rFonts w:ascii="Times New Roman" w:hAnsi="Times New Roman" w:cs="Times New Roman"/>
          <w:color w:val="000000"/>
          <w:kern w:val="0"/>
        </w:rPr>
        <w:t>Retrieved from </w:t>
      </w:r>
      <w:hyperlink r:id="rId18" w:tgtFrame="_new" w:history="1">
        <w:r w:rsidRPr="004233D5">
          <w:rPr>
            <w:rFonts w:ascii="Times New Roman" w:hAnsi="Times New Roman" w:cs="Times New Roman"/>
            <w:color w:val="0000FF"/>
            <w:kern w:val="0"/>
            <w:u w:val="single"/>
          </w:rPr>
          <w:t>https://researchgate.net</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Kakeu, C. B. P., Wendji, C. M., &amp; Kouhomou, C. Z. (2024). Can technological innovations contribute to overcoming the issue of poverty reduction in Africa? </w:t>
      </w:r>
      <w:r w:rsidRPr="004233D5">
        <w:rPr>
          <w:rFonts w:ascii="Times New Roman" w:hAnsi="Times New Roman" w:cs="Times New Roman"/>
          <w:i/>
          <w:iCs/>
          <w:color w:val="000000"/>
          <w:kern w:val="0"/>
        </w:rPr>
        <w:t>Technology in Society</w:t>
      </w:r>
      <w:r w:rsidRPr="004233D5">
        <w:rPr>
          <w:rFonts w:ascii="Times New Roman" w:hAnsi="Times New Roman" w:cs="Times New Roman"/>
          <w:color w:val="000000"/>
          <w:kern w:val="0"/>
        </w:rPr>
        <w:t>, 77, 102411. </w:t>
      </w:r>
      <w:hyperlink r:id="rId19" w:tgtFrame="_new" w:history="1">
        <w:r w:rsidRPr="004233D5">
          <w:rPr>
            <w:rFonts w:ascii="Times New Roman" w:hAnsi="Times New Roman" w:cs="Times New Roman"/>
            <w:color w:val="0000FF"/>
            <w:kern w:val="0"/>
            <w:u w:val="single"/>
          </w:rPr>
          <w:t>https://doi.org/10.1016/j.techsoc.2024.102411</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Koch-Weser, M., &amp; Guggenheim, S. (2021). </w:t>
      </w:r>
      <w:r w:rsidRPr="004233D5">
        <w:rPr>
          <w:rFonts w:ascii="Times New Roman" w:hAnsi="Times New Roman" w:cs="Times New Roman"/>
          <w:i/>
          <w:iCs/>
          <w:color w:val="000000"/>
          <w:kern w:val="0"/>
        </w:rPr>
        <w:t>Social development in the World Bank: Essays in honor of Michael M. Cernea</w:t>
      </w:r>
      <w:r w:rsidRPr="004233D5">
        <w:rPr>
          <w:rFonts w:ascii="Times New Roman" w:hAnsi="Times New Roman" w:cs="Times New Roman"/>
          <w:color w:val="000000"/>
          <w:kern w:val="0"/>
        </w:rPr>
        <w:t>. Springer.</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Lankes, H. P., Macquarie, R., &amp; Soubeyran, É. (2024). The relationship between climate action and poverty reduction. </w:t>
      </w:r>
      <w:r w:rsidRPr="004233D5">
        <w:rPr>
          <w:rFonts w:ascii="Times New Roman" w:hAnsi="Times New Roman" w:cs="Times New Roman"/>
          <w:i/>
          <w:iCs/>
          <w:color w:val="000000"/>
          <w:kern w:val="0"/>
        </w:rPr>
        <w:t>World Bank Research Observer</w:t>
      </w:r>
      <w:r w:rsidRPr="004233D5">
        <w:rPr>
          <w:rFonts w:ascii="Times New Roman" w:hAnsi="Times New Roman" w:cs="Times New Roman"/>
          <w:color w:val="000000"/>
          <w:kern w:val="0"/>
        </w:rPr>
        <w:t>, 39(1), 1–25. </w:t>
      </w:r>
      <w:hyperlink r:id="rId20" w:tgtFrame="_new" w:history="1">
        <w:r w:rsidRPr="004233D5">
          <w:rPr>
            <w:rFonts w:ascii="Times New Roman" w:hAnsi="Times New Roman" w:cs="Times New Roman"/>
            <w:color w:val="0000FF"/>
            <w:kern w:val="0"/>
            <w:u w:val="single"/>
          </w:rPr>
          <w:t>https://doi.org/10.1093/wbro/lkad012</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Lechman, E., &amp; Popowska, M. (2022). Harnessing digital technologies for poverty reduction: Evidence for low-income and lower-middle-income countries. </w:t>
      </w:r>
      <w:r w:rsidRPr="004233D5">
        <w:rPr>
          <w:rFonts w:ascii="Times New Roman" w:hAnsi="Times New Roman" w:cs="Times New Roman"/>
          <w:i/>
          <w:iCs/>
          <w:color w:val="000000"/>
          <w:kern w:val="0"/>
        </w:rPr>
        <w:t>Telecommunications Policy</w:t>
      </w:r>
      <w:r w:rsidRPr="004233D5">
        <w:rPr>
          <w:rFonts w:ascii="Times New Roman" w:hAnsi="Times New Roman" w:cs="Times New Roman"/>
          <w:color w:val="000000"/>
          <w:kern w:val="0"/>
        </w:rPr>
        <w:t>, 46(8), 102327. </w:t>
      </w:r>
      <w:hyperlink r:id="rId21" w:tgtFrame="_new" w:history="1">
        <w:r w:rsidRPr="004233D5">
          <w:rPr>
            <w:rFonts w:ascii="Times New Roman" w:hAnsi="Times New Roman" w:cs="Times New Roman"/>
            <w:color w:val="0000FF"/>
            <w:kern w:val="0"/>
            <w:u w:val="single"/>
          </w:rPr>
          <w:t>https://doi.org/10.1016/j.telpol.2022.102327</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Li, C., Chen, Z., Jiang, Q., Yue, M., Wu, L., &amp; Bao, Y. (2025). Impacts of government attention on achieving sustainable development goals: Evidence from China. </w:t>
      </w:r>
      <w:r w:rsidRPr="004233D5">
        <w:rPr>
          <w:rFonts w:ascii="Times New Roman" w:hAnsi="Times New Roman" w:cs="Times New Roman"/>
          <w:i/>
          <w:iCs/>
          <w:color w:val="000000"/>
          <w:kern w:val="0"/>
        </w:rPr>
        <w:t>Geography and Sustainability</w:t>
      </w:r>
      <w:r w:rsidRPr="004233D5">
        <w:rPr>
          <w:rFonts w:ascii="Times New Roman" w:hAnsi="Times New Roman" w:cs="Times New Roman"/>
          <w:color w:val="000000"/>
          <w:kern w:val="0"/>
        </w:rPr>
        <w:t>, 6(1), 45–58. </w:t>
      </w:r>
      <w:hyperlink r:id="rId22" w:tgtFrame="_new" w:history="1">
        <w:r w:rsidRPr="004233D5">
          <w:rPr>
            <w:rFonts w:ascii="Times New Roman" w:hAnsi="Times New Roman" w:cs="Times New Roman"/>
            <w:color w:val="0000FF"/>
            <w:kern w:val="0"/>
            <w:u w:val="single"/>
          </w:rPr>
          <w:t>https://doi.org/10.1016/j.geosus.2024.12.003</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Li, J., Wan, B., Yao, Y., Bu, T., Li, P., &amp; Zhang, Y. (2023). Chinese path to sports modernization: Fitness-for-all and a development model for developing countries. </w:t>
      </w:r>
      <w:r w:rsidRPr="004233D5">
        <w:rPr>
          <w:rFonts w:ascii="Times New Roman" w:hAnsi="Times New Roman" w:cs="Times New Roman"/>
          <w:i/>
          <w:iCs/>
          <w:color w:val="000000"/>
          <w:kern w:val="0"/>
        </w:rPr>
        <w:t>Sustainability</w:t>
      </w:r>
      <w:r w:rsidRPr="004233D5">
        <w:rPr>
          <w:rFonts w:ascii="Times New Roman" w:hAnsi="Times New Roman" w:cs="Times New Roman"/>
          <w:color w:val="000000"/>
          <w:kern w:val="0"/>
        </w:rPr>
        <w:t>, 15(4), 1–18.</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Mark, K. C., Eze, C. M., &amp; Blessing, O. C. (2023). International financial institutions and sustainable economic development in West Africa: A comparative study of the role of IMF and World Bank in Nigeria. </w:t>
      </w:r>
      <w:r w:rsidRPr="004233D5">
        <w:rPr>
          <w:rFonts w:ascii="Times New Roman" w:hAnsi="Times New Roman" w:cs="Times New Roman"/>
          <w:i/>
          <w:iCs/>
          <w:color w:val="000000"/>
          <w:kern w:val="0"/>
        </w:rPr>
        <w:t>Journal of Global Economics and Development</w:t>
      </w:r>
      <w:r w:rsidRPr="004233D5">
        <w:rPr>
          <w:rFonts w:ascii="Times New Roman" w:hAnsi="Times New Roman" w:cs="Times New Roman"/>
          <w:color w:val="000000"/>
          <w:kern w:val="0"/>
        </w:rPr>
        <w:t>, 8(1), 55–72.</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Mishra, T., Warke, H., &amp; Behera, B. (2025). Green buildings and sustainable development: A systematic literature review. </w:t>
      </w:r>
      <w:r w:rsidRPr="004233D5">
        <w:rPr>
          <w:rFonts w:ascii="Times New Roman" w:hAnsi="Times New Roman" w:cs="Times New Roman"/>
          <w:i/>
          <w:iCs/>
          <w:color w:val="000000"/>
          <w:kern w:val="0"/>
        </w:rPr>
        <w:t>Energy and Buildings</w:t>
      </w:r>
      <w:r w:rsidRPr="004233D5">
        <w:rPr>
          <w:rFonts w:ascii="Times New Roman" w:hAnsi="Times New Roman" w:cs="Times New Roman"/>
          <w:color w:val="000000"/>
          <w:kern w:val="0"/>
        </w:rPr>
        <w:t>, 310, 114088. </w:t>
      </w:r>
      <w:hyperlink r:id="rId23" w:tgtFrame="_new" w:history="1">
        <w:r w:rsidRPr="004233D5">
          <w:rPr>
            <w:rFonts w:ascii="Times New Roman" w:hAnsi="Times New Roman" w:cs="Times New Roman"/>
            <w:color w:val="0000FF"/>
            <w:kern w:val="0"/>
            <w:u w:val="single"/>
          </w:rPr>
          <w:t>https://doi.org/10.1016/j.enbuild.2024.114088</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Modupe, A. (2024). Corruption and its impact on sustainable development in Nigeria. </w:t>
      </w:r>
      <w:r w:rsidRPr="004233D5">
        <w:rPr>
          <w:rFonts w:ascii="Times New Roman" w:hAnsi="Times New Roman" w:cs="Times New Roman"/>
          <w:i/>
          <w:iCs/>
          <w:color w:val="000000"/>
          <w:kern w:val="0"/>
        </w:rPr>
        <w:t>Wukari International Studies Journal</w:t>
      </w:r>
      <w:r w:rsidRPr="004233D5">
        <w:rPr>
          <w:rFonts w:ascii="Times New Roman" w:hAnsi="Times New Roman" w:cs="Times New Roman"/>
          <w:color w:val="000000"/>
          <w:kern w:val="0"/>
        </w:rPr>
        <w:t>, 9(1), 66–81.</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Nile, I. V. E., Udo, E. S., Jack, A. E., &amp; Abner, I. P. (2024). Green finance and sustainable development nexus in Sub-Saharan Africa. </w:t>
      </w:r>
      <w:r w:rsidRPr="004233D5">
        <w:rPr>
          <w:rFonts w:ascii="Times New Roman" w:hAnsi="Times New Roman" w:cs="Times New Roman"/>
          <w:i/>
          <w:iCs/>
          <w:color w:val="000000"/>
          <w:kern w:val="0"/>
        </w:rPr>
        <w:t>FWU Journal of Social Sciences</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Nwafor, L. C. (2023). The impact of government institutions on the attainment of good governance for sustainable development in Nigeria under the Buhari administration (2015–2023). </w:t>
      </w:r>
      <w:r w:rsidRPr="004233D5">
        <w:rPr>
          <w:rFonts w:ascii="Times New Roman" w:hAnsi="Times New Roman" w:cs="Times New Roman"/>
          <w:i/>
          <w:iCs/>
          <w:color w:val="000000"/>
          <w:kern w:val="0"/>
        </w:rPr>
        <w:t>Journal of Law and Sustainable Development</w:t>
      </w:r>
      <w:r w:rsidRPr="004233D5">
        <w:rPr>
          <w:rFonts w:ascii="Times New Roman" w:hAnsi="Times New Roman" w:cs="Times New Roman"/>
          <w:color w:val="000000"/>
          <w:kern w:val="0"/>
        </w:rPr>
        <w:t>, 11(2), 201–220.</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Nwozor, A., Okidu, O., &amp; Adedire, S. (2021). Agenda 2063 and the feasibility of sustainable development in Africa: Any silver bullet? </w:t>
      </w:r>
      <w:r w:rsidRPr="004233D5">
        <w:rPr>
          <w:rFonts w:ascii="Times New Roman" w:hAnsi="Times New Roman" w:cs="Times New Roman"/>
          <w:i/>
          <w:iCs/>
          <w:color w:val="000000"/>
          <w:kern w:val="0"/>
        </w:rPr>
        <w:t>Journal of Black Studies</w:t>
      </w:r>
      <w:r w:rsidRPr="004233D5">
        <w:rPr>
          <w:rFonts w:ascii="Times New Roman" w:hAnsi="Times New Roman" w:cs="Times New Roman"/>
          <w:color w:val="000000"/>
          <w:kern w:val="0"/>
        </w:rPr>
        <w:t>, 52(7), 835–852. </w:t>
      </w:r>
      <w:hyperlink r:id="rId24" w:tgtFrame="_new" w:history="1">
        <w:r w:rsidRPr="004233D5">
          <w:rPr>
            <w:rFonts w:ascii="Times New Roman" w:hAnsi="Times New Roman" w:cs="Times New Roman"/>
            <w:color w:val="0000FF"/>
            <w:kern w:val="0"/>
            <w:u w:val="single"/>
          </w:rPr>
          <w:t>https://doi.org/10.1177/0021934721103768</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Nwokolo, S. C., Eyime, E. E., &amp; Obiwulu, A. U. (2023). Africa’s path to sustainability: Harnessing technology, policy, and collaboration. </w:t>
      </w:r>
      <w:r w:rsidRPr="004233D5">
        <w:rPr>
          <w:rFonts w:ascii="Times New Roman" w:hAnsi="Times New Roman" w:cs="Times New Roman"/>
          <w:i/>
          <w:iCs/>
          <w:color w:val="000000"/>
          <w:kern w:val="0"/>
        </w:rPr>
        <w:t>Trends in Renewable Energy Research</w:t>
      </w:r>
      <w:r w:rsidRPr="004233D5">
        <w:rPr>
          <w:rFonts w:ascii="Times New Roman" w:hAnsi="Times New Roman" w:cs="Times New Roman"/>
          <w:color w:val="000000"/>
          <w:kern w:val="0"/>
        </w:rPr>
        <w:t>, 8(4), 51–72.</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Oghuvbu, E. A., Gberevbie, D. E., &amp; Oni, S. O. (2022). Technology policy and sustainable development in Nigeria. </w:t>
      </w:r>
      <w:r w:rsidRPr="004233D5">
        <w:rPr>
          <w:rFonts w:ascii="Times New Roman" w:hAnsi="Times New Roman" w:cs="Times New Roman"/>
          <w:i/>
          <w:iCs/>
          <w:color w:val="000000"/>
          <w:kern w:val="0"/>
        </w:rPr>
        <w:t>Vestnik RUDN International Relations</w:t>
      </w:r>
      <w:r w:rsidRPr="004233D5">
        <w:rPr>
          <w:rFonts w:ascii="Times New Roman" w:hAnsi="Times New Roman" w:cs="Times New Roman"/>
          <w:color w:val="000000"/>
          <w:kern w:val="0"/>
        </w:rPr>
        <w:t>, 22(3), 487–501.</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Olowookere, J. K., Olanipekun, W. D., Sokunbi, G. M., &amp; Aremu, F. A. (2022). Human capital development and sustainable development: Evidence from Nigeria. </w:t>
      </w:r>
      <w:r w:rsidRPr="004233D5">
        <w:rPr>
          <w:rFonts w:ascii="Times New Roman" w:hAnsi="Times New Roman" w:cs="Times New Roman"/>
          <w:i/>
          <w:iCs/>
          <w:color w:val="000000"/>
          <w:kern w:val="0"/>
        </w:rPr>
        <w:t>Studia Universitatis Babes Bolyai Oeconomica</w:t>
      </w:r>
      <w:r w:rsidRPr="004233D5">
        <w:rPr>
          <w:rFonts w:ascii="Times New Roman" w:hAnsi="Times New Roman" w:cs="Times New Roman"/>
          <w:color w:val="000000"/>
          <w:kern w:val="0"/>
        </w:rPr>
        <w:t>, 67(1), 23–41.</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Ouko, K. O., Ogola, J. R. O., &amp; Ng’on’ga, C. A. (2022). Youth involvement in agripreneurship as nexus for poverty reduction and rural employment in Kenya. </w:t>
      </w:r>
      <w:r w:rsidRPr="004233D5">
        <w:rPr>
          <w:rFonts w:ascii="Times New Roman" w:hAnsi="Times New Roman" w:cs="Times New Roman"/>
          <w:i/>
          <w:iCs/>
          <w:color w:val="000000"/>
          <w:kern w:val="0"/>
        </w:rPr>
        <w:t>Cogent Social Sciences</w:t>
      </w:r>
      <w:r w:rsidRPr="004233D5">
        <w:rPr>
          <w:rFonts w:ascii="Times New Roman" w:hAnsi="Times New Roman" w:cs="Times New Roman"/>
          <w:color w:val="000000"/>
          <w:kern w:val="0"/>
        </w:rPr>
        <w:t>, 8(1), 2033456. </w:t>
      </w:r>
      <w:hyperlink r:id="rId25" w:tgtFrame="_new" w:history="1">
        <w:r w:rsidRPr="004233D5">
          <w:rPr>
            <w:rFonts w:ascii="Times New Roman" w:hAnsi="Times New Roman" w:cs="Times New Roman"/>
            <w:color w:val="0000FF"/>
            <w:kern w:val="0"/>
            <w:u w:val="single"/>
          </w:rPr>
          <w:t>https://doi.org/10.1080/23311886.2022.2033456</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Oweibia, M., Elemuwa, U. G., Akpan, E., &amp; Daniel, E. T. (2024). Analyzing Nigeria’s journey towards Sustainable Development Goals: A comprehensive review from inception to present. </w:t>
      </w:r>
      <w:r w:rsidRPr="004233D5">
        <w:rPr>
          <w:rFonts w:ascii="Times New Roman" w:hAnsi="Times New Roman" w:cs="Times New Roman"/>
          <w:i/>
          <w:iCs/>
          <w:color w:val="000000"/>
          <w:kern w:val="0"/>
        </w:rPr>
        <w:t>F1000Research</w:t>
      </w:r>
      <w:r w:rsidRPr="004233D5">
        <w:rPr>
          <w:rFonts w:ascii="Times New Roman" w:hAnsi="Times New Roman" w:cs="Times New Roman"/>
          <w:color w:val="000000"/>
          <w:kern w:val="0"/>
        </w:rPr>
        <w:t>, 13(114), 1–15. </w:t>
      </w:r>
      <w:hyperlink r:id="rId26" w:tgtFrame="_new" w:history="1">
        <w:r w:rsidRPr="004233D5">
          <w:rPr>
            <w:rFonts w:ascii="Times New Roman" w:hAnsi="Times New Roman" w:cs="Times New Roman"/>
            <w:color w:val="0000FF"/>
            <w:kern w:val="0"/>
            <w:u w:val="single"/>
          </w:rPr>
          <w:t>https://doi.org/10.12688/f1000research.2024.114</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Ozili, P. K. (2023). Sustainable Development Goals and bank profitability: International evidence. </w:t>
      </w:r>
      <w:r w:rsidRPr="004233D5">
        <w:rPr>
          <w:rFonts w:ascii="Times New Roman" w:hAnsi="Times New Roman" w:cs="Times New Roman"/>
          <w:i/>
          <w:iCs/>
          <w:color w:val="000000"/>
          <w:kern w:val="0"/>
        </w:rPr>
        <w:t>Modern Finance</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Ozili, P. K. (2024). Does banking sector support for achieving the Sustainable Development Goals affect bank loan loss provisions? International evidence. </w:t>
      </w:r>
      <w:r w:rsidRPr="004233D5">
        <w:rPr>
          <w:rFonts w:ascii="Times New Roman" w:hAnsi="Times New Roman" w:cs="Times New Roman"/>
          <w:i/>
          <w:iCs/>
          <w:color w:val="000000"/>
          <w:kern w:val="0"/>
        </w:rPr>
        <w:t>Economic Change and Restructuring</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Pal, P., Gopal, P. R. C., &amp; Ramkumar, M. (2023). Impact of transportation on climate change: An ecological modernization theoretical perspective. </w:t>
      </w:r>
      <w:r w:rsidRPr="004233D5">
        <w:rPr>
          <w:rFonts w:ascii="Times New Roman" w:hAnsi="Times New Roman" w:cs="Times New Roman"/>
          <w:i/>
          <w:iCs/>
          <w:color w:val="000000"/>
          <w:kern w:val="0"/>
        </w:rPr>
        <w:t>Transport Policy</w:t>
      </w:r>
      <w:r w:rsidRPr="004233D5">
        <w:rPr>
          <w:rFonts w:ascii="Times New Roman" w:hAnsi="Times New Roman" w:cs="Times New Roman"/>
          <w:color w:val="000000"/>
          <w:kern w:val="0"/>
        </w:rPr>
        <w:t>, 131, 55–65.</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Pham, K. T., Dung, B. X., &amp; Ngo, T. Q. (2022). The impact of globalization and modernization of laws and theories on the modernization of philosophy in Vietnam: Mediating role of modern societies. </w:t>
      </w:r>
      <w:r w:rsidRPr="004233D5">
        <w:rPr>
          <w:rFonts w:ascii="Times New Roman" w:hAnsi="Times New Roman" w:cs="Times New Roman"/>
          <w:i/>
          <w:iCs/>
          <w:color w:val="000000"/>
          <w:kern w:val="0"/>
        </w:rPr>
        <w:t>Heliyon</w:t>
      </w:r>
      <w:r w:rsidRPr="004233D5">
        <w:rPr>
          <w:rFonts w:ascii="Times New Roman" w:hAnsi="Times New Roman" w:cs="Times New Roman"/>
          <w:color w:val="000000"/>
          <w:kern w:val="0"/>
        </w:rPr>
        <w:t>, 8(10), e10921.</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Rashid, F., &amp; Joardder, M. U. H. (2022). Future options of electricity generation for sustainable development: Trends and prospects. </w:t>
      </w:r>
      <w:r w:rsidRPr="004233D5">
        <w:rPr>
          <w:rFonts w:ascii="Times New Roman" w:hAnsi="Times New Roman" w:cs="Times New Roman"/>
          <w:i/>
          <w:iCs/>
          <w:color w:val="000000"/>
          <w:kern w:val="0"/>
        </w:rPr>
        <w:t>Engineering Reports</w:t>
      </w:r>
      <w:r w:rsidRPr="004233D5">
        <w:rPr>
          <w:rFonts w:ascii="Times New Roman" w:hAnsi="Times New Roman" w:cs="Times New Roman"/>
          <w:color w:val="000000"/>
          <w:kern w:val="0"/>
        </w:rPr>
        <w:t>, 4(10), e12525. </w:t>
      </w:r>
      <w:hyperlink r:id="rId27" w:tgtFrame="_new" w:history="1">
        <w:r w:rsidRPr="004233D5">
          <w:rPr>
            <w:rFonts w:ascii="Times New Roman" w:hAnsi="Times New Roman" w:cs="Times New Roman"/>
            <w:color w:val="0000FF"/>
            <w:kern w:val="0"/>
            <w:u w:val="single"/>
          </w:rPr>
          <w:t>https://doi.org/10.1002/eng2.12525</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Sengupta, U., Pramanik, H. S., Datta, S., Dutta, S., et al. (2023). Assessing sustainability focus across global banks. </w:t>
      </w:r>
      <w:r w:rsidRPr="004233D5">
        <w:rPr>
          <w:rFonts w:ascii="Times New Roman" w:hAnsi="Times New Roman" w:cs="Times New Roman"/>
          <w:i/>
          <w:iCs/>
          <w:color w:val="000000"/>
          <w:kern w:val="0"/>
        </w:rPr>
        <w:t>Development Finance Journal</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Shewadeg, B. (2022). </w:t>
      </w:r>
      <w:r w:rsidRPr="004233D5">
        <w:rPr>
          <w:rFonts w:ascii="Times New Roman" w:hAnsi="Times New Roman" w:cs="Times New Roman"/>
          <w:i/>
          <w:iCs/>
          <w:color w:val="000000"/>
          <w:kern w:val="0"/>
        </w:rPr>
        <w:t>Modernization theory and its critics</w:t>
      </w:r>
      <w:r w:rsidRPr="004233D5">
        <w:rPr>
          <w:rFonts w:ascii="Times New Roman" w:hAnsi="Times New Roman" w:cs="Times New Roman"/>
          <w:color w:val="000000"/>
          <w:kern w:val="0"/>
        </w:rPr>
        <w:t>. </w:t>
      </w:r>
      <w:r w:rsidRPr="004233D5">
        <w:rPr>
          <w:rFonts w:ascii="Times New Roman" w:hAnsi="Times New Roman" w:cs="Times New Roman"/>
          <w:i/>
          <w:iCs/>
          <w:color w:val="000000"/>
          <w:kern w:val="0"/>
        </w:rPr>
        <w:t>Ethics, Epistemology, and Philosophy of Development</w:t>
      </w:r>
      <w:r w:rsidRPr="004233D5">
        <w:rPr>
          <w:rFonts w:ascii="Times New Roman" w:hAnsi="Times New Roman" w:cs="Times New Roman"/>
          <w:color w:val="000000"/>
          <w:kern w:val="0"/>
        </w:rPr>
        <w:t>.</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Shen, M., Ma, N., &amp; Chen, Q. (2024). Has green finance policy promoted ecologically sustainable development under the constraints of government environmental attention? </w:t>
      </w:r>
      <w:r w:rsidRPr="004233D5">
        <w:rPr>
          <w:rFonts w:ascii="Times New Roman" w:hAnsi="Times New Roman" w:cs="Times New Roman"/>
          <w:i/>
          <w:iCs/>
          <w:color w:val="000000"/>
          <w:kern w:val="0"/>
        </w:rPr>
        <w:t>Journal of Cleaner Production</w:t>
      </w:r>
      <w:r w:rsidRPr="004233D5">
        <w:rPr>
          <w:rFonts w:ascii="Times New Roman" w:hAnsi="Times New Roman" w:cs="Times New Roman"/>
          <w:color w:val="000000"/>
          <w:kern w:val="0"/>
        </w:rPr>
        <w:t>, 418, 139906. </w:t>
      </w:r>
      <w:hyperlink r:id="rId28" w:tgtFrame="_new" w:history="1">
        <w:r w:rsidRPr="004233D5">
          <w:rPr>
            <w:rFonts w:ascii="Times New Roman" w:hAnsi="Times New Roman" w:cs="Times New Roman"/>
            <w:color w:val="0000FF"/>
            <w:kern w:val="0"/>
            <w:u w:val="single"/>
          </w:rPr>
          <w:t>https://doi.org/10.1016/j.jclepro.2023.139906</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Shihata, I. F. I. (2021). </w:t>
      </w:r>
      <w:r w:rsidRPr="004233D5">
        <w:rPr>
          <w:rFonts w:ascii="Times New Roman" w:hAnsi="Times New Roman" w:cs="Times New Roman"/>
          <w:i/>
          <w:iCs/>
          <w:color w:val="000000"/>
          <w:kern w:val="0"/>
        </w:rPr>
        <w:t>The World Bank legal papers</w:t>
      </w:r>
      <w:r w:rsidRPr="004233D5">
        <w:rPr>
          <w:rFonts w:ascii="Times New Roman" w:hAnsi="Times New Roman" w:cs="Times New Roman"/>
          <w:color w:val="000000"/>
          <w:kern w:val="0"/>
        </w:rPr>
        <w:t>. Martinus Nijhoff Publishers.</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Troller-Renfree, S. V., Costanzo, M. A., Duncan, G. J., Magnuson, K., Gennetian, L. A., Yoshikawa, H., Fox, N. A., &amp; Noble, K. G. (2022). The impact of a poverty reduction intervention on infant brain activity. </w:t>
      </w:r>
      <w:r w:rsidRPr="004233D5">
        <w:rPr>
          <w:rFonts w:ascii="Times New Roman" w:hAnsi="Times New Roman" w:cs="Times New Roman"/>
          <w:i/>
          <w:iCs/>
          <w:color w:val="000000"/>
          <w:kern w:val="0"/>
        </w:rPr>
        <w:t>Proceedings of the National Academy of Sciences</w:t>
      </w:r>
      <w:r w:rsidRPr="004233D5">
        <w:rPr>
          <w:rFonts w:ascii="Times New Roman" w:hAnsi="Times New Roman" w:cs="Times New Roman"/>
          <w:color w:val="000000"/>
          <w:kern w:val="0"/>
        </w:rPr>
        <w:t>, 119(5), e2115649119. </w:t>
      </w:r>
      <w:hyperlink r:id="rId29" w:tgtFrame="_new" w:history="1">
        <w:r w:rsidRPr="004233D5">
          <w:rPr>
            <w:rFonts w:ascii="Times New Roman" w:hAnsi="Times New Roman" w:cs="Times New Roman"/>
            <w:color w:val="0000FF"/>
            <w:kern w:val="0"/>
            <w:u w:val="single"/>
          </w:rPr>
          <w:t>https://doi.org/10.1073/pnas.2115649119</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Weaver, C., Heinzel, M., &amp; Jorgensen, S. (2022). Bureaucratic representation in the IMF and the World Bank. </w:t>
      </w:r>
      <w:r w:rsidRPr="004233D5">
        <w:rPr>
          <w:rFonts w:ascii="Times New Roman" w:hAnsi="Times New Roman" w:cs="Times New Roman"/>
          <w:i/>
          <w:iCs/>
          <w:color w:val="000000"/>
          <w:kern w:val="0"/>
        </w:rPr>
        <w:t>Global Perspectives</w:t>
      </w:r>
      <w:r w:rsidRPr="004233D5">
        <w:rPr>
          <w:rFonts w:ascii="Times New Roman" w:hAnsi="Times New Roman" w:cs="Times New Roman"/>
          <w:color w:val="000000"/>
          <w:kern w:val="0"/>
        </w:rPr>
        <w:t>, 3(1). </w:t>
      </w:r>
      <w:hyperlink r:id="rId30" w:tgtFrame="_new" w:history="1">
        <w:r w:rsidRPr="004233D5">
          <w:rPr>
            <w:rFonts w:ascii="Times New Roman" w:hAnsi="Times New Roman" w:cs="Times New Roman"/>
            <w:color w:val="0000FF"/>
            <w:kern w:val="0"/>
            <w:u w:val="single"/>
          </w:rPr>
          <w:t>https://doi.org/10.1525/gp.2022.3.1.XXXX</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World Bank Group. (2022). </w:t>
      </w:r>
      <w:r w:rsidRPr="004233D5">
        <w:rPr>
          <w:rFonts w:ascii="Times New Roman" w:hAnsi="Times New Roman" w:cs="Times New Roman"/>
          <w:i/>
          <w:iCs/>
          <w:color w:val="000000"/>
          <w:kern w:val="0"/>
        </w:rPr>
        <w:t>World Bank Group annual report</w:t>
      </w:r>
      <w:r w:rsidRPr="004233D5">
        <w:rPr>
          <w:rFonts w:ascii="Times New Roman" w:hAnsi="Times New Roman" w:cs="Times New Roman"/>
          <w:color w:val="000000"/>
          <w:kern w:val="0"/>
        </w:rPr>
        <w:t>. World Bank. </w:t>
      </w:r>
      <w:hyperlink r:id="rId31" w:tgtFrame="_new" w:history="1">
        <w:r w:rsidRPr="004233D5">
          <w:rPr>
            <w:rFonts w:ascii="Times New Roman" w:hAnsi="Times New Roman" w:cs="Times New Roman"/>
            <w:color w:val="0000FF"/>
            <w:kern w:val="0"/>
            <w:u w:val="single"/>
          </w:rPr>
          <w:t>https://openknowledge.worldbank.org</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World Bank Group. (2025). </w:t>
      </w:r>
      <w:r w:rsidRPr="004233D5">
        <w:rPr>
          <w:rFonts w:ascii="Times New Roman" w:hAnsi="Times New Roman" w:cs="Times New Roman"/>
          <w:i/>
          <w:iCs/>
          <w:color w:val="000000"/>
          <w:kern w:val="0"/>
        </w:rPr>
        <w:t>Sub-Saharan Africa overview</w:t>
      </w:r>
      <w:r w:rsidRPr="004233D5">
        <w:rPr>
          <w:rFonts w:ascii="Times New Roman" w:hAnsi="Times New Roman" w:cs="Times New Roman"/>
          <w:color w:val="000000"/>
          <w:kern w:val="0"/>
        </w:rPr>
        <w:t>. World Bank. </w:t>
      </w:r>
      <w:hyperlink r:id="rId32" w:tgtFrame="_new" w:history="1">
        <w:r w:rsidRPr="004233D5">
          <w:rPr>
            <w:rFonts w:ascii="Times New Roman" w:hAnsi="Times New Roman" w:cs="Times New Roman"/>
            <w:color w:val="0000FF"/>
            <w:kern w:val="0"/>
            <w:u w:val="single"/>
          </w:rPr>
          <w:t>https://data.worldbank.org</w:t>
        </w:r>
      </w:hyperlink>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World Health Organization. (2025). </w:t>
      </w:r>
      <w:r w:rsidRPr="004233D5">
        <w:rPr>
          <w:rFonts w:ascii="Times New Roman" w:hAnsi="Times New Roman" w:cs="Times New Roman"/>
          <w:i/>
          <w:iCs/>
          <w:color w:val="000000"/>
          <w:kern w:val="0"/>
        </w:rPr>
        <w:t>World health statistics 2025: Monitoring health for the Sustainable Development Goals (SDGs)</w:t>
      </w:r>
      <w:r w:rsidRPr="004233D5">
        <w:rPr>
          <w:rFonts w:ascii="Times New Roman" w:hAnsi="Times New Roman" w:cs="Times New Roman"/>
          <w:color w:val="000000"/>
          <w:kern w:val="0"/>
        </w:rPr>
        <w:t>. WHO.</w:t>
      </w:r>
    </w:p>
    <w:p w:rsidR="00712BB3" w:rsidRPr="004233D5" w:rsidRDefault="00712BB3" w:rsidP="004B6879">
      <w:pPr>
        <w:spacing w:before="100" w:beforeAutospacing="1" w:after="100" w:afterAutospacing="1" w:line="240" w:lineRule="auto"/>
        <w:ind w:left="720" w:hanging="720"/>
        <w:jc w:val="both"/>
        <w:rPr>
          <w:rFonts w:ascii="Times New Roman" w:hAnsi="Times New Roman" w:cs="Times New Roman"/>
          <w:color w:val="000000"/>
          <w:kern w:val="0"/>
        </w:rPr>
      </w:pPr>
      <w:r w:rsidRPr="004233D5">
        <w:rPr>
          <w:rFonts w:ascii="Times New Roman" w:hAnsi="Times New Roman" w:cs="Times New Roman"/>
          <w:color w:val="000000"/>
          <w:kern w:val="0"/>
        </w:rPr>
        <w:t>Zhao, L. (2022). China’s “economic miracle” and the universal modernization model. </w:t>
      </w:r>
      <w:r w:rsidRPr="004233D5">
        <w:rPr>
          <w:rFonts w:ascii="Times New Roman" w:hAnsi="Times New Roman" w:cs="Times New Roman"/>
          <w:i/>
          <w:iCs/>
          <w:color w:val="000000"/>
          <w:kern w:val="0"/>
        </w:rPr>
        <w:t>Modern China</w:t>
      </w:r>
      <w:r w:rsidRPr="004233D5">
        <w:rPr>
          <w:rFonts w:ascii="Times New Roman" w:hAnsi="Times New Roman" w:cs="Times New Roman"/>
          <w:color w:val="000000"/>
          <w:kern w:val="0"/>
        </w:rPr>
        <w:t>, 48(5), 637–661.</w:t>
      </w:r>
    </w:p>
    <w:p w:rsidR="00712BB3" w:rsidRPr="00CB01EE" w:rsidRDefault="00712BB3" w:rsidP="004305F6">
      <w:pPr>
        <w:spacing w:before="100" w:beforeAutospacing="1" w:after="100" w:afterAutospacing="1" w:line="480" w:lineRule="auto"/>
        <w:ind w:left="720" w:hanging="720"/>
        <w:jc w:val="both"/>
      </w:pPr>
    </w:p>
    <w:sectPr w:rsidR="00712BB3" w:rsidRPr="00CB01EE" w:rsidSect="0020771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BB3" w:rsidRDefault="00712BB3" w:rsidP="002B4772">
      <w:pPr>
        <w:spacing w:after="0" w:line="240" w:lineRule="auto"/>
      </w:pPr>
      <w:r>
        <w:separator/>
      </w:r>
    </w:p>
  </w:endnote>
  <w:endnote w:type="continuationSeparator" w:id="0">
    <w:p w:rsidR="00712BB3" w:rsidRDefault="00712BB3" w:rsidP="002B4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Light"/>
    <w:panose1 w:val="00000000000000000000"/>
    <w:charset w:val="00"/>
    <w:family w:val="swiss"/>
    <w:notTrueType/>
    <w:pitch w:val="variable"/>
    <w:sig w:usb0="00000003" w:usb1="00000000" w:usb2="00000000" w:usb3="00000000" w:csb0="00000001" w:csb1="00000000"/>
  </w:font>
  <w:font w:name=".SFUI-Regular">
    <w:altName w:val="Cambria"/>
    <w:panose1 w:val="00000000000000000000"/>
    <w:charset w:val="00"/>
    <w:family w:val="roman"/>
    <w:notTrueType/>
    <w:pitch w:val="default"/>
    <w:sig w:usb0="00000003" w:usb1="00000000" w:usb2="00000000" w:usb3="00000000" w:csb0="00000001" w:csb1="00000000"/>
  </w:font>
  <w:font w:name=".AppleSystemUIFont">
    <w:altName w:val="Cambria"/>
    <w:panose1 w:val="00000000000000000000"/>
    <w:charset w:val="00"/>
    <w:family w:val="roman"/>
    <w:notTrueType/>
    <w:pitch w:val="default"/>
    <w:sig w:usb0="00000003" w:usb1="00000000" w:usb2="00000000" w:usb3="00000000" w:csb0="00000001" w:csb1="00000000"/>
  </w:font>
  <w:font w:name="等?">
    <w:altName w:val="MS Mincho"/>
    <w:panose1 w:val="00000000000000000000"/>
    <w:charset w:val="80"/>
    <w:family w:val="roman"/>
    <w:notTrueType/>
    <w:pitch w:val="default"/>
    <w:sig w:usb0="00000001" w:usb1="08070000" w:usb2="00000010" w:usb3="00000000" w:csb0="00020000"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BB3" w:rsidRDefault="00712BB3" w:rsidP="004B687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712BB3" w:rsidRDefault="00712BB3" w:rsidP="004B687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BB3" w:rsidRDefault="00712BB3" w:rsidP="002B4772">
      <w:pPr>
        <w:spacing w:after="0" w:line="240" w:lineRule="auto"/>
      </w:pPr>
      <w:r>
        <w:separator/>
      </w:r>
    </w:p>
  </w:footnote>
  <w:footnote w:type="continuationSeparator" w:id="0">
    <w:p w:rsidR="00712BB3" w:rsidRDefault="00712BB3" w:rsidP="002B47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5682"/>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6D13F5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7B433AA"/>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8763986"/>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1111728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1F3E24"/>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3223DD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1C0345"/>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54D53A5"/>
    <w:multiLevelType w:val="multilevel"/>
    <w:tmpl w:val="FFFFFFF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5D3772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87038DD"/>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8B50FC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8F76D6A"/>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9E054FA"/>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1B1105F2"/>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4644DB2"/>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9C52A7D"/>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C543E08"/>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327D21B6"/>
    <w:multiLevelType w:val="multilevel"/>
    <w:tmpl w:val="FFFFFFFF"/>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4F715E9"/>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5A40F1C"/>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87F2786"/>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936024F"/>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3DE25856"/>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F29580F"/>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40F07B78"/>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42784805"/>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4E5B3BA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2FC4B5C"/>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55987C4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744229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FE777FD"/>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4612C53"/>
    <w:multiLevelType w:val="multilevel"/>
    <w:tmpl w:val="FFFFFFF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75D1F32"/>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69B6315A"/>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6FBC6044"/>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01C312B"/>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71301ACA"/>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7E0013CA"/>
    <w:multiLevelType w:val="multilevel"/>
    <w:tmpl w:val="FFFFFFFF"/>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1"/>
  </w:num>
  <w:num w:numId="2">
    <w:abstractNumId w:val="19"/>
  </w:num>
  <w:num w:numId="3">
    <w:abstractNumId w:val="15"/>
  </w:num>
  <w:num w:numId="4">
    <w:abstractNumId w:val="2"/>
  </w:num>
  <w:num w:numId="5">
    <w:abstractNumId w:val="12"/>
  </w:num>
  <w:num w:numId="6">
    <w:abstractNumId w:val="7"/>
  </w:num>
  <w:num w:numId="7">
    <w:abstractNumId w:val="28"/>
  </w:num>
  <w:num w:numId="8">
    <w:abstractNumId w:val="17"/>
  </w:num>
  <w:num w:numId="9">
    <w:abstractNumId w:val="26"/>
  </w:num>
  <w:num w:numId="10">
    <w:abstractNumId w:val="34"/>
  </w:num>
  <w:num w:numId="11">
    <w:abstractNumId w:val="30"/>
  </w:num>
  <w:num w:numId="12">
    <w:abstractNumId w:val="1"/>
  </w:num>
  <w:num w:numId="13">
    <w:abstractNumId w:val="9"/>
  </w:num>
  <w:num w:numId="14">
    <w:abstractNumId w:val="29"/>
  </w:num>
  <w:num w:numId="15">
    <w:abstractNumId w:val="6"/>
  </w:num>
  <w:num w:numId="16">
    <w:abstractNumId w:val="35"/>
  </w:num>
  <w:num w:numId="17">
    <w:abstractNumId w:val="20"/>
  </w:num>
  <w:num w:numId="18">
    <w:abstractNumId w:val="24"/>
  </w:num>
  <w:num w:numId="19">
    <w:abstractNumId w:val="5"/>
  </w:num>
  <w:num w:numId="20">
    <w:abstractNumId w:val="13"/>
  </w:num>
  <w:num w:numId="21">
    <w:abstractNumId w:val="10"/>
  </w:num>
  <w:num w:numId="22">
    <w:abstractNumId w:val="37"/>
  </w:num>
  <w:num w:numId="23">
    <w:abstractNumId w:val="38"/>
  </w:num>
  <w:num w:numId="24">
    <w:abstractNumId w:val="23"/>
  </w:num>
  <w:num w:numId="25">
    <w:abstractNumId w:val="27"/>
  </w:num>
  <w:num w:numId="26">
    <w:abstractNumId w:val="11"/>
  </w:num>
  <w:num w:numId="27">
    <w:abstractNumId w:val="8"/>
  </w:num>
  <w:num w:numId="28">
    <w:abstractNumId w:val="32"/>
  </w:num>
  <w:num w:numId="29">
    <w:abstractNumId w:val="18"/>
  </w:num>
  <w:num w:numId="30">
    <w:abstractNumId w:val="22"/>
  </w:num>
  <w:num w:numId="31">
    <w:abstractNumId w:val="16"/>
  </w:num>
  <w:num w:numId="32">
    <w:abstractNumId w:val="4"/>
  </w:num>
  <w:num w:numId="33">
    <w:abstractNumId w:val="33"/>
  </w:num>
  <w:num w:numId="34">
    <w:abstractNumId w:val="3"/>
  </w:num>
  <w:num w:numId="35">
    <w:abstractNumId w:val="25"/>
  </w:num>
  <w:num w:numId="36">
    <w:abstractNumId w:val="14"/>
  </w:num>
  <w:num w:numId="37">
    <w:abstractNumId w:val="36"/>
  </w:num>
  <w:num w:numId="38">
    <w:abstractNumId w:val="0"/>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embedSystemFonts/>
  <w:defaultTabStop w:val="720"/>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0664"/>
    <w:rsid w:val="00000046"/>
    <w:rsid w:val="000144AB"/>
    <w:rsid w:val="000147DC"/>
    <w:rsid w:val="00025488"/>
    <w:rsid w:val="00054C81"/>
    <w:rsid w:val="000574E2"/>
    <w:rsid w:val="00060837"/>
    <w:rsid w:val="000758E7"/>
    <w:rsid w:val="00096D29"/>
    <w:rsid w:val="000A2CD8"/>
    <w:rsid w:val="000B59BC"/>
    <w:rsid w:val="000D3BF2"/>
    <w:rsid w:val="000E0E94"/>
    <w:rsid w:val="000E21A4"/>
    <w:rsid w:val="000E37AC"/>
    <w:rsid w:val="000F5F60"/>
    <w:rsid w:val="001038B2"/>
    <w:rsid w:val="00125389"/>
    <w:rsid w:val="001266AA"/>
    <w:rsid w:val="00140784"/>
    <w:rsid w:val="00151D71"/>
    <w:rsid w:val="00153445"/>
    <w:rsid w:val="00155E02"/>
    <w:rsid w:val="001656A3"/>
    <w:rsid w:val="00191CE2"/>
    <w:rsid w:val="001A22C1"/>
    <w:rsid w:val="001A2C6C"/>
    <w:rsid w:val="001B4EAA"/>
    <w:rsid w:val="001B76C1"/>
    <w:rsid w:val="001C37A9"/>
    <w:rsid w:val="001C4544"/>
    <w:rsid w:val="001F0857"/>
    <w:rsid w:val="0020122F"/>
    <w:rsid w:val="00201FD4"/>
    <w:rsid w:val="00207712"/>
    <w:rsid w:val="00254CCD"/>
    <w:rsid w:val="0025699C"/>
    <w:rsid w:val="002723DD"/>
    <w:rsid w:val="002A19BA"/>
    <w:rsid w:val="002B4772"/>
    <w:rsid w:val="002B717A"/>
    <w:rsid w:val="002E65DB"/>
    <w:rsid w:val="002E67ED"/>
    <w:rsid w:val="0030411D"/>
    <w:rsid w:val="003048D5"/>
    <w:rsid w:val="00310410"/>
    <w:rsid w:val="00315126"/>
    <w:rsid w:val="00315E07"/>
    <w:rsid w:val="00330335"/>
    <w:rsid w:val="00382396"/>
    <w:rsid w:val="00386EDD"/>
    <w:rsid w:val="00397741"/>
    <w:rsid w:val="003A07E5"/>
    <w:rsid w:val="003A1108"/>
    <w:rsid w:val="003B45EB"/>
    <w:rsid w:val="003B56F6"/>
    <w:rsid w:val="003C52E0"/>
    <w:rsid w:val="003D7427"/>
    <w:rsid w:val="003E6C79"/>
    <w:rsid w:val="004038BD"/>
    <w:rsid w:val="004233D5"/>
    <w:rsid w:val="004305F6"/>
    <w:rsid w:val="0043539A"/>
    <w:rsid w:val="00437F39"/>
    <w:rsid w:val="00440BDC"/>
    <w:rsid w:val="00444C75"/>
    <w:rsid w:val="00450AF5"/>
    <w:rsid w:val="004516F8"/>
    <w:rsid w:val="0045299E"/>
    <w:rsid w:val="00477A6C"/>
    <w:rsid w:val="004B1B00"/>
    <w:rsid w:val="004B3DB5"/>
    <w:rsid w:val="004B6879"/>
    <w:rsid w:val="004E4356"/>
    <w:rsid w:val="004F4BC7"/>
    <w:rsid w:val="00514BE4"/>
    <w:rsid w:val="00532EDD"/>
    <w:rsid w:val="00571F91"/>
    <w:rsid w:val="00573680"/>
    <w:rsid w:val="00582A67"/>
    <w:rsid w:val="005850BE"/>
    <w:rsid w:val="005B2D18"/>
    <w:rsid w:val="005B3C80"/>
    <w:rsid w:val="005B5BA8"/>
    <w:rsid w:val="005B65A1"/>
    <w:rsid w:val="005D6A42"/>
    <w:rsid w:val="005F2D9B"/>
    <w:rsid w:val="00603E35"/>
    <w:rsid w:val="00605904"/>
    <w:rsid w:val="00620664"/>
    <w:rsid w:val="00660EC2"/>
    <w:rsid w:val="00661D85"/>
    <w:rsid w:val="00665092"/>
    <w:rsid w:val="00684D53"/>
    <w:rsid w:val="0068514F"/>
    <w:rsid w:val="006A76B2"/>
    <w:rsid w:val="006C434F"/>
    <w:rsid w:val="006C6EE8"/>
    <w:rsid w:val="006D0D3C"/>
    <w:rsid w:val="006D221F"/>
    <w:rsid w:val="006D2BF5"/>
    <w:rsid w:val="006E1044"/>
    <w:rsid w:val="006E31AA"/>
    <w:rsid w:val="006F2542"/>
    <w:rsid w:val="006F4ACD"/>
    <w:rsid w:val="006F635D"/>
    <w:rsid w:val="007077EA"/>
    <w:rsid w:val="0071092F"/>
    <w:rsid w:val="00712BB3"/>
    <w:rsid w:val="0071364F"/>
    <w:rsid w:val="007310F1"/>
    <w:rsid w:val="00737ADA"/>
    <w:rsid w:val="00740AFD"/>
    <w:rsid w:val="007663C6"/>
    <w:rsid w:val="007668D5"/>
    <w:rsid w:val="007731EE"/>
    <w:rsid w:val="007A1B95"/>
    <w:rsid w:val="007A7121"/>
    <w:rsid w:val="007A7BF8"/>
    <w:rsid w:val="007B2385"/>
    <w:rsid w:val="007B7561"/>
    <w:rsid w:val="00815DAE"/>
    <w:rsid w:val="00831C46"/>
    <w:rsid w:val="00844E0F"/>
    <w:rsid w:val="00853256"/>
    <w:rsid w:val="00862AF1"/>
    <w:rsid w:val="00887175"/>
    <w:rsid w:val="00891D05"/>
    <w:rsid w:val="008C23F9"/>
    <w:rsid w:val="008C61D6"/>
    <w:rsid w:val="008E4870"/>
    <w:rsid w:val="008F1397"/>
    <w:rsid w:val="00912B13"/>
    <w:rsid w:val="009140B3"/>
    <w:rsid w:val="0091699D"/>
    <w:rsid w:val="009303D9"/>
    <w:rsid w:val="00940332"/>
    <w:rsid w:val="00962D0C"/>
    <w:rsid w:val="0097612B"/>
    <w:rsid w:val="00976B74"/>
    <w:rsid w:val="009A097D"/>
    <w:rsid w:val="009B0746"/>
    <w:rsid w:val="009C03B1"/>
    <w:rsid w:val="009C0619"/>
    <w:rsid w:val="009C1EA2"/>
    <w:rsid w:val="009D0787"/>
    <w:rsid w:val="009D31D9"/>
    <w:rsid w:val="009D3263"/>
    <w:rsid w:val="00A02728"/>
    <w:rsid w:val="00A21CC9"/>
    <w:rsid w:val="00A2224E"/>
    <w:rsid w:val="00A25C7B"/>
    <w:rsid w:val="00A31728"/>
    <w:rsid w:val="00A32B52"/>
    <w:rsid w:val="00A351E0"/>
    <w:rsid w:val="00A42EF9"/>
    <w:rsid w:val="00A54CF9"/>
    <w:rsid w:val="00A80CAE"/>
    <w:rsid w:val="00A833EE"/>
    <w:rsid w:val="00A85AAC"/>
    <w:rsid w:val="00A93150"/>
    <w:rsid w:val="00AA5AE9"/>
    <w:rsid w:val="00AA7591"/>
    <w:rsid w:val="00AF4C81"/>
    <w:rsid w:val="00B12A37"/>
    <w:rsid w:val="00B167BD"/>
    <w:rsid w:val="00B17832"/>
    <w:rsid w:val="00B20950"/>
    <w:rsid w:val="00B216EA"/>
    <w:rsid w:val="00B2223F"/>
    <w:rsid w:val="00B65E2B"/>
    <w:rsid w:val="00B80E33"/>
    <w:rsid w:val="00B84B6A"/>
    <w:rsid w:val="00B92BAC"/>
    <w:rsid w:val="00BA2915"/>
    <w:rsid w:val="00BA70F9"/>
    <w:rsid w:val="00BC45DC"/>
    <w:rsid w:val="00BC69B3"/>
    <w:rsid w:val="00BD3A99"/>
    <w:rsid w:val="00BD7402"/>
    <w:rsid w:val="00C0252F"/>
    <w:rsid w:val="00C06E29"/>
    <w:rsid w:val="00C533DA"/>
    <w:rsid w:val="00C56C5F"/>
    <w:rsid w:val="00C63F30"/>
    <w:rsid w:val="00C976B7"/>
    <w:rsid w:val="00CA57F5"/>
    <w:rsid w:val="00CB01EE"/>
    <w:rsid w:val="00CB7E35"/>
    <w:rsid w:val="00CC5B5C"/>
    <w:rsid w:val="00CC7E8A"/>
    <w:rsid w:val="00D244C0"/>
    <w:rsid w:val="00D25770"/>
    <w:rsid w:val="00D42C19"/>
    <w:rsid w:val="00D55D12"/>
    <w:rsid w:val="00D55D2A"/>
    <w:rsid w:val="00D576B2"/>
    <w:rsid w:val="00D71192"/>
    <w:rsid w:val="00D9302E"/>
    <w:rsid w:val="00D94B60"/>
    <w:rsid w:val="00DA0EEC"/>
    <w:rsid w:val="00DA713F"/>
    <w:rsid w:val="00DB1167"/>
    <w:rsid w:val="00DB20B9"/>
    <w:rsid w:val="00DB6325"/>
    <w:rsid w:val="00DB7D39"/>
    <w:rsid w:val="00DC0AD6"/>
    <w:rsid w:val="00DD4BD0"/>
    <w:rsid w:val="00E01A16"/>
    <w:rsid w:val="00E10324"/>
    <w:rsid w:val="00E134E9"/>
    <w:rsid w:val="00E15D0D"/>
    <w:rsid w:val="00E20E7E"/>
    <w:rsid w:val="00E37E03"/>
    <w:rsid w:val="00E37F5B"/>
    <w:rsid w:val="00E42D2F"/>
    <w:rsid w:val="00E50F6A"/>
    <w:rsid w:val="00E52E8B"/>
    <w:rsid w:val="00E77966"/>
    <w:rsid w:val="00E925E2"/>
    <w:rsid w:val="00EC3800"/>
    <w:rsid w:val="00EC6387"/>
    <w:rsid w:val="00EE300F"/>
    <w:rsid w:val="00F0386F"/>
    <w:rsid w:val="00F0540B"/>
    <w:rsid w:val="00F10390"/>
    <w:rsid w:val="00F10DE6"/>
    <w:rsid w:val="00F51E59"/>
    <w:rsid w:val="00F52153"/>
    <w:rsid w:val="00F60A6F"/>
    <w:rsid w:val="00F61162"/>
    <w:rsid w:val="00F70BD7"/>
    <w:rsid w:val="00F7428E"/>
    <w:rsid w:val="00FA7CD0"/>
    <w:rsid w:val="00FC3884"/>
    <w:rsid w:val="00FC3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pPr>
      <w:spacing w:after="160" w:line="278" w:lineRule="auto"/>
    </w:pPr>
    <w:rPr>
      <w:rFonts w:cs="Calibri"/>
      <w:kern w:val="2"/>
      <w:sz w:val="24"/>
      <w:szCs w:val="24"/>
      <w:lang w:eastAsia="en-GB"/>
    </w:rPr>
  </w:style>
  <w:style w:type="paragraph" w:styleId="Heading1">
    <w:name w:val="heading 1"/>
    <w:basedOn w:val="Normal"/>
    <w:next w:val="Normal"/>
    <w:link w:val="Heading1Char"/>
    <w:uiPriority w:val="99"/>
    <w:qFormat/>
    <w:rsid w:val="00620664"/>
    <w:pPr>
      <w:keepNext/>
      <w:keepLines/>
      <w:spacing w:before="360" w:after="80"/>
      <w:outlineLvl w:val="0"/>
    </w:pPr>
    <w:rPr>
      <w:rFonts w:ascii="Calibri Light" w:hAnsi="Calibri Light" w:cs="Calibri Light"/>
      <w:color w:val="2F5496"/>
      <w:sz w:val="40"/>
      <w:szCs w:val="40"/>
    </w:rPr>
  </w:style>
  <w:style w:type="paragraph" w:styleId="Heading2">
    <w:name w:val="heading 2"/>
    <w:basedOn w:val="Normal"/>
    <w:next w:val="Normal"/>
    <w:link w:val="Heading2Char"/>
    <w:uiPriority w:val="99"/>
    <w:qFormat/>
    <w:rsid w:val="00620664"/>
    <w:pPr>
      <w:keepNext/>
      <w:keepLines/>
      <w:spacing w:before="160" w:after="80"/>
      <w:outlineLvl w:val="1"/>
    </w:pPr>
    <w:rPr>
      <w:rFonts w:ascii="Calibri Light" w:hAnsi="Calibri Light" w:cs="Calibri Light"/>
      <w:color w:val="2F5496"/>
      <w:sz w:val="32"/>
      <w:szCs w:val="32"/>
    </w:rPr>
  </w:style>
  <w:style w:type="paragraph" w:styleId="Heading3">
    <w:name w:val="heading 3"/>
    <w:basedOn w:val="Normal"/>
    <w:next w:val="Normal"/>
    <w:link w:val="Heading3Char"/>
    <w:uiPriority w:val="99"/>
    <w:qFormat/>
    <w:rsid w:val="00620664"/>
    <w:pPr>
      <w:keepNext/>
      <w:keepLines/>
      <w:spacing w:before="160" w:after="80"/>
      <w:outlineLvl w:val="2"/>
    </w:pPr>
    <w:rPr>
      <w:color w:val="2F5496"/>
      <w:sz w:val="28"/>
      <w:szCs w:val="28"/>
    </w:rPr>
  </w:style>
  <w:style w:type="paragraph" w:styleId="Heading4">
    <w:name w:val="heading 4"/>
    <w:basedOn w:val="Normal"/>
    <w:next w:val="Normal"/>
    <w:link w:val="Heading4Char"/>
    <w:uiPriority w:val="99"/>
    <w:qFormat/>
    <w:rsid w:val="00620664"/>
    <w:pPr>
      <w:keepNext/>
      <w:keepLines/>
      <w:spacing w:before="80" w:after="40"/>
      <w:outlineLvl w:val="3"/>
    </w:pPr>
    <w:rPr>
      <w:i/>
      <w:iCs/>
      <w:color w:val="2F5496"/>
    </w:rPr>
  </w:style>
  <w:style w:type="paragraph" w:styleId="Heading5">
    <w:name w:val="heading 5"/>
    <w:basedOn w:val="Normal"/>
    <w:next w:val="Normal"/>
    <w:link w:val="Heading5Char"/>
    <w:uiPriority w:val="99"/>
    <w:qFormat/>
    <w:rsid w:val="00620664"/>
    <w:pPr>
      <w:keepNext/>
      <w:keepLines/>
      <w:spacing w:before="80" w:after="40"/>
      <w:outlineLvl w:val="4"/>
    </w:pPr>
    <w:rPr>
      <w:color w:val="2F5496"/>
    </w:rPr>
  </w:style>
  <w:style w:type="paragraph" w:styleId="Heading6">
    <w:name w:val="heading 6"/>
    <w:basedOn w:val="Normal"/>
    <w:next w:val="Normal"/>
    <w:link w:val="Heading6Char"/>
    <w:uiPriority w:val="99"/>
    <w:qFormat/>
    <w:rsid w:val="00620664"/>
    <w:pPr>
      <w:keepNext/>
      <w:keepLines/>
      <w:spacing w:before="40" w:after="0"/>
      <w:outlineLvl w:val="5"/>
    </w:pPr>
    <w:rPr>
      <w:i/>
      <w:iCs/>
      <w:color w:val="595959"/>
    </w:rPr>
  </w:style>
  <w:style w:type="paragraph" w:styleId="Heading7">
    <w:name w:val="heading 7"/>
    <w:basedOn w:val="Normal"/>
    <w:next w:val="Normal"/>
    <w:link w:val="Heading7Char"/>
    <w:uiPriority w:val="99"/>
    <w:qFormat/>
    <w:rsid w:val="00620664"/>
    <w:pPr>
      <w:keepNext/>
      <w:keepLines/>
      <w:spacing w:before="40" w:after="0"/>
      <w:outlineLvl w:val="6"/>
    </w:pPr>
    <w:rPr>
      <w:color w:val="595959"/>
    </w:rPr>
  </w:style>
  <w:style w:type="paragraph" w:styleId="Heading8">
    <w:name w:val="heading 8"/>
    <w:basedOn w:val="Normal"/>
    <w:next w:val="Normal"/>
    <w:link w:val="Heading8Char"/>
    <w:uiPriority w:val="99"/>
    <w:qFormat/>
    <w:rsid w:val="00620664"/>
    <w:pPr>
      <w:keepNext/>
      <w:keepLines/>
      <w:spacing w:after="0"/>
      <w:outlineLvl w:val="7"/>
    </w:pPr>
    <w:rPr>
      <w:i/>
      <w:iCs/>
      <w:color w:val="272727"/>
    </w:rPr>
  </w:style>
  <w:style w:type="paragraph" w:styleId="Heading9">
    <w:name w:val="heading 9"/>
    <w:basedOn w:val="Normal"/>
    <w:next w:val="Normal"/>
    <w:link w:val="Heading9Char"/>
    <w:uiPriority w:val="99"/>
    <w:qFormat/>
    <w:rsid w:val="00620664"/>
    <w:pPr>
      <w:keepNext/>
      <w:keepLines/>
      <w:spacing w:after="0"/>
      <w:outlineLvl w:val="8"/>
    </w:pPr>
    <w:rPr>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0664"/>
    <w:rPr>
      <w:rFonts w:ascii="Calibri Light" w:hAnsi="Calibri Light" w:cs="Calibri Light"/>
      <w:color w:val="2F5496"/>
      <w:sz w:val="40"/>
      <w:szCs w:val="40"/>
    </w:rPr>
  </w:style>
  <w:style w:type="character" w:customStyle="1" w:styleId="Heading2Char">
    <w:name w:val="Heading 2 Char"/>
    <w:basedOn w:val="DefaultParagraphFont"/>
    <w:link w:val="Heading2"/>
    <w:uiPriority w:val="99"/>
    <w:semiHidden/>
    <w:locked/>
    <w:rsid w:val="00620664"/>
    <w:rPr>
      <w:rFonts w:ascii="Calibri Light" w:hAnsi="Calibri Light" w:cs="Calibri Light"/>
      <w:color w:val="2F5496"/>
      <w:sz w:val="32"/>
      <w:szCs w:val="32"/>
    </w:rPr>
  </w:style>
  <w:style w:type="character" w:customStyle="1" w:styleId="Heading3Char">
    <w:name w:val="Heading 3 Char"/>
    <w:basedOn w:val="DefaultParagraphFont"/>
    <w:link w:val="Heading3"/>
    <w:uiPriority w:val="99"/>
    <w:semiHidden/>
    <w:locked/>
    <w:rsid w:val="00620664"/>
    <w:rPr>
      <w:rFonts w:eastAsia="Times New Roman"/>
      <w:color w:val="2F5496"/>
      <w:sz w:val="28"/>
      <w:szCs w:val="28"/>
    </w:rPr>
  </w:style>
  <w:style w:type="character" w:customStyle="1" w:styleId="Heading4Char">
    <w:name w:val="Heading 4 Char"/>
    <w:basedOn w:val="DefaultParagraphFont"/>
    <w:link w:val="Heading4"/>
    <w:uiPriority w:val="99"/>
    <w:semiHidden/>
    <w:locked/>
    <w:rsid w:val="00620664"/>
    <w:rPr>
      <w:rFonts w:eastAsia="Times New Roman"/>
      <w:i/>
      <w:iCs/>
      <w:color w:val="2F5496"/>
    </w:rPr>
  </w:style>
  <w:style w:type="character" w:customStyle="1" w:styleId="Heading5Char">
    <w:name w:val="Heading 5 Char"/>
    <w:basedOn w:val="DefaultParagraphFont"/>
    <w:link w:val="Heading5"/>
    <w:uiPriority w:val="99"/>
    <w:semiHidden/>
    <w:locked/>
    <w:rsid w:val="00620664"/>
    <w:rPr>
      <w:rFonts w:eastAsia="Times New Roman"/>
      <w:color w:val="2F5496"/>
    </w:rPr>
  </w:style>
  <w:style w:type="character" w:customStyle="1" w:styleId="Heading6Char">
    <w:name w:val="Heading 6 Char"/>
    <w:basedOn w:val="DefaultParagraphFont"/>
    <w:link w:val="Heading6"/>
    <w:uiPriority w:val="99"/>
    <w:semiHidden/>
    <w:locked/>
    <w:rsid w:val="00620664"/>
    <w:rPr>
      <w:rFonts w:eastAsia="Times New Roman"/>
      <w:i/>
      <w:iCs/>
      <w:color w:val="595959"/>
    </w:rPr>
  </w:style>
  <w:style w:type="character" w:customStyle="1" w:styleId="Heading7Char">
    <w:name w:val="Heading 7 Char"/>
    <w:basedOn w:val="DefaultParagraphFont"/>
    <w:link w:val="Heading7"/>
    <w:uiPriority w:val="99"/>
    <w:semiHidden/>
    <w:locked/>
    <w:rsid w:val="00620664"/>
    <w:rPr>
      <w:rFonts w:eastAsia="Times New Roman"/>
      <w:color w:val="595959"/>
    </w:rPr>
  </w:style>
  <w:style w:type="character" w:customStyle="1" w:styleId="Heading8Char">
    <w:name w:val="Heading 8 Char"/>
    <w:basedOn w:val="DefaultParagraphFont"/>
    <w:link w:val="Heading8"/>
    <w:uiPriority w:val="99"/>
    <w:semiHidden/>
    <w:locked/>
    <w:rsid w:val="00620664"/>
    <w:rPr>
      <w:rFonts w:eastAsia="Times New Roman"/>
      <w:i/>
      <w:iCs/>
      <w:color w:val="272727"/>
    </w:rPr>
  </w:style>
  <w:style w:type="character" w:customStyle="1" w:styleId="Heading9Char">
    <w:name w:val="Heading 9 Char"/>
    <w:basedOn w:val="DefaultParagraphFont"/>
    <w:link w:val="Heading9"/>
    <w:uiPriority w:val="99"/>
    <w:semiHidden/>
    <w:locked/>
    <w:rsid w:val="00620664"/>
    <w:rPr>
      <w:rFonts w:eastAsia="Times New Roman"/>
      <w:color w:val="272727"/>
    </w:rPr>
  </w:style>
  <w:style w:type="paragraph" w:styleId="Title">
    <w:name w:val="Title"/>
    <w:basedOn w:val="Normal"/>
    <w:next w:val="Normal"/>
    <w:link w:val="TitleChar"/>
    <w:uiPriority w:val="99"/>
    <w:qFormat/>
    <w:rsid w:val="00620664"/>
    <w:pPr>
      <w:spacing w:after="80" w:line="240" w:lineRule="auto"/>
    </w:pPr>
    <w:rPr>
      <w:rFonts w:ascii="Calibri Light" w:hAnsi="Calibri Light" w:cs="Calibri Light"/>
      <w:spacing w:val="-10"/>
      <w:kern w:val="28"/>
      <w:sz w:val="56"/>
      <w:szCs w:val="56"/>
    </w:rPr>
  </w:style>
  <w:style w:type="character" w:customStyle="1" w:styleId="TitleChar">
    <w:name w:val="Title Char"/>
    <w:basedOn w:val="DefaultParagraphFont"/>
    <w:link w:val="Title"/>
    <w:uiPriority w:val="99"/>
    <w:locked/>
    <w:rsid w:val="00620664"/>
    <w:rPr>
      <w:rFonts w:ascii="Calibri Light" w:hAnsi="Calibri Light" w:cs="Calibri Light"/>
      <w:spacing w:val="-10"/>
      <w:kern w:val="28"/>
      <w:sz w:val="56"/>
      <w:szCs w:val="56"/>
    </w:rPr>
  </w:style>
  <w:style w:type="paragraph" w:styleId="Subtitle">
    <w:name w:val="Subtitle"/>
    <w:basedOn w:val="Normal"/>
    <w:next w:val="Normal"/>
    <w:link w:val="SubtitleChar"/>
    <w:uiPriority w:val="99"/>
    <w:qFormat/>
    <w:rsid w:val="00620664"/>
    <w:pPr>
      <w:numPr>
        <w:ilvl w:val="1"/>
      </w:numPr>
    </w:pPr>
    <w:rPr>
      <w:color w:val="595959"/>
      <w:spacing w:val="15"/>
      <w:sz w:val="28"/>
      <w:szCs w:val="28"/>
    </w:rPr>
  </w:style>
  <w:style w:type="character" w:customStyle="1" w:styleId="SubtitleChar">
    <w:name w:val="Subtitle Char"/>
    <w:basedOn w:val="DefaultParagraphFont"/>
    <w:link w:val="Subtitle"/>
    <w:uiPriority w:val="99"/>
    <w:locked/>
    <w:rsid w:val="00620664"/>
    <w:rPr>
      <w:rFonts w:eastAsia="Times New Roman"/>
      <w:color w:val="595959"/>
      <w:spacing w:val="15"/>
      <w:sz w:val="28"/>
      <w:szCs w:val="28"/>
    </w:rPr>
  </w:style>
  <w:style w:type="paragraph" w:styleId="Quote">
    <w:name w:val="Quote"/>
    <w:basedOn w:val="Normal"/>
    <w:next w:val="Normal"/>
    <w:link w:val="QuoteChar"/>
    <w:uiPriority w:val="99"/>
    <w:qFormat/>
    <w:rsid w:val="00620664"/>
    <w:pPr>
      <w:spacing w:before="160"/>
      <w:jc w:val="center"/>
    </w:pPr>
    <w:rPr>
      <w:i/>
      <w:iCs/>
      <w:color w:val="404040"/>
    </w:rPr>
  </w:style>
  <w:style w:type="character" w:customStyle="1" w:styleId="QuoteChar">
    <w:name w:val="Quote Char"/>
    <w:basedOn w:val="DefaultParagraphFont"/>
    <w:link w:val="Quote"/>
    <w:uiPriority w:val="99"/>
    <w:locked/>
    <w:rsid w:val="00620664"/>
    <w:rPr>
      <w:i/>
      <w:iCs/>
      <w:color w:val="404040"/>
    </w:rPr>
  </w:style>
  <w:style w:type="paragraph" w:styleId="ListParagraph">
    <w:name w:val="List Paragraph"/>
    <w:basedOn w:val="Normal"/>
    <w:uiPriority w:val="99"/>
    <w:qFormat/>
    <w:rsid w:val="00620664"/>
    <w:pPr>
      <w:ind w:left="720"/>
    </w:pPr>
  </w:style>
  <w:style w:type="character" w:styleId="IntenseEmphasis">
    <w:name w:val="Intense Emphasis"/>
    <w:basedOn w:val="DefaultParagraphFont"/>
    <w:uiPriority w:val="99"/>
    <w:qFormat/>
    <w:rsid w:val="00620664"/>
    <w:rPr>
      <w:i/>
      <w:iCs/>
      <w:color w:val="2F5496"/>
    </w:rPr>
  </w:style>
  <w:style w:type="paragraph" w:styleId="IntenseQuote">
    <w:name w:val="Intense Quote"/>
    <w:basedOn w:val="Normal"/>
    <w:next w:val="Normal"/>
    <w:link w:val="IntenseQuoteChar"/>
    <w:uiPriority w:val="99"/>
    <w:qFormat/>
    <w:rsid w:val="00620664"/>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99"/>
    <w:locked/>
    <w:rsid w:val="00620664"/>
    <w:rPr>
      <w:i/>
      <w:iCs/>
      <w:color w:val="2F5496"/>
    </w:rPr>
  </w:style>
  <w:style w:type="character" w:styleId="IntenseReference">
    <w:name w:val="Intense Reference"/>
    <w:basedOn w:val="DefaultParagraphFont"/>
    <w:uiPriority w:val="99"/>
    <w:qFormat/>
    <w:rsid w:val="00620664"/>
    <w:rPr>
      <w:b/>
      <w:bCs/>
      <w:smallCaps/>
      <w:color w:val="2F5496"/>
      <w:spacing w:val="5"/>
    </w:rPr>
  </w:style>
  <w:style w:type="paragraph" w:styleId="NormalWeb">
    <w:name w:val="Normal (Web)"/>
    <w:basedOn w:val="Normal"/>
    <w:uiPriority w:val="99"/>
    <w:semiHidden/>
    <w:rsid w:val="00620664"/>
    <w:pPr>
      <w:spacing w:before="100" w:beforeAutospacing="1" w:after="100" w:afterAutospacing="1" w:line="240" w:lineRule="auto"/>
    </w:pPr>
    <w:rPr>
      <w:kern w:val="0"/>
    </w:rPr>
  </w:style>
  <w:style w:type="character" w:styleId="Strong">
    <w:name w:val="Strong"/>
    <w:basedOn w:val="DefaultParagraphFont"/>
    <w:uiPriority w:val="99"/>
    <w:qFormat/>
    <w:rsid w:val="00CB01EE"/>
    <w:rPr>
      <w:b/>
      <w:bCs/>
    </w:rPr>
  </w:style>
  <w:style w:type="character" w:customStyle="1" w:styleId="apple-converted-space">
    <w:name w:val="apple-converted-space"/>
    <w:basedOn w:val="DefaultParagraphFont"/>
    <w:uiPriority w:val="99"/>
    <w:rsid w:val="00CB01EE"/>
  </w:style>
  <w:style w:type="character" w:styleId="Emphasis">
    <w:name w:val="Emphasis"/>
    <w:basedOn w:val="DefaultParagraphFont"/>
    <w:uiPriority w:val="99"/>
    <w:qFormat/>
    <w:rsid w:val="00CB01EE"/>
    <w:rPr>
      <w:i/>
      <w:iCs/>
    </w:rPr>
  </w:style>
  <w:style w:type="character" w:styleId="Hyperlink">
    <w:name w:val="Hyperlink"/>
    <w:basedOn w:val="DefaultParagraphFont"/>
    <w:uiPriority w:val="99"/>
    <w:semiHidden/>
    <w:rsid w:val="00CB01EE"/>
    <w:rPr>
      <w:color w:val="0000FF"/>
      <w:u w:val="single"/>
    </w:rPr>
  </w:style>
  <w:style w:type="paragraph" w:styleId="Header">
    <w:name w:val="header"/>
    <w:basedOn w:val="Normal"/>
    <w:link w:val="HeaderChar"/>
    <w:uiPriority w:val="99"/>
    <w:rsid w:val="002B477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B4772"/>
  </w:style>
  <w:style w:type="paragraph" w:styleId="Footer">
    <w:name w:val="footer"/>
    <w:basedOn w:val="Normal"/>
    <w:link w:val="FooterChar"/>
    <w:uiPriority w:val="99"/>
    <w:rsid w:val="002B477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B4772"/>
  </w:style>
  <w:style w:type="table" w:styleId="TableGrid">
    <w:name w:val="Table Grid"/>
    <w:basedOn w:val="TableNormal"/>
    <w:uiPriority w:val="99"/>
    <w:rsid w:val="00582A6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hitespace-normal">
    <w:name w:val="whitespace-normal"/>
    <w:basedOn w:val="DefaultParagraphFont"/>
    <w:uiPriority w:val="99"/>
    <w:rsid w:val="00E134E9"/>
  </w:style>
  <w:style w:type="paragraph" w:customStyle="1" w:styleId="p1">
    <w:name w:val="p1"/>
    <w:basedOn w:val="Normal"/>
    <w:uiPriority w:val="99"/>
    <w:rsid w:val="00573680"/>
    <w:pPr>
      <w:spacing w:before="100" w:beforeAutospacing="1" w:after="100" w:afterAutospacing="1" w:line="240" w:lineRule="auto"/>
    </w:pPr>
    <w:rPr>
      <w:kern w:val="0"/>
    </w:rPr>
  </w:style>
  <w:style w:type="paragraph" w:customStyle="1" w:styleId="ds-markdown-paragraph">
    <w:name w:val="ds-markdown-paragraph"/>
    <w:basedOn w:val="Normal"/>
    <w:uiPriority w:val="99"/>
    <w:rsid w:val="00BC69B3"/>
    <w:pPr>
      <w:spacing w:before="100" w:beforeAutospacing="1" w:after="100" w:afterAutospacing="1" w:line="240" w:lineRule="auto"/>
    </w:pPr>
    <w:rPr>
      <w:kern w:val="0"/>
    </w:rPr>
  </w:style>
  <w:style w:type="character" w:customStyle="1" w:styleId="s1">
    <w:name w:val="s1"/>
    <w:uiPriority w:val="99"/>
    <w:rsid w:val="00D244C0"/>
    <w:rPr>
      <w:rFonts w:ascii=".SFUI-Regular" w:hAnsi=".SFUI-Regular" w:cs=".SFUI-Regular"/>
      <w:sz w:val="26"/>
      <w:szCs w:val="26"/>
    </w:rPr>
  </w:style>
  <w:style w:type="paragraph" w:customStyle="1" w:styleId="p2">
    <w:name w:val="p2"/>
    <w:basedOn w:val="Normal"/>
    <w:uiPriority w:val="99"/>
    <w:rsid w:val="00603E35"/>
    <w:pPr>
      <w:spacing w:after="255" w:line="240" w:lineRule="auto"/>
    </w:pPr>
    <w:rPr>
      <w:rFonts w:ascii=".AppleSystemUIFont" w:hAnsi=".AppleSystemUIFont" w:cs=".AppleSystemUIFont"/>
      <w:color w:val="000000"/>
      <w:kern w:val="0"/>
      <w:sz w:val="26"/>
      <w:szCs w:val="26"/>
    </w:rPr>
  </w:style>
  <w:style w:type="character" w:styleId="PageNumber">
    <w:name w:val="page number"/>
    <w:basedOn w:val="DefaultParagraphFont"/>
    <w:uiPriority w:val="99"/>
    <w:locked/>
    <w:rsid w:val="004B6879"/>
  </w:style>
  <w:style w:type="character" w:customStyle="1" w:styleId="bumpedfont15">
    <w:name w:val="bumpedfont15"/>
    <w:basedOn w:val="DefaultParagraphFont"/>
    <w:uiPriority w:val="99"/>
    <w:rsid w:val="00684D53"/>
  </w:style>
  <w:style w:type="paragraph" w:customStyle="1" w:styleId="s4">
    <w:name w:val="s4"/>
    <w:basedOn w:val="Normal"/>
    <w:uiPriority w:val="99"/>
    <w:rsid w:val="00684D53"/>
    <w:pPr>
      <w:spacing w:before="100" w:beforeAutospacing="1" w:after="100" w:afterAutospacing="1" w:line="240" w:lineRule="auto"/>
    </w:pPr>
    <w:rPr>
      <w:rFonts w:ascii="Times New Roman" w:eastAsia="等?" w:hAnsi="Times New Roman" w:cs="Times New Roman"/>
      <w:kern w:val="0"/>
    </w:rPr>
  </w:style>
  <w:style w:type="paragraph" w:customStyle="1" w:styleId="s5">
    <w:name w:val="s5"/>
    <w:basedOn w:val="Normal"/>
    <w:uiPriority w:val="99"/>
    <w:rsid w:val="00684D53"/>
    <w:pPr>
      <w:spacing w:before="100" w:beforeAutospacing="1" w:after="100" w:afterAutospacing="1" w:line="240" w:lineRule="auto"/>
    </w:pPr>
    <w:rPr>
      <w:rFonts w:ascii="Times New Roman" w:eastAsia="等?" w:hAnsi="Times New Roman" w:cs="Times New Roman"/>
      <w:kern w:val="0"/>
    </w:rPr>
  </w:style>
  <w:style w:type="paragraph" w:customStyle="1" w:styleId="s6">
    <w:name w:val="s6"/>
    <w:basedOn w:val="Normal"/>
    <w:uiPriority w:val="99"/>
    <w:rsid w:val="00684D53"/>
    <w:pPr>
      <w:spacing w:before="100" w:beforeAutospacing="1" w:after="100" w:afterAutospacing="1" w:line="240" w:lineRule="auto"/>
    </w:pPr>
    <w:rPr>
      <w:rFonts w:ascii="Times New Roman" w:eastAsia="等?"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jaronline.com/" TargetMode="External"/><Relationship Id="rId13" Type="http://schemas.openxmlformats.org/officeDocument/2006/relationships/hyperlink" Target="https://ijelict.acu.edu.ng/" TargetMode="External"/><Relationship Id="rId18" Type="http://schemas.openxmlformats.org/officeDocument/2006/relationships/hyperlink" Target="https://researchgate.net/" TargetMode="External"/><Relationship Id="rId26" Type="http://schemas.openxmlformats.org/officeDocument/2006/relationships/hyperlink" Target="https://doi.org/10.12688/f1000research.2024.114" TargetMode="External"/><Relationship Id="rId3" Type="http://schemas.openxmlformats.org/officeDocument/2006/relationships/settings" Target="settings.xml"/><Relationship Id="rId21" Type="http://schemas.openxmlformats.org/officeDocument/2006/relationships/hyperlink" Target="https://doi.org/10.1016/j.telpol.2022.102327" TargetMode="External"/><Relationship Id="rId34" Type="http://schemas.openxmlformats.org/officeDocument/2006/relationships/fontTable" Target="fontTable.xml"/><Relationship Id="rId7" Type="http://schemas.openxmlformats.org/officeDocument/2006/relationships/hyperlink" Target="https://doi.org/10.3390/su1604112" TargetMode="External"/><Relationship Id="rId12" Type="http://schemas.openxmlformats.org/officeDocument/2006/relationships/hyperlink" Target="https://doi.org/10.1016/j.worlddev.2023.106430" TargetMode="External"/><Relationship Id="rId17" Type="http://schemas.openxmlformats.org/officeDocument/2006/relationships/hyperlink" Target="https://doi.org/10.1108/JIABR-2023-0187" TargetMode="External"/><Relationship Id="rId25" Type="http://schemas.openxmlformats.org/officeDocument/2006/relationships/hyperlink" Target="https://doi.org/10.1080/23311886.2022.2033456"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16/j.desal.2023.116507" TargetMode="External"/><Relationship Id="rId20" Type="http://schemas.openxmlformats.org/officeDocument/2006/relationships/hyperlink" Target="https://doi.org/10.1093/wbro/lkad012" TargetMode="External"/><Relationship Id="rId29" Type="http://schemas.openxmlformats.org/officeDocument/2006/relationships/hyperlink" Target="https://doi.org/10.1073/pnas.21156491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telpol.2023.102456" TargetMode="External"/><Relationship Id="rId24" Type="http://schemas.openxmlformats.org/officeDocument/2006/relationships/hyperlink" Target="https://doi.org/10.1177/0021934721103768" TargetMode="External"/><Relationship Id="rId32" Type="http://schemas.openxmlformats.org/officeDocument/2006/relationships/hyperlink" Target="https://data.worldbank.org/" TargetMode="External"/><Relationship Id="rId5" Type="http://schemas.openxmlformats.org/officeDocument/2006/relationships/footnotes" Target="footnotes.xml"/><Relationship Id="rId15" Type="http://schemas.openxmlformats.org/officeDocument/2006/relationships/hyperlink" Target="https://doi.org/10.1016/j.scib.2023.03.012" TargetMode="External"/><Relationship Id="rId23" Type="http://schemas.openxmlformats.org/officeDocument/2006/relationships/hyperlink" Target="https://doi.org/10.1016/j.enbuild.2024.114088" TargetMode="External"/><Relationship Id="rId28" Type="http://schemas.openxmlformats.org/officeDocument/2006/relationships/hyperlink" Target="https://doi.org/10.1016/j.jclepro.2023.139906" TargetMode="External"/><Relationship Id="rId10" Type="http://schemas.openxmlformats.org/officeDocument/2006/relationships/hyperlink" Target="https://doi.org/10.1007/s10668-023-03489-9" TargetMode="External"/><Relationship Id="rId19" Type="http://schemas.openxmlformats.org/officeDocument/2006/relationships/hyperlink" Target="https://doi.org/10.1016/j.techsoc.2024.102411" TargetMode="External"/><Relationship Id="rId31" Type="http://schemas.openxmlformats.org/officeDocument/2006/relationships/hyperlink" Target="https://openknowledge.worldbank.org/" TargetMode="External"/><Relationship Id="rId4" Type="http://schemas.openxmlformats.org/officeDocument/2006/relationships/webSettings" Target="webSettings.xml"/><Relationship Id="rId9" Type="http://schemas.openxmlformats.org/officeDocument/2006/relationships/hyperlink" Target="https://doi.org/10.1016/j.worlddev.%202023.106191" TargetMode="External"/><Relationship Id="rId14" Type="http://schemas.openxmlformats.org/officeDocument/2006/relationships/hyperlink" Target="https://doi.org/10.1016/j.wds.2022.100023" TargetMode="External"/><Relationship Id="rId22" Type="http://schemas.openxmlformats.org/officeDocument/2006/relationships/hyperlink" Target="https://doi.org/10.1016/j.geosus.2024.12.003" TargetMode="External"/><Relationship Id="rId27" Type="http://schemas.openxmlformats.org/officeDocument/2006/relationships/hyperlink" Target="https://doi.org/10.1002/eng2.12525" TargetMode="External"/><Relationship Id="rId30" Type="http://schemas.openxmlformats.org/officeDocument/2006/relationships/hyperlink" Target="https://doi.org/10.1525/gp.2022.3.1.XXXX"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88</Pages>
  <Words>24971</Words>
  <Characters>-32766</Characters>
  <Application>Microsoft Office Word</Application>
  <DocSecurity>0</DocSecurity>
  <Lines>0</Lines>
  <Paragraphs>0</Paragraphs>
  <ScaleCrop>false</ScaleCrop>
  <Company>RossyVal Business Functions</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BANK AND THE PROMOTION OF GOOD HEALTH AND WELL-BEING (SDG GOAL 3) IN AFRICA: A CASE STUDY OF NIGERIA, 2015–2023</dc:title>
  <dc:subject/>
  <dc:creator>Chinemerem Iloanwusi</dc:creator>
  <cp:keywords/>
  <dc:description/>
  <cp:lastModifiedBy>RossyVal</cp:lastModifiedBy>
  <cp:revision>2</cp:revision>
  <cp:lastPrinted>2009-01-01T00:43:00Z</cp:lastPrinted>
  <dcterms:created xsi:type="dcterms:W3CDTF">2008-12-31T23:34:00Z</dcterms:created>
  <dcterms:modified xsi:type="dcterms:W3CDTF">2008-12-31T23:34:00Z</dcterms:modified>
</cp:coreProperties>
</file>