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BE60DD" w14:textId="77777777" w:rsidR="00133C39" w:rsidRPr="00EE45F8" w:rsidRDefault="00133C39" w:rsidP="00EE45F8">
      <w:pPr>
        <w:spacing w:after="0" w:line="480" w:lineRule="auto"/>
        <w:jc w:val="center"/>
        <w:rPr>
          <w:rFonts w:ascii="Times New Roman" w:eastAsia="Times New Roman" w:hAnsi="Times New Roman" w:cs="Times New Roman"/>
          <w:b/>
          <w:bCs/>
          <w:color w:val="000000"/>
          <w:kern w:val="0"/>
          <w14:ligatures w14:val="none"/>
        </w:rPr>
      </w:pPr>
      <w:bookmarkStart w:id="0" w:name="_GoBack"/>
      <w:bookmarkEnd w:id="0"/>
      <w:r w:rsidRPr="00EE45F8">
        <w:rPr>
          <w:rFonts w:ascii="Times New Roman" w:hAnsi="Times New Roman" w:cs="Times New Roman"/>
          <w:noProof/>
          <w:lang w:eastAsia="en-US"/>
        </w:rPr>
        <w:drawing>
          <wp:inline distT="0" distB="0" distL="0" distR="0" wp14:anchorId="2EFD4683" wp14:editId="4586E9F4">
            <wp:extent cx="857250" cy="857250"/>
            <wp:effectExtent l="0" t="0" r="0" b="0"/>
            <wp:docPr id="2" name="Picture 1" descr="C:\Users\user\Desktop\PROJECT WORK\ems\static\assets\images\logo.jpg"/>
            <wp:cNvGraphicFramePr/>
            <a:graphic xmlns:a="http://schemas.openxmlformats.org/drawingml/2006/main">
              <a:graphicData uri="http://schemas.openxmlformats.org/drawingml/2006/picture">
                <pic:pic xmlns:pic="http://schemas.openxmlformats.org/drawingml/2006/picture">
                  <pic:nvPicPr>
                    <pic:cNvPr id="2" name="Picture 1" descr="C:\Users\user\Desktop\PROJECT WORK\ems\static\assets\images\logo.jpg"/>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57250" cy="857250"/>
                    </a:xfrm>
                    <a:prstGeom prst="rect">
                      <a:avLst/>
                    </a:prstGeom>
                    <a:noFill/>
                    <a:ln>
                      <a:noFill/>
                    </a:ln>
                  </pic:spPr>
                </pic:pic>
              </a:graphicData>
            </a:graphic>
          </wp:inline>
        </w:drawing>
      </w:r>
    </w:p>
    <w:p w14:paraId="0096F4D3"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EFFECTIVE CIRCULATION IN THE DESIGN OF A LOGISTICS TERMINAL</w:t>
      </w:r>
      <w:r w:rsidRPr="00EE45F8">
        <w:rPr>
          <w:rFonts w:ascii="Times New Roman" w:hAnsi="Times New Roman" w:cs="Times New Roman"/>
          <w:b/>
          <w:color w:val="000000"/>
          <w:kern w:val="0"/>
          <w14:ligatures w14:val="none"/>
        </w:rPr>
        <w:br/>
      </w:r>
    </w:p>
    <w:p w14:paraId="3A3B03C4"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p>
    <w:p w14:paraId="050C4A21"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p>
    <w:p w14:paraId="43847D59"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p>
    <w:p w14:paraId="4CC9A35C"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p>
    <w:p w14:paraId="6E8CED11"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r w:rsidRPr="00EE45F8">
        <w:rPr>
          <w:rFonts w:ascii="Times New Roman" w:hAnsi="Times New Roman" w:cs="Times New Roman"/>
          <w:b/>
          <w:color w:val="000000"/>
          <w:kern w:val="0"/>
          <w14:ligatures w14:val="none"/>
        </w:rPr>
        <w:t>BY</w:t>
      </w:r>
    </w:p>
    <w:p w14:paraId="2F6F8D8D"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p>
    <w:p w14:paraId="6596351C"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p>
    <w:p w14:paraId="4E8059AC"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p>
    <w:p w14:paraId="2CFD07E8" w14:textId="77777777" w:rsidR="00133C39" w:rsidRPr="00EE45F8" w:rsidRDefault="00133C39" w:rsidP="00EE45F8">
      <w:pPr>
        <w:spacing w:after="0" w:line="240" w:lineRule="auto"/>
        <w:jc w:val="center"/>
        <w:rPr>
          <w:rFonts w:ascii="Times New Roman" w:hAnsi="Times New Roman" w:cs="Times New Roman"/>
          <w:b/>
          <w:bCs/>
          <w:color w:val="000000"/>
          <w:kern w:val="0"/>
          <w14:ligatures w14:val="none"/>
        </w:rPr>
      </w:pPr>
      <w:r w:rsidRPr="00EE45F8">
        <w:rPr>
          <w:rFonts w:ascii="Times New Roman" w:hAnsi="Times New Roman" w:cs="Times New Roman"/>
          <w:b/>
          <w:color w:val="000000"/>
          <w:kern w:val="0"/>
          <w14:ligatures w14:val="none"/>
        </w:rPr>
        <w:br/>
      </w:r>
      <w:r w:rsidRPr="00EE45F8">
        <w:rPr>
          <w:rFonts w:ascii="Times New Roman" w:hAnsi="Times New Roman" w:cs="Times New Roman"/>
          <w:b/>
          <w:bCs/>
          <w:color w:val="000000"/>
          <w:kern w:val="0"/>
          <w14:ligatures w14:val="none"/>
        </w:rPr>
        <w:t>UFOMADU DICKSON UCHENNA</w:t>
      </w:r>
    </w:p>
    <w:p w14:paraId="022522C1"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r w:rsidRPr="00EE45F8">
        <w:rPr>
          <w:rFonts w:ascii="Times New Roman" w:hAnsi="Times New Roman" w:cs="Times New Roman"/>
          <w:b/>
          <w:color w:val="000000"/>
          <w:kern w:val="0"/>
          <w14:ligatures w14:val="none"/>
        </w:rPr>
        <w:t>GOU/U21/ARC/154</w:t>
      </w:r>
    </w:p>
    <w:p w14:paraId="65B306ED"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p>
    <w:p w14:paraId="201D9083"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p>
    <w:p w14:paraId="293DB6FA"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p>
    <w:p w14:paraId="3FA14FF0"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p>
    <w:p w14:paraId="2A849017"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p>
    <w:p w14:paraId="3A989D65"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r w:rsidRPr="00EE45F8">
        <w:rPr>
          <w:rFonts w:ascii="Times New Roman" w:hAnsi="Times New Roman" w:cs="Times New Roman"/>
          <w:b/>
          <w:color w:val="000000"/>
          <w:kern w:val="0"/>
          <w14:ligatures w14:val="none"/>
        </w:rPr>
        <w:t>DEPARTMENT OF ARCHITECTURE</w:t>
      </w:r>
    </w:p>
    <w:p w14:paraId="0BDAF9C5"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r w:rsidRPr="00EE45F8">
        <w:rPr>
          <w:rFonts w:ascii="Times New Roman" w:hAnsi="Times New Roman" w:cs="Times New Roman"/>
          <w:b/>
          <w:color w:val="000000"/>
          <w:kern w:val="0"/>
          <w14:ligatures w14:val="none"/>
        </w:rPr>
        <w:t>FACULTY OF NATURAL SCIENCE AND ENVIRONMENTAL STUDIES GODFREY OKOYE UNIVERSITY</w:t>
      </w:r>
    </w:p>
    <w:p w14:paraId="6AACB861"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p>
    <w:p w14:paraId="7F2A5BD1"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p>
    <w:p w14:paraId="1711676D"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p>
    <w:p w14:paraId="11B975E0"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p>
    <w:p w14:paraId="12EBCB79"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r w:rsidRPr="00EE45F8">
        <w:rPr>
          <w:rFonts w:ascii="Times New Roman" w:hAnsi="Times New Roman" w:cs="Times New Roman"/>
          <w:b/>
          <w:color w:val="000000"/>
          <w:kern w:val="0"/>
          <w14:ligatures w14:val="none"/>
        </w:rPr>
        <w:t>A RESEARCH REPORT SUBMITTED TO THE DEPARTMENT OF ARCHITECTURE, FACULTY OF NATURAL SCIENCE AND ENVIRONMENTAL STUDIES, GODFREY OKOYE UNIVERSITY, IN PARTIAL FULFILLMENT OF THE REQUIREMENTS FOR THE AWARD OF BACHELOR OF SCIENCE (B.Sc.) DEGREE IN ARCHITECTURE</w:t>
      </w:r>
    </w:p>
    <w:p w14:paraId="7AE9A42A" w14:textId="77777777" w:rsidR="00133C39" w:rsidRPr="00EE45F8" w:rsidRDefault="00133C39" w:rsidP="00EE45F8">
      <w:pPr>
        <w:spacing w:after="0" w:line="240" w:lineRule="auto"/>
        <w:jc w:val="center"/>
        <w:rPr>
          <w:rFonts w:ascii="Times New Roman" w:hAnsi="Times New Roman" w:cs="Times New Roman"/>
          <w:b/>
          <w:bCs/>
          <w:color w:val="000000"/>
          <w:kern w:val="0"/>
          <w14:ligatures w14:val="none"/>
        </w:rPr>
      </w:pPr>
    </w:p>
    <w:p w14:paraId="704BDCD6" w14:textId="77777777" w:rsidR="00133C39" w:rsidRPr="00EE45F8" w:rsidRDefault="00133C39" w:rsidP="00EE45F8">
      <w:pPr>
        <w:spacing w:after="0" w:line="240" w:lineRule="auto"/>
        <w:jc w:val="center"/>
        <w:rPr>
          <w:rFonts w:ascii="Times New Roman" w:hAnsi="Times New Roman" w:cs="Times New Roman"/>
          <w:b/>
          <w:bCs/>
          <w:color w:val="000000"/>
          <w:kern w:val="0"/>
          <w14:ligatures w14:val="none"/>
        </w:rPr>
      </w:pPr>
    </w:p>
    <w:p w14:paraId="2963E811" w14:textId="77777777" w:rsidR="00133C39" w:rsidRPr="00EE45F8" w:rsidRDefault="00133C39" w:rsidP="00EE45F8">
      <w:pPr>
        <w:spacing w:after="0" w:line="240" w:lineRule="auto"/>
        <w:jc w:val="center"/>
        <w:rPr>
          <w:rFonts w:ascii="Times New Roman" w:hAnsi="Times New Roman" w:cs="Times New Roman"/>
          <w:b/>
          <w:bCs/>
          <w:color w:val="000000"/>
          <w:kern w:val="0"/>
          <w14:ligatures w14:val="none"/>
        </w:rPr>
      </w:pPr>
    </w:p>
    <w:p w14:paraId="78CAA46C" w14:textId="77777777" w:rsidR="00133C39" w:rsidRPr="00EE45F8" w:rsidRDefault="00133C39" w:rsidP="00EE45F8">
      <w:pPr>
        <w:spacing w:after="0" w:line="240" w:lineRule="auto"/>
        <w:jc w:val="center"/>
        <w:rPr>
          <w:rFonts w:ascii="Times New Roman" w:hAnsi="Times New Roman" w:cs="Times New Roman"/>
          <w:b/>
          <w:bCs/>
          <w:color w:val="000000"/>
          <w:kern w:val="0"/>
          <w14:ligatures w14:val="none"/>
        </w:rPr>
      </w:pPr>
    </w:p>
    <w:p w14:paraId="1112B1AF"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 xml:space="preserve">SUPERVISOR: </w:t>
      </w:r>
      <w:r w:rsidRPr="00EE45F8">
        <w:rPr>
          <w:rFonts w:ascii="Times New Roman" w:hAnsi="Times New Roman" w:cs="Times New Roman"/>
          <w:b/>
          <w:color w:val="000000"/>
          <w:kern w:val="0"/>
          <w14:ligatures w14:val="none"/>
        </w:rPr>
        <w:t>ARC DR BSA OKOYE</w:t>
      </w:r>
    </w:p>
    <w:p w14:paraId="15373003" w14:textId="77777777" w:rsidR="00133C39" w:rsidRPr="00EE45F8" w:rsidRDefault="00133C39" w:rsidP="00EE45F8">
      <w:pPr>
        <w:spacing w:after="0" w:line="240" w:lineRule="auto"/>
        <w:jc w:val="center"/>
        <w:rPr>
          <w:rFonts w:ascii="Times New Roman" w:hAnsi="Times New Roman" w:cs="Times New Roman"/>
          <w:b/>
          <w:bCs/>
          <w:color w:val="000000"/>
          <w:kern w:val="0"/>
          <w14:ligatures w14:val="none"/>
        </w:rPr>
      </w:pPr>
    </w:p>
    <w:p w14:paraId="0139A7BA" w14:textId="77777777" w:rsidR="00133C39" w:rsidRPr="00EE45F8" w:rsidRDefault="00133C39" w:rsidP="00EE45F8">
      <w:pPr>
        <w:spacing w:after="0" w:line="240" w:lineRule="auto"/>
        <w:jc w:val="center"/>
        <w:rPr>
          <w:rFonts w:ascii="Times New Roman" w:hAnsi="Times New Roman" w:cs="Times New Roman"/>
          <w:b/>
          <w:bCs/>
          <w:color w:val="000000"/>
          <w:kern w:val="0"/>
          <w14:ligatures w14:val="none"/>
        </w:rPr>
      </w:pPr>
    </w:p>
    <w:p w14:paraId="1BE44CBC" w14:textId="77777777" w:rsidR="00133C39" w:rsidRPr="00EE45F8" w:rsidRDefault="00133C39" w:rsidP="00EE45F8">
      <w:pPr>
        <w:spacing w:after="0" w:line="240" w:lineRule="auto"/>
        <w:jc w:val="center"/>
        <w:rPr>
          <w:rFonts w:ascii="Times New Roman" w:hAnsi="Times New Roman" w:cs="Times New Roman"/>
          <w:b/>
          <w:bCs/>
          <w:color w:val="000000"/>
          <w:kern w:val="0"/>
          <w14:ligatures w14:val="none"/>
        </w:rPr>
      </w:pPr>
    </w:p>
    <w:p w14:paraId="20608AB0" w14:textId="77777777" w:rsidR="00133C39" w:rsidRPr="00EE45F8" w:rsidRDefault="00133C39" w:rsidP="00EE45F8">
      <w:pPr>
        <w:spacing w:after="0" w:line="240" w:lineRule="auto"/>
        <w:jc w:val="center"/>
        <w:rPr>
          <w:rFonts w:ascii="Times New Roman" w:hAnsi="Times New Roman" w:cs="Times New Roman"/>
          <w:b/>
          <w:bCs/>
          <w:color w:val="000000"/>
          <w:kern w:val="0"/>
          <w14:ligatures w14:val="none"/>
        </w:rPr>
      </w:pPr>
    </w:p>
    <w:p w14:paraId="32B53E5E" w14:textId="77777777" w:rsidR="00133C39" w:rsidRPr="00EE45F8" w:rsidRDefault="00133C39" w:rsidP="00EE45F8">
      <w:pPr>
        <w:spacing w:after="0" w:line="240" w:lineRule="auto"/>
        <w:jc w:val="center"/>
        <w:rPr>
          <w:rFonts w:ascii="Times New Roman" w:hAnsi="Times New Roman" w:cs="Times New Roman"/>
          <w:b/>
          <w:bCs/>
          <w:color w:val="000000"/>
          <w:kern w:val="0"/>
          <w14:ligatures w14:val="none"/>
        </w:rPr>
      </w:pPr>
    </w:p>
    <w:p w14:paraId="6E2675B9" w14:textId="77777777" w:rsidR="00133C39" w:rsidRPr="00EE45F8" w:rsidRDefault="00133C39" w:rsidP="00EE45F8">
      <w:pPr>
        <w:spacing w:after="0" w:line="240" w:lineRule="auto"/>
        <w:jc w:val="center"/>
        <w:rPr>
          <w:rFonts w:ascii="Times New Roman" w:hAnsi="Times New Roman" w:cs="Times New Roman"/>
          <w:b/>
          <w:bCs/>
          <w:color w:val="000000"/>
          <w:kern w:val="0"/>
          <w14:ligatures w14:val="none"/>
        </w:rPr>
      </w:pPr>
    </w:p>
    <w:p w14:paraId="547F2D09" w14:textId="77777777" w:rsidR="00133C39" w:rsidRPr="00EE45F8" w:rsidRDefault="00133C39" w:rsidP="00EE45F8">
      <w:pPr>
        <w:spacing w:after="0" w:line="240" w:lineRule="auto"/>
        <w:jc w:val="center"/>
        <w:rPr>
          <w:rFonts w:ascii="Times New Roman" w:hAnsi="Times New Roman" w:cs="Times New Roman"/>
          <w:b/>
          <w:color w:val="000000"/>
          <w:kern w:val="0"/>
          <w14:ligatures w14:val="none"/>
        </w:rPr>
      </w:pPr>
      <w:r w:rsidRPr="00EE45F8">
        <w:rPr>
          <w:rFonts w:ascii="Times New Roman" w:hAnsi="Times New Roman" w:cs="Times New Roman"/>
          <w:b/>
          <w:color w:val="000000"/>
          <w:kern w:val="0"/>
          <w14:ligatures w14:val="none"/>
        </w:rPr>
        <w:t>AUGUST, 2025</w:t>
      </w:r>
    </w:p>
    <w:p w14:paraId="35577208" w14:textId="77777777" w:rsidR="00133C39" w:rsidRPr="00EE45F8" w:rsidRDefault="00133C39" w:rsidP="00EE45F8">
      <w:pPr>
        <w:spacing w:after="210" w:line="240" w:lineRule="auto"/>
        <w:jc w:val="center"/>
        <w:rPr>
          <w:rFonts w:ascii="Times New Roman" w:hAnsi="Times New Roman" w:cs="Times New Roman"/>
          <w:b/>
          <w:bCs/>
          <w:color w:val="000000"/>
          <w:kern w:val="0"/>
          <w14:ligatures w14:val="none"/>
        </w:rPr>
      </w:pPr>
    </w:p>
    <w:p w14:paraId="2B9BDE8D"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713633E8"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074DBFA5"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28984E8E"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06A92F68"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5D7F41D5"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7DB9AAC4"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632E212A"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7507A34B"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2C875199"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119B1174"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6BD63E0A"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2C9E7311"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05EB48BA"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12BD934C"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631D9B2F"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3A08F17F"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2A8CBC18"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6FE6B893"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1FF23C95"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594ADFA5" w14:textId="77777777" w:rsidR="00856DE8" w:rsidRPr="00EE45F8" w:rsidRDefault="00856DE8" w:rsidP="00EE45F8">
      <w:pPr>
        <w:spacing w:after="210" w:line="240" w:lineRule="auto"/>
        <w:jc w:val="both"/>
        <w:rPr>
          <w:rFonts w:ascii="Times New Roman" w:hAnsi="Times New Roman" w:cs="Times New Roman"/>
          <w:b/>
          <w:bCs/>
          <w:color w:val="000000"/>
          <w:kern w:val="0"/>
          <w14:ligatures w14:val="none"/>
        </w:rPr>
      </w:pPr>
    </w:p>
    <w:p w14:paraId="7F9D6207" w14:textId="243D0F2C" w:rsidR="00CF6916" w:rsidRPr="00EE45F8" w:rsidRDefault="00CF6916" w:rsidP="00EE45F8">
      <w:pPr>
        <w:spacing w:after="210" w:line="240" w:lineRule="auto"/>
        <w:jc w:val="center"/>
        <w:rPr>
          <w:rFonts w:ascii="Times New Roman" w:hAnsi="Times New Roman" w:cs="Times New Roman"/>
          <w:color w:val="000000"/>
          <w:kern w:val="0"/>
          <w14:ligatures w14:val="none"/>
        </w:rPr>
      </w:pPr>
      <w:r w:rsidRPr="00EE45F8">
        <w:rPr>
          <w:rFonts w:ascii="Times New Roman" w:hAnsi="Times New Roman" w:cs="Times New Roman"/>
          <w:b/>
          <w:bCs/>
          <w:color w:val="000000"/>
          <w:kern w:val="0"/>
          <w14:ligatures w14:val="none"/>
        </w:rPr>
        <w:t>ABSTRACT</w:t>
      </w:r>
    </w:p>
    <w:p w14:paraId="53C6A266" w14:textId="09742D74" w:rsidR="00CF6916" w:rsidRPr="00EE45F8" w:rsidRDefault="00CF6916" w:rsidP="00EE45F8">
      <w:pPr>
        <w:spacing w:after="231" w:line="24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xml:space="preserve">This research focuses on Effective Circulation in Logistics Terminals, highlighting how architectural planning and spatial organization influence efficiency in logistics operations. This research aims to use architectural design in achieving effective circulation in logistics terminals for vehicular and pedestrian movement in the study area. The objectives include: To examine the circulation types used in logistics terminals (personnel, vehicles, and goods). To identify the critical determinants of circulation efficiency. To evaluate real-life examples and case studies wherein circulation upgrades have contributed to improved performance. The research methodology adopted involves an aggregate of qualitative and quantitative processes, which include literature evaluation, case studies of each neighborhood and worldwide logistics terminals (e.g., GIGM and GUO in Enugu), on-web page commentary, and architectural analysis. Data had been synthesized to extract key circulation techniques and spatial zoning </w:t>
      </w:r>
      <w:r w:rsidRPr="00EE45F8">
        <w:rPr>
          <w:rFonts w:ascii="Times New Roman" w:eastAsia="Times New Roman" w:hAnsi="Times New Roman" w:cs="Times New Roman"/>
          <w:bCs/>
          <w:color w:val="000000"/>
          <w:kern w:val="36"/>
          <w14:ligatures w14:val="none"/>
        </w:rPr>
        <w:lastRenderedPageBreak/>
        <w:t>requirements applicable to terminal performance. Findings monitor that ineffective circulation remains a main constraint in many Nigerian terminals, frequently due to bad layout, insufficient zoning, and a shortage of integration with transportation networks. International case studies confirmed that strategic format planning, clear signage, integrated traffic management, and automation appreciably enhance terminal efficiency and decrease congestion. Based on those findings, the hints consist of designing terminals with virtually defined zones (loading, unloading, storage, admin), ensuring one-way</w:t>
      </w:r>
      <w:r w:rsidR="00EE45F8">
        <w:rPr>
          <w:rFonts w:ascii="Times New Roman" w:eastAsia="Times New Roman" w:hAnsi="Times New Roman" w:cs="Times New Roman"/>
          <w:bCs/>
          <w:color w:val="000000"/>
          <w:kern w:val="36"/>
          <w14:ligatures w14:val="none"/>
        </w:rPr>
        <w:t xml:space="preserve"> </w:t>
      </w:r>
      <w:r w:rsidRPr="00EE45F8">
        <w:rPr>
          <w:rFonts w:ascii="Times New Roman" w:eastAsia="Times New Roman" w:hAnsi="Times New Roman" w:cs="Times New Roman"/>
          <w:bCs/>
          <w:color w:val="000000"/>
          <w:kern w:val="36"/>
          <w14:ligatures w14:val="none"/>
        </w:rPr>
        <w:t>vehicular motion where feasible, integrating inexperienced buffers, and adopting clever technology for monitoring and routing. The final layout proposal displays those techniques, contributing to a version logistics terminal appropriate for urban and local transport structures.</w:t>
      </w:r>
    </w:p>
    <w:p w14:paraId="065106A3" w14:textId="77777777" w:rsidR="00CF6916" w:rsidRPr="00EE45F8" w:rsidRDefault="00CF6916" w:rsidP="00EE45F8">
      <w:pPr>
        <w:spacing w:after="210" w:line="240" w:lineRule="auto"/>
        <w:jc w:val="both"/>
        <w:rPr>
          <w:rFonts w:ascii="Times New Roman" w:hAnsi="Times New Roman" w:cs="Times New Roman"/>
          <w:color w:val="000000"/>
          <w:kern w:val="0"/>
          <w14:ligatures w14:val="none"/>
        </w:rPr>
      </w:pPr>
    </w:p>
    <w:p w14:paraId="672202A0" w14:textId="77777777" w:rsidR="00AB2389" w:rsidRPr="00EE45F8" w:rsidRDefault="00AB2389" w:rsidP="00EE45F8">
      <w:pPr>
        <w:spacing w:after="210" w:line="240" w:lineRule="auto"/>
        <w:jc w:val="both"/>
        <w:rPr>
          <w:rFonts w:ascii="Times New Roman" w:hAnsi="Times New Roman" w:cs="Times New Roman"/>
          <w:color w:val="000000"/>
          <w:kern w:val="0"/>
          <w14:ligatures w14:val="none"/>
        </w:rPr>
      </w:pPr>
    </w:p>
    <w:p w14:paraId="038A9D77" w14:textId="77777777" w:rsidR="00AB2389" w:rsidRPr="00EE45F8" w:rsidRDefault="00AB2389" w:rsidP="00EE45F8">
      <w:pPr>
        <w:spacing w:after="210" w:line="240" w:lineRule="auto"/>
        <w:jc w:val="both"/>
        <w:rPr>
          <w:rFonts w:ascii="Times New Roman" w:hAnsi="Times New Roman" w:cs="Times New Roman"/>
          <w:color w:val="000000"/>
          <w:kern w:val="0"/>
          <w14:ligatures w14:val="none"/>
        </w:rPr>
      </w:pPr>
    </w:p>
    <w:p w14:paraId="3DB203FD" w14:textId="77777777" w:rsidR="00AB2389" w:rsidRPr="00EE45F8" w:rsidRDefault="00AB2389" w:rsidP="00EE45F8">
      <w:pPr>
        <w:spacing w:after="210" w:line="240" w:lineRule="auto"/>
        <w:jc w:val="both"/>
        <w:rPr>
          <w:rFonts w:ascii="Times New Roman" w:hAnsi="Times New Roman" w:cs="Times New Roman"/>
          <w:color w:val="000000"/>
          <w:kern w:val="0"/>
          <w14:ligatures w14:val="none"/>
        </w:rPr>
      </w:pPr>
    </w:p>
    <w:p w14:paraId="1D48E34A" w14:textId="77777777" w:rsidR="00AB2389" w:rsidRPr="00EE45F8" w:rsidRDefault="00AB2389" w:rsidP="00EE45F8">
      <w:pPr>
        <w:spacing w:after="210" w:line="240" w:lineRule="auto"/>
        <w:jc w:val="both"/>
        <w:rPr>
          <w:rFonts w:ascii="Times New Roman" w:hAnsi="Times New Roman" w:cs="Times New Roman"/>
          <w:color w:val="000000"/>
          <w:kern w:val="0"/>
          <w14:ligatures w14:val="none"/>
        </w:rPr>
      </w:pPr>
    </w:p>
    <w:p w14:paraId="2843D8CC" w14:textId="77777777" w:rsidR="00AB2389" w:rsidRPr="00EE45F8" w:rsidRDefault="00AB2389" w:rsidP="00EE45F8">
      <w:pPr>
        <w:spacing w:after="210" w:line="240" w:lineRule="auto"/>
        <w:jc w:val="both"/>
        <w:rPr>
          <w:rFonts w:ascii="Times New Roman" w:hAnsi="Times New Roman" w:cs="Times New Roman"/>
          <w:color w:val="000000"/>
          <w:kern w:val="0"/>
          <w14:ligatures w14:val="none"/>
        </w:rPr>
      </w:pPr>
    </w:p>
    <w:p w14:paraId="478A3377" w14:textId="77777777" w:rsidR="00AB2389" w:rsidRPr="00EE45F8" w:rsidRDefault="00AB2389" w:rsidP="00EE45F8">
      <w:pPr>
        <w:spacing w:after="210" w:line="240" w:lineRule="auto"/>
        <w:jc w:val="both"/>
        <w:rPr>
          <w:rFonts w:ascii="Times New Roman" w:hAnsi="Times New Roman" w:cs="Times New Roman"/>
          <w:b/>
          <w:bCs/>
          <w:color w:val="000000"/>
          <w:kern w:val="0"/>
          <w14:ligatures w14:val="none"/>
        </w:rPr>
      </w:pPr>
    </w:p>
    <w:p w14:paraId="45BF4689" w14:textId="77777777" w:rsidR="00AB2389" w:rsidRPr="00EE45F8" w:rsidRDefault="00AB2389" w:rsidP="00EE45F8">
      <w:pPr>
        <w:spacing w:after="210" w:line="240" w:lineRule="auto"/>
        <w:jc w:val="both"/>
        <w:rPr>
          <w:rFonts w:ascii="Times New Roman" w:hAnsi="Times New Roman" w:cs="Times New Roman"/>
          <w:b/>
          <w:bCs/>
          <w:color w:val="000000"/>
          <w:kern w:val="0"/>
          <w14:ligatures w14:val="none"/>
        </w:rPr>
      </w:pPr>
    </w:p>
    <w:p w14:paraId="1E866559" w14:textId="77777777" w:rsidR="00AB2389" w:rsidRPr="00EE45F8" w:rsidRDefault="00AB2389" w:rsidP="00EE45F8">
      <w:pPr>
        <w:spacing w:after="210" w:line="240" w:lineRule="auto"/>
        <w:jc w:val="both"/>
        <w:rPr>
          <w:rFonts w:ascii="Times New Roman" w:hAnsi="Times New Roman" w:cs="Times New Roman"/>
          <w:b/>
          <w:bCs/>
          <w:color w:val="000000"/>
          <w:kern w:val="0"/>
          <w14:ligatures w14:val="none"/>
        </w:rPr>
      </w:pPr>
    </w:p>
    <w:p w14:paraId="5BFC29A5" w14:textId="77777777" w:rsidR="00AB2389" w:rsidRPr="00EE45F8" w:rsidRDefault="00AB2389" w:rsidP="00EE45F8">
      <w:pPr>
        <w:spacing w:after="210" w:line="240" w:lineRule="auto"/>
        <w:jc w:val="both"/>
        <w:rPr>
          <w:rFonts w:ascii="Times New Roman" w:hAnsi="Times New Roman" w:cs="Times New Roman"/>
          <w:b/>
          <w:bCs/>
          <w:color w:val="000000"/>
          <w:kern w:val="0"/>
          <w14:ligatures w14:val="none"/>
        </w:rPr>
      </w:pPr>
    </w:p>
    <w:p w14:paraId="0987B86E" w14:textId="77777777" w:rsidR="00AB2389" w:rsidRPr="00EE45F8" w:rsidRDefault="00AB2389" w:rsidP="00EE45F8">
      <w:pPr>
        <w:spacing w:after="210" w:line="240" w:lineRule="auto"/>
        <w:jc w:val="both"/>
        <w:rPr>
          <w:rFonts w:ascii="Times New Roman" w:hAnsi="Times New Roman" w:cs="Times New Roman"/>
          <w:b/>
          <w:bCs/>
          <w:color w:val="000000"/>
          <w:kern w:val="0"/>
          <w14:ligatures w14:val="none"/>
        </w:rPr>
      </w:pPr>
    </w:p>
    <w:p w14:paraId="41275934" w14:textId="77777777" w:rsidR="00AB2389" w:rsidRPr="00EE45F8" w:rsidRDefault="00AB2389" w:rsidP="00EE45F8">
      <w:pPr>
        <w:spacing w:after="210" w:line="240" w:lineRule="auto"/>
        <w:jc w:val="both"/>
        <w:rPr>
          <w:rFonts w:ascii="Times New Roman" w:hAnsi="Times New Roman" w:cs="Times New Roman"/>
          <w:b/>
          <w:bCs/>
          <w:color w:val="000000"/>
          <w:kern w:val="0"/>
          <w14:ligatures w14:val="none"/>
        </w:rPr>
      </w:pPr>
    </w:p>
    <w:p w14:paraId="1CF953DA" w14:textId="77777777" w:rsidR="00AB2389" w:rsidRPr="00EE45F8" w:rsidRDefault="00AB2389" w:rsidP="00EE45F8">
      <w:pPr>
        <w:spacing w:after="210" w:line="240" w:lineRule="auto"/>
        <w:jc w:val="both"/>
        <w:rPr>
          <w:rFonts w:ascii="Times New Roman" w:hAnsi="Times New Roman" w:cs="Times New Roman"/>
          <w:b/>
          <w:bCs/>
          <w:color w:val="000000"/>
          <w:kern w:val="0"/>
          <w14:ligatures w14:val="none"/>
        </w:rPr>
      </w:pPr>
    </w:p>
    <w:p w14:paraId="75A4A8E5" w14:textId="77777777" w:rsidR="00AB2389" w:rsidRPr="00EE45F8" w:rsidRDefault="00AB2389" w:rsidP="00EE45F8">
      <w:pPr>
        <w:spacing w:after="210" w:line="240" w:lineRule="auto"/>
        <w:jc w:val="both"/>
        <w:rPr>
          <w:rFonts w:ascii="Times New Roman" w:hAnsi="Times New Roman" w:cs="Times New Roman"/>
          <w:b/>
          <w:bCs/>
          <w:color w:val="000000"/>
          <w:kern w:val="0"/>
          <w14:ligatures w14:val="none"/>
        </w:rPr>
      </w:pPr>
    </w:p>
    <w:p w14:paraId="4654D871" w14:textId="77777777" w:rsidR="00AB2389" w:rsidRPr="00EE45F8" w:rsidRDefault="00AB2389" w:rsidP="00EE45F8">
      <w:pPr>
        <w:spacing w:after="210" w:line="240" w:lineRule="auto"/>
        <w:jc w:val="both"/>
        <w:rPr>
          <w:rFonts w:ascii="Times New Roman" w:hAnsi="Times New Roman" w:cs="Times New Roman"/>
          <w:b/>
          <w:bCs/>
          <w:color w:val="000000"/>
          <w:kern w:val="0"/>
          <w14:ligatures w14:val="none"/>
        </w:rPr>
      </w:pPr>
    </w:p>
    <w:p w14:paraId="6D785E0C" w14:textId="42CEA845" w:rsidR="00CF6916" w:rsidRPr="00EE45F8" w:rsidRDefault="00CF6916" w:rsidP="00EE45F8">
      <w:pPr>
        <w:spacing w:after="210" w:line="480" w:lineRule="auto"/>
        <w:jc w:val="center"/>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CHAPTER ONE</w:t>
      </w:r>
    </w:p>
    <w:p w14:paraId="3DBCF376" w14:textId="77777777" w:rsidR="00CF6916" w:rsidRPr="00EE45F8" w:rsidRDefault="00CF6916" w:rsidP="00EE45F8">
      <w:pPr>
        <w:spacing w:after="210" w:line="480" w:lineRule="auto"/>
        <w:jc w:val="center"/>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INTRODUCTION</w:t>
      </w:r>
    </w:p>
    <w:p w14:paraId="14D4CE83"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1.1 Background to the Study</w:t>
      </w:r>
    </w:p>
    <w:p w14:paraId="4303267F"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In architectural and planning terms, circulation is used to describe the systematic movement of individuals, commodities, and vehicles within and outside of a built space. Circulation in an architectural context, according to Ching (2014), involves spatial organization and systems of </w:t>
      </w:r>
      <w:r w:rsidRPr="00EE45F8">
        <w:rPr>
          <w:rFonts w:ascii="Times New Roman" w:hAnsi="Times New Roman" w:cs="Times New Roman"/>
          <w:color w:val="000000"/>
          <w:kern w:val="0"/>
          <w14:ligatures w14:val="none"/>
        </w:rPr>
        <w:lastRenderedPageBreak/>
        <w:t>circulation that enable passage through, in, and out of buildings or sites. Proper circulation is not merely about movement – it involves optimized paths, reduced congestion, uncluttered zoning, and unbroken links among functional zones. Effective circulation is described as safe, productive, and purposeful movement of individuals and goods, aiming to achieve high productivity and minimize holds (Neufert &amp; Neufert, 2012). In architectural terms, good circulation is used to ensure spatial organization enhances operational efficiency and security without causing physical and functional bottlenecks.</w:t>
      </w:r>
    </w:p>
    <w:p w14:paraId="6AE8A4BC"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A logistics terminal is an allocated node in the supply chain for transferring goods among various modes of transportation, temporary storage, sortation, and processing. Such examples include seaport container terminals, airport cargo terminals, and inland freight distribution centres (Notteboom &amp; Rodrigue, 2005). Optimized circulation in a terminal, this is all about conscious planning of architectural and operational space organization in such a manner as to ensure free and unencumbered movement of goods, vehicles, and people through different zones of process—unloading docks, storing areas, inspection stations, and dispatch zones. Optimized circulation is truly an essential idea in terminal planning and design, for non-optimal circulation can contribute to bottlenecks, increased turnaround time, accidents, and waste (Rushton, Croucher &amp; Baker, 2017).</w:t>
      </w:r>
    </w:p>
    <w:p w14:paraId="7A04AEE3"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In today's interdependent economy, terminal operations in the field of logistics play an essential role in the supply chain, enabling goods transportation, storage, and switching among road, rail, air, and sea transportation modes. These terminals at ports, airports, and inland delivery hubs have to deal daily with a large volume of cargo and truck movements (Notteboom &amp; Rodrigue, 2005). Efficiency in in-terminal circulation influences operational quality, delivery speed, cost savings, and customer service (Rushton, Croucher &amp; Baker, 2017).</w:t>
      </w:r>
    </w:p>
    <w:p w14:paraId="20B63E91"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lastRenderedPageBreak/>
        <w:t>Effective terminal circulation involves the uninterrupted movement of cargo, vehicles, and staff. Ineffective circulation can cause congestion, bottlenecks, hazards, and escalated operational expenses (Lowe, 2002). Technologies include automation, real-time tracking, and computerized traffic control systems, which are increasingly used in terminal operations (Higgins, Ferguson &amp; Kanaroglou, 2011). Physical design, planning of operations, and human factors, nevertheless, remain key to obtaining optimal circulation.</w:t>
      </w:r>
    </w:p>
    <w:p w14:paraId="0A8AFD26"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1.2 Statement of Problem</w:t>
      </w:r>
    </w:p>
    <w:p w14:paraId="111E3E53" w14:textId="77777777" w:rsidR="00CF6916"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Even with advances in terminal management systems and logistics technologies, most of the terminal operations still suffer from problems of inefficient circulation. Some of those problems include congestion in vehicles, slow cargo handling, wasted space, and site hazards for workers. In other instances, those problems arise because of out-of-date terminal configurations, ineffective planning, the absence of synchronization among operational systems, or poor infrastructure. The implications of poor circulation are serious, frequently leading to bottlenecks in operations, extended turnaround cycles, and increased expenses.</w:t>
      </w:r>
    </w:p>
    <w:p w14:paraId="13FB541C" w14:textId="77777777" w:rsidR="00EE45F8" w:rsidRDefault="00EE45F8" w:rsidP="00EE45F8">
      <w:pPr>
        <w:spacing w:after="210" w:line="480" w:lineRule="auto"/>
        <w:jc w:val="both"/>
        <w:rPr>
          <w:rFonts w:ascii="Times New Roman" w:hAnsi="Times New Roman" w:cs="Times New Roman"/>
          <w:color w:val="000000"/>
          <w:kern w:val="0"/>
          <w14:ligatures w14:val="none"/>
        </w:rPr>
      </w:pPr>
    </w:p>
    <w:p w14:paraId="2BD66FA5" w14:textId="77777777" w:rsidR="00EE45F8" w:rsidRDefault="00EE45F8" w:rsidP="00EE45F8">
      <w:pPr>
        <w:spacing w:after="210" w:line="480" w:lineRule="auto"/>
        <w:jc w:val="both"/>
        <w:rPr>
          <w:rFonts w:ascii="Times New Roman" w:hAnsi="Times New Roman" w:cs="Times New Roman"/>
          <w:color w:val="000000"/>
          <w:kern w:val="0"/>
          <w14:ligatures w14:val="none"/>
        </w:rPr>
      </w:pPr>
    </w:p>
    <w:p w14:paraId="5C85CCA1" w14:textId="77777777" w:rsidR="00EE45F8" w:rsidRPr="00EE45F8" w:rsidRDefault="00EE45F8" w:rsidP="00EE45F8">
      <w:pPr>
        <w:spacing w:after="210" w:line="480" w:lineRule="auto"/>
        <w:jc w:val="both"/>
        <w:rPr>
          <w:rFonts w:ascii="Times New Roman" w:hAnsi="Times New Roman" w:cs="Times New Roman"/>
          <w:color w:val="000000"/>
          <w:kern w:val="0"/>
          <w14:ligatures w14:val="none"/>
        </w:rPr>
      </w:pPr>
    </w:p>
    <w:p w14:paraId="5049AD60"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 xml:space="preserve">1.3 Aim and </w:t>
      </w:r>
      <w:r w:rsidRPr="00EE45F8">
        <w:rPr>
          <w:rFonts w:ascii="Times New Roman" w:hAnsi="Times New Roman" w:cs="Times New Roman"/>
          <w:b/>
          <w:color w:val="000000"/>
          <w:kern w:val="0"/>
          <w14:ligatures w14:val="none"/>
        </w:rPr>
        <w:t>Objective</w:t>
      </w:r>
      <w:r w:rsidRPr="00EE45F8">
        <w:rPr>
          <w:rFonts w:ascii="Times New Roman" w:hAnsi="Times New Roman" w:cs="Times New Roman"/>
          <w:b/>
          <w:bCs/>
          <w:color w:val="000000"/>
          <w:kern w:val="0"/>
          <w14:ligatures w14:val="none"/>
        </w:rPr>
        <w:t xml:space="preserve"> of the Study</w:t>
      </w:r>
    </w:p>
    <w:p w14:paraId="358D10B2"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1.3.1 Aim</w:t>
      </w:r>
    </w:p>
    <w:p w14:paraId="536DAE86" w14:textId="2AEF1861" w:rsidR="00AB2389"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The </w:t>
      </w:r>
      <w:r w:rsidR="00762A5B">
        <w:rPr>
          <w:rFonts w:ascii="Times New Roman" w:hAnsi="Times New Roman" w:cs="Times New Roman"/>
          <w:color w:val="000000"/>
          <w:kern w:val="0"/>
          <w14:ligatures w14:val="none"/>
        </w:rPr>
        <w:t>aim</w:t>
      </w:r>
      <w:r w:rsidRPr="00EE45F8">
        <w:rPr>
          <w:rFonts w:ascii="Times New Roman" w:hAnsi="Times New Roman" w:cs="Times New Roman"/>
          <w:color w:val="000000"/>
          <w:kern w:val="0"/>
          <w14:ligatures w14:val="none"/>
        </w:rPr>
        <w:t xml:space="preserve"> of this research is to use architectural design in achiev</w:t>
      </w:r>
      <w:r w:rsidR="00254FB1">
        <w:rPr>
          <w:rFonts w:ascii="Times New Roman" w:hAnsi="Times New Roman" w:cs="Times New Roman"/>
          <w:color w:val="000000"/>
          <w:kern w:val="0"/>
          <w14:ligatures w14:val="none"/>
        </w:rPr>
        <w:t>e</w:t>
      </w:r>
      <w:r w:rsidRPr="00EE45F8">
        <w:rPr>
          <w:rFonts w:ascii="Times New Roman" w:hAnsi="Times New Roman" w:cs="Times New Roman"/>
          <w:color w:val="000000"/>
          <w:kern w:val="0"/>
          <w14:ligatures w14:val="none"/>
        </w:rPr>
        <w:t xml:space="preserve"> effective circulation in logistics terminals for vehicular and pedestrian movement in the study area</w:t>
      </w:r>
    </w:p>
    <w:p w14:paraId="538CD090" w14:textId="1AB2AB98"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1.3.2 Objectives of the Study</w:t>
      </w:r>
    </w:p>
    <w:p w14:paraId="5C29F6A8"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lastRenderedPageBreak/>
        <w:t>1.     To examine the circulation types used in logistics terminals (personnel, vehicles, and goods).</w:t>
      </w:r>
    </w:p>
    <w:p w14:paraId="50E87CC6"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2.     To identify the critical determinants of circulation efficiency.</w:t>
      </w:r>
    </w:p>
    <w:p w14:paraId="0207876F"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3.     To evaluate real-life examples and case studies wherein circulation upgrades have contributed to improved performance.</w:t>
      </w:r>
    </w:p>
    <w:p w14:paraId="75E35615"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1.4 Research Questions</w:t>
      </w:r>
    </w:p>
    <w:p w14:paraId="2D6A5CA4"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1.     What major circulation types are found in logistics terminals?</w:t>
      </w:r>
    </w:p>
    <w:p w14:paraId="6470D778"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2.     What are the factors affecting the efficiency of circulation at these terminals?</w:t>
      </w:r>
    </w:p>
    <w:p w14:paraId="5806F2E7"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3.     How can the logistics terminal reduce congestion and improve circulation efficiency?</w:t>
      </w:r>
    </w:p>
    <w:p w14:paraId="1DA17FBB"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1.5 Significance of the Study</w:t>
      </w:r>
    </w:p>
    <w:p w14:paraId="57ADED6B"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This research can be of particular interest for terminal operators, infrastructure planners, policymakers, and cargo and contract carriers. It can offer practical knowledge for achieving better circulation to those who work in the planning process. In today's fast-paced and competitive logistics industry, maximizing terminal circulation can prove to be an operational success factor.</w:t>
      </w:r>
    </w:p>
    <w:p w14:paraId="4679FC76"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1.6 Scope of the Study</w:t>
      </w:r>
    </w:p>
    <w:p w14:paraId="50D7057F"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This includes planning for loading and unloading sites, warehousing space, sort areas, administrative offices, and parking. Integration of circulation routes for different types of traffic (automated systems, vehicular, pedestrian). Integration of vehicular and walking circulation routes. Architectural features used to increase safety and efficiency (e.g., lighting, barriers, signage).</w:t>
      </w:r>
    </w:p>
    <w:p w14:paraId="63FAAFAD"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lastRenderedPageBreak/>
        <w:t>Delimitation</w:t>
      </w:r>
    </w:p>
    <w:p w14:paraId="2332782F"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The research does not include external transportation networks (e.g., national water shipping lanes) outside of the terminal's boundaries.</w:t>
      </w:r>
    </w:p>
    <w:p w14:paraId="623971F9"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Doesn’t include the cost factors of the design</w:t>
      </w:r>
    </w:p>
    <w:p w14:paraId="50D6418F"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 xml:space="preserve">1.7 Organization of </w:t>
      </w:r>
      <w:r w:rsidRPr="00EE45F8">
        <w:rPr>
          <w:rFonts w:ascii="Times New Roman" w:hAnsi="Times New Roman" w:cs="Times New Roman"/>
          <w:b/>
          <w:color w:val="000000"/>
          <w:kern w:val="0"/>
          <w14:ligatures w14:val="none"/>
        </w:rPr>
        <w:t xml:space="preserve">the </w:t>
      </w:r>
      <w:r w:rsidRPr="00EE45F8">
        <w:rPr>
          <w:rFonts w:ascii="Times New Roman" w:hAnsi="Times New Roman" w:cs="Times New Roman"/>
          <w:b/>
          <w:bCs/>
          <w:color w:val="000000"/>
          <w:kern w:val="0"/>
          <w14:ligatures w14:val="none"/>
        </w:rPr>
        <w:t>report</w:t>
      </w:r>
    </w:p>
    <w:p w14:paraId="469DFE9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Chapter 1: Introduction</w:t>
      </w:r>
    </w:p>
    <w:p w14:paraId="363BBE91"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Chapter 2: literature review and case studies</w:t>
      </w:r>
    </w:p>
    <w:p w14:paraId="2D0A9BDD"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Chapter 3: The Study Area</w:t>
      </w:r>
    </w:p>
    <w:p w14:paraId="0B0A494D"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Chapter 4: Research Methodology</w:t>
      </w:r>
    </w:p>
    <w:p w14:paraId="24AAC48C"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Chapter 5: design synthesis and development</w:t>
      </w:r>
    </w:p>
    <w:p w14:paraId="464303D4"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Chapter 6: Conclusion and Recommendation</w:t>
      </w:r>
    </w:p>
    <w:p w14:paraId="13F6B51C"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1.8 Definition of Special Terms</w:t>
      </w:r>
    </w:p>
    <w:p w14:paraId="7A8EA585"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Turnaround Time: The overall time spent by an automobile or shipment at the terminal from arrival to departure, comprising unloading, processing, and reloading operations.</w:t>
      </w:r>
    </w:p>
    <w:p w14:paraId="279FA13D" w14:textId="5EBA9EC8" w:rsidR="00AB2389"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Flow Optimization: The process for enhancing facility movement speed, reliability, and safety, usually through data-driven decision support or automation.</w:t>
      </w:r>
    </w:p>
    <w:p w14:paraId="7E97BEEC"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Circulation</w:t>
      </w:r>
      <w:r w:rsidRPr="00EE45F8">
        <w:rPr>
          <w:rFonts w:ascii="Times New Roman" w:hAnsi="Times New Roman" w:cs="Times New Roman"/>
          <w:bCs/>
          <w:color w:val="000000"/>
          <w:kern w:val="0"/>
          <w14:ligatures w14:val="none"/>
        </w:rPr>
        <w:t>:</w:t>
      </w:r>
      <w:r w:rsidRPr="00EE45F8">
        <w:rPr>
          <w:rFonts w:ascii="Times New Roman" w:hAnsi="Times New Roman" w:cs="Times New Roman"/>
          <w:color w:val="000000"/>
          <w:kern w:val="0"/>
          <w14:ligatures w14:val="none"/>
        </w:rPr>
        <w:t> Refers to the movement of passengers, vehicles, and goods within a logistic terminal or transportation facility.</w:t>
      </w:r>
    </w:p>
    <w:p w14:paraId="1E8459AD"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Congestion: Occurs when the volume of passengers or vehicles exceeds the capacity of the terminal, resulting in overcrowding, delays, and reduced efficiency.</w:t>
      </w:r>
    </w:p>
    <w:p w14:paraId="5670F193"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lastRenderedPageBreak/>
        <w:t>Terminal Layout: The spatial arrangement and organization of infrastructure within the bus terminal, including platforms, waiting areas, ticket counters, signage, and access points.</w:t>
      </w:r>
    </w:p>
    <w:p w14:paraId="45F0894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Logistics terminal: is where goods are received, sorted, and shipped. They're important for moving products efficiently and are often found near ports, airports, and major highways.</w:t>
      </w:r>
    </w:p>
    <w:p w14:paraId="37CFC382"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 </w:t>
      </w:r>
    </w:p>
    <w:p w14:paraId="388C3415"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 </w:t>
      </w:r>
    </w:p>
    <w:p w14:paraId="62617FA1" w14:textId="77777777" w:rsidR="00AB2389" w:rsidRPr="00EE45F8" w:rsidRDefault="00AB2389" w:rsidP="00EE45F8">
      <w:pPr>
        <w:spacing w:after="210" w:line="480" w:lineRule="auto"/>
        <w:jc w:val="both"/>
        <w:rPr>
          <w:rFonts w:ascii="Times New Roman" w:hAnsi="Times New Roman" w:cs="Times New Roman"/>
          <w:bCs/>
          <w:color w:val="000000"/>
          <w:kern w:val="0"/>
          <w14:ligatures w14:val="none"/>
        </w:rPr>
      </w:pPr>
    </w:p>
    <w:p w14:paraId="70BA1CC0" w14:textId="77777777" w:rsidR="00AB2389" w:rsidRPr="00EE45F8" w:rsidRDefault="00AB2389" w:rsidP="00EE45F8">
      <w:pPr>
        <w:spacing w:after="210" w:line="480" w:lineRule="auto"/>
        <w:jc w:val="both"/>
        <w:rPr>
          <w:rFonts w:ascii="Times New Roman" w:hAnsi="Times New Roman" w:cs="Times New Roman"/>
          <w:bCs/>
          <w:color w:val="000000"/>
          <w:kern w:val="0"/>
          <w14:ligatures w14:val="none"/>
        </w:rPr>
      </w:pPr>
    </w:p>
    <w:p w14:paraId="797EEE59" w14:textId="77777777" w:rsidR="00AB2389" w:rsidRPr="00EE45F8" w:rsidRDefault="00AB2389" w:rsidP="00EE45F8">
      <w:pPr>
        <w:spacing w:after="210" w:line="480" w:lineRule="auto"/>
        <w:jc w:val="both"/>
        <w:rPr>
          <w:rFonts w:ascii="Times New Roman" w:hAnsi="Times New Roman" w:cs="Times New Roman"/>
          <w:bCs/>
          <w:color w:val="000000"/>
          <w:kern w:val="0"/>
          <w14:ligatures w14:val="none"/>
        </w:rPr>
      </w:pPr>
    </w:p>
    <w:p w14:paraId="0A9E80E2" w14:textId="77777777" w:rsidR="00AB2389" w:rsidRPr="00EE45F8" w:rsidRDefault="00AB2389" w:rsidP="00EE45F8">
      <w:pPr>
        <w:spacing w:after="210" w:line="480" w:lineRule="auto"/>
        <w:jc w:val="both"/>
        <w:rPr>
          <w:rFonts w:ascii="Times New Roman" w:hAnsi="Times New Roman" w:cs="Times New Roman"/>
          <w:bCs/>
          <w:color w:val="000000"/>
          <w:kern w:val="0"/>
          <w14:ligatures w14:val="none"/>
        </w:rPr>
      </w:pPr>
    </w:p>
    <w:p w14:paraId="3EFF1284" w14:textId="77777777" w:rsidR="00AB2389" w:rsidRPr="00EE45F8" w:rsidRDefault="00AB2389" w:rsidP="00EE45F8">
      <w:pPr>
        <w:spacing w:after="210" w:line="480" w:lineRule="auto"/>
        <w:jc w:val="both"/>
        <w:rPr>
          <w:rFonts w:ascii="Times New Roman" w:hAnsi="Times New Roman" w:cs="Times New Roman"/>
          <w:bCs/>
          <w:color w:val="000000"/>
          <w:kern w:val="0"/>
          <w14:ligatures w14:val="none"/>
        </w:rPr>
      </w:pPr>
    </w:p>
    <w:p w14:paraId="02B459D6" w14:textId="77777777" w:rsidR="00AB2389" w:rsidRPr="00EE45F8" w:rsidRDefault="00AB2389" w:rsidP="00EE45F8">
      <w:pPr>
        <w:spacing w:after="210" w:line="480" w:lineRule="auto"/>
        <w:jc w:val="both"/>
        <w:rPr>
          <w:rFonts w:ascii="Times New Roman" w:hAnsi="Times New Roman" w:cs="Times New Roman"/>
          <w:bCs/>
          <w:color w:val="000000"/>
          <w:kern w:val="0"/>
          <w14:ligatures w14:val="none"/>
        </w:rPr>
      </w:pPr>
    </w:p>
    <w:p w14:paraId="4AF9F29F" w14:textId="77777777" w:rsidR="00AB2389" w:rsidRPr="00EE45F8" w:rsidRDefault="00AB2389" w:rsidP="00EE45F8">
      <w:pPr>
        <w:spacing w:after="210" w:line="480" w:lineRule="auto"/>
        <w:jc w:val="both"/>
        <w:rPr>
          <w:rFonts w:ascii="Times New Roman" w:hAnsi="Times New Roman" w:cs="Times New Roman"/>
          <w:bCs/>
          <w:color w:val="000000"/>
          <w:kern w:val="0"/>
          <w14:ligatures w14:val="none"/>
        </w:rPr>
      </w:pPr>
    </w:p>
    <w:p w14:paraId="5F55465D" w14:textId="77777777" w:rsidR="00AB2389" w:rsidRPr="00EE45F8" w:rsidRDefault="00AB2389" w:rsidP="00EE45F8">
      <w:pPr>
        <w:spacing w:after="210" w:line="480" w:lineRule="auto"/>
        <w:jc w:val="both"/>
        <w:rPr>
          <w:rFonts w:ascii="Times New Roman" w:hAnsi="Times New Roman" w:cs="Times New Roman"/>
          <w:bCs/>
          <w:color w:val="000000"/>
          <w:kern w:val="0"/>
          <w14:ligatures w14:val="none"/>
        </w:rPr>
      </w:pPr>
    </w:p>
    <w:p w14:paraId="75B6EC02" w14:textId="3FB74F16" w:rsidR="00CF6916" w:rsidRPr="00EE45F8" w:rsidRDefault="00CF6916" w:rsidP="00EE45F8">
      <w:pPr>
        <w:spacing w:after="210" w:line="480" w:lineRule="auto"/>
        <w:jc w:val="center"/>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CHAPTER TWO</w:t>
      </w:r>
    </w:p>
    <w:p w14:paraId="0588F587" w14:textId="77777777" w:rsidR="00CF6916" w:rsidRPr="00EE45F8" w:rsidRDefault="00CF6916" w:rsidP="00EE45F8">
      <w:pPr>
        <w:spacing w:after="210" w:line="480" w:lineRule="auto"/>
        <w:jc w:val="center"/>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LITERATURE REVIEW AND CASE STUDIES</w:t>
      </w:r>
    </w:p>
    <w:p w14:paraId="723FE5A0"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2.1 Conceptual Framework</w:t>
      </w:r>
    </w:p>
    <w:p w14:paraId="1859241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The conceptual approach informing this study integrates spatial planning philosophy with logistics efficiency, with an emphasis on circulation flow as an aspect of design. Efficient circulation entails unambiguous delineation of access paths, functional separation, and </w:t>
      </w:r>
      <w:r w:rsidRPr="00EE45F8">
        <w:rPr>
          <w:rFonts w:ascii="Times New Roman" w:hAnsi="Times New Roman" w:cs="Times New Roman"/>
          <w:color w:val="000000"/>
          <w:kern w:val="0"/>
          <w14:ligatures w14:val="none"/>
        </w:rPr>
        <w:lastRenderedPageBreak/>
        <w:t>integration of technology to optimize flow. This approach is developed from architectural design philosophy, systems theory, and principles of transport planning to achieve optimized flow of people, vehicles, and goods in terminals (Neufert &amp; Neufert, 2012).</w:t>
      </w:r>
    </w:p>
    <w:p w14:paraId="2EC933BC"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2.2 Theoretical Framework</w:t>
      </w:r>
    </w:p>
    <w:p w14:paraId="77D2766E"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Two main theories lay the groundwork for this research:</w:t>
      </w:r>
    </w:p>
    <w:p w14:paraId="60165092"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Systems Theory views terminals as complex, interconnected systems in terms of which disruption in one aspect, for example, circulation, impacts on the efficiency of the system as a whole (Bertalanffy, 1968). Space Syntax Theory examines the spatial configuration's impact on movement by stating that more connected areas allow for more fluid circulation and fewer friction points in logistics spaces (Hillier &amp; Hanson, 1984).</w:t>
      </w:r>
    </w:p>
    <w:p w14:paraId="531DDF8F"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2.3 Literature Review</w:t>
      </w:r>
    </w:p>
    <w:p w14:paraId="3C1647B7"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2.3.1 Definition of Circulation Terminal &amp; Logistic Terminal</w:t>
      </w:r>
    </w:p>
    <w:p w14:paraId="0DFB71F6" w14:textId="4422CAA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Circulation in architecture is the flow of people or products, usually horizontal (roads, corridors) or vertical (stairs, lifts) (Ching, 2014). Efficient circulation in logistics means that there is an organized system of corridors that enables unobstructed, conflict-free flow between operational areas such as loading docks, warehouses, and areas for dispatch (Neufert &amp; Neufert, 2012).</w:t>
      </w:r>
    </w:p>
    <w:p w14:paraId="024FA93C"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Logistics terminals are centres in which goods arrive, are sorted, warehousing is done, and dispatched, commonly including intermodality operations (Rodrigue </w:t>
      </w:r>
      <w:r w:rsidRPr="00EE45F8">
        <w:rPr>
          <w:rFonts w:ascii="Times New Roman" w:hAnsi="Times New Roman" w:cs="Times New Roman"/>
          <w:i/>
          <w:iCs/>
          <w:color w:val="000000"/>
          <w:kern w:val="0"/>
          <w14:ligatures w14:val="none"/>
        </w:rPr>
        <w:t>et al</w:t>
      </w:r>
      <w:r w:rsidRPr="00EE45F8">
        <w:rPr>
          <w:rFonts w:ascii="Times New Roman" w:hAnsi="Times New Roman" w:cs="Times New Roman"/>
          <w:color w:val="000000"/>
          <w:kern w:val="0"/>
          <w14:ligatures w14:val="none"/>
        </w:rPr>
        <w:t>., 2013). The success in such terminals is critically dependent on defining and managing circulation paths (Zhang &amp; Lam, 2019).</w:t>
      </w:r>
    </w:p>
    <w:p w14:paraId="451C257C"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2.3.2 Layout planning and spatial zoning</w:t>
      </w:r>
    </w:p>
    <w:p w14:paraId="63D6D2D9"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lastRenderedPageBreak/>
        <w:t>Optimal terminal design is driven by functional zoning, which keeps vehicular traffic, pedestrian paths, loading spaces, and administrative areas segregated to prevent operational interference (Neufert &amp; Neufert, 2012). Good zoning also minimizes internal travel distances, enhancing travel time and resource use efficiency (Zhang &amp; Lam, 2019).</w:t>
      </w:r>
    </w:p>
    <w:p w14:paraId="4363C6A4"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2.3.3 Traffic Flow and Safety</w:t>
      </w:r>
    </w:p>
    <w:p w14:paraId="65C86C6D" w14:textId="77777777" w:rsidR="00CF6916"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Circulation becomes problematic due to inadequate separation between trucks, forklifts, and people. Dedicated lanes and visual markings increase safety and decrease operational downtime (Higgins </w:t>
      </w:r>
      <w:r w:rsidRPr="00EE45F8">
        <w:rPr>
          <w:rFonts w:ascii="Times New Roman" w:hAnsi="Times New Roman" w:cs="Times New Roman"/>
          <w:i/>
          <w:iCs/>
          <w:color w:val="000000"/>
          <w:kern w:val="0"/>
          <w14:ligatures w14:val="none"/>
        </w:rPr>
        <w:t>et al</w:t>
      </w:r>
      <w:r w:rsidRPr="00EE45F8">
        <w:rPr>
          <w:rFonts w:ascii="Times New Roman" w:hAnsi="Times New Roman" w:cs="Times New Roman"/>
          <w:color w:val="000000"/>
          <w:kern w:val="0"/>
          <w14:ligatures w14:val="none"/>
        </w:rPr>
        <w:t xml:space="preserve">., 2011). The use of tactile paving, stepped walkways, and signage facilitates safer conditions for both personnel and cargo transfer (Ching, 2014). 2.3.4 Role of Technology in Terminal Circulation Technological integration, including RFID tags, automatic scheduling, and Digital Twins, assists in tracking and simulating circulation routes to discover and address congestion spots ahead of time (Winkenbach </w:t>
      </w:r>
      <w:r w:rsidRPr="00EE45F8">
        <w:rPr>
          <w:rFonts w:ascii="Times New Roman" w:hAnsi="Times New Roman" w:cs="Times New Roman"/>
          <w:i/>
          <w:iCs/>
          <w:color w:val="000000"/>
          <w:kern w:val="0"/>
          <w14:ligatures w14:val="none"/>
        </w:rPr>
        <w:t>et al</w:t>
      </w:r>
      <w:r w:rsidRPr="00EE45F8">
        <w:rPr>
          <w:rFonts w:ascii="Times New Roman" w:hAnsi="Times New Roman" w:cs="Times New Roman"/>
          <w:color w:val="000000"/>
          <w:kern w:val="0"/>
          <w14:ligatures w14:val="none"/>
        </w:rPr>
        <w:t>., 2016). Intelligent terminals use data in real-time to dynamically modify traffic flow to sustain optimized performance (Zhang &amp; Lam, 2019).</w:t>
      </w:r>
    </w:p>
    <w:p w14:paraId="05C5529F" w14:textId="77777777" w:rsidR="00EE45F8" w:rsidRDefault="00EE45F8" w:rsidP="00EE45F8">
      <w:pPr>
        <w:spacing w:after="210" w:line="480" w:lineRule="auto"/>
        <w:jc w:val="both"/>
        <w:rPr>
          <w:rFonts w:ascii="Times New Roman" w:hAnsi="Times New Roman" w:cs="Times New Roman"/>
          <w:color w:val="000000"/>
          <w:kern w:val="0"/>
          <w14:ligatures w14:val="none"/>
        </w:rPr>
      </w:pPr>
    </w:p>
    <w:p w14:paraId="7DFF4B17" w14:textId="77777777" w:rsidR="00EE45F8" w:rsidRPr="00EE45F8" w:rsidRDefault="00EE45F8" w:rsidP="00EE45F8">
      <w:pPr>
        <w:spacing w:after="210" w:line="480" w:lineRule="auto"/>
        <w:jc w:val="both"/>
        <w:rPr>
          <w:rFonts w:ascii="Times New Roman" w:hAnsi="Times New Roman" w:cs="Times New Roman"/>
          <w:color w:val="000000"/>
          <w:kern w:val="0"/>
          <w14:ligatures w14:val="none"/>
        </w:rPr>
      </w:pPr>
    </w:p>
    <w:p w14:paraId="54F46C2F"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2.3.4 Role of Technology in Terminal Circulation</w:t>
      </w:r>
    </w:p>
    <w:p w14:paraId="245EBAB8" w14:textId="3D3A73BC"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Technological integration, such as RFID tags, automated scheduling, and Digital Twins, helps monitor and simulate circulation paths to detect and solve congestion points before they occur (Winkenbach </w:t>
      </w:r>
      <w:r w:rsidRPr="00EE45F8">
        <w:rPr>
          <w:rFonts w:ascii="Times New Roman" w:hAnsi="Times New Roman" w:cs="Times New Roman"/>
          <w:i/>
          <w:iCs/>
          <w:color w:val="000000"/>
          <w:kern w:val="0"/>
          <w14:ligatures w14:val="none"/>
        </w:rPr>
        <w:t>et al</w:t>
      </w:r>
      <w:r w:rsidRPr="00EE45F8">
        <w:rPr>
          <w:rFonts w:ascii="Times New Roman" w:hAnsi="Times New Roman" w:cs="Times New Roman"/>
          <w:color w:val="000000"/>
          <w:kern w:val="0"/>
          <w14:ligatures w14:val="none"/>
        </w:rPr>
        <w:t>., 2016). Smart terminals utilize real-time data to adjust traffic flow dynamically and maintain optimal performance (Zhang &amp; Lam, 2019).</w:t>
      </w:r>
    </w:p>
    <w:p w14:paraId="612DF6D0"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2.4 Case Studies</w:t>
      </w:r>
    </w:p>
    <w:p w14:paraId="3B627ED3"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lastRenderedPageBreak/>
        <w:t>Nigerian Logistics Terminal Case Studies</w:t>
      </w:r>
    </w:p>
    <w:p w14:paraId="4CA848C2"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2.4.1 GIGM Logistics Terminal, Enugu</w:t>
      </w:r>
    </w:p>
    <w:p w14:paraId="6EFC07B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Address:</w:t>
      </w:r>
      <w:r w:rsidRPr="00EE45F8">
        <w:rPr>
          <w:rFonts w:ascii="Times New Roman" w:hAnsi="Times New Roman" w:cs="Times New Roman"/>
          <w:color w:val="000000"/>
          <w:kern w:val="0"/>
          <w14:ligatures w14:val="none"/>
        </w:rPr>
        <w:t> 1A Ziks Avenue, opposite Osisatech Polytechnic, Ogui Road, Enugu, Nigeria</w:t>
      </w:r>
    </w:p>
    <w:p w14:paraId="55C14ED3"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Type:</w:t>
      </w:r>
      <w:r w:rsidRPr="00EE45F8">
        <w:rPr>
          <w:rFonts w:ascii="Times New Roman" w:hAnsi="Times New Roman" w:cs="Times New Roman"/>
          <w:color w:val="000000"/>
          <w:kern w:val="0"/>
          <w14:ligatures w14:val="none"/>
        </w:rPr>
        <w:t> Intercity passenger and cargo logistics terminal</w:t>
      </w:r>
    </w:p>
    <w:p w14:paraId="73F9CFD6"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Brief history</w:t>
      </w:r>
    </w:p>
    <w:p w14:paraId="51A7471E"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This terminal combines passenger and logistics operations within a linear layout. Entry and exit points are marked, and parking zones are available, which contribute to basic circulation effectiveness. However, drop-off and loading areas are undefined, creating vehicular congestion, particularly during peak hours (Field Observation, 2024).</w:t>
      </w:r>
    </w:p>
    <w:p w14:paraId="196025D7"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w:t>
      </w:r>
    </w:p>
    <w:p w14:paraId="189857B7"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This image indicates the front view of a GIGM Logistics terminal. The construction is a modern-day, single-story structure with an outstanding sign that reads "GIG LOGISTICS" on the left side and "GIGM" in huge red letters at the right, with "ENUGU TERMINAL" written below it.</w:t>
      </w:r>
    </w:p>
    <w:p w14:paraId="2769BA35"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p>
    <w:p w14:paraId="1E195BF9" w14:textId="3E08EBCB" w:rsidR="00CF6916" w:rsidRPr="00EE45F8" w:rsidRDefault="003A1AB2"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noProof/>
          <w:color w:val="000000"/>
          <w:lang w:eastAsia="en-US"/>
        </w:rPr>
        <w:lastRenderedPageBreak/>
        <w:drawing>
          <wp:anchor distT="0" distB="0" distL="114300" distR="114300" simplePos="0" relativeHeight="251659264" behindDoc="0" locked="0" layoutInCell="1" allowOverlap="1" wp14:anchorId="035AD7F3" wp14:editId="04962BCF">
            <wp:simplePos x="0" y="0"/>
            <wp:positionH relativeFrom="margin">
              <wp:posOffset>427355</wp:posOffset>
            </wp:positionH>
            <wp:positionV relativeFrom="paragraph">
              <wp:posOffset>194310</wp:posOffset>
            </wp:positionV>
            <wp:extent cx="4007485" cy="3354070"/>
            <wp:effectExtent l="0" t="0" r="5715" b="0"/>
            <wp:wrapTopAndBottom/>
            <wp:docPr id="78769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69087" name="Picture 78769087"/>
                    <pic:cNvPicPr/>
                  </pic:nvPicPr>
                  <pic:blipFill>
                    <a:blip r:embed="rId8">
                      <a:extLst>
                        <a:ext uri="{28A0092B-C50C-407E-A947-70E740481C1C}">
                          <a14:useLocalDpi xmlns:a14="http://schemas.microsoft.com/office/drawing/2010/main" val="0"/>
                        </a:ext>
                      </a:extLst>
                    </a:blip>
                    <a:stretch>
                      <a:fillRect/>
                    </a:stretch>
                  </pic:blipFill>
                  <pic:spPr>
                    <a:xfrm>
                      <a:off x="0" y="0"/>
                      <a:ext cx="4007485" cy="3354070"/>
                    </a:xfrm>
                    <a:prstGeom prst="rect">
                      <a:avLst/>
                    </a:prstGeom>
                  </pic:spPr>
                </pic:pic>
              </a:graphicData>
            </a:graphic>
            <wp14:sizeRelH relativeFrom="margin">
              <wp14:pctWidth>0</wp14:pctWidth>
            </wp14:sizeRelH>
            <wp14:sizeRelV relativeFrom="margin">
              <wp14:pctHeight>0</wp14:pctHeight>
            </wp14:sizeRelV>
          </wp:anchor>
        </w:drawing>
      </w:r>
    </w:p>
    <w:p w14:paraId="2841285C" w14:textId="1DC7DAB2"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Plate 2.1  </w:t>
      </w:r>
      <w:r w:rsidRPr="00EE45F8">
        <w:rPr>
          <w:rFonts w:ascii="Times New Roman" w:hAnsi="Times New Roman" w:cs="Times New Roman"/>
          <w:bCs/>
          <w:color w:val="000000"/>
          <w:kern w:val="0"/>
          <w14:ligatures w14:val="none"/>
        </w:rPr>
        <w:t>GIGM logistics terminal Front view</w:t>
      </w:r>
    </w:p>
    <w:p w14:paraId="4D03B1F2" w14:textId="04F14F87" w:rsidR="007F1C5F"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Source: </w:t>
      </w:r>
      <w:r w:rsidR="00AD1B94">
        <w:rPr>
          <w:rFonts w:ascii="Times New Roman" w:hAnsi="Times New Roman" w:cs="Times New Roman"/>
          <w:color w:val="000000"/>
          <w:kern w:val="0"/>
          <w14:ligatures w14:val="none"/>
        </w:rPr>
        <w:t>Fi</w:t>
      </w:r>
      <w:r w:rsidRPr="00EE45F8">
        <w:rPr>
          <w:rFonts w:ascii="Times New Roman" w:hAnsi="Times New Roman" w:cs="Times New Roman"/>
          <w:color w:val="000000"/>
          <w:kern w:val="0"/>
          <w14:ligatures w14:val="none"/>
        </w:rPr>
        <w:t xml:space="preserve">eld </w:t>
      </w:r>
      <w:r w:rsidR="00AD1B94">
        <w:rPr>
          <w:rFonts w:ascii="Times New Roman" w:hAnsi="Times New Roman" w:cs="Times New Roman"/>
          <w:color w:val="000000"/>
          <w:kern w:val="0"/>
          <w14:ligatures w14:val="none"/>
        </w:rPr>
        <w:t>St</w:t>
      </w:r>
      <w:r w:rsidRPr="00EE45F8">
        <w:rPr>
          <w:rFonts w:ascii="Times New Roman" w:hAnsi="Times New Roman" w:cs="Times New Roman"/>
          <w:color w:val="000000"/>
          <w:kern w:val="0"/>
          <w14:ligatures w14:val="none"/>
        </w:rPr>
        <w:t>udy (2025</w:t>
      </w:r>
      <w:r w:rsidR="007F1C5F" w:rsidRPr="00EE45F8">
        <w:rPr>
          <w:rFonts w:ascii="Times New Roman" w:hAnsi="Times New Roman" w:cs="Times New Roman"/>
          <w:color w:val="000000"/>
          <w:kern w:val="0"/>
          <w14:ligatures w14:val="none"/>
        </w:rPr>
        <w:t>)</w:t>
      </w:r>
    </w:p>
    <w:p w14:paraId="7B86D8A0" w14:textId="2432D435"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The image shows the side view of a GIGM Logistics terminal. The building has a modern-day design with a gray facade and a prominent red and white sign that reads "GIGM ENUGU TERMINAL". To the left, some other sign identifies the business enterprise as "GIG LOGISTICS".</w:t>
      </w:r>
    </w:p>
    <w:p w14:paraId="7F315D58" w14:textId="43783215"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The terminal entrance is sheltered by a grey cover supported using diagonal metal pillars. A dark-coloured sedan is parked immediately beneath this cover. The ground in front of the building is paved with what seems to be concrete or asphalt. The vicinity is extraordinarily tidy, with a couple of black plastic chairs and a waste bin seen near the parked car.</w:t>
      </w:r>
    </w:p>
    <w:p w14:paraId="23D6F67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In the heritage, a multi-story building with a specific, rounded glass facade is visible, suggesting an urban or semi-city setting. The sky is slightly overcast.</w:t>
      </w:r>
    </w:p>
    <w:p w14:paraId="08BA6364" w14:textId="14A197C7" w:rsidR="00CF6916" w:rsidRPr="00EE45F8" w:rsidRDefault="00926DDE"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noProof/>
          <w:color w:val="000000"/>
          <w:lang w:eastAsia="en-US"/>
        </w:rPr>
        <w:lastRenderedPageBreak/>
        <w:drawing>
          <wp:anchor distT="0" distB="0" distL="114300" distR="114300" simplePos="0" relativeHeight="251661312" behindDoc="0" locked="0" layoutInCell="1" allowOverlap="1" wp14:anchorId="2DCB0BA5" wp14:editId="7CAD41C3">
            <wp:simplePos x="0" y="0"/>
            <wp:positionH relativeFrom="margin">
              <wp:posOffset>0</wp:posOffset>
            </wp:positionH>
            <wp:positionV relativeFrom="paragraph">
              <wp:posOffset>429895</wp:posOffset>
            </wp:positionV>
            <wp:extent cx="3676650" cy="3531870"/>
            <wp:effectExtent l="0" t="0" r="6350" b="0"/>
            <wp:wrapTopAndBottom/>
            <wp:docPr id="123592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24098" name="Picture 1235924098"/>
                    <pic:cNvPicPr/>
                  </pic:nvPicPr>
                  <pic:blipFill>
                    <a:blip r:embed="rId9">
                      <a:extLst>
                        <a:ext uri="{28A0092B-C50C-407E-A947-70E740481C1C}">
                          <a14:useLocalDpi xmlns:a14="http://schemas.microsoft.com/office/drawing/2010/main" val="0"/>
                        </a:ext>
                      </a:extLst>
                    </a:blip>
                    <a:stretch>
                      <a:fillRect/>
                    </a:stretch>
                  </pic:blipFill>
                  <pic:spPr>
                    <a:xfrm>
                      <a:off x="0" y="0"/>
                      <a:ext cx="3676650" cy="3531870"/>
                    </a:xfrm>
                    <a:prstGeom prst="rect">
                      <a:avLst/>
                    </a:prstGeom>
                  </pic:spPr>
                </pic:pic>
              </a:graphicData>
            </a:graphic>
            <wp14:sizeRelH relativeFrom="margin">
              <wp14:pctWidth>0</wp14:pctWidth>
            </wp14:sizeRelH>
            <wp14:sizeRelV relativeFrom="margin">
              <wp14:pctHeight>0</wp14:pctHeight>
            </wp14:sizeRelV>
          </wp:anchor>
        </w:drawing>
      </w:r>
      <w:r w:rsidR="00CF6916" w:rsidRPr="00EE45F8">
        <w:rPr>
          <w:rFonts w:ascii="Times New Roman" w:hAnsi="Times New Roman" w:cs="Times New Roman"/>
          <w:color w:val="000000"/>
          <w:kern w:val="0"/>
          <w14:ligatures w14:val="none"/>
        </w:rPr>
        <w:t> </w:t>
      </w:r>
    </w:p>
    <w:p w14:paraId="7183A83A" w14:textId="6457BAAE"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w:t>
      </w:r>
    </w:p>
    <w:p w14:paraId="33A3F124" w14:textId="0100A691"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Plate 2.2  </w:t>
      </w:r>
      <w:r w:rsidRPr="00EE45F8">
        <w:rPr>
          <w:rFonts w:ascii="Times New Roman" w:hAnsi="Times New Roman" w:cs="Times New Roman"/>
          <w:bCs/>
          <w:color w:val="000000"/>
          <w:kern w:val="0"/>
          <w14:ligatures w14:val="none"/>
        </w:rPr>
        <w:t>GIGM logistics terminal Side view</w:t>
      </w:r>
    </w:p>
    <w:p w14:paraId="3366CCAB" w14:textId="2AFBC4AE"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xml:space="preserve">Source : </w:t>
      </w:r>
      <w:r w:rsidR="00A43BCA">
        <w:rPr>
          <w:rFonts w:ascii="Times New Roman" w:hAnsi="Times New Roman" w:cs="Times New Roman"/>
          <w:color w:val="000000"/>
          <w:kern w:val="0"/>
          <w14:ligatures w14:val="none"/>
        </w:rPr>
        <w:t>Fi</w:t>
      </w:r>
      <w:r w:rsidR="00A43BCA" w:rsidRPr="00EE45F8">
        <w:rPr>
          <w:rFonts w:ascii="Times New Roman" w:hAnsi="Times New Roman" w:cs="Times New Roman"/>
          <w:color w:val="000000"/>
          <w:kern w:val="0"/>
          <w14:ligatures w14:val="none"/>
        </w:rPr>
        <w:t xml:space="preserve">eld </w:t>
      </w:r>
      <w:r w:rsidR="00A43BCA">
        <w:rPr>
          <w:rFonts w:ascii="Times New Roman" w:hAnsi="Times New Roman" w:cs="Times New Roman"/>
          <w:color w:val="000000"/>
          <w:kern w:val="0"/>
          <w14:ligatures w14:val="none"/>
        </w:rPr>
        <w:t>St</w:t>
      </w:r>
      <w:r w:rsidR="00A43BCA" w:rsidRPr="00EE45F8">
        <w:rPr>
          <w:rFonts w:ascii="Times New Roman" w:hAnsi="Times New Roman" w:cs="Times New Roman"/>
          <w:color w:val="000000"/>
          <w:kern w:val="0"/>
          <w14:ligatures w14:val="none"/>
        </w:rPr>
        <w:t xml:space="preserve">udy </w:t>
      </w:r>
      <w:r w:rsidRPr="00EE45F8">
        <w:rPr>
          <w:rFonts w:ascii="Times New Roman" w:eastAsia="Times New Roman" w:hAnsi="Times New Roman" w:cs="Times New Roman"/>
          <w:bCs/>
          <w:color w:val="000000"/>
          <w:kern w:val="36"/>
          <w14:ligatures w14:val="none"/>
        </w:rPr>
        <w:t>(2025)</w:t>
      </w:r>
    </w:p>
    <w:p w14:paraId="09C686C1"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This image suggests a drop-off region, at the entrance area of the GIGM Logistics terminal. A dark-coloured van with "GIGM LOGISTICS" branding is parked to offload goods</w:t>
      </w:r>
    </w:p>
    <w:p w14:paraId="202C4A4B"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w:t>
      </w:r>
    </w:p>
    <w:p w14:paraId="5E2AF137"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w:t>
      </w:r>
    </w:p>
    <w:p w14:paraId="3074C03F"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p>
    <w:p w14:paraId="09FFEEA2"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p>
    <w:p w14:paraId="3A7263BD"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p>
    <w:p w14:paraId="51692DE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p>
    <w:p w14:paraId="1B39B0DC" w14:textId="77777777" w:rsidR="00A2113C" w:rsidRPr="00EE45F8" w:rsidRDefault="00A2113C"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noProof/>
          <w:color w:val="000000"/>
          <w:lang w:eastAsia="en-US"/>
        </w:rPr>
        <w:lastRenderedPageBreak/>
        <w:drawing>
          <wp:anchor distT="0" distB="0" distL="114300" distR="114300" simplePos="0" relativeHeight="251663360" behindDoc="0" locked="0" layoutInCell="1" allowOverlap="1" wp14:anchorId="6C9B75E6" wp14:editId="2411741D">
            <wp:simplePos x="0" y="0"/>
            <wp:positionH relativeFrom="margin">
              <wp:posOffset>-39370</wp:posOffset>
            </wp:positionH>
            <wp:positionV relativeFrom="paragraph">
              <wp:posOffset>0</wp:posOffset>
            </wp:positionV>
            <wp:extent cx="4065905" cy="2663190"/>
            <wp:effectExtent l="0" t="0" r="0" b="3810"/>
            <wp:wrapTopAndBottom/>
            <wp:docPr id="20102256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25633" name="Picture 2010225633"/>
                    <pic:cNvPicPr/>
                  </pic:nvPicPr>
                  <pic:blipFill>
                    <a:blip r:embed="rId10">
                      <a:extLst>
                        <a:ext uri="{28A0092B-C50C-407E-A947-70E740481C1C}">
                          <a14:useLocalDpi xmlns:a14="http://schemas.microsoft.com/office/drawing/2010/main" val="0"/>
                        </a:ext>
                      </a:extLst>
                    </a:blip>
                    <a:stretch>
                      <a:fillRect/>
                    </a:stretch>
                  </pic:blipFill>
                  <pic:spPr>
                    <a:xfrm>
                      <a:off x="0" y="0"/>
                      <a:ext cx="4065905" cy="2663190"/>
                    </a:xfrm>
                    <a:prstGeom prst="rect">
                      <a:avLst/>
                    </a:prstGeom>
                  </pic:spPr>
                </pic:pic>
              </a:graphicData>
            </a:graphic>
            <wp14:sizeRelH relativeFrom="margin">
              <wp14:pctWidth>0</wp14:pctWidth>
            </wp14:sizeRelH>
            <wp14:sizeRelV relativeFrom="margin">
              <wp14:pctHeight>0</wp14:pctHeight>
            </wp14:sizeRelV>
          </wp:anchor>
        </w:drawing>
      </w:r>
    </w:p>
    <w:p w14:paraId="4B134532" w14:textId="2E01EEFA"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Plate2:3 </w:t>
      </w:r>
      <w:r w:rsidRPr="00EE45F8">
        <w:rPr>
          <w:rFonts w:ascii="Times New Roman" w:hAnsi="Times New Roman" w:cs="Times New Roman"/>
          <w:bCs/>
          <w:color w:val="000000"/>
          <w:kern w:val="0"/>
          <w14:ligatures w14:val="none"/>
        </w:rPr>
        <w:t>drop-off at entrance</w:t>
      </w:r>
    </w:p>
    <w:p w14:paraId="3D526B2D" w14:textId="23D178DE"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Source :</w:t>
      </w:r>
      <w:r w:rsidR="00A43BCA">
        <w:rPr>
          <w:rFonts w:ascii="Times New Roman" w:hAnsi="Times New Roman" w:cs="Times New Roman"/>
          <w:color w:val="000000"/>
          <w:kern w:val="0"/>
          <w14:ligatures w14:val="none"/>
        </w:rPr>
        <w:t>Fi</w:t>
      </w:r>
      <w:r w:rsidR="00A43BCA" w:rsidRPr="00EE45F8">
        <w:rPr>
          <w:rFonts w:ascii="Times New Roman" w:hAnsi="Times New Roman" w:cs="Times New Roman"/>
          <w:color w:val="000000"/>
          <w:kern w:val="0"/>
          <w14:ligatures w14:val="none"/>
        </w:rPr>
        <w:t xml:space="preserve">eld </w:t>
      </w:r>
      <w:r w:rsidR="00A43BCA">
        <w:rPr>
          <w:rFonts w:ascii="Times New Roman" w:hAnsi="Times New Roman" w:cs="Times New Roman"/>
          <w:color w:val="000000"/>
          <w:kern w:val="0"/>
          <w14:ligatures w14:val="none"/>
        </w:rPr>
        <w:t>St</w:t>
      </w:r>
      <w:r w:rsidR="00A43BCA" w:rsidRPr="00EE45F8">
        <w:rPr>
          <w:rFonts w:ascii="Times New Roman" w:hAnsi="Times New Roman" w:cs="Times New Roman"/>
          <w:color w:val="000000"/>
          <w:kern w:val="0"/>
          <w14:ligatures w14:val="none"/>
        </w:rPr>
        <w:t>udy</w:t>
      </w:r>
      <w:r w:rsidR="00A43BCA">
        <w:rPr>
          <w:rFonts w:ascii="Times New Roman" w:hAnsi="Times New Roman" w:cs="Times New Roman"/>
          <w:color w:val="000000"/>
          <w:kern w:val="0"/>
          <w14:ligatures w14:val="none"/>
        </w:rPr>
        <w:t>(</w:t>
      </w:r>
      <w:r w:rsidR="00A43BCA" w:rsidRPr="00EE45F8">
        <w:rPr>
          <w:rFonts w:ascii="Times New Roman" w:hAnsi="Times New Roman" w:cs="Times New Roman"/>
          <w:color w:val="000000"/>
          <w:kern w:val="0"/>
          <w14:ligatures w14:val="none"/>
        </w:rPr>
        <w:t xml:space="preserve"> </w:t>
      </w:r>
      <w:r w:rsidRPr="00EE45F8">
        <w:rPr>
          <w:rFonts w:ascii="Times New Roman" w:hAnsi="Times New Roman" w:cs="Times New Roman"/>
          <w:color w:val="000000"/>
          <w:kern w:val="0"/>
          <w14:ligatures w14:val="none"/>
        </w:rPr>
        <w:t>2025)</w:t>
      </w:r>
    </w:p>
    <w:p w14:paraId="1DE67949"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Merits:</w:t>
      </w:r>
    </w:p>
    <w:p w14:paraId="2DC7BA7D"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Central location ensures easy access.</w:t>
      </w:r>
    </w:p>
    <w:p w14:paraId="624A268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Dedicated vehicular access points improve circulation.</w:t>
      </w:r>
    </w:p>
    <w:p w14:paraId="51B3D537"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Demerits:</w:t>
      </w:r>
    </w:p>
    <w:p w14:paraId="7B077B37"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Lack of designated drop-off/loading areas leads to congestion.</w:t>
      </w:r>
    </w:p>
    <w:p w14:paraId="690EDDD2"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Overlapping pedestrian and vehicle paths raise safety concerns.</w:t>
      </w:r>
    </w:p>
    <w:p w14:paraId="7A60B041"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2.4.2 GUO Logistics Terminal, Enugu</w:t>
      </w:r>
    </w:p>
    <w:p w14:paraId="6A56AE3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Location:</w:t>
      </w:r>
      <w:r w:rsidRPr="00EE45F8">
        <w:rPr>
          <w:rFonts w:ascii="Times New Roman" w:hAnsi="Times New Roman" w:cs="Times New Roman"/>
          <w:color w:val="000000"/>
          <w:kern w:val="0"/>
          <w14:ligatures w14:val="none"/>
        </w:rPr>
        <w:t> 34 Okpara Avenue, beside Polaris Bank, Enugu, Nigeria</w:t>
      </w:r>
    </w:p>
    <w:p w14:paraId="1A655BF4"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Type:</w:t>
      </w:r>
      <w:r w:rsidRPr="00EE45F8">
        <w:rPr>
          <w:rFonts w:ascii="Times New Roman" w:hAnsi="Times New Roman" w:cs="Times New Roman"/>
          <w:color w:val="000000"/>
          <w:kern w:val="0"/>
          <w14:ligatures w14:val="none"/>
        </w:rPr>
        <w:t> Urban logistics hub for parcels and passengers</w:t>
      </w:r>
    </w:p>
    <w:p w14:paraId="3D85646D"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Brief history</w:t>
      </w:r>
    </w:p>
    <w:p w14:paraId="416A79B2"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lastRenderedPageBreak/>
        <w:t>GUO Terminal incorporates segregated entry and exit gates, with more clearly defined logistics and passenger areas compared to GIGM. However, the terminal suffers from poor walkway infrastructure and insufficient turning space for large vehicles (Site Assessment, 2024).</w:t>
      </w:r>
    </w:p>
    <w:p w14:paraId="0B413CC2" w14:textId="06178827" w:rsidR="000454F8"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This photograph shows the entry gate to the GUO Logistics terminal. The setting seems to be a typical, purposeful access point to factor for a transport and logistics company in a city or semi-city environment.</w:t>
      </w:r>
    </w:p>
    <w:p w14:paraId="6E936128" w14:textId="1662CF81" w:rsidR="000454F8" w:rsidRPr="00EE45F8" w:rsidRDefault="00D3234E"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noProof/>
          <w:color w:val="000000"/>
          <w:kern w:val="0"/>
          <w:lang w:eastAsia="en-US"/>
        </w:rPr>
        <w:drawing>
          <wp:anchor distT="0" distB="0" distL="114300" distR="114300" simplePos="0" relativeHeight="251665408" behindDoc="0" locked="0" layoutInCell="1" allowOverlap="1" wp14:anchorId="67BF5543" wp14:editId="56635E4D">
            <wp:simplePos x="0" y="0"/>
            <wp:positionH relativeFrom="margin">
              <wp:posOffset>0</wp:posOffset>
            </wp:positionH>
            <wp:positionV relativeFrom="paragraph">
              <wp:posOffset>0</wp:posOffset>
            </wp:positionV>
            <wp:extent cx="4299585" cy="2790825"/>
            <wp:effectExtent l="0" t="0" r="5715" b="3175"/>
            <wp:wrapTopAndBottom/>
            <wp:docPr id="9198873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87332" name="Picture 919887332"/>
                    <pic:cNvPicPr/>
                  </pic:nvPicPr>
                  <pic:blipFill>
                    <a:blip r:embed="rId11">
                      <a:extLst>
                        <a:ext uri="{28A0092B-C50C-407E-A947-70E740481C1C}">
                          <a14:useLocalDpi xmlns:a14="http://schemas.microsoft.com/office/drawing/2010/main" val="0"/>
                        </a:ext>
                      </a:extLst>
                    </a:blip>
                    <a:stretch>
                      <a:fillRect/>
                    </a:stretch>
                  </pic:blipFill>
                  <pic:spPr>
                    <a:xfrm>
                      <a:off x="0" y="0"/>
                      <a:ext cx="4299585" cy="2790825"/>
                    </a:xfrm>
                    <a:prstGeom prst="rect">
                      <a:avLst/>
                    </a:prstGeom>
                  </pic:spPr>
                </pic:pic>
              </a:graphicData>
            </a:graphic>
            <wp14:sizeRelH relativeFrom="margin">
              <wp14:pctWidth>0</wp14:pctWidth>
            </wp14:sizeRelH>
            <wp14:sizeRelV relativeFrom="margin">
              <wp14:pctHeight>0</wp14:pctHeight>
            </wp14:sizeRelV>
          </wp:anchor>
        </w:drawing>
      </w:r>
    </w:p>
    <w:p w14:paraId="22AB4A1B" w14:textId="486C8183"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Plate 2.4  </w:t>
      </w:r>
      <w:r w:rsidRPr="00EE45F8">
        <w:rPr>
          <w:rFonts w:ascii="Times New Roman" w:hAnsi="Times New Roman" w:cs="Times New Roman"/>
          <w:bCs/>
          <w:color w:val="000000"/>
          <w:kern w:val="0"/>
          <w14:ligatures w14:val="none"/>
        </w:rPr>
        <w:t>GUO logistics terminal access gate</w:t>
      </w:r>
    </w:p>
    <w:p w14:paraId="2046B598" w14:textId="1EB47E7C"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Source : </w:t>
      </w:r>
      <w:r w:rsidR="00A43BCA">
        <w:rPr>
          <w:rFonts w:ascii="Times New Roman" w:hAnsi="Times New Roman" w:cs="Times New Roman"/>
          <w:color w:val="000000"/>
          <w:kern w:val="0"/>
          <w14:ligatures w14:val="none"/>
        </w:rPr>
        <w:t>Fi</w:t>
      </w:r>
      <w:r w:rsidR="00A43BCA" w:rsidRPr="00EE45F8">
        <w:rPr>
          <w:rFonts w:ascii="Times New Roman" w:hAnsi="Times New Roman" w:cs="Times New Roman"/>
          <w:color w:val="000000"/>
          <w:kern w:val="0"/>
          <w14:ligatures w14:val="none"/>
        </w:rPr>
        <w:t xml:space="preserve">eld </w:t>
      </w:r>
      <w:r w:rsidR="00A43BCA">
        <w:rPr>
          <w:rFonts w:ascii="Times New Roman" w:hAnsi="Times New Roman" w:cs="Times New Roman"/>
          <w:color w:val="000000"/>
          <w:kern w:val="0"/>
          <w14:ligatures w14:val="none"/>
        </w:rPr>
        <w:t>St</w:t>
      </w:r>
      <w:r w:rsidR="00A43BCA" w:rsidRPr="00EE45F8">
        <w:rPr>
          <w:rFonts w:ascii="Times New Roman" w:hAnsi="Times New Roman" w:cs="Times New Roman"/>
          <w:color w:val="000000"/>
          <w:kern w:val="0"/>
          <w14:ligatures w14:val="none"/>
        </w:rPr>
        <w:t xml:space="preserve">udy </w:t>
      </w:r>
      <w:r w:rsidRPr="00EE45F8">
        <w:rPr>
          <w:rFonts w:ascii="Times New Roman" w:hAnsi="Times New Roman" w:cs="Times New Roman"/>
          <w:color w:val="000000"/>
          <w:kern w:val="0"/>
          <w14:ligatures w14:val="none"/>
        </w:rPr>
        <w:t>(2025)</w:t>
      </w:r>
    </w:p>
    <w:p w14:paraId="515D2C8F" w14:textId="0CD41BCF"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This photograph suggests the entrance to a GUO Logistics terminal. The front is protected via a low-placing roof shape, with red metallic trusses and a blue tarp-like cloth supplying colour. A crimson guide pillar is prominently positioned in the center of the body.The entrance itself is a simple doorway.</w:t>
      </w:r>
    </w:p>
    <w:p w14:paraId="7E8350F9" w14:textId="47811240" w:rsidR="00CF6916" w:rsidRPr="00EE45F8" w:rsidRDefault="0030059B" w:rsidP="00EE45F8">
      <w:pPr>
        <w:spacing w:after="210" w:line="240" w:lineRule="auto"/>
        <w:jc w:val="both"/>
        <w:rPr>
          <w:rFonts w:ascii="Times New Roman" w:hAnsi="Times New Roman" w:cs="Times New Roman"/>
          <w:color w:val="000000"/>
          <w:kern w:val="0"/>
          <w14:ligatures w14:val="none"/>
        </w:rPr>
      </w:pPr>
      <w:r w:rsidRPr="00EE45F8">
        <w:rPr>
          <w:rFonts w:ascii="Times New Roman" w:hAnsi="Times New Roman" w:cs="Times New Roman"/>
          <w:noProof/>
          <w:color w:val="000000"/>
          <w:kern w:val="0"/>
          <w:lang w:eastAsia="en-US"/>
        </w:rPr>
        <w:lastRenderedPageBreak/>
        <w:drawing>
          <wp:anchor distT="0" distB="0" distL="114300" distR="114300" simplePos="0" relativeHeight="251667456" behindDoc="0" locked="0" layoutInCell="1" allowOverlap="1" wp14:anchorId="5A748B78" wp14:editId="23EEEF69">
            <wp:simplePos x="0" y="0"/>
            <wp:positionH relativeFrom="margin">
              <wp:posOffset>0</wp:posOffset>
            </wp:positionH>
            <wp:positionV relativeFrom="paragraph">
              <wp:posOffset>172085</wp:posOffset>
            </wp:positionV>
            <wp:extent cx="4083050" cy="3151505"/>
            <wp:effectExtent l="0" t="0" r="6350" b="0"/>
            <wp:wrapTopAndBottom/>
            <wp:docPr id="6952464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46404" name="Picture 695246404"/>
                    <pic:cNvPicPr/>
                  </pic:nvPicPr>
                  <pic:blipFill>
                    <a:blip r:embed="rId12">
                      <a:extLst>
                        <a:ext uri="{28A0092B-C50C-407E-A947-70E740481C1C}">
                          <a14:useLocalDpi xmlns:a14="http://schemas.microsoft.com/office/drawing/2010/main" val="0"/>
                        </a:ext>
                      </a:extLst>
                    </a:blip>
                    <a:stretch>
                      <a:fillRect/>
                    </a:stretch>
                  </pic:blipFill>
                  <pic:spPr>
                    <a:xfrm>
                      <a:off x="0" y="0"/>
                      <a:ext cx="4083050" cy="3151505"/>
                    </a:xfrm>
                    <a:prstGeom prst="rect">
                      <a:avLst/>
                    </a:prstGeom>
                  </pic:spPr>
                </pic:pic>
              </a:graphicData>
            </a:graphic>
            <wp14:sizeRelH relativeFrom="margin">
              <wp14:pctWidth>0</wp14:pctWidth>
            </wp14:sizeRelH>
            <wp14:sizeRelV relativeFrom="margin">
              <wp14:pctHeight>0</wp14:pctHeight>
            </wp14:sizeRelV>
          </wp:anchor>
        </w:drawing>
      </w:r>
    </w:p>
    <w:p w14:paraId="1698FD8F" w14:textId="77777777" w:rsidR="00CF6916" w:rsidRPr="00EE45F8" w:rsidRDefault="00CF6916" w:rsidP="00EE45F8">
      <w:pPr>
        <w:spacing w:after="210" w:line="24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Plate 2.5 </w:t>
      </w:r>
      <w:r w:rsidRPr="00EE45F8">
        <w:rPr>
          <w:rFonts w:ascii="Times New Roman" w:hAnsi="Times New Roman" w:cs="Times New Roman"/>
          <w:bCs/>
          <w:color w:val="000000"/>
          <w:kern w:val="0"/>
          <w14:ligatures w14:val="none"/>
        </w:rPr>
        <w:t>GUO logistics terminal entrance</w:t>
      </w:r>
    </w:p>
    <w:p w14:paraId="06440EA0" w14:textId="105C304E" w:rsidR="00CF6916" w:rsidRPr="00EE45F8" w:rsidRDefault="00CF6916" w:rsidP="00EE45F8">
      <w:pPr>
        <w:spacing w:after="210" w:line="24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Source : </w:t>
      </w:r>
      <w:r w:rsidR="00C15FC7">
        <w:rPr>
          <w:rFonts w:ascii="Times New Roman" w:hAnsi="Times New Roman" w:cs="Times New Roman"/>
          <w:color w:val="000000"/>
          <w:kern w:val="0"/>
          <w14:ligatures w14:val="none"/>
        </w:rPr>
        <w:t>Fi</w:t>
      </w:r>
      <w:r w:rsidR="00C15FC7" w:rsidRPr="00EE45F8">
        <w:rPr>
          <w:rFonts w:ascii="Times New Roman" w:hAnsi="Times New Roman" w:cs="Times New Roman"/>
          <w:color w:val="000000"/>
          <w:kern w:val="0"/>
          <w14:ligatures w14:val="none"/>
        </w:rPr>
        <w:t xml:space="preserve">eld </w:t>
      </w:r>
      <w:r w:rsidR="00C15FC7">
        <w:rPr>
          <w:rFonts w:ascii="Times New Roman" w:hAnsi="Times New Roman" w:cs="Times New Roman"/>
          <w:color w:val="000000"/>
          <w:kern w:val="0"/>
          <w14:ligatures w14:val="none"/>
        </w:rPr>
        <w:t>St</w:t>
      </w:r>
      <w:r w:rsidR="00C15FC7" w:rsidRPr="00EE45F8">
        <w:rPr>
          <w:rFonts w:ascii="Times New Roman" w:hAnsi="Times New Roman" w:cs="Times New Roman"/>
          <w:color w:val="000000"/>
          <w:kern w:val="0"/>
          <w14:ligatures w14:val="none"/>
        </w:rPr>
        <w:t xml:space="preserve">udy </w:t>
      </w:r>
      <w:r w:rsidRPr="00EE45F8">
        <w:rPr>
          <w:rFonts w:ascii="Times New Roman" w:hAnsi="Times New Roman" w:cs="Times New Roman"/>
          <w:color w:val="000000"/>
          <w:kern w:val="0"/>
          <w14:ligatures w14:val="none"/>
        </w:rPr>
        <w:t>(2025)</w:t>
      </w:r>
    </w:p>
    <w:p w14:paraId="04AD5F56" w14:textId="0DF467A6" w:rsidR="00CF6916" w:rsidRPr="00EE45F8" w:rsidRDefault="00C15FC7"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noProof/>
          <w:color w:val="000000"/>
          <w:kern w:val="0"/>
          <w:lang w:eastAsia="en-US"/>
        </w:rPr>
        <w:drawing>
          <wp:anchor distT="0" distB="0" distL="114300" distR="114300" simplePos="0" relativeHeight="251669504" behindDoc="0" locked="0" layoutInCell="1" allowOverlap="1" wp14:anchorId="1588F640" wp14:editId="4CE02A4E">
            <wp:simplePos x="0" y="0"/>
            <wp:positionH relativeFrom="margin">
              <wp:posOffset>0</wp:posOffset>
            </wp:positionH>
            <wp:positionV relativeFrom="paragraph">
              <wp:posOffset>16510</wp:posOffset>
            </wp:positionV>
            <wp:extent cx="4182745" cy="3131820"/>
            <wp:effectExtent l="0" t="0" r="0" b="5080"/>
            <wp:wrapTopAndBottom/>
            <wp:docPr id="16306276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27663" name="Picture 1630627663"/>
                    <pic:cNvPicPr/>
                  </pic:nvPicPr>
                  <pic:blipFill>
                    <a:blip r:embed="rId13">
                      <a:extLst>
                        <a:ext uri="{28A0092B-C50C-407E-A947-70E740481C1C}">
                          <a14:useLocalDpi xmlns:a14="http://schemas.microsoft.com/office/drawing/2010/main" val="0"/>
                        </a:ext>
                      </a:extLst>
                    </a:blip>
                    <a:stretch>
                      <a:fillRect/>
                    </a:stretch>
                  </pic:blipFill>
                  <pic:spPr>
                    <a:xfrm>
                      <a:off x="0" y="0"/>
                      <a:ext cx="4182745" cy="3131820"/>
                    </a:xfrm>
                    <a:prstGeom prst="rect">
                      <a:avLst/>
                    </a:prstGeom>
                  </pic:spPr>
                </pic:pic>
              </a:graphicData>
            </a:graphic>
            <wp14:sizeRelH relativeFrom="margin">
              <wp14:pctWidth>0</wp14:pctWidth>
            </wp14:sizeRelH>
            <wp14:sizeRelV relativeFrom="margin">
              <wp14:pctHeight>0</wp14:pctHeight>
            </wp14:sizeRelV>
          </wp:anchor>
        </w:drawing>
      </w:r>
      <w:r w:rsidR="00CF6916" w:rsidRPr="00EE45F8">
        <w:rPr>
          <w:rFonts w:ascii="Times New Roman" w:hAnsi="Times New Roman" w:cs="Times New Roman"/>
          <w:color w:val="000000"/>
          <w:kern w:val="0"/>
          <w14:ligatures w14:val="none"/>
        </w:rPr>
        <w:t> </w:t>
      </w:r>
    </w:p>
    <w:p w14:paraId="5A095560" w14:textId="2419D45B" w:rsidR="00CF6916" w:rsidRPr="00EE45F8" w:rsidRDefault="00CF6916" w:rsidP="00EE45F8">
      <w:pPr>
        <w:spacing w:after="210" w:line="24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 Plate 2.6 </w:t>
      </w:r>
      <w:r w:rsidRPr="00EE45F8">
        <w:rPr>
          <w:rFonts w:ascii="Times New Roman" w:hAnsi="Times New Roman" w:cs="Times New Roman"/>
          <w:bCs/>
          <w:color w:val="000000"/>
          <w:kern w:val="0"/>
          <w14:ligatures w14:val="none"/>
        </w:rPr>
        <w:t>GUO reception area</w:t>
      </w:r>
    </w:p>
    <w:p w14:paraId="331D3A0A" w14:textId="4AD2911F" w:rsidR="00CF6916" w:rsidRPr="00EE45F8" w:rsidRDefault="00CF6916" w:rsidP="00EE45F8">
      <w:pPr>
        <w:spacing w:after="210" w:line="24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Source : </w:t>
      </w:r>
      <w:r w:rsidR="00C15FC7">
        <w:rPr>
          <w:rFonts w:ascii="Times New Roman" w:hAnsi="Times New Roman" w:cs="Times New Roman"/>
          <w:color w:val="000000"/>
          <w:kern w:val="0"/>
          <w14:ligatures w14:val="none"/>
        </w:rPr>
        <w:t>Fi</w:t>
      </w:r>
      <w:r w:rsidR="00C15FC7" w:rsidRPr="00EE45F8">
        <w:rPr>
          <w:rFonts w:ascii="Times New Roman" w:hAnsi="Times New Roman" w:cs="Times New Roman"/>
          <w:color w:val="000000"/>
          <w:kern w:val="0"/>
          <w14:ligatures w14:val="none"/>
        </w:rPr>
        <w:t xml:space="preserve">eld </w:t>
      </w:r>
      <w:r w:rsidR="00C15FC7">
        <w:rPr>
          <w:rFonts w:ascii="Times New Roman" w:hAnsi="Times New Roman" w:cs="Times New Roman"/>
          <w:color w:val="000000"/>
          <w:kern w:val="0"/>
          <w14:ligatures w14:val="none"/>
        </w:rPr>
        <w:t>St</w:t>
      </w:r>
      <w:r w:rsidR="00C15FC7" w:rsidRPr="00EE45F8">
        <w:rPr>
          <w:rFonts w:ascii="Times New Roman" w:hAnsi="Times New Roman" w:cs="Times New Roman"/>
          <w:color w:val="000000"/>
          <w:kern w:val="0"/>
          <w14:ligatures w14:val="none"/>
        </w:rPr>
        <w:t xml:space="preserve">udy </w:t>
      </w:r>
      <w:r w:rsidRPr="00EE45F8">
        <w:rPr>
          <w:rFonts w:ascii="Times New Roman" w:hAnsi="Times New Roman" w:cs="Times New Roman"/>
          <w:color w:val="000000"/>
          <w:kern w:val="0"/>
          <w14:ligatures w14:val="none"/>
        </w:rPr>
        <w:t>(2025)</w:t>
      </w:r>
    </w:p>
    <w:p w14:paraId="03485645"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w:t>
      </w:r>
    </w:p>
    <w:p w14:paraId="0D27CE26" w14:textId="6EB3D777" w:rsidR="002A3FB3" w:rsidRPr="00EE45F8" w:rsidRDefault="002A3FB3"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noProof/>
          <w:color w:val="000000"/>
          <w:lang w:eastAsia="en-US"/>
        </w:rPr>
        <w:lastRenderedPageBreak/>
        <w:drawing>
          <wp:anchor distT="0" distB="0" distL="114300" distR="114300" simplePos="0" relativeHeight="251671552" behindDoc="0" locked="0" layoutInCell="1" allowOverlap="1" wp14:anchorId="44C7CB5C" wp14:editId="50DA5A8B">
            <wp:simplePos x="0" y="0"/>
            <wp:positionH relativeFrom="margin">
              <wp:posOffset>174625</wp:posOffset>
            </wp:positionH>
            <wp:positionV relativeFrom="paragraph">
              <wp:posOffset>1831340</wp:posOffset>
            </wp:positionV>
            <wp:extent cx="3482340" cy="3634740"/>
            <wp:effectExtent l="0" t="0" r="0" b="0"/>
            <wp:wrapTopAndBottom/>
            <wp:docPr id="18903235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323565" name="Picture 1890323565"/>
                    <pic:cNvPicPr/>
                  </pic:nvPicPr>
                  <pic:blipFill>
                    <a:blip r:embed="rId14">
                      <a:extLst>
                        <a:ext uri="{28A0092B-C50C-407E-A947-70E740481C1C}">
                          <a14:useLocalDpi xmlns:a14="http://schemas.microsoft.com/office/drawing/2010/main" val="0"/>
                        </a:ext>
                      </a:extLst>
                    </a:blip>
                    <a:stretch>
                      <a:fillRect/>
                    </a:stretch>
                  </pic:blipFill>
                  <pic:spPr>
                    <a:xfrm>
                      <a:off x="0" y="0"/>
                      <a:ext cx="3482340" cy="3634740"/>
                    </a:xfrm>
                    <a:prstGeom prst="rect">
                      <a:avLst/>
                    </a:prstGeom>
                  </pic:spPr>
                </pic:pic>
              </a:graphicData>
            </a:graphic>
            <wp14:sizeRelH relativeFrom="margin">
              <wp14:pctWidth>0</wp14:pctWidth>
            </wp14:sizeRelH>
            <wp14:sizeRelV relativeFrom="margin">
              <wp14:pctHeight>0</wp14:pctHeight>
            </wp14:sizeRelV>
          </wp:anchor>
        </w:drawing>
      </w:r>
      <w:r w:rsidR="00CF6916" w:rsidRPr="00EE45F8">
        <w:rPr>
          <w:rFonts w:ascii="Times New Roman" w:hAnsi="Times New Roman" w:cs="Times New Roman"/>
          <w:color w:val="000000"/>
          <w:kern w:val="0"/>
          <w14:ligatures w14:val="none"/>
        </w:rPr>
        <w:t>This picture shows the parking and loading area of the GUO Logistics terminal. The foreground is packed with delivery vehicles. The universal scene is a busy hub of logistics operations, with numerous vehicles and a group of workers engaged in transport-associated responsibilities. Residential or business buildings with exclusive hues are seen throughout history, finishing the urban landscape.</w:t>
      </w:r>
    </w:p>
    <w:p w14:paraId="6A53F981" w14:textId="11D68B8A" w:rsidR="002A3FB3" w:rsidRPr="00EE45F8" w:rsidRDefault="00CF6916" w:rsidP="00EE45F8">
      <w:pPr>
        <w:spacing w:after="210" w:line="240" w:lineRule="auto"/>
        <w:jc w:val="both"/>
        <w:rPr>
          <w:rFonts w:ascii="Times New Roman" w:hAnsi="Times New Roman" w:cs="Times New Roman"/>
          <w:color w:val="000000"/>
          <w:kern w:val="0"/>
          <w14:ligatures w14:val="none"/>
        </w:rPr>
      </w:pPr>
      <w:r w:rsidRPr="00EE45F8">
        <w:rPr>
          <w:rFonts w:ascii="Times New Roman" w:eastAsia="Times New Roman" w:hAnsi="Times New Roman" w:cs="Times New Roman"/>
          <w:bCs/>
          <w:color w:val="000000"/>
          <w:kern w:val="36"/>
          <w14:ligatures w14:val="none"/>
        </w:rPr>
        <w:t> Plate 2.7  GUO parking area</w:t>
      </w:r>
    </w:p>
    <w:p w14:paraId="5E58044D" w14:textId="00AC3AAF" w:rsidR="00CF6916" w:rsidRPr="00EE45F8" w:rsidRDefault="00CF6916" w:rsidP="00EE45F8">
      <w:pPr>
        <w:spacing w:after="210" w:line="24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Source : Field Study (2025)</w:t>
      </w:r>
    </w:p>
    <w:p w14:paraId="1CF40AC9" w14:textId="4D31C7B9" w:rsidR="00CF6916" w:rsidRPr="00EE45F8" w:rsidRDefault="00CF6916" w:rsidP="00EE45F8">
      <w:pPr>
        <w:spacing w:after="224" w:line="480" w:lineRule="auto"/>
        <w:jc w:val="both"/>
        <w:outlineLvl w:val="1"/>
        <w:rPr>
          <w:rFonts w:ascii="Times New Roman" w:eastAsia="Times New Roman" w:hAnsi="Times New Roman" w:cs="Times New Roman"/>
          <w:bCs/>
          <w:color w:val="000000"/>
          <w:kern w:val="0"/>
          <w14:ligatures w14:val="none"/>
        </w:rPr>
      </w:pPr>
      <w:r w:rsidRPr="00EE45F8">
        <w:rPr>
          <w:rFonts w:ascii="Times New Roman" w:eastAsia="Times New Roman" w:hAnsi="Times New Roman" w:cs="Times New Roman"/>
          <w:bCs/>
          <w:color w:val="000000"/>
          <w:kern w:val="0"/>
          <w14:ligatures w14:val="none"/>
        </w:rPr>
        <w:t> </w:t>
      </w:r>
    </w:p>
    <w:p w14:paraId="594E93D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Architectural Merits:</w:t>
      </w:r>
    </w:p>
    <w:p w14:paraId="368987C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Separate logistics and passenger zones enhance operational clarity.</w:t>
      </w:r>
    </w:p>
    <w:p w14:paraId="5529ADE3"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Controlled access gates reduce entry delays.</w:t>
      </w:r>
    </w:p>
    <w:p w14:paraId="3B00AED6"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Architectural Demerits:</w:t>
      </w:r>
    </w:p>
    <w:p w14:paraId="24402BA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Walkways are poorly sheltered and lack signage.</w:t>
      </w:r>
    </w:p>
    <w:p w14:paraId="4CD65178"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lastRenderedPageBreak/>
        <w:t>Limited maneuvering space for trucks leads to delays</w:t>
      </w:r>
    </w:p>
    <w:p w14:paraId="55005936"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The interior space is too small for customers</w:t>
      </w:r>
    </w:p>
    <w:p w14:paraId="096B46AF"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Young Shall Grow Terminal – Enugu, Nigeria</w:t>
      </w:r>
    </w:p>
    <w:p w14:paraId="738367C9"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Location</w:t>
      </w:r>
    </w:p>
    <w:p w14:paraId="6CA4F47E" w14:textId="53CC41F6"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 </w:t>
      </w:r>
      <w:r w:rsidRPr="00EE45F8">
        <w:rPr>
          <w:rFonts w:ascii="Times New Roman" w:hAnsi="Times New Roman" w:cs="Times New Roman"/>
          <w:color w:val="000000"/>
          <w:kern w:val="0"/>
          <w14:ligatures w14:val="none"/>
        </w:rPr>
        <w:t>2 Market Road, Achara, Nkwo-Nike, Enugu, Enugu State, Nigeria</w:t>
      </w:r>
    </w:p>
    <w:p w14:paraId="0F446D54"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Type</w:t>
      </w:r>
    </w:p>
    <w:p w14:paraId="4F22E40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An intercity </w:t>
      </w:r>
      <w:r w:rsidRPr="00EE45F8">
        <w:rPr>
          <w:rFonts w:ascii="Times New Roman" w:hAnsi="Times New Roman" w:cs="Times New Roman"/>
          <w:bCs/>
          <w:color w:val="000000"/>
          <w:kern w:val="0"/>
          <w14:ligatures w14:val="none"/>
        </w:rPr>
        <w:t>bus and logistics terminal</w:t>
      </w:r>
      <w:r w:rsidRPr="00EE45F8">
        <w:rPr>
          <w:rFonts w:ascii="Times New Roman" w:hAnsi="Times New Roman" w:cs="Times New Roman"/>
          <w:color w:val="000000"/>
          <w:kern w:val="0"/>
          <w14:ligatures w14:val="none"/>
        </w:rPr>
        <w:t>, handling both passenger travel and parcel/cargo dispatch within Nigeria and West Africa.</w:t>
      </w:r>
    </w:p>
    <w:p w14:paraId="08933A23"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Brief History</w:t>
      </w:r>
    </w:p>
    <w:p w14:paraId="132A16C7"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Young Shall Grow Motors (YSG) was founded in </w:t>
      </w:r>
      <w:r w:rsidRPr="00EE45F8">
        <w:rPr>
          <w:rFonts w:ascii="Times New Roman" w:hAnsi="Times New Roman" w:cs="Times New Roman"/>
          <w:bCs/>
          <w:color w:val="000000"/>
          <w:kern w:val="0"/>
          <w14:ligatures w14:val="none"/>
        </w:rPr>
        <w:t>1972 by Chief Vincent Obianodo</w:t>
      </w:r>
      <w:r w:rsidRPr="00EE45F8">
        <w:rPr>
          <w:rFonts w:ascii="Times New Roman" w:hAnsi="Times New Roman" w:cs="Times New Roman"/>
          <w:color w:val="000000"/>
          <w:kern w:val="0"/>
          <w14:ligatures w14:val="none"/>
        </w:rPr>
        <w:t>, starting with two mini-buses servicing the Enugu to Onitsha route. By </w:t>
      </w:r>
      <w:r w:rsidRPr="00EE45F8">
        <w:rPr>
          <w:rFonts w:ascii="Times New Roman" w:hAnsi="Times New Roman" w:cs="Times New Roman"/>
          <w:bCs/>
          <w:color w:val="000000"/>
          <w:kern w:val="0"/>
          <w14:ligatures w14:val="none"/>
        </w:rPr>
        <w:t>1973</w:t>
      </w:r>
      <w:r w:rsidRPr="00EE45F8">
        <w:rPr>
          <w:rFonts w:ascii="Times New Roman" w:hAnsi="Times New Roman" w:cs="Times New Roman"/>
          <w:color w:val="000000"/>
          <w:kern w:val="0"/>
          <w14:ligatures w14:val="none"/>
        </w:rPr>
        <w:t>, the operational base moved to Lagos, expanding its fleet to over 40 buses within seven years. Today, YSG runs </w:t>
      </w:r>
      <w:r w:rsidRPr="00EE45F8">
        <w:rPr>
          <w:rFonts w:ascii="Times New Roman" w:hAnsi="Times New Roman" w:cs="Times New Roman"/>
          <w:bCs/>
          <w:color w:val="000000"/>
          <w:kern w:val="0"/>
          <w14:ligatures w14:val="none"/>
        </w:rPr>
        <w:t>over 1,500 vehicles</w:t>
      </w:r>
      <w:r w:rsidRPr="00EE45F8">
        <w:rPr>
          <w:rFonts w:ascii="Times New Roman" w:hAnsi="Times New Roman" w:cs="Times New Roman"/>
          <w:color w:val="000000"/>
          <w:kern w:val="0"/>
          <w14:ligatures w14:val="none"/>
        </w:rPr>
        <w:t>, serving more than </w:t>
      </w:r>
      <w:r w:rsidRPr="00EE45F8">
        <w:rPr>
          <w:rFonts w:ascii="Times New Roman" w:hAnsi="Times New Roman" w:cs="Times New Roman"/>
          <w:bCs/>
          <w:color w:val="000000"/>
          <w:kern w:val="0"/>
          <w14:ligatures w14:val="none"/>
        </w:rPr>
        <w:t>10,000 passengers daily</w:t>
      </w:r>
      <w:r w:rsidRPr="00EE45F8">
        <w:rPr>
          <w:rFonts w:ascii="Times New Roman" w:hAnsi="Times New Roman" w:cs="Times New Roman"/>
          <w:color w:val="000000"/>
          <w:kern w:val="0"/>
          <w14:ligatures w14:val="none"/>
        </w:rPr>
        <w:t> and transporting around </w:t>
      </w:r>
      <w:r w:rsidRPr="00EE45F8">
        <w:rPr>
          <w:rFonts w:ascii="Times New Roman" w:hAnsi="Times New Roman" w:cs="Times New Roman"/>
          <w:bCs/>
          <w:color w:val="000000"/>
          <w:kern w:val="0"/>
          <w14:ligatures w14:val="none"/>
        </w:rPr>
        <w:t>20 tons of cargo</w:t>
      </w:r>
      <w:r w:rsidRPr="00EE45F8">
        <w:rPr>
          <w:rFonts w:ascii="Times New Roman" w:hAnsi="Times New Roman" w:cs="Times New Roman"/>
          <w:color w:val="000000"/>
          <w:kern w:val="0"/>
          <w14:ligatures w14:val="none"/>
        </w:rPr>
        <w:t> across Nigeria and West Africa </w:t>
      </w:r>
      <w:hyperlink r:id="rId15" w:history="1">
        <w:r w:rsidRPr="00EE45F8">
          <w:rPr>
            <w:rFonts w:ascii="Times New Roman" w:hAnsi="Times New Roman" w:cs="Times New Roman"/>
            <w:color w:val="0000EE"/>
            <w:kern w:val="0"/>
            <w:u w:val="single"/>
            <w14:ligatures w14:val="none"/>
          </w:rPr>
          <w:t>Hotels.ng+11YSG Transport+11Machinep+11</w:t>
        </w:r>
      </w:hyperlink>
      <w:r w:rsidRPr="00EE45F8">
        <w:rPr>
          <w:rFonts w:ascii="Times New Roman" w:hAnsi="Times New Roman" w:cs="Times New Roman"/>
          <w:color w:val="000000"/>
          <w:kern w:val="0"/>
          <w14:ligatures w14:val="none"/>
        </w:rPr>
        <w:t>.</w:t>
      </w:r>
    </w:p>
    <w:p w14:paraId="50B87D66"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The Enugu terminal, located at </w:t>
      </w:r>
      <w:r w:rsidRPr="00EE45F8">
        <w:rPr>
          <w:rFonts w:ascii="Times New Roman" w:hAnsi="Times New Roman" w:cs="Times New Roman"/>
          <w:bCs/>
          <w:color w:val="000000"/>
          <w:kern w:val="0"/>
          <w14:ligatures w14:val="none"/>
        </w:rPr>
        <w:t>Market Road, Achara</w:t>
      </w:r>
      <w:r w:rsidRPr="00EE45F8">
        <w:rPr>
          <w:rFonts w:ascii="Times New Roman" w:hAnsi="Times New Roman" w:cs="Times New Roman"/>
          <w:color w:val="000000"/>
          <w:kern w:val="0"/>
          <w14:ligatures w14:val="none"/>
        </w:rPr>
        <w:t>, serves as a key regional hub, integrating e-ticketing, vehicle tracking, and cargo-handling alongside passenger operations </w:t>
      </w:r>
    </w:p>
    <w:p w14:paraId="50AF993B"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Architectural Merits:</w:t>
      </w:r>
    </w:p>
    <w:p w14:paraId="7B964AD7" w14:textId="77777777" w:rsidR="00CF6916" w:rsidRPr="00EE45F8" w:rsidRDefault="00CF6916" w:rsidP="00EE45F8">
      <w:pPr>
        <w:numPr>
          <w:ilvl w:val="0"/>
          <w:numId w:val="1"/>
        </w:numPr>
        <w:spacing w:after="0" w:line="480" w:lineRule="auto"/>
        <w:jc w:val="both"/>
        <w:rPr>
          <w:rFonts w:ascii="Times New Roman" w:eastAsia="Times New Roman" w:hAnsi="Times New Roman" w:cs="Times New Roman"/>
          <w:color w:val="000000"/>
          <w:kern w:val="0"/>
          <w14:ligatures w14:val="none"/>
        </w:rPr>
      </w:pPr>
      <w:r w:rsidRPr="00EE45F8">
        <w:rPr>
          <w:rFonts w:ascii="Times New Roman" w:eastAsia="Times New Roman" w:hAnsi="Times New Roman" w:cs="Times New Roman"/>
          <w:bCs/>
          <w:color w:val="000000"/>
          <w:kern w:val="0"/>
          <w14:ligatures w14:val="none"/>
        </w:rPr>
        <w:t>Clear vehicle staging zones</w:t>
      </w:r>
      <w:r w:rsidRPr="00EE45F8">
        <w:rPr>
          <w:rFonts w:ascii="Times New Roman" w:eastAsia="Times New Roman" w:hAnsi="Times New Roman" w:cs="Times New Roman"/>
          <w:color w:val="000000"/>
          <w:kern w:val="0"/>
          <w14:ligatures w14:val="none"/>
        </w:rPr>
        <w:t>, enabling efficient circular traffic flow and reducing congestion.</w:t>
      </w:r>
    </w:p>
    <w:p w14:paraId="4FC21536" w14:textId="77777777" w:rsidR="00CF6916" w:rsidRPr="00EE45F8" w:rsidRDefault="00CF6916" w:rsidP="00EE45F8">
      <w:pPr>
        <w:numPr>
          <w:ilvl w:val="0"/>
          <w:numId w:val="1"/>
        </w:numPr>
        <w:spacing w:after="0" w:line="480" w:lineRule="auto"/>
        <w:jc w:val="both"/>
        <w:rPr>
          <w:rFonts w:ascii="Times New Roman" w:eastAsia="Times New Roman" w:hAnsi="Times New Roman" w:cs="Times New Roman"/>
          <w:color w:val="000000"/>
          <w:kern w:val="0"/>
          <w14:ligatures w14:val="none"/>
        </w:rPr>
      </w:pPr>
      <w:r w:rsidRPr="00EE45F8">
        <w:rPr>
          <w:rFonts w:ascii="Times New Roman" w:eastAsia="Times New Roman" w:hAnsi="Times New Roman" w:cs="Times New Roman"/>
          <w:bCs/>
          <w:color w:val="000000"/>
          <w:kern w:val="0"/>
          <w14:ligatures w14:val="none"/>
        </w:rPr>
        <w:t>Integrated passenger and logistics facilities</w:t>
      </w:r>
      <w:r w:rsidRPr="00EE45F8">
        <w:rPr>
          <w:rFonts w:ascii="Times New Roman" w:eastAsia="Times New Roman" w:hAnsi="Times New Roman" w:cs="Times New Roman"/>
          <w:color w:val="000000"/>
          <w:kern w:val="0"/>
          <w14:ligatures w14:val="none"/>
        </w:rPr>
        <w:t>, allowing simultaneous handling of travelers and cargo under one roof.</w:t>
      </w:r>
    </w:p>
    <w:p w14:paraId="63B4A33D" w14:textId="77777777" w:rsidR="00CF6916" w:rsidRPr="00EE45F8" w:rsidRDefault="00CF6916" w:rsidP="00EE45F8">
      <w:pPr>
        <w:numPr>
          <w:ilvl w:val="0"/>
          <w:numId w:val="1"/>
        </w:numPr>
        <w:spacing w:after="0" w:line="480" w:lineRule="auto"/>
        <w:jc w:val="both"/>
        <w:rPr>
          <w:rFonts w:ascii="Times New Roman" w:eastAsia="Times New Roman" w:hAnsi="Times New Roman" w:cs="Times New Roman"/>
          <w:color w:val="000000"/>
          <w:kern w:val="0"/>
          <w14:ligatures w14:val="none"/>
        </w:rPr>
      </w:pPr>
      <w:r w:rsidRPr="00EE45F8">
        <w:rPr>
          <w:rFonts w:ascii="Times New Roman" w:eastAsia="Times New Roman" w:hAnsi="Times New Roman" w:cs="Times New Roman"/>
          <w:bCs/>
          <w:color w:val="000000"/>
          <w:kern w:val="0"/>
          <w14:ligatures w14:val="none"/>
        </w:rPr>
        <w:lastRenderedPageBreak/>
        <w:t>Canopy and shade structures</w:t>
      </w:r>
      <w:r w:rsidRPr="00EE45F8">
        <w:rPr>
          <w:rFonts w:ascii="Times New Roman" w:eastAsia="Times New Roman" w:hAnsi="Times New Roman" w:cs="Times New Roman"/>
          <w:color w:val="000000"/>
          <w:kern w:val="0"/>
          <w14:ligatures w14:val="none"/>
        </w:rPr>
        <w:t> contribute to pedestrian comfort and shelter during boarding.</w:t>
      </w:r>
    </w:p>
    <w:p w14:paraId="23E74735"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Architectural Demerits:</w:t>
      </w:r>
    </w:p>
    <w:p w14:paraId="7AA3933E" w14:textId="77777777" w:rsidR="00CF6916" w:rsidRPr="00EE45F8" w:rsidRDefault="00CF6916" w:rsidP="00EE45F8">
      <w:pPr>
        <w:numPr>
          <w:ilvl w:val="0"/>
          <w:numId w:val="2"/>
        </w:numPr>
        <w:spacing w:after="0" w:line="480" w:lineRule="auto"/>
        <w:jc w:val="both"/>
        <w:rPr>
          <w:rFonts w:ascii="Times New Roman" w:eastAsia="Times New Roman" w:hAnsi="Times New Roman" w:cs="Times New Roman"/>
          <w:color w:val="000000"/>
          <w:kern w:val="0"/>
          <w14:ligatures w14:val="none"/>
        </w:rPr>
      </w:pPr>
      <w:r w:rsidRPr="00EE45F8">
        <w:rPr>
          <w:rFonts w:ascii="Times New Roman" w:eastAsia="Times New Roman" w:hAnsi="Times New Roman" w:cs="Times New Roman"/>
          <w:bCs/>
          <w:color w:val="000000"/>
          <w:kern w:val="0"/>
          <w14:ligatures w14:val="none"/>
        </w:rPr>
        <w:t xml:space="preserve">Pedestrian pathways </w:t>
      </w:r>
      <w:r w:rsidRPr="00EE45F8">
        <w:rPr>
          <w:rFonts w:ascii="Times New Roman" w:eastAsia="Times New Roman" w:hAnsi="Times New Roman" w:cs="Times New Roman"/>
          <w:color w:val="000000"/>
          <w:kern w:val="0"/>
          <w14:ligatures w14:val="none"/>
        </w:rPr>
        <w:t xml:space="preserve">are </w:t>
      </w:r>
      <w:r w:rsidRPr="00EE45F8">
        <w:rPr>
          <w:rFonts w:ascii="Times New Roman" w:eastAsia="Times New Roman" w:hAnsi="Times New Roman" w:cs="Times New Roman"/>
          <w:bCs/>
          <w:color w:val="000000"/>
          <w:kern w:val="0"/>
          <w14:ligatures w14:val="none"/>
        </w:rPr>
        <w:t>not well-defined</w:t>
      </w:r>
      <w:r w:rsidRPr="00EE45F8">
        <w:rPr>
          <w:rFonts w:ascii="Times New Roman" w:eastAsia="Times New Roman" w:hAnsi="Times New Roman" w:cs="Times New Roman"/>
          <w:color w:val="000000"/>
          <w:kern w:val="0"/>
          <w14:ligatures w14:val="none"/>
        </w:rPr>
        <w:t>, causing potential conflicts with vehicular movement.</w:t>
      </w:r>
    </w:p>
    <w:p w14:paraId="7054AD4D" w14:textId="77777777" w:rsidR="00CF6916" w:rsidRPr="00EE45F8" w:rsidRDefault="00CF6916" w:rsidP="00EE45F8">
      <w:pPr>
        <w:numPr>
          <w:ilvl w:val="0"/>
          <w:numId w:val="2"/>
        </w:numPr>
        <w:spacing w:after="0" w:line="480" w:lineRule="auto"/>
        <w:jc w:val="both"/>
        <w:rPr>
          <w:rFonts w:ascii="Times New Roman" w:eastAsia="Times New Roman" w:hAnsi="Times New Roman" w:cs="Times New Roman"/>
          <w:color w:val="000000"/>
          <w:kern w:val="0"/>
          <w14:ligatures w14:val="none"/>
        </w:rPr>
      </w:pPr>
      <w:r w:rsidRPr="00EE45F8">
        <w:rPr>
          <w:rFonts w:ascii="Times New Roman" w:eastAsia="Times New Roman" w:hAnsi="Times New Roman" w:cs="Times New Roman"/>
          <w:bCs/>
          <w:color w:val="000000"/>
          <w:kern w:val="0"/>
          <w14:ligatures w14:val="none"/>
        </w:rPr>
        <w:t>Limited waiting area capacity</w:t>
      </w:r>
      <w:r w:rsidRPr="00EE45F8">
        <w:rPr>
          <w:rFonts w:ascii="Times New Roman" w:eastAsia="Times New Roman" w:hAnsi="Times New Roman" w:cs="Times New Roman"/>
          <w:color w:val="000000"/>
          <w:kern w:val="0"/>
          <w14:ligatures w14:val="none"/>
        </w:rPr>
        <w:t> relative to passenger volume, which may lead to overcrowding during peak times.</w:t>
      </w:r>
    </w:p>
    <w:p w14:paraId="7B8965DE"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4. Amazon Fulfillment Centre – Tilbury, UK</w:t>
      </w:r>
    </w:p>
    <w:p w14:paraId="6116027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Location: Windrush Road, Tilbury RM18 7AN, UK</w:t>
      </w:r>
    </w:p>
    <w:p w14:paraId="24686838"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Type:</w:t>
      </w:r>
      <w:r w:rsidRPr="00EE45F8">
        <w:rPr>
          <w:rFonts w:ascii="Times New Roman" w:hAnsi="Times New Roman" w:cs="Times New Roman"/>
          <w:color w:val="000000"/>
          <w:kern w:val="0"/>
          <w14:ligatures w14:val="none"/>
        </w:rPr>
        <w:t> E-commerce warehouse terminal</w:t>
      </w:r>
    </w:p>
    <w:p w14:paraId="5472E48A"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Brief History:</w:t>
      </w:r>
    </w:p>
    <w:p w14:paraId="56B664D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Opened in 2017, Amazon’s Tilbury fulfillment centre spans over 2 million square feet and was designed for robotic integration and high-volume processing. It is part of Amazon’s push for faster delivery in the UK (The Guardian, 2017; Amazon UK, 2023).</w:t>
      </w:r>
    </w:p>
    <w:p w14:paraId="2E4661DF"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This photograph shows the outside of the Amazon Fulfillment Centre, likely taken from the access street main to its main gate. The construction is a massive, multi-tale business warehouse with a present-day layout, offering a facade of horizontal gray panels. The Amazon emblem is visible in several locations on the building, inclusive of the front and the side. The basic effect is a huge-scale, properly secured, and noticeably prepared logistics facility.</w:t>
      </w:r>
    </w:p>
    <w:p w14:paraId="5D256779"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w:t>
      </w:r>
    </w:p>
    <w:p w14:paraId="7EFF8763"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w:t>
      </w:r>
    </w:p>
    <w:p w14:paraId="534BA9F4" w14:textId="77777777" w:rsidR="005F74BE" w:rsidRPr="00EE45F8" w:rsidRDefault="005F74BE" w:rsidP="00EE45F8">
      <w:pPr>
        <w:spacing w:after="210" w:line="480" w:lineRule="auto"/>
        <w:jc w:val="both"/>
        <w:rPr>
          <w:rFonts w:ascii="Times New Roman" w:hAnsi="Times New Roman" w:cs="Times New Roman"/>
          <w:color w:val="000000"/>
          <w:kern w:val="0"/>
          <w14:ligatures w14:val="none"/>
        </w:rPr>
      </w:pPr>
    </w:p>
    <w:p w14:paraId="7F6CCB58" w14:textId="77777777" w:rsidR="00EE45F8" w:rsidRDefault="0057202C" w:rsidP="00EE45F8">
      <w:pPr>
        <w:spacing w:after="210" w:line="240" w:lineRule="auto"/>
        <w:jc w:val="both"/>
        <w:rPr>
          <w:rFonts w:ascii="Times New Roman" w:eastAsia="Times New Roman" w:hAnsi="Times New Roman" w:cs="Times New Roman"/>
          <w:bCs/>
          <w:color w:val="000000"/>
          <w:kern w:val="36"/>
          <w14:ligatures w14:val="none"/>
        </w:rPr>
      </w:pPr>
      <w:r w:rsidRPr="00EE45F8">
        <w:rPr>
          <w:rFonts w:ascii="Times New Roman" w:hAnsi="Times New Roman" w:cs="Times New Roman"/>
          <w:noProof/>
          <w:lang w:eastAsia="en-US"/>
        </w:rPr>
        <w:lastRenderedPageBreak/>
        <w:drawing>
          <wp:inline distT="0" distB="0" distL="0" distR="0" wp14:anchorId="69775AD4" wp14:editId="363DE451">
            <wp:extent cx="4695825" cy="2422309"/>
            <wp:effectExtent l="0" t="0" r="0" b="0"/>
            <wp:docPr id="1047710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98774" cy="2423830"/>
                    </a:xfrm>
                    <a:prstGeom prst="rect">
                      <a:avLst/>
                    </a:prstGeom>
                    <a:noFill/>
                    <a:ln>
                      <a:noFill/>
                    </a:ln>
                  </pic:spPr>
                </pic:pic>
              </a:graphicData>
            </a:graphic>
          </wp:inline>
        </w:drawing>
      </w:r>
    </w:p>
    <w:p w14:paraId="2247AEA7" w14:textId="0BC1D998" w:rsidR="00CF6916" w:rsidRPr="00EE45F8" w:rsidRDefault="00CF6916" w:rsidP="00EE45F8">
      <w:pPr>
        <w:spacing w:after="210" w:line="240" w:lineRule="auto"/>
        <w:jc w:val="both"/>
        <w:rPr>
          <w:rFonts w:ascii="Times New Roman" w:hAnsi="Times New Roman" w:cs="Times New Roman"/>
          <w:color w:val="000000"/>
          <w:kern w:val="0"/>
          <w14:ligatures w14:val="none"/>
        </w:rPr>
      </w:pPr>
      <w:r w:rsidRPr="00EE45F8">
        <w:rPr>
          <w:rFonts w:ascii="Times New Roman" w:eastAsia="Times New Roman" w:hAnsi="Times New Roman" w:cs="Times New Roman"/>
          <w:bCs/>
          <w:color w:val="000000"/>
          <w:kern w:val="36"/>
          <w14:ligatures w14:val="none"/>
        </w:rPr>
        <w:t>Figure 2. 8  Amazon Fulfillment Centre access gate</w:t>
      </w:r>
    </w:p>
    <w:p w14:paraId="3303F05F" w14:textId="20603816" w:rsidR="00CF6916" w:rsidRPr="00EE45F8" w:rsidRDefault="00CF6916" w:rsidP="00EE45F8">
      <w:pPr>
        <w:spacing w:after="231" w:line="24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Source: Google Images (2023)</w:t>
      </w:r>
    </w:p>
    <w:p w14:paraId="39292CB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w:t>
      </w:r>
    </w:p>
    <w:p w14:paraId="7BA5A898" w14:textId="21402B7A" w:rsidR="00CF6916" w:rsidRPr="00EE45F8" w:rsidRDefault="001724F2"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hAnsi="Times New Roman" w:cs="Times New Roman"/>
          <w:noProof/>
          <w:lang w:eastAsia="en-US"/>
        </w:rPr>
        <w:drawing>
          <wp:anchor distT="0" distB="0" distL="114300" distR="114300" simplePos="0" relativeHeight="251673600" behindDoc="0" locked="0" layoutInCell="1" allowOverlap="1" wp14:anchorId="2E895C0E" wp14:editId="08974B79">
            <wp:simplePos x="0" y="0"/>
            <wp:positionH relativeFrom="column">
              <wp:posOffset>96520</wp:posOffset>
            </wp:positionH>
            <wp:positionV relativeFrom="paragraph">
              <wp:posOffset>1247775</wp:posOffset>
            </wp:positionV>
            <wp:extent cx="4671060" cy="3054350"/>
            <wp:effectExtent l="0" t="0" r="2540" b="6350"/>
            <wp:wrapTopAndBottom/>
            <wp:docPr id="1864446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446273" name="Picture 1864446273"/>
                    <pic:cNvPicPr/>
                  </pic:nvPicPr>
                  <pic:blipFill>
                    <a:blip r:embed="rId17">
                      <a:extLst>
                        <a:ext uri="{28A0092B-C50C-407E-A947-70E740481C1C}">
                          <a14:useLocalDpi xmlns:a14="http://schemas.microsoft.com/office/drawing/2010/main" val="0"/>
                        </a:ext>
                      </a:extLst>
                    </a:blip>
                    <a:stretch>
                      <a:fillRect/>
                    </a:stretch>
                  </pic:blipFill>
                  <pic:spPr>
                    <a:xfrm>
                      <a:off x="0" y="0"/>
                      <a:ext cx="4671060" cy="3054350"/>
                    </a:xfrm>
                    <a:prstGeom prst="rect">
                      <a:avLst/>
                    </a:prstGeom>
                  </pic:spPr>
                </pic:pic>
              </a:graphicData>
            </a:graphic>
            <wp14:sizeRelH relativeFrom="margin">
              <wp14:pctWidth>0</wp14:pctWidth>
            </wp14:sizeRelH>
            <wp14:sizeRelV relativeFrom="margin">
              <wp14:pctHeight>0</wp14:pctHeight>
            </wp14:sizeRelV>
          </wp:anchor>
        </w:drawing>
      </w:r>
      <w:r w:rsidR="00CF6916" w:rsidRPr="00EE45F8">
        <w:rPr>
          <w:rFonts w:ascii="Times New Roman" w:eastAsia="Times New Roman" w:hAnsi="Times New Roman" w:cs="Times New Roman"/>
          <w:bCs/>
          <w:color w:val="000000"/>
          <w:kern w:val="36"/>
          <w14:ligatures w14:val="none"/>
        </w:rPr>
        <w:t>The photo indicates an Amazon Fulfillment center, a huge commercial building with solar panels on the roof, providing an Amazon brand, a parking region with a couple of vehicles, and surrounding greenery.</w:t>
      </w:r>
    </w:p>
    <w:p w14:paraId="2459A27D" w14:textId="77777777" w:rsidR="00CF6916" w:rsidRPr="00EE45F8" w:rsidRDefault="00CF6916" w:rsidP="00EE45F8">
      <w:pPr>
        <w:spacing w:after="231" w:line="24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Figure 2. 9  Amazon Fulfillment Centre 3D view</w:t>
      </w:r>
    </w:p>
    <w:p w14:paraId="1DBB6C68" w14:textId="47C82847" w:rsidR="00CF6916" w:rsidRPr="00EE45F8" w:rsidRDefault="00CF6916" w:rsidP="00EE45F8">
      <w:pPr>
        <w:spacing w:after="231" w:line="24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Source: Google Images (2023)</w:t>
      </w:r>
    </w:p>
    <w:p w14:paraId="16EB48AF" w14:textId="22638735" w:rsidR="00BB11DD" w:rsidRPr="00EE45F8" w:rsidRDefault="00BB11DD"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 </w:t>
      </w:r>
    </w:p>
    <w:p w14:paraId="048C5751" w14:textId="3736B675" w:rsidR="00BB11DD" w:rsidRPr="00EE45F8" w:rsidRDefault="00B4774D"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noProof/>
          <w:lang w:eastAsia="en-US"/>
        </w:rPr>
        <w:lastRenderedPageBreak/>
        <w:drawing>
          <wp:anchor distT="0" distB="0" distL="114300" distR="114300" simplePos="0" relativeHeight="251674624" behindDoc="0" locked="0" layoutInCell="1" allowOverlap="1" wp14:anchorId="1BFE56A3" wp14:editId="7FFCC1E5">
            <wp:simplePos x="0" y="0"/>
            <wp:positionH relativeFrom="column">
              <wp:posOffset>186055</wp:posOffset>
            </wp:positionH>
            <wp:positionV relativeFrom="paragraph">
              <wp:posOffset>0</wp:posOffset>
            </wp:positionV>
            <wp:extent cx="4396740" cy="2752725"/>
            <wp:effectExtent l="0" t="0" r="0" b="3175"/>
            <wp:wrapSquare wrapText="bothSides"/>
            <wp:docPr id="3519704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96740" cy="2752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F9286C" w14:textId="77777777" w:rsidR="00B4774D" w:rsidRPr="00EE45F8" w:rsidRDefault="00B4774D" w:rsidP="00EE45F8">
      <w:pPr>
        <w:spacing w:after="210" w:line="480" w:lineRule="auto"/>
        <w:jc w:val="both"/>
        <w:rPr>
          <w:rFonts w:ascii="Times New Roman" w:hAnsi="Times New Roman" w:cs="Times New Roman"/>
          <w:color w:val="000000"/>
          <w:kern w:val="0"/>
          <w14:ligatures w14:val="none"/>
        </w:rPr>
      </w:pPr>
    </w:p>
    <w:p w14:paraId="6E9C08C6" w14:textId="6AEA3D18" w:rsidR="00B4774D" w:rsidRPr="00EE45F8" w:rsidRDefault="00B4774D" w:rsidP="00EE45F8">
      <w:pPr>
        <w:spacing w:after="210" w:line="480" w:lineRule="auto"/>
        <w:jc w:val="both"/>
        <w:rPr>
          <w:rFonts w:ascii="Times New Roman" w:hAnsi="Times New Roman" w:cs="Times New Roman"/>
          <w:color w:val="000000"/>
          <w:kern w:val="0"/>
          <w14:ligatures w14:val="none"/>
        </w:rPr>
      </w:pPr>
    </w:p>
    <w:p w14:paraId="4D5A3E01" w14:textId="77777777" w:rsidR="00B4774D" w:rsidRPr="00EE45F8" w:rsidRDefault="00B4774D" w:rsidP="00EE45F8">
      <w:pPr>
        <w:spacing w:after="210" w:line="480" w:lineRule="auto"/>
        <w:jc w:val="both"/>
        <w:rPr>
          <w:rFonts w:ascii="Times New Roman" w:hAnsi="Times New Roman" w:cs="Times New Roman"/>
          <w:color w:val="000000"/>
          <w:kern w:val="0"/>
          <w14:ligatures w14:val="none"/>
        </w:rPr>
      </w:pPr>
    </w:p>
    <w:p w14:paraId="798854E8" w14:textId="77777777" w:rsidR="00B4774D" w:rsidRPr="00EE45F8" w:rsidRDefault="00B4774D" w:rsidP="00EE45F8">
      <w:pPr>
        <w:spacing w:after="210" w:line="480" w:lineRule="auto"/>
        <w:jc w:val="both"/>
        <w:rPr>
          <w:rFonts w:ascii="Times New Roman" w:hAnsi="Times New Roman" w:cs="Times New Roman"/>
          <w:color w:val="000000"/>
          <w:kern w:val="0"/>
          <w14:ligatures w14:val="none"/>
        </w:rPr>
      </w:pPr>
    </w:p>
    <w:p w14:paraId="4E386A78" w14:textId="77777777" w:rsidR="00B4774D" w:rsidRPr="00EE45F8" w:rsidRDefault="00B4774D" w:rsidP="00EE45F8">
      <w:pPr>
        <w:spacing w:after="210" w:line="480" w:lineRule="auto"/>
        <w:jc w:val="both"/>
        <w:rPr>
          <w:rFonts w:ascii="Times New Roman" w:hAnsi="Times New Roman" w:cs="Times New Roman"/>
          <w:color w:val="000000"/>
          <w:kern w:val="0"/>
          <w14:ligatures w14:val="none"/>
        </w:rPr>
      </w:pPr>
    </w:p>
    <w:p w14:paraId="716D6E47" w14:textId="77777777" w:rsidR="00CF6916" w:rsidRPr="00EE45F8" w:rsidRDefault="00CF6916" w:rsidP="00EE45F8">
      <w:pPr>
        <w:spacing w:after="231" w:line="24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Figure 2. 10  Amazon Fulfillment Centre conference room</w:t>
      </w:r>
    </w:p>
    <w:p w14:paraId="0E2C8026" w14:textId="77777777" w:rsidR="00CF6916" w:rsidRPr="00EE45F8" w:rsidRDefault="00CF6916" w:rsidP="00EE45F8">
      <w:pPr>
        <w:spacing w:after="231" w:line="24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Source: Google Images (2023)</w:t>
      </w:r>
    </w:p>
    <w:p w14:paraId="5C3CE9ED"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i/>
          <w:iCs/>
          <w:color w:val="000000"/>
          <w:kern w:val="0"/>
          <w14:ligatures w14:val="none"/>
        </w:rPr>
        <w:t> </w:t>
      </w:r>
    </w:p>
    <w:p w14:paraId="27E704D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Architectural Merits:</w:t>
      </w:r>
    </w:p>
    <w:p w14:paraId="64B05FA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1.     </w:t>
      </w:r>
      <w:r w:rsidRPr="00EE45F8">
        <w:rPr>
          <w:rFonts w:ascii="Times New Roman" w:hAnsi="Times New Roman" w:cs="Times New Roman"/>
          <w:bCs/>
          <w:color w:val="000000"/>
          <w:kern w:val="0"/>
          <w14:ligatures w14:val="none"/>
        </w:rPr>
        <w:t>High-bay storage design</w:t>
      </w:r>
      <w:r w:rsidRPr="00EE45F8">
        <w:rPr>
          <w:rFonts w:ascii="Times New Roman" w:hAnsi="Times New Roman" w:cs="Times New Roman"/>
          <w:color w:val="000000"/>
          <w:kern w:val="0"/>
          <w14:ligatures w14:val="none"/>
        </w:rPr>
        <w:t>: Maximizes vertical space efficiency.</w:t>
      </w:r>
    </w:p>
    <w:p w14:paraId="5D516294"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2.     </w:t>
      </w:r>
      <w:r w:rsidRPr="00EE45F8">
        <w:rPr>
          <w:rFonts w:ascii="Times New Roman" w:hAnsi="Times New Roman" w:cs="Times New Roman"/>
          <w:bCs/>
          <w:color w:val="000000"/>
          <w:kern w:val="0"/>
          <w14:ligatures w14:val="none"/>
        </w:rPr>
        <w:t>Dedicated inbound/outbound docks</w:t>
      </w:r>
      <w:r w:rsidRPr="00EE45F8">
        <w:rPr>
          <w:rFonts w:ascii="Times New Roman" w:hAnsi="Times New Roman" w:cs="Times New Roman"/>
          <w:color w:val="000000"/>
          <w:kern w:val="0"/>
          <w14:ligatures w14:val="none"/>
        </w:rPr>
        <w:t>: Reduce internal congestion.</w:t>
      </w:r>
    </w:p>
    <w:p w14:paraId="163F9F5C"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3.     </w:t>
      </w:r>
      <w:r w:rsidRPr="00EE45F8">
        <w:rPr>
          <w:rFonts w:ascii="Times New Roman" w:hAnsi="Times New Roman" w:cs="Times New Roman"/>
          <w:bCs/>
          <w:color w:val="000000"/>
          <w:kern w:val="0"/>
          <w14:ligatures w14:val="none"/>
        </w:rPr>
        <w:t>Clear circulation spine</w:t>
      </w:r>
      <w:r w:rsidRPr="00EE45F8">
        <w:rPr>
          <w:rFonts w:ascii="Times New Roman" w:hAnsi="Times New Roman" w:cs="Times New Roman"/>
          <w:color w:val="000000"/>
          <w:kern w:val="0"/>
          <w14:ligatures w14:val="none"/>
        </w:rPr>
        <w:t>: With optimized cross-aisles for robotic systems.</w:t>
      </w:r>
    </w:p>
    <w:p w14:paraId="21D14CDD"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Architectural Demerits:</w:t>
      </w:r>
    </w:p>
    <w:p w14:paraId="757E75D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1.     </w:t>
      </w:r>
      <w:r w:rsidRPr="00EE45F8">
        <w:rPr>
          <w:rFonts w:ascii="Times New Roman" w:hAnsi="Times New Roman" w:cs="Times New Roman"/>
          <w:bCs/>
          <w:color w:val="000000"/>
          <w:kern w:val="0"/>
          <w14:ligatures w14:val="none"/>
        </w:rPr>
        <w:t>Monolithic block form</w:t>
      </w:r>
      <w:r w:rsidRPr="00EE45F8">
        <w:rPr>
          <w:rFonts w:ascii="Times New Roman" w:hAnsi="Times New Roman" w:cs="Times New Roman"/>
          <w:color w:val="000000"/>
          <w:kern w:val="0"/>
          <w14:ligatures w14:val="none"/>
        </w:rPr>
        <w:t>: Provides little user orientation inside.</w:t>
      </w:r>
    </w:p>
    <w:p w14:paraId="0F7C158C"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2.     </w:t>
      </w:r>
      <w:r w:rsidRPr="00EE45F8">
        <w:rPr>
          <w:rFonts w:ascii="Times New Roman" w:hAnsi="Times New Roman" w:cs="Times New Roman"/>
          <w:bCs/>
          <w:color w:val="000000"/>
          <w:kern w:val="0"/>
          <w14:ligatures w14:val="none"/>
        </w:rPr>
        <w:t>Minimal natural lighting</w:t>
      </w:r>
      <w:r w:rsidRPr="00EE45F8">
        <w:rPr>
          <w:rFonts w:ascii="Times New Roman" w:hAnsi="Times New Roman" w:cs="Times New Roman"/>
          <w:color w:val="000000"/>
          <w:kern w:val="0"/>
          <w14:ligatures w14:val="none"/>
        </w:rPr>
        <w:t>: Fully dependent on artificial systems.</w:t>
      </w:r>
    </w:p>
    <w:p w14:paraId="66FAEF26" w14:textId="77777777" w:rsidR="0035279F" w:rsidRPr="00EE45F8" w:rsidRDefault="0035279F" w:rsidP="00EE45F8">
      <w:pPr>
        <w:spacing w:after="210" w:line="480" w:lineRule="auto"/>
        <w:jc w:val="both"/>
        <w:rPr>
          <w:rFonts w:ascii="Times New Roman" w:hAnsi="Times New Roman" w:cs="Times New Roman"/>
          <w:color w:val="000000"/>
          <w:kern w:val="0"/>
          <w14:ligatures w14:val="none"/>
        </w:rPr>
      </w:pPr>
    </w:p>
    <w:p w14:paraId="20B1C978" w14:textId="77777777" w:rsidR="0035279F" w:rsidRPr="00EE45F8" w:rsidRDefault="0035279F" w:rsidP="00EE45F8">
      <w:pPr>
        <w:spacing w:after="210" w:line="480" w:lineRule="auto"/>
        <w:jc w:val="both"/>
        <w:rPr>
          <w:rFonts w:ascii="Times New Roman" w:hAnsi="Times New Roman" w:cs="Times New Roman"/>
          <w:color w:val="000000"/>
          <w:kern w:val="0"/>
          <w14:ligatures w14:val="none"/>
        </w:rPr>
      </w:pPr>
    </w:p>
    <w:p w14:paraId="686FB998" w14:textId="77777777" w:rsidR="0035279F" w:rsidRPr="00EE45F8" w:rsidRDefault="0035279F" w:rsidP="00EE45F8">
      <w:pPr>
        <w:spacing w:after="210" w:line="480" w:lineRule="auto"/>
        <w:jc w:val="both"/>
        <w:rPr>
          <w:rFonts w:ascii="Times New Roman" w:hAnsi="Times New Roman" w:cs="Times New Roman"/>
          <w:color w:val="000000"/>
          <w:kern w:val="0"/>
          <w14:ligatures w14:val="none"/>
        </w:rPr>
      </w:pPr>
    </w:p>
    <w:p w14:paraId="67508E4E" w14:textId="1C3F5E8F"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lastRenderedPageBreak/>
        <w:t>UPS Smart Hub – Atlanta, USA</w:t>
      </w:r>
    </w:p>
    <w:p w14:paraId="18703BC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Location:</w:t>
      </w:r>
      <w:r w:rsidRPr="00EE45F8">
        <w:rPr>
          <w:rFonts w:ascii="Times New Roman" w:hAnsi="Times New Roman" w:cs="Times New Roman"/>
          <w:color w:val="000000"/>
          <w:kern w:val="0"/>
          <w14:ligatures w14:val="none"/>
        </w:rPr>
        <w:t> 1100 Fulton Industrial Blvd NW, Atlanta, GA</w:t>
      </w:r>
    </w:p>
    <w:p w14:paraId="24B1006E"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Type:</w:t>
      </w:r>
      <w:r w:rsidRPr="00EE45F8">
        <w:rPr>
          <w:rFonts w:ascii="Times New Roman" w:hAnsi="Times New Roman" w:cs="Times New Roman"/>
          <w:color w:val="000000"/>
          <w:kern w:val="0"/>
          <w14:ligatures w14:val="none"/>
        </w:rPr>
        <w:t> Ground parcel processing and logistics terminal</w:t>
      </w:r>
    </w:p>
    <w:p w14:paraId="356A40F9"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Brief History:</w:t>
      </w:r>
    </w:p>
    <w:p w14:paraId="484B4F19" w14:textId="6E6CCAA3" w:rsidR="00CF6916" w:rsidRPr="00EE45F8" w:rsidRDefault="00EE45F8"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noProof/>
          <w:lang w:eastAsia="en-US"/>
        </w:rPr>
        <w:drawing>
          <wp:anchor distT="0" distB="0" distL="114300" distR="114300" simplePos="0" relativeHeight="251676672" behindDoc="0" locked="0" layoutInCell="1" allowOverlap="1" wp14:anchorId="60EE10E1" wp14:editId="0E5348AE">
            <wp:simplePos x="0" y="0"/>
            <wp:positionH relativeFrom="column">
              <wp:posOffset>340995</wp:posOffset>
            </wp:positionH>
            <wp:positionV relativeFrom="paragraph">
              <wp:posOffset>981710</wp:posOffset>
            </wp:positionV>
            <wp:extent cx="4415790" cy="1969770"/>
            <wp:effectExtent l="0" t="0" r="3810" b="0"/>
            <wp:wrapTopAndBottom/>
            <wp:docPr id="935036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36067" name=""/>
                    <pic:cNvPicPr/>
                  </pic:nvPicPr>
                  <pic:blipFill>
                    <a:blip r:embed="rId19"/>
                    <a:stretch>
                      <a:fillRect/>
                    </a:stretch>
                  </pic:blipFill>
                  <pic:spPr>
                    <a:xfrm>
                      <a:off x="0" y="0"/>
                      <a:ext cx="4415790" cy="1969770"/>
                    </a:xfrm>
                    <a:prstGeom prst="rect">
                      <a:avLst/>
                    </a:prstGeom>
                  </pic:spPr>
                </pic:pic>
              </a:graphicData>
            </a:graphic>
            <wp14:sizeRelH relativeFrom="margin">
              <wp14:pctWidth>0</wp14:pctWidth>
            </wp14:sizeRelH>
            <wp14:sizeRelV relativeFrom="margin">
              <wp14:pctHeight>0</wp14:pctHeight>
            </wp14:sizeRelV>
          </wp:anchor>
        </w:drawing>
      </w:r>
      <w:r w:rsidR="00CF6916" w:rsidRPr="00EE45F8">
        <w:rPr>
          <w:rFonts w:ascii="Times New Roman" w:hAnsi="Times New Roman" w:cs="Times New Roman"/>
          <w:color w:val="000000"/>
          <w:kern w:val="0"/>
          <w14:ligatures w14:val="none"/>
        </w:rPr>
        <w:t>Opened in 2018, the $400 million UPS Smart Hub in Atlanta processes over 100,000 parcels per hour using advanced scanning and automated systems. It was designed to optimize internal circulation and scale operations (UPS Newsroom, 2018).</w:t>
      </w:r>
    </w:p>
    <w:p w14:paraId="70B3268D" w14:textId="2C17E1BA" w:rsidR="00CF6916" w:rsidRPr="00EE45F8" w:rsidRDefault="00CF6916" w:rsidP="00EE45F8">
      <w:pPr>
        <w:spacing w:after="210" w:line="24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  Figure 2.11 </w:t>
      </w:r>
      <w:r w:rsidRPr="00EE45F8">
        <w:rPr>
          <w:rFonts w:ascii="Times New Roman" w:hAnsi="Times New Roman" w:cs="Times New Roman"/>
          <w:bCs/>
          <w:color w:val="000000"/>
          <w:kern w:val="0"/>
          <w14:ligatures w14:val="none"/>
        </w:rPr>
        <w:t>UPS Smart Hub logistics terminal Front view</w:t>
      </w:r>
    </w:p>
    <w:p w14:paraId="23DAE59D" w14:textId="77777777" w:rsidR="00CF6916" w:rsidRPr="00EE45F8" w:rsidRDefault="00CF6916" w:rsidP="00EE45F8">
      <w:pPr>
        <w:spacing w:after="210" w:line="240" w:lineRule="auto"/>
        <w:jc w:val="both"/>
        <w:rPr>
          <w:rFonts w:ascii="Times New Roman" w:hAnsi="Times New Roman" w:cs="Times New Roman"/>
          <w:color w:val="0000EE"/>
          <w:kern w:val="0"/>
          <w14:ligatures w14:val="none"/>
        </w:rPr>
      </w:pPr>
      <w:r w:rsidRPr="00EE45F8">
        <w:rPr>
          <w:rFonts w:ascii="Times New Roman" w:hAnsi="Times New Roman" w:cs="Times New Roman"/>
          <w:color w:val="000000"/>
          <w:kern w:val="0"/>
          <w14:ligatures w14:val="none"/>
        </w:rPr>
        <w:t xml:space="preserve">Source: </w:t>
      </w:r>
      <w:hyperlink r:id="rId20" w:history="1">
        <w:r w:rsidRPr="00EE45F8">
          <w:rPr>
            <w:rFonts w:ascii="Times New Roman" w:hAnsi="Times New Roman" w:cs="Times New Roman"/>
            <w:color w:val="0000EE"/>
            <w:kern w:val="0"/>
            <w:u w:val="single"/>
            <w14:ligatures w14:val="none"/>
          </w:rPr>
          <w:t>http://randallpaulson.com(2018)</w:t>
        </w:r>
      </w:hyperlink>
    </w:p>
    <w:p w14:paraId="1FA76B37" w14:textId="630C0501" w:rsidR="00CF6916" w:rsidRPr="00EE45F8" w:rsidRDefault="001F5D6A" w:rsidP="00EE45F8">
      <w:pPr>
        <w:spacing w:after="210" w:line="240" w:lineRule="auto"/>
        <w:jc w:val="both"/>
        <w:rPr>
          <w:rFonts w:ascii="Times New Roman" w:hAnsi="Times New Roman" w:cs="Times New Roman"/>
          <w:color w:val="000000"/>
          <w:kern w:val="0"/>
          <w14:ligatures w14:val="none"/>
        </w:rPr>
      </w:pPr>
      <w:r w:rsidRPr="00EE45F8">
        <w:rPr>
          <w:rFonts w:ascii="Times New Roman" w:hAnsi="Times New Roman" w:cs="Times New Roman"/>
          <w:noProof/>
          <w:color w:val="000000"/>
          <w:kern w:val="0"/>
          <w:lang w:eastAsia="en-US"/>
        </w:rPr>
        <w:drawing>
          <wp:anchor distT="0" distB="0" distL="114300" distR="114300" simplePos="0" relativeHeight="251678720" behindDoc="0" locked="0" layoutInCell="1" allowOverlap="1" wp14:anchorId="5F96743A" wp14:editId="335A9A41">
            <wp:simplePos x="0" y="0"/>
            <wp:positionH relativeFrom="margin">
              <wp:posOffset>369570</wp:posOffset>
            </wp:positionH>
            <wp:positionV relativeFrom="paragraph">
              <wp:posOffset>212725</wp:posOffset>
            </wp:positionV>
            <wp:extent cx="4298950" cy="2330450"/>
            <wp:effectExtent l="0" t="0" r="6350" b="0"/>
            <wp:wrapTopAndBottom/>
            <wp:docPr id="12247543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754392" name="Picture 122475439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98950" cy="2330450"/>
                    </a:xfrm>
                    <a:prstGeom prst="rect">
                      <a:avLst/>
                    </a:prstGeom>
                  </pic:spPr>
                </pic:pic>
              </a:graphicData>
            </a:graphic>
            <wp14:sizeRelH relativeFrom="margin">
              <wp14:pctWidth>0</wp14:pctWidth>
            </wp14:sizeRelH>
            <wp14:sizeRelV relativeFrom="margin">
              <wp14:pctHeight>0</wp14:pctHeight>
            </wp14:sizeRelV>
          </wp:anchor>
        </w:drawing>
      </w:r>
      <w:r w:rsidR="00CF6916" w:rsidRPr="00EE45F8">
        <w:rPr>
          <w:rFonts w:ascii="Times New Roman" w:hAnsi="Times New Roman" w:cs="Times New Roman"/>
          <w:color w:val="000000"/>
          <w:kern w:val="0"/>
          <w14:ligatures w14:val="none"/>
        </w:rPr>
        <w:t> </w:t>
      </w:r>
    </w:p>
    <w:p w14:paraId="74C8D2C7" w14:textId="50E7AE06" w:rsidR="00CF6916" w:rsidRPr="00EE45F8" w:rsidRDefault="00CF6916" w:rsidP="00EE45F8">
      <w:pPr>
        <w:spacing w:after="210" w:line="24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 </w:t>
      </w:r>
    </w:p>
    <w:p w14:paraId="208F47A0" w14:textId="0D108EFB" w:rsidR="00CF6916" w:rsidRPr="00EE45F8" w:rsidRDefault="00BD5C67" w:rsidP="00EE45F8">
      <w:pPr>
        <w:spacing w:after="210" w:line="24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 </w:t>
      </w:r>
      <w:r w:rsidR="00CF6916" w:rsidRPr="00EE45F8">
        <w:rPr>
          <w:rFonts w:ascii="Times New Roman" w:hAnsi="Times New Roman" w:cs="Times New Roman"/>
          <w:color w:val="000000"/>
          <w:kern w:val="0"/>
          <w14:ligatures w14:val="none"/>
        </w:rPr>
        <w:t xml:space="preserve">Figure 2.12  </w:t>
      </w:r>
      <w:r w:rsidR="00CF6916" w:rsidRPr="00EE45F8">
        <w:rPr>
          <w:rFonts w:ascii="Times New Roman" w:hAnsi="Times New Roman" w:cs="Times New Roman"/>
          <w:bCs/>
          <w:color w:val="000000"/>
          <w:kern w:val="0"/>
          <w14:ligatures w14:val="none"/>
        </w:rPr>
        <w:t>UPS Smart Hub logistics terminal Side view</w:t>
      </w:r>
    </w:p>
    <w:p w14:paraId="33BB8FD4" w14:textId="77777777" w:rsidR="00CF6916" w:rsidRPr="00EE45F8" w:rsidRDefault="00CF6916" w:rsidP="00EE45F8">
      <w:pPr>
        <w:spacing w:after="210" w:line="240" w:lineRule="auto"/>
        <w:jc w:val="both"/>
        <w:rPr>
          <w:rFonts w:ascii="Times New Roman" w:hAnsi="Times New Roman" w:cs="Times New Roman"/>
          <w:color w:val="0000EE"/>
          <w:kern w:val="0"/>
          <w14:ligatures w14:val="none"/>
        </w:rPr>
      </w:pPr>
      <w:r w:rsidRPr="00EE45F8">
        <w:rPr>
          <w:rFonts w:ascii="Times New Roman" w:hAnsi="Times New Roman" w:cs="Times New Roman"/>
          <w:color w:val="000000"/>
          <w:kern w:val="0"/>
          <w14:ligatures w14:val="none"/>
        </w:rPr>
        <w:t xml:space="preserve"> Source: </w:t>
      </w:r>
      <w:hyperlink r:id="rId22" w:history="1">
        <w:r w:rsidRPr="00EE45F8">
          <w:rPr>
            <w:rFonts w:ascii="Times New Roman" w:hAnsi="Times New Roman" w:cs="Times New Roman"/>
            <w:color w:val="0000EE"/>
            <w:kern w:val="0"/>
            <w:u w:val="single"/>
            <w14:ligatures w14:val="none"/>
          </w:rPr>
          <w:t>http://randallpaulson.com(2018)</w:t>
        </w:r>
      </w:hyperlink>
    </w:p>
    <w:p w14:paraId="623A29E4" w14:textId="2B3B5DFC" w:rsidR="00CF6916" w:rsidRPr="00EE45F8" w:rsidRDefault="00CF6916" w:rsidP="00EE45F8">
      <w:pPr>
        <w:spacing w:after="231" w:line="240" w:lineRule="auto"/>
        <w:jc w:val="both"/>
        <w:outlineLvl w:val="0"/>
        <w:rPr>
          <w:rFonts w:ascii="Times New Roman" w:hAnsi="Times New Roman" w:cs="Times New Roman"/>
          <w:color w:val="000000"/>
          <w:kern w:val="0"/>
          <w14:ligatures w14:val="none"/>
        </w:rPr>
      </w:pPr>
      <w:r w:rsidRPr="00EE45F8">
        <w:rPr>
          <w:rFonts w:ascii="Times New Roman" w:eastAsia="Times New Roman" w:hAnsi="Times New Roman" w:cs="Times New Roman"/>
          <w:bCs/>
          <w:color w:val="000000"/>
          <w:kern w:val="36"/>
          <w14:ligatures w14:val="none"/>
        </w:rPr>
        <w:lastRenderedPageBreak/>
        <w:t> </w:t>
      </w:r>
      <w:r w:rsidRPr="00EE45F8">
        <w:rPr>
          <w:rFonts w:ascii="Times New Roman" w:hAnsi="Times New Roman" w:cs="Times New Roman"/>
          <w:bCs/>
          <w:color w:val="000000"/>
          <w:kern w:val="0"/>
          <w14:ligatures w14:val="none"/>
        </w:rPr>
        <w:t>Architectural Merits:</w:t>
      </w:r>
    </w:p>
    <w:p w14:paraId="6C660577"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1.     </w:t>
      </w:r>
      <w:r w:rsidRPr="00EE45F8">
        <w:rPr>
          <w:rFonts w:ascii="Times New Roman" w:hAnsi="Times New Roman" w:cs="Times New Roman"/>
          <w:bCs/>
          <w:color w:val="000000"/>
          <w:kern w:val="0"/>
          <w14:ligatures w14:val="none"/>
        </w:rPr>
        <w:t>Modular building form</w:t>
      </w:r>
      <w:r w:rsidRPr="00EE45F8">
        <w:rPr>
          <w:rFonts w:ascii="Times New Roman" w:hAnsi="Times New Roman" w:cs="Times New Roman"/>
          <w:color w:val="000000"/>
          <w:kern w:val="0"/>
          <w14:ligatures w14:val="none"/>
        </w:rPr>
        <w:t>: Supports future expansion.</w:t>
      </w:r>
    </w:p>
    <w:p w14:paraId="20EC86D1"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2.     </w:t>
      </w:r>
      <w:r w:rsidRPr="00EE45F8">
        <w:rPr>
          <w:rFonts w:ascii="Times New Roman" w:hAnsi="Times New Roman" w:cs="Times New Roman"/>
          <w:bCs/>
          <w:color w:val="000000"/>
          <w:kern w:val="0"/>
          <w14:ligatures w14:val="none"/>
        </w:rPr>
        <w:t>Segmented bays for traffic types</w:t>
      </w:r>
      <w:r w:rsidRPr="00EE45F8">
        <w:rPr>
          <w:rFonts w:ascii="Times New Roman" w:hAnsi="Times New Roman" w:cs="Times New Roman"/>
          <w:color w:val="000000"/>
          <w:kern w:val="0"/>
          <w14:ligatures w14:val="none"/>
        </w:rPr>
        <w:t>: Minimizes intersection conflicts.</w:t>
      </w:r>
    </w:p>
    <w:p w14:paraId="2CFCB8A6"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3.     </w:t>
      </w:r>
      <w:r w:rsidRPr="00EE45F8">
        <w:rPr>
          <w:rFonts w:ascii="Times New Roman" w:hAnsi="Times New Roman" w:cs="Times New Roman"/>
          <w:bCs/>
          <w:color w:val="000000"/>
          <w:kern w:val="0"/>
          <w14:ligatures w14:val="none"/>
        </w:rPr>
        <w:t>Advanced signage and wayfinding</w:t>
      </w:r>
      <w:r w:rsidRPr="00EE45F8">
        <w:rPr>
          <w:rFonts w:ascii="Times New Roman" w:hAnsi="Times New Roman" w:cs="Times New Roman"/>
          <w:color w:val="000000"/>
          <w:kern w:val="0"/>
          <w14:ligatures w14:val="none"/>
        </w:rPr>
        <w:t>: Aids internal navigation.</w:t>
      </w:r>
    </w:p>
    <w:p w14:paraId="76447F09"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Architectural Demerits:</w:t>
      </w:r>
    </w:p>
    <w:p w14:paraId="3CCA6818"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1.     </w:t>
      </w:r>
      <w:r w:rsidRPr="00EE45F8">
        <w:rPr>
          <w:rFonts w:ascii="Times New Roman" w:hAnsi="Times New Roman" w:cs="Times New Roman"/>
          <w:bCs/>
          <w:color w:val="000000"/>
          <w:kern w:val="0"/>
          <w14:ligatures w14:val="none"/>
        </w:rPr>
        <w:t>Very large floor plate</w:t>
      </w:r>
      <w:r w:rsidRPr="00EE45F8">
        <w:rPr>
          <w:rFonts w:ascii="Times New Roman" w:hAnsi="Times New Roman" w:cs="Times New Roman"/>
          <w:color w:val="000000"/>
          <w:kern w:val="0"/>
          <w14:ligatures w14:val="none"/>
        </w:rPr>
        <w:t>: May increase walking distances inside.</w:t>
      </w:r>
    </w:p>
    <w:p w14:paraId="3C0822E2"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2.     </w:t>
      </w:r>
      <w:r w:rsidRPr="00EE45F8">
        <w:rPr>
          <w:rFonts w:ascii="Times New Roman" w:hAnsi="Times New Roman" w:cs="Times New Roman"/>
          <w:bCs/>
          <w:color w:val="000000"/>
          <w:kern w:val="0"/>
          <w14:ligatures w14:val="none"/>
        </w:rPr>
        <w:t>Extensive hardscape</w:t>
      </w:r>
      <w:r w:rsidRPr="00EE45F8">
        <w:rPr>
          <w:rFonts w:ascii="Times New Roman" w:hAnsi="Times New Roman" w:cs="Times New Roman"/>
          <w:color w:val="000000"/>
          <w:kern w:val="0"/>
          <w14:ligatures w14:val="none"/>
        </w:rPr>
        <w:t>: Limits environmental permeability.</w:t>
      </w:r>
    </w:p>
    <w:p w14:paraId="55C01851" w14:textId="7435718C"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 FedEx Ground Hub – Chicago, USA</w:t>
      </w:r>
    </w:p>
    <w:p w14:paraId="4571CDD7"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Location:</w:t>
      </w:r>
      <w:r w:rsidRPr="00EE45F8">
        <w:rPr>
          <w:rFonts w:ascii="Times New Roman" w:hAnsi="Times New Roman" w:cs="Times New Roman"/>
          <w:color w:val="000000"/>
          <w:kern w:val="0"/>
          <w14:ligatures w14:val="none"/>
        </w:rPr>
        <w:t> 7000 W 59th Street, Bedford Park, Chicago</w:t>
      </w:r>
    </w:p>
    <w:p w14:paraId="39F298F5"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Type:</w:t>
      </w:r>
      <w:r w:rsidRPr="00EE45F8">
        <w:rPr>
          <w:rFonts w:ascii="Times New Roman" w:hAnsi="Times New Roman" w:cs="Times New Roman"/>
          <w:color w:val="000000"/>
          <w:kern w:val="0"/>
          <w14:ligatures w14:val="none"/>
        </w:rPr>
        <w:t> Regional logistics distribution terminal</w:t>
      </w:r>
    </w:p>
    <w:p w14:paraId="720D3A31" w14:textId="77777777" w:rsidR="00FA2D24"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Brief History:</w:t>
      </w:r>
    </w:p>
    <w:p w14:paraId="661F2E8C" w14:textId="6AAFB705"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FedEx’s Ground facility in Chicago is a LEED-certified structure with integrated sustainability features and automated logistics infrastructure. It facilitates large-volume cargo flows and is a central point for Midwestern distribution (FedEx, 2021).</w:t>
      </w:r>
    </w:p>
    <w:p w14:paraId="3F5FCB71" w14:textId="2FCCFCBC" w:rsidR="006915A9" w:rsidRPr="00EE45F8" w:rsidRDefault="00841194"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noProof/>
          <w:color w:val="000000"/>
          <w:kern w:val="0"/>
          <w:lang w:eastAsia="en-US"/>
        </w:rPr>
        <w:lastRenderedPageBreak/>
        <w:drawing>
          <wp:anchor distT="0" distB="0" distL="114300" distR="114300" simplePos="0" relativeHeight="251680768" behindDoc="0" locked="0" layoutInCell="1" allowOverlap="1" wp14:anchorId="6608742A" wp14:editId="623C3E6D">
            <wp:simplePos x="0" y="0"/>
            <wp:positionH relativeFrom="margin">
              <wp:posOffset>583565</wp:posOffset>
            </wp:positionH>
            <wp:positionV relativeFrom="paragraph">
              <wp:posOffset>181610</wp:posOffset>
            </wp:positionV>
            <wp:extent cx="4104640" cy="2960370"/>
            <wp:effectExtent l="0" t="0" r="0" b="0"/>
            <wp:wrapTopAndBottom/>
            <wp:docPr id="16763748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374897" name="Picture 167637489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04640" cy="2960370"/>
                    </a:xfrm>
                    <a:prstGeom prst="rect">
                      <a:avLst/>
                    </a:prstGeom>
                  </pic:spPr>
                </pic:pic>
              </a:graphicData>
            </a:graphic>
            <wp14:sizeRelH relativeFrom="margin">
              <wp14:pctWidth>0</wp14:pctWidth>
            </wp14:sizeRelH>
            <wp14:sizeRelV relativeFrom="margin">
              <wp14:pctHeight>0</wp14:pctHeight>
            </wp14:sizeRelV>
          </wp:anchor>
        </w:drawing>
      </w:r>
    </w:p>
    <w:p w14:paraId="4F983514" w14:textId="77777777" w:rsidR="006915A9" w:rsidRPr="00EE45F8" w:rsidRDefault="006915A9" w:rsidP="00EE45F8">
      <w:pPr>
        <w:spacing w:after="210" w:line="480" w:lineRule="auto"/>
        <w:jc w:val="both"/>
        <w:rPr>
          <w:rFonts w:ascii="Times New Roman" w:hAnsi="Times New Roman" w:cs="Times New Roman"/>
          <w:color w:val="000000"/>
          <w:kern w:val="0"/>
          <w14:ligatures w14:val="none"/>
        </w:rPr>
      </w:pPr>
    </w:p>
    <w:p w14:paraId="554996C3" w14:textId="77777777" w:rsidR="00CF6916" w:rsidRPr="00EE45F8" w:rsidRDefault="00CF6916" w:rsidP="00EE45F8">
      <w:pPr>
        <w:spacing w:after="210" w:line="24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xml:space="preserve">Figure 2.13  </w:t>
      </w:r>
      <w:r w:rsidRPr="00EE45F8">
        <w:rPr>
          <w:rFonts w:ascii="Times New Roman" w:hAnsi="Times New Roman" w:cs="Times New Roman"/>
          <w:bCs/>
          <w:color w:val="000000"/>
          <w:kern w:val="0"/>
          <w14:ligatures w14:val="none"/>
        </w:rPr>
        <w:t>FedEx logistics terminal Front view</w:t>
      </w:r>
    </w:p>
    <w:p w14:paraId="032991E2" w14:textId="77777777" w:rsidR="00CF6916" w:rsidRPr="00EE45F8" w:rsidRDefault="00CF6916" w:rsidP="00EE45F8">
      <w:pPr>
        <w:spacing w:after="210" w:line="24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Source: Google image(2021)</w:t>
      </w:r>
    </w:p>
    <w:p w14:paraId="6CCE32D0"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This photograph indicates a FedEx Ground logistics terminal from a side view. In the foreground, there is a large, paved parking and drop-off area. The lot has yellow painted lines marking numerous parking bays and "DROP ZONE" areas. Several large semi-vehicles are parked alongside the side of the building, at loading docks, with their trailers visible. The universal scene depicts a considerable, industrial-scale logistics facility designed for the efficient management of an excessive quantity of packages.</w:t>
      </w:r>
    </w:p>
    <w:p w14:paraId="7B34193E" w14:textId="4151F721" w:rsidR="00CF6916" w:rsidRPr="00EE45F8" w:rsidRDefault="000F2DCB" w:rsidP="00EE45F8">
      <w:pPr>
        <w:spacing w:after="210" w:line="240" w:lineRule="auto"/>
        <w:jc w:val="both"/>
        <w:rPr>
          <w:rFonts w:ascii="Times New Roman" w:hAnsi="Times New Roman" w:cs="Times New Roman"/>
          <w:color w:val="000000"/>
          <w:kern w:val="0"/>
          <w14:ligatures w14:val="none"/>
        </w:rPr>
      </w:pPr>
      <w:r w:rsidRPr="00EE45F8">
        <w:rPr>
          <w:rFonts w:ascii="Times New Roman" w:hAnsi="Times New Roman" w:cs="Times New Roman"/>
          <w:noProof/>
          <w:color w:val="000000"/>
          <w:kern w:val="0"/>
          <w:lang w:eastAsia="en-US"/>
        </w:rPr>
        <w:lastRenderedPageBreak/>
        <w:drawing>
          <wp:anchor distT="0" distB="0" distL="114300" distR="114300" simplePos="0" relativeHeight="251682816" behindDoc="0" locked="0" layoutInCell="1" allowOverlap="1" wp14:anchorId="6E38619C" wp14:editId="145E4DBC">
            <wp:simplePos x="0" y="0"/>
            <wp:positionH relativeFrom="margin">
              <wp:posOffset>330200</wp:posOffset>
            </wp:positionH>
            <wp:positionV relativeFrom="paragraph">
              <wp:posOffset>160655</wp:posOffset>
            </wp:positionV>
            <wp:extent cx="4396740" cy="3106420"/>
            <wp:effectExtent l="0" t="0" r="0" b="5080"/>
            <wp:wrapTopAndBottom/>
            <wp:docPr id="19724133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13385" name="Picture 1972413385"/>
                    <pic:cNvPicPr/>
                  </pic:nvPicPr>
                  <pic:blipFill>
                    <a:blip r:embed="rId24">
                      <a:extLst>
                        <a:ext uri="{28A0092B-C50C-407E-A947-70E740481C1C}">
                          <a14:useLocalDpi xmlns:a14="http://schemas.microsoft.com/office/drawing/2010/main" val="0"/>
                        </a:ext>
                      </a:extLst>
                    </a:blip>
                    <a:stretch>
                      <a:fillRect/>
                    </a:stretch>
                  </pic:blipFill>
                  <pic:spPr>
                    <a:xfrm>
                      <a:off x="0" y="0"/>
                      <a:ext cx="4396740" cy="3106420"/>
                    </a:xfrm>
                    <a:prstGeom prst="rect">
                      <a:avLst/>
                    </a:prstGeom>
                  </pic:spPr>
                </pic:pic>
              </a:graphicData>
            </a:graphic>
            <wp14:sizeRelH relativeFrom="margin">
              <wp14:pctWidth>0</wp14:pctWidth>
            </wp14:sizeRelH>
            <wp14:sizeRelV relativeFrom="margin">
              <wp14:pctHeight>0</wp14:pctHeight>
            </wp14:sizeRelV>
          </wp:anchor>
        </w:drawing>
      </w:r>
      <w:r w:rsidR="00CF6916" w:rsidRPr="00EE45F8">
        <w:rPr>
          <w:rFonts w:ascii="Times New Roman" w:hAnsi="Times New Roman" w:cs="Times New Roman"/>
          <w:color w:val="000000"/>
          <w:kern w:val="0"/>
          <w14:ligatures w14:val="none"/>
        </w:rPr>
        <w:t xml:space="preserve"> Figure 2.14 </w:t>
      </w:r>
      <w:r w:rsidR="00CF6916" w:rsidRPr="00EE45F8">
        <w:rPr>
          <w:rFonts w:ascii="Times New Roman" w:hAnsi="Times New Roman" w:cs="Times New Roman"/>
          <w:bCs/>
          <w:color w:val="000000"/>
          <w:kern w:val="0"/>
          <w14:ligatures w14:val="none"/>
        </w:rPr>
        <w:t xml:space="preserve">FedEx logistics terminal </w:t>
      </w:r>
      <w:r w:rsidR="00CF6916" w:rsidRPr="00EE45F8">
        <w:rPr>
          <w:rFonts w:ascii="Times New Roman" w:hAnsi="Times New Roman" w:cs="Times New Roman"/>
          <w:color w:val="000000"/>
          <w:kern w:val="0"/>
          <w14:ligatures w14:val="none"/>
        </w:rPr>
        <w:t xml:space="preserve">Side </w:t>
      </w:r>
      <w:r w:rsidR="00CF6916" w:rsidRPr="00EE45F8">
        <w:rPr>
          <w:rFonts w:ascii="Times New Roman" w:hAnsi="Times New Roman" w:cs="Times New Roman"/>
          <w:bCs/>
          <w:color w:val="000000"/>
          <w:kern w:val="0"/>
          <w14:ligatures w14:val="none"/>
        </w:rPr>
        <w:t>view</w:t>
      </w:r>
    </w:p>
    <w:p w14:paraId="18B95CF5" w14:textId="77777777" w:rsidR="00CF6916" w:rsidRDefault="00CF6916" w:rsidP="00EE45F8">
      <w:pPr>
        <w:spacing w:after="210" w:line="24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Source: Google image(2021)</w:t>
      </w:r>
    </w:p>
    <w:p w14:paraId="00827CCB" w14:textId="77777777" w:rsidR="00EE45F8" w:rsidRPr="00EE45F8" w:rsidRDefault="00EE45F8" w:rsidP="00EE45F8">
      <w:pPr>
        <w:spacing w:after="210" w:line="240" w:lineRule="auto"/>
        <w:jc w:val="both"/>
        <w:rPr>
          <w:rFonts w:ascii="Times New Roman" w:hAnsi="Times New Roman" w:cs="Times New Roman"/>
          <w:color w:val="000000"/>
          <w:kern w:val="0"/>
          <w14:ligatures w14:val="none"/>
        </w:rPr>
      </w:pPr>
    </w:p>
    <w:p w14:paraId="1A2FD908"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This photograph shows the parking lot filled with FedEx Express transport trucks. The cars are current, small, electric-powered-looking vans. They are arranged in neat rows on a paved lot. The basic scene conveys a sense of a large, nicely prepared, and present-day logistics operation.</w:t>
      </w:r>
    </w:p>
    <w:p w14:paraId="38A5B9F6"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w:t>
      </w:r>
    </w:p>
    <w:p w14:paraId="48DBD2BB"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p>
    <w:p w14:paraId="34302AE6"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p>
    <w:p w14:paraId="188D3EE7" w14:textId="28FA1605" w:rsidR="00CF6916" w:rsidRPr="00EE45F8" w:rsidRDefault="00741E8A"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noProof/>
          <w:color w:val="000000"/>
          <w:kern w:val="0"/>
          <w:lang w:eastAsia="en-US"/>
        </w:rPr>
        <w:lastRenderedPageBreak/>
        <w:drawing>
          <wp:anchor distT="0" distB="0" distL="114300" distR="114300" simplePos="0" relativeHeight="251684864" behindDoc="0" locked="0" layoutInCell="1" allowOverlap="1" wp14:anchorId="2CDBD6CC" wp14:editId="3499D34D">
            <wp:simplePos x="0" y="0"/>
            <wp:positionH relativeFrom="margin">
              <wp:posOffset>-156210</wp:posOffset>
            </wp:positionH>
            <wp:positionV relativeFrom="paragraph">
              <wp:posOffset>0</wp:posOffset>
            </wp:positionV>
            <wp:extent cx="4669155" cy="2877185"/>
            <wp:effectExtent l="0" t="0" r="4445" b="5715"/>
            <wp:wrapTopAndBottom/>
            <wp:docPr id="12691146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114660" name="Picture 1269114660"/>
                    <pic:cNvPicPr/>
                  </pic:nvPicPr>
                  <pic:blipFill>
                    <a:blip r:embed="rId25">
                      <a:extLst>
                        <a:ext uri="{28A0092B-C50C-407E-A947-70E740481C1C}">
                          <a14:useLocalDpi xmlns:a14="http://schemas.microsoft.com/office/drawing/2010/main" val="0"/>
                        </a:ext>
                      </a:extLst>
                    </a:blip>
                    <a:stretch>
                      <a:fillRect/>
                    </a:stretch>
                  </pic:blipFill>
                  <pic:spPr>
                    <a:xfrm>
                      <a:off x="0" y="0"/>
                      <a:ext cx="4669155" cy="2877185"/>
                    </a:xfrm>
                    <a:prstGeom prst="rect">
                      <a:avLst/>
                    </a:prstGeom>
                  </pic:spPr>
                </pic:pic>
              </a:graphicData>
            </a:graphic>
            <wp14:sizeRelH relativeFrom="margin">
              <wp14:pctWidth>0</wp14:pctWidth>
            </wp14:sizeRelH>
            <wp14:sizeRelV relativeFrom="margin">
              <wp14:pctHeight>0</wp14:pctHeight>
            </wp14:sizeRelV>
          </wp:anchor>
        </w:drawing>
      </w:r>
      <w:r w:rsidR="00CF6916" w:rsidRPr="00EE45F8">
        <w:rPr>
          <w:rFonts w:ascii="Times New Roman" w:hAnsi="Times New Roman" w:cs="Times New Roman"/>
          <w:color w:val="000000"/>
          <w:kern w:val="0"/>
          <w14:ligatures w14:val="none"/>
        </w:rPr>
        <w:t> </w:t>
      </w:r>
      <w:r w:rsidR="00F774EF" w:rsidRPr="00EE45F8">
        <w:rPr>
          <w:rFonts w:ascii="Times New Roman" w:hAnsi="Times New Roman" w:cs="Times New Roman"/>
          <w:color w:val="000000"/>
          <w:kern w:val="0"/>
          <w14:ligatures w14:val="none"/>
        </w:rPr>
        <w:t xml:space="preserve"> </w:t>
      </w:r>
      <w:r w:rsidR="00CF6916" w:rsidRPr="00EE45F8">
        <w:rPr>
          <w:rFonts w:ascii="Times New Roman" w:hAnsi="Times New Roman" w:cs="Times New Roman"/>
          <w:color w:val="000000"/>
          <w:kern w:val="0"/>
          <w14:ligatures w14:val="none"/>
        </w:rPr>
        <w:t xml:space="preserve">Figure 2.15  </w:t>
      </w:r>
      <w:r w:rsidR="00CF6916" w:rsidRPr="00EE45F8">
        <w:rPr>
          <w:rFonts w:ascii="Times New Roman" w:hAnsi="Times New Roman" w:cs="Times New Roman"/>
          <w:bCs/>
          <w:color w:val="000000"/>
          <w:kern w:val="0"/>
          <w14:ligatures w14:val="none"/>
        </w:rPr>
        <w:t>FedEx logistics delivery vehicle parking area</w:t>
      </w:r>
    </w:p>
    <w:p w14:paraId="7DB2D67E" w14:textId="77777777" w:rsidR="00CF6916" w:rsidRPr="00EE45F8" w:rsidRDefault="00CF6916" w:rsidP="00EE45F8">
      <w:pPr>
        <w:spacing w:after="210" w:line="24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Source: Google image(2021)</w:t>
      </w:r>
    </w:p>
    <w:p w14:paraId="50DB90E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 </w:t>
      </w:r>
    </w:p>
    <w:p w14:paraId="1253457D"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Architectural Merits:</w:t>
      </w:r>
    </w:p>
    <w:p w14:paraId="1F9D9624" w14:textId="77777777" w:rsidR="00CF6916" w:rsidRPr="00EE45F8" w:rsidRDefault="00CF6916" w:rsidP="00EE45F8">
      <w:pPr>
        <w:numPr>
          <w:ilvl w:val="0"/>
          <w:numId w:val="3"/>
        </w:numPr>
        <w:spacing w:after="0" w:line="480" w:lineRule="auto"/>
        <w:jc w:val="both"/>
        <w:rPr>
          <w:rFonts w:ascii="Times New Roman" w:eastAsia="Times New Roman" w:hAnsi="Times New Roman" w:cs="Times New Roman"/>
          <w:color w:val="000000"/>
          <w:kern w:val="0"/>
          <w14:ligatures w14:val="none"/>
        </w:rPr>
      </w:pPr>
      <w:r w:rsidRPr="00EE45F8">
        <w:rPr>
          <w:rFonts w:ascii="Times New Roman" w:eastAsia="Times New Roman" w:hAnsi="Times New Roman" w:cs="Times New Roman"/>
          <w:bCs/>
          <w:color w:val="000000"/>
          <w:kern w:val="0"/>
          <w14:ligatures w14:val="none"/>
        </w:rPr>
        <w:t>Green roof design</w:t>
      </w:r>
      <w:r w:rsidRPr="00EE45F8">
        <w:rPr>
          <w:rFonts w:ascii="Times New Roman" w:eastAsia="Times New Roman" w:hAnsi="Times New Roman" w:cs="Times New Roman"/>
          <w:color w:val="000000"/>
          <w:kern w:val="0"/>
          <w14:ligatures w14:val="none"/>
        </w:rPr>
        <w:t>: Reduces heat gain and blends into surroundings.</w:t>
      </w:r>
    </w:p>
    <w:p w14:paraId="7B95B2B9" w14:textId="77777777" w:rsidR="00CF6916" w:rsidRPr="00EE45F8" w:rsidRDefault="00CF6916" w:rsidP="00EE45F8">
      <w:pPr>
        <w:numPr>
          <w:ilvl w:val="0"/>
          <w:numId w:val="3"/>
        </w:numPr>
        <w:spacing w:after="0" w:line="480" w:lineRule="auto"/>
        <w:jc w:val="both"/>
        <w:rPr>
          <w:rFonts w:ascii="Times New Roman" w:eastAsia="Times New Roman" w:hAnsi="Times New Roman" w:cs="Times New Roman"/>
          <w:color w:val="000000"/>
          <w:kern w:val="0"/>
          <w14:ligatures w14:val="none"/>
        </w:rPr>
      </w:pPr>
      <w:r w:rsidRPr="00EE45F8">
        <w:rPr>
          <w:rFonts w:ascii="Times New Roman" w:eastAsia="Times New Roman" w:hAnsi="Times New Roman" w:cs="Times New Roman"/>
          <w:bCs/>
          <w:color w:val="000000"/>
          <w:kern w:val="0"/>
          <w14:ligatures w14:val="none"/>
        </w:rPr>
        <w:t>Flexible dock areas</w:t>
      </w:r>
      <w:r w:rsidRPr="00EE45F8">
        <w:rPr>
          <w:rFonts w:ascii="Times New Roman" w:eastAsia="Times New Roman" w:hAnsi="Times New Roman" w:cs="Times New Roman"/>
          <w:color w:val="000000"/>
          <w:kern w:val="0"/>
          <w14:ligatures w14:val="none"/>
        </w:rPr>
        <w:t>: Accommodate diverse shipping sizes.</w:t>
      </w:r>
    </w:p>
    <w:p w14:paraId="38F666A2" w14:textId="77777777" w:rsidR="00CF6916" w:rsidRPr="00EE45F8" w:rsidRDefault="00CF6916" w:rsidP="00EE45F8">
      <w:pPr>
        <w:numPr>
          <w:ilvl w:val="0"/>
          <w:numId w:val="3"/>
        </w:numPr>
        <w:spacing w:after="0" w:line="480" w:lineRule="auto"/>
        <w:jc w:val="both"/>
        <w:rPr>
          <w:rFonts w:ascii="Times New Roman" w:eastAsia="Times New Roman" w:hAnsi="Times New Roman" w:cs="Times New Roman"/>
          <w:color w:val="000000"/>
          <w:kern w:val="0"/>
          <w14:ligatures w14:val="none"/>
        </w:rPr>
      </w:pPr>
      <w:r w:rsidRPr="00EE45F8">
        <w:rPr>
          <w:rFonts w:ascii="Times New Roman" w:eastAsia="Times New Roman" w:hAnsi="Times New Roman" w:cs="Times New Roman"/>
          <w:bCs/>
          <w:color w:val="000000"/>
          <w:kern w:val="0"/>
          <w14:ligatures w14:val="none"/>
        </w:rPr>
        <w:t>Passive daylighting in office sections</w:t>
      </w:r>
      <w:r w:rsidRPr="00EE45F8">
        <w:rPr>
          <w:rFonts w:ascii="Times New Roman" w:eastAsia="Times New Roman" w:hAnsi="Times New Roman" w:cs="Times New Roman"/>
          <w:color w:val="000000"/>
          <w:kern w:val="0"/>
          <w14:ligatures w14:val="none"/>
        </w:rPr>
        <w:t>: Improves energy efficiency.</w:t>
      </w:r>
    </w:p>
    <w:p w14:paraId="5FCC1F41"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Architectural Demerits:</w:t>
      </w:r>
    </w:p>
    <w:p w14:paraId="34D7E89D" w14:textId="77777777" w:rsidR="00CF6916" w:rsidRPr="00EE45F8" w:rsidRDefault="00CF6916" w:rsidP="00EE45F8">
      <w:pPr>
        <w:numPr>
          <w:ilvl w:val="0"/>
          <w:numId w:val="4"/>
        </w:numPr>
        <w:spacing w:after="0" w:line="480" w:lineRule="auto"/>
        <w:jc w:val="both"/>
        <w:rPr>
          <w:rFonts w:ascii="Times New Roman" w:eastAsia="Times New Roman" w:hAnsi="Times New Roman" w:cs="Times New Roman"/>
          <w:color w:val="000000"/>
          <w:kern w:val="0"/>
          <w14:ligatures w14:val="none"/>
        </w:rPr>
      </w:pPr>
      <w:r w:rsidRPr="00EE45F8">
        <w:rPr>
          <w:rFonts w:ascii="Times New Roman" w:eastAsia="Times New Roman" w:hAnsi="Times New Roman" w:cs="Times New Roman"/>
          <w:bCs/>
          <w:color w:val="000000"/>
          <w:kern w:val="0"/>
          <w14:ligatures w14:val="none"/>
        </w:rPr>
        <w:t>Operational areas dominate architecture</w:t>
      </w:r>
      <w:r w:rsidRPr="00EE45F8">
        <w:rPr>
          <w:rFonts w:ascii="Times New Roman" w:eastAsia="Times New Roman" w:hAnsi="Times New Roman" w:cs="Times New Roman"/>
          <w:color w:val="000000"/>
          <w:kern w:val="0"/>
          <w14:ligatures w14:val="none"/>
        </w:rPr>
        <w:t>: Minimal aesthetic articulation.</w:t>
      </w:r>
    </w:p>
    <w:p w14:paraId="5A03AD5E" w14:textId="77777777" w:rsidR="00CF6916" w:rsidRPr="00EE45F8" w:rsidRDefault="00CF6916" w:rsidP="00EE45F8">
      <w:pPr>
        <w:numPr>
          <w:ilvl w:val="0"/>
          <w:numId w:val="4"/>
        </w:numPr>
        <w:spacing w:after="0" w:line="480" w:lineRule="auto"/>
        <w:jc w:val="both"/>
        <w:rPr>
          <w:rFonts w:ascii="Times New Roman" w:eastAsia="Times New Roman" w:hAnsi="Times New Roman" w:cs="Times New Roman"/>
          <w:color w:val="000000"/>
          <w:kern w:val="0"/>
          <w14:ligatures w14:val="none"/>
        </w:rPr>
      </w:pPr>
      <w:r w:rsidRPr="00EE45F8">
        <w:rPr>
          <w:rFonts w:ascii="Times New Roman" w:eastAsia="Times New Roman" w:hAnsi="Times New Roman" w:cs="Times New Roman"/>
          <w:bCs/>
          <w:color w:val="000000"/>
          <w:kern w:val="0"/>
          <w14:ligatures w14:val="none"/>
        </w:rPr>
        <w:t>Low public interface</w:t>
      </w:r>
      <w:r w:rsidRPr="00EE45F8">
        <w:rPr>
          <w:rFonts w:ascii="Times New Roman" w:eastAsia="Times New Roman" w:hAnsi="Times New Roman" w:cs="Times New Roman"/>
          <w:color w:val="000000"/>
          <w:kern w:val="0"/>
          <w14:ligatures w14:val="none"/>
        </w:rPr>
        <w:t>: Uninviting facade for non-logistics users.</w:t>
      </w:r>
    </w:p>
    <w:p w14:paraId="5A1EE349"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w:t>
      </w:r>
    </w:p>
    <w:p w14:paraId="7AA62C91" w14:textId="0C67A0E9" w:rsidR="00863AB2"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This is a summary table that outlines the important characteristics of numerous logistics terminals. The table has four columns: "Terminal," "Address," "Merits," and "Demerits." It provides a concise case observe for each facility indexed</w:t>
      </w:r>
      <w:r w:rsidR="00863AB2" w:rsidRPr="00EE45F8">
        <w:rPr>
          <w:rFonts w:ascii="Times New Roman" w:eastAsia="Times New Roman" w:hAnsi="Times New Roman" w:cs="Times New Roman"/>
          <w:bCs/>
          <w:color w:val="000000"/>
          <w:kern w:val="36"/>
          <w14:ligatures w14:val="none"/>
        </w:rPr>
        <w:t>.</w:t>
      </w:r>
    </w:p>
    <w:p w14:paraId="3C2C1585" w14:textId="1D8D3646" w:rsidR="00EE683D" w:rsidRPr="00EE45F8" w:rsidRDefault="00EE683D" w:rsidP="00EE45F8">
      <w:pPr>
        <w:spacing w:after="0" w:line="480" w:lineRule="auto"/>
        <w:jc w:val="both"/>
        <w:outlineLvl w:val="2"/>
        <w:rPr>
          <w:rFonts w:ascii="Times New Roman" w:eastAsia="Times New Roman" w:hAnsi="Times New Roman" w:cs="Times New Roman"/>
          <w:bCs/>
          <w:color w:val="000000"/>
          <w:kern w:val="0"/>
          <w14:ligatures w14:val="none"/>
        </w:rPr>
      </w:pPr>
      <w:r w:rsidRPr="00EE45F8">
        <w:rPr>
          <w:rFonts w:ascii="Times New Roman" w:eastAsia="Times New Roman" w:hAnsi="Times New Roman" w:cs="Times New Roman"/>
          <w:bCs/>
          <w:color w:val="000000"/>
          <w:kern w:val="0"/>
          <w14:ligatures w14:val="none"/>
        </w:rPr>
        <w:t>Summary Table</w:t>
      </w:r>
    </w:p>
    <w:p w14:paraId="4584D7F6" w14:textId="77777777" w:rsidR="00CF6916"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lastRenderedPageBreak/>
        <w:t>Table 2. 1 SUMMARY TABLE OF CASE STUDIES</w:t>
      </w:r>
    </w:p>
    <w:tbl>
      <w:tblPr>
        <w:tblStyle w:val="TableGrid"/>
        <w:tblpPr w:leftFromText="180" w:rightFromText="180" w:vertAnchor="page" w:horzAnchor="margin" w:tblpY="2326"/>
        <w:tblW w:w="9201" w:type="dxa"/>
        <w:tblLook w:val="04A0" w:firstRow="1" w:lastRow="0" w:firstColumn="1" w:lastColumn="0" w:noHBand="0" w:noVBand="1"/>
      </w:tblPr>
      <w:tblGrid>
        <w:gridCol w:w="1571"/>
        <w:gridCol w:w="2772"/>
        <w:gridCol w:w="2292"/>
        <w:gridCol w:w="2566"/>
      </w:tblGrid>
      <w:tr w:rsidR="00EE45F8" w:rsidRPr="00EE45F8" w14:paraId="0FA6CB4C" w14:textId="77777777" w:rsidTr="00EE45F8">
        <w:tc>
          <w:tcPr>
            <w:tcW w:w="1571" w:type="dxa"/>
            <w:hideMark/>
          </w:tcPr>
          <w:p w14:paraId="35182294" w14:textId="77777777" w:rsidR="00EE45F8" w:rsidRPr="00EE45F8" w:rsidRDefault="00EE45F8" w:rsidP="00EE45F8">
            <w:pPr>
              <w:jc w:val="both"/>
              <w:rPr>
                <w:rFonts w:ascii="Times New Roman" w:eastAsia="Times New Roman" w:hAnsi="Times New Roman" w:cs="Times New Roman"/>
                <w:bCs/>
                <w:kern w:val="0"/>
                <w14:ligatures w14:val="none"/>
              </w:rPr>
            </w:pPr>
            <w:r w:rsidRPr="00EE45F8">
              <w:rPr>
                <w:rFonts w:ascii="Times New Roman" w:eastAsia="Times New Roman" w:hAnsi="Times New Roman" w:cs="Times New Roman"/>
                <w:bCs/>
                <w:kern w:val="0"/>
                <w14:ligatures w14:val="none"/>
              </w:rPr>
              <w:t>Terminal</w:t>
            </w:r>
          </w:p>
        </w:tc>
        <w:tc>
          <w:tcPr>
            <w:tcW w:w="0" w:type="auto"/>
            <w:hideMark/>
          </w:tcPr>
          <w:p w14:paraId="79F36187" w14:textId="77777777" w:rsidR="00EE45F8" w:rsidRPr="00EE45F8" w:rsidRDefault="00EE45F8" w:rsidP="00EE45F8">
            <w:pPr>
              <w:jc w:val="both"/>
              <w:rPr>
                <w:rFonts w:ascii="Times New Roman" w:eastAsia="Times New Roman" w:hAnsi="Times New Roman" w:cs="Times New Roman"/>
                <w:bCs/>
                <w:kern w:val="0"/>
                <w14:ligatures w14:val="none"/>
              </w:rPr>
            </w:pPr>
            <w:r w:rsidRPr="00EE45F8">
              <w:rPr>
                <w:rFonts w:ascii="Times New Roman" w:eastAsia="Times New Roman" w:hAnsi="Times New Roman" w:cs="Times New Roman"/>
                <w:bCs/>
                <w:kern w:val="0"/>
                <w14:ligatures w14:val="none"/>
              </w:rPr>
              <w:t>Address</w:t>
            </w:r>
          </w:p>
        </w:tc>
        <w:tc>
          <w:tcPr>
            <w:tcW w:w="0" w:type="auto"/>
            <w:hideMark/>
          </w:tcPr>
          <w:p w14:paraId="08F1691D" w14:textId="77777777" w:rsidR="00EE45F8" w:rsidRPr="00EE45F8" w:rsidRDefault="00EE45F8" w:rsidP="00EE45F8">
            <w:pPr>
              <w:jc w:val="both"/>
              <w:rPr>
                <w:rFonts w:ascii="Times New Roman" w:eastAsia="Times New Roman" w:hAnsi="Times New Roman" w:cs="Times New Roman"/>
                <w:bCs/>
                <w:kern w:val="0"/>
                <w14:ligatures w14:val="none"/>
              </w:rPr>
            </w:pPr>
            <w:r w:rsidRPr="00EE45F8">
              <w:rPr>
                <w:rFonts w:ascii="Times New Roman" w:eastAsia="Times New Roman" w:hAnsi="Times New Roman" w:cs="Times New Roman"/>
                <w:bCs/>
                <w:kern w:val="0"/>
                <w14:ligatures w14:val="none"/>
              </w:rPr>
              <w:t>Merits</w:t>
            </w:r>
          </w:p>
        </w:tc>
        <w:tc>
          <w:tcPr>
            <w:tcW w:w="0" w:type="auto"/>
            <w:hideMark/>
          </w:tcPr>
          <w:p w14:paraId="305A34C2" w14:textId="77777777" w:rsidR="00EE45F8" w:rsidRPr="00EE45F8" w:rsidRDefault="00EE45F8" w:rsidP="00EE45F8">
            <w:pPr>
              <w:jc w:val="both"/>
              <w:rPr>
                <w:rFonts w:ascii="Times New Roman" w:eastAsia="Times New Roman" w:hAnsi="Times New Roman" w:cs="Times New Roman"/>
                <w:bCs/>
                <w:kern w:val="0"/>
                <w14:ligatures w14:val="none"/>
              </w:rPr>
            </w:pPr>
            <w:r w:rsidRPr="00EE45F8">
              <w:rPr>
                <w:rFonts w:ascii="Times New Roman" w:eastAsia="Times New Roman" w:hAnsi="Times New Roman" w:cs="Times New Roman"/>
                <w:bCs/>
                <w:kern w:val="0"/>
                <w14:ligatures w14:val="none"/>
              </w:rPr>
              <w:t>Demerits</w:t>
            </w:r>
          </w:p>
        </w:tc>
      </w:tr>
      <w:tr w:rsidR="00EE45F8" w:rsidRPr="00EE45F8" w14:paraId="1113A923" w14:textId="77777777" w:rsidTr="00EE45F8">
        <w:tc>
          <w:tcPr>
            <w:tcW w:w="1571" w:type="dxa"/>
            <w:hideMark/>
          </w:tcPr>
          <w:p w14:paraId="0CD1EDC4"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GIGM Enugu</w:t>
            </w:r>
          </w:p>
        </w:tc>
        <w:tc>
          <w:tcPr>
            <w:tcW w:w="0" w:type="auto"/>
            <w:hideMark/>
          </w:tcPr>
          <w:p w14:paraId="6C9B32CB"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1A Ziks Ave, Naira Triangle, Enugu</w:t>
            </w:r>
          </w:p>
        </w:tc>
        <w:tc>
          <w:tcPr>
            <w:tcW w:w="0" w:type="auto"/>
            <w:hideMark/>
          </w:tcPr>
          <w:p w14:paraId="18F89799"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Tech integration, zoned areas</w:t>
            </w:r>
          </w:p>
        </w:tc>
        <w:tc>
          <w:tcPr>
            <w:tcW w:w="0" w:type="auto"/>
            <w:hideMark/>
          </w:tcPr>
          <w:p w14:paraId="13DC9A2F"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Peak congestion, tight space</w:t>
            </w:r>
          </w:p>
        </w:tc>
      </w:tr>
      <w:tr w:rsidR="00EE45F8" w:rsidRPr="00EE45F8" w14:paraId="6F8813CD" w14:textId="77777777" w:rsidTr="00EE45F8">
        <w:tc>
          <w:tcPr>
            <w:tcW w:w="1571" w:type="dxa"/>
            <w:hideMark/>
          </w:tcPr>
          <w:p w14:paraId="3A4C4FB3"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GUO Enugu</w:t>
            </w:r>
          </w:p>
        </w:tc>
        <w:tc>
          <w:tcPr>
            <w:tcW w:w="0" w:type="auto"/>
            <w:hideMark/>
          </w:tcPr>
          <w:p w14:paraId="1C9A5168"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34 Okpara Ave, Enugu</w:t>
            </w:r>
          </w:p>
        </w:tc>
        <w:tc>
          <w:tcPr>
            <w:tcW w:w="0" w:type="auto"/>
            <w:hideMark/>
          </w:tcPr>
          <w:p w14:paraId="6731D247"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Flow separation, tracking system</w:t>
            </w:r>
          </w:p>
        </w:tc>
        <w:tc>
          <w:tcPr>
            <w:tcW w:w="0" w:type="auto"/>
            <w:hideMark/>
          </w:tcPr>
          <w:p w14:paraId="7D5CE347"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Poor pedestrian access</w:t>
            </w:r>
          </w:p>
        </w:tc>
      </w:tr>
      <w:tr w:rsidR="00EE45F8" w:rsidRPr="00EE45F8" w14:paraId="0E1647A3" w14:textId="77777777" w:rsidTr="00EE45F8">
        <w:tc>
          <w:tcPr>
            <w:tcW w:w="1571" w:type="dxa"/>
            <w:hideMark/>
          </w:tcPr>
          <w:p w14:paraId="526C86CC"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NIPOST Lagos</w:t>
            </w:r>
          </w:p>
        </w:tc>
        <w:tc>
          <w:tcPr>
            <w:tcW w:w="0" w:type="auto"/>
            <w:hideMark/>
          </w:tcPr>
          <w:p w14:paraId="287C2C88"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Mobolaji Bank Anthony Way, Ikeja</w:t>
            </w:r>
          </w:p>
        </w:tc>
        <w:tc>
          <w:tcPr>
            <w:tcW w:w="0" w:type="auto"/>
            <w:hideMark/>
          </w:tcPr>
          <w:p w14:paraId="3EC530E0"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Network reach, zoned sorting area</w:t>
            </w:r>
          </w:p>
        </w:tc>
        <w:tc>
          <w:tcPr>
            <w:tcW w:w="0" w:type="auto"/>
            <w:hideMark/>
          </w:tcPr>
          <w:p w14:paraId="2DF0E88D"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Old layout, signage gaps</w:t>
            </w:r>
          </w:p>
        </w:tc>
      </w:tr>
      <w:tr w:rsidR="00EE45F8" w:rsidRPr="00EE45F8" w14:paraId="26789BFC" w14:textId="77777777" w:rsidTr="00EE45F8">
        <w:tc>
          <w:tcPr>
            <w:tcW w:w="1571" w:type="dxa"/>
            <w:hideMark/>
          </w:tcPr>
          <w:p w14:paraId="07C6E699"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Amazon UK</w:t>
            </w:r>
          </w:p>
        </w:tc>
        <w:tc>
          <w:tcPr>
            <w:tcW w:w="0" w:type="auto"/>
            <w:hideMark/>
          </w:tcPr>
          <w:p w14:paraId="74893FC4"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Tilbury, RM18 7AN, UK</w:t>
            </w:r>
          </w:p>
        </w:tc>
        <w:tc>
          <w:tcPr>
            <w:tcW w:w="0" w:type="auto"/>
            <w:hideMark/>
          </w:tcPr>
          <w:p w14:paraId="50602748"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Automation, dock separation</w:t>
            </w:r>
          </w:p>
        </w:tc>
        <w:tc>
          <w:tcPr>
            <w:tcW w:w="0" w:type="auto"/>
            <w:hideMark/>
          </w:tcPr>
          <w:p w14:paraId="13CFD059"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Scale disorientation, tech dependency</w:t>
            </w:r>
          </w:p>
        </w:tc>
      </w:tr>
      <w:tr w:rsidR="00EE45F8" w:rsidRPr="00EE45F8" w14:paraId="35CAC5B6" w14:textId="77777777" w:rsidTr="00EE45F8">
        <w:tc>
          <w:tcPr>
            <w:tcW w:w="1571" w:type="dxa"/>
            <w:hideMark/>
          </w:tcPr>
          <w:p w14:paraId="7C04C81E"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UPS Atlanta</w:t>
            </w:r>
          </w:p>
        </w:tc>
        <w:tc>
          <w:tcPr>
            <w:tcW w:w="0" w:type="auto"/>
            <w:hideMark/>
          </w:tcPr>
          <w:p w14:paraId="5E7E223B"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1100 Fulton Industrial Blvd NW, GA, USA</w:t>
            </w:r>
          </w:p>
        </w:tc>
        <w:tc>
          <w:tcPr>
            <w:tcW w:w="0" w:type="auto"/>
            <w:hideMark/>
          </w:tcPr>
          <w:p w14:paraId="27F40AAD"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Fast throughput, advanced tracking</w:t>
            </w:r>
          </w:p>
        </w:tc>
        <w:tc>
          <w:tcPr>
            <w:tcW w:w="0" w:type="auto"/>
            <w:hideMark/>
          </w:tcPr>
          <w:p w14:paraId="584A4F23"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High maintenance, routing complexity</w:t>
            </w:r>
          </w:p>
        </w:tc>
      </w:tr>
      <w:tr w:rsidR="00EE45F8" w:rsidRPr="00EE45F8" w14:paraId="70F24CC3" w14:textId="77777777" w:rsidTr="00EE45F8">
        <w:tc>
          <w:tcPr>
            <w:tcW w:w="1571" w:type="dxa"/>
            <w:hideMark/>
          </w:tcPr>
          <w:p w14:paraId="3F0FA258"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FedEx Chicago</w:t>
            </w:r>
          </w:p>
        </w:tc>
        <w:tc>
          <w:tcPr>
            <w:tcW w:w="0" w:type="auto"/>
            <w:hideMark/>
          </w:tcPr>
          <w:p w14:paraId="55D3F1E5"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7000 W 59th St, IL 60638, USA</w:t>
            </w:r>
          </w:p>
        </w:tc>
        <w:tc>
          <w:tcPr>
            <w:tcW w:w="0" w:type="auto"/>
            <w:hideMark/>
          </w:tcPr>
          <w:p w14:paraId="3EF3B58F" w14:textId="77777777" w:rsidR="00EE45F8" w:rsidRPr="00EE45F8" w:rsidRDefault="00EE45F8" w:rsidP="00EE45F8">
            <w:pPr>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LEED design, dock automation</w:t>
            </w:r>
          </w:p>
        </w:tc>
        <w:tc>
          <w:tcPr>
            <w:tcW w:w="0" w:type="auto"/>
            <w:hideMark/>
          </w:tcPr>
          <w:p w14:paraId="268900D9" w14:textId="77777777" w:rsidR="00EE45F8" w:rsidRPr="00EE45F8" w:rsidRDefault="00EE45F8" w:rsidP="00EE45F8">
            <w:pPr>
              <w:keepNext/>
              <w:jc w:val="both"/>
              <w:rPr>
                <w:rFonts w:ascii="Times New Roman" w:eastAsia="Times New Roman" w:hAnsi="Times New Roman" w:cs="Times New Roman"/>
                <w:kern w:val="0"/>
                <w14:ligatures w14:val="none"/>
              </w:rPr>
            </w:pPr>
            <w:r w:rsidRPr="00EE45F8">
              <w:rPr>
                <w:rFonts w:ascii="Times New Roman" w:eastAsia="Times New Roman" w:hAnsi="Times New Roman" w:cs="Times New Roman"/>
                <w:kern w:val="0"/>
                <w14:ligatures w14:val="none"/>
              </w:rPr>
              <w:t>Surface coordination, specialized docks</w:t>
            </w:r>
          </w:p>
        </w:tc>
      </w:tr>
    </w:tbl>
    <w:p w14:paraId="1D2B7FFB" w14:textId="77777777" w:rsidR="00EE45F8" w:rsidRPr="00EE45F8" w:rsidRDefault="00EE45F8" w:rsidP="00EE45F8">
      <w:pPr>
        <w:spacing w:after="231" w:line="480" w:lineRule="auto"/>
        <w:jc w:val="both"/>
        <w:outlineLvl w:val="0"/>
        <w:rPr>
          <w:rFonts w:ascii="Times New Roman" w:eastAsia="Times New Roman" w:hAnsi="Times New Roman" w:cs="Times New Roman"/>
          <w:bCs/>
          <w:color w:val="000000"/>
          <w:kern w:val="36"/>
          <w14:ligatures w14:val="none"/>
        </w:rPr>
      </w:pPr>
    </w:p>
    <w:p w14:paraId="145DD176"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Summary of Literature Review and Case Studies</w:t>
      </w:r>
    </w:p>
    <w:p w14:paraId="6E394E37"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The literature reviewed highlights that productive circulation in terminal logistics is a result of prudent space planning, route separation, and intelligent system integration. Nigerian terminals like GIGM and GUO have potential but require architectural development in terms of pedestrian-friendly areas as well as more transparent zoning. International terminals like</w:t>
      </w:r>
    </w:p>
    <w:p w14:paraId="277A9695"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w:t>
      </w:r>
    </w:p>
    <w:p w14:paraId="53B48F77" w14:textId="77777777" w:rsidR="00534B1F" w:rsidRPr="00EE45F8" w:rsidRDefault="00534B1F" w:rsidP="00EE45F8">
      <w:pPr>
        <w:spacing w:after="210" w:line="480" w:lineRule="auto"/>
        <w:jc w:val="both"/>
        <w:rPr>
          <w:rFonts w:ascii="Times New Roman" w:eastAsia="Times New Roman" w:hAnsi="Times New Roman" w:cs="Times New Roman"/>
          <w:bCs/>
          <w:color w:val="000000"/>
          <w:kern w:val="36"/>
          <w14:ligatures w14:val="none"/>
        </w:rPr>
      </w:pPr>
    </w:p>
    <w:p w14:paraId="3966EB25" w14:textId="77777777" w:rsidR="00534B1F" w:rsidRPr="00EE45F8" w:rsidRDefault="00534B1F" w:rsidP="00EE45F8">
      <w:pPr>
        <w:spacing w:after="210" w:line="480" w:lineRule="auto"/>
        <w:jc w:val="both"/>
        <w:rPr>
          <w:rFonts w:ascii="Times New Roman" w:eastAsia="Times New Roman" w:hAnsi="Times New Roman" w:cs="Times New Roman"/>
          <w:bCs/>
          <w:color w:val="000000"/>
          <w:kern w:val="36"/>
          <w14:ligatures w14:val="none"/>
        </w:rPr>
      </w:pPr>
    </w:p>
    <w:p w14:paraId="0C8521AE" w14:textId="77777777" w:rsidR="00534B1F" w:rsidRPr="00EE45F8" w:rsidRDefault="00534B1F" w:rsidP="00EE45F8">
      <w:pPr>
        <w:spacing w:after="210" w:line="480" w:lineRule="auto"/>
        <w:jc w:val="both"/>
        <w:rPr>
          <w:rFonts w:ascii="Times New Roman" w:eastAsia="Times New Roman" w:hAnsi="Times New Roman" w:cs="Times New Roman"/>
          <w:bCs/>
          <w:color w:val="000000"/>
          <w:kern w:val="36"/>
          <w14:ligatures w14:val="none"/>
        </w:rPr>
      </w:pPr>
    </w:p>
    <w:p w14:paraId="75711506" w14:textId="77777777" w:rsidR="00534B1F" w:rsidRPr="00EE45F8" w:rsidRDefault="00534B1F" w:rsidP="00EE45F8">
      <w:pPr>
        <w:spacing w:after="210" w:line="480" w:lineRule="auto"/>
        <w:jc w:val="both"/>
        <w:rPr>
          <w:rFonts w:ascii="Times New Roman" w:eastAsia="Times New Roman" w:hAnsi="Times New Roman" w:cs="Times New Roman"/>
          <w:bCs/>
          <w:color w:val="000000"/>
          <w:kern w:val="36"/>
          <w14:ligatures w14:val="none"/>
        </w:rPr>
      </w:pPr>
    </w:p>
    <w:p w14:paraId="58917AA5" w14:textId="77777777" w:rsidR="00534B1F" w:rsidRPr="00EE45F8" w:rsidRDefault="00534B1F" w:rsidP="00EE45F8">
      <w:pPr>
        <w:spacing w:after="210" w:line="480" w:lineRule="auto"/>
        <w:jc w:val="both"/>
        <w:rPr>
          <w:rFonts w:ascii="Times New Roman" w:eastAsia="Times New Roman" w:hAnsi="Times New Roman" w:cs="Times New Roman"/>
          <w:bCs/>
          <w:color w:val="000000"/>
          <w:kern w:val="36"/>
          <w14:ligatures w14:val="none"/>
        </w:rPr>
      </w:pPr>
    </w:p>
    <w:p w14:paraId="0688B1D1" w14:textId="77777777" w:rsidR="00534B1F" w:rsidRPr="00EE45F8" w:rsidRDefault="00534B1F" w:rsidP="00EE45F8">
      <w:pPr>
        <w:spacing w:after="210" w:line="480" w:lineRule="auto"/>
        <w:jc w:val="both"/>
        <w:rPr>
          <w:rFonts w:ascii="Times New Roman" w:eastAsia="Times New Roman" w:hAnsi="Times New Roman" w:cs="Times New Roman"/>
          <w:bCs/>
          <w:color w:val="000000"/>
          <w:kern w:val="36"/>
          <w14:ligatures w14:val="none"/>
        </w:rPr>
      </w:pPr>
    </w:p>
    <w:p w14:paraId="7CB8FBC5" w14:textId="77777777" w:rsidR="00EE45F8" w:rsidRDefault="00EE45F8" w:rsidP="00EE45F8">
      <w:pPr>
        <w:spacing w:after="210" w:line="480" w:lineRule="auto"/>
        <w:jc w:val="center"/>
        <w:rPr>
          <w:rFonts w:ascii="Times New Roman" w:eastAsia="Times New Roman" w:hAnsi="Times New Roman" w:cs="Times New Roman"/>
          <w:b/>
          <w:bCs/>
          <w:color w:val="000000"/>
          <w:kern w:val="36"/>
          <w14:ligatures w14:val="none"/>
        </w:rPr>
      </w:pPr>
      <w:r>
        <w:rPr>
          <w:rFonts w:ascii="Times New Roman" w:eastAsia="Times New Roman" w:hAnsi="Times New Roman" w:cs="Times New Roman"/>
          <w:b/>
          <w:bCs/>
          <w:color w:val="000000"/>
          <w:kern w:val="36"/>
          <w14:ligatures w14:val="none"/>
        </w:rPr>
        <w:lastRenderedPageBreak/>
        <w:t>CHAPTER THREE</w:t>
      </w:r>
    </w:p>
    <w:p w14:paraId="2904DCE5" w14:textId="5F9FB12C" w:rsidR="00CF6916" w:rsidRPr="00EE45F8" w:rsidRDefault="00CF6916" w:rsidP="00EE45F8">
      <w:pPr>
        <w:spacing w:after="210" w:line="480" w:lineRule="auto"/>
        <w:jc w:val="center"/>
        <w:rPr>
          <w:rFonts w:ascii="Times New Roman" w:hAnsi="Times New Roman" w:cs="Times New Roman"/>
          <w:b/>
          <w:color w:val="000000"/>
          <w:kern w:val="0"/>
          <w14:ligatures w14:val="none"/>
        </w:rPr>
      </w:pPr>
      <w:r w:rsidRPr="00EE45F8">
        <w:rPr>
          <w:rFonts w:ascii="Times New Roman" w:eastAsia="Times New Roman" w:hAnsi="Times New Roman" w:cs="Times New Roman"/>
          <w:b/>
          <w:bCs/>
          <w:color w:val="000000"/>
          <w:kern w:val="36"/>
          <w14:ligatures w14:val="none"/>
        </w:rPr>
        <w:t>STUDY AREA</w:t>
      </w:r>
    </w:p>
    <w:p w14:paraId="3A9AF8AF"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3.0 Introduction</w:t>
      </w:r>
    </w:p>
    <w:p w14:paraId="3B2D0470" w14:textId="5D78F1AB"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This chapter presents an overview of the selected study area, Naira Triangle in Enugu, Nigeria. The chapter discusses the geographical setting, selection criteria, historical context, physical environment, and socio-economic characteristics relevant to effective circulation in logistics terminals.</w:t>
      </w:r>
    </w:p>
    <w:p w14:paraId="07C19BCA" w14:textId="2BB61506" w:rsidR="00CF6916" w:rsidRPr="00EE45F8" w:rsidRDefault="00CF6916" w:rsidP="00EE45F8">
      <w:pPr>
        <w:spacing w:after="231" w:line="480" w:lineRule="auto"/>
        <w:jc w:val="both"/>
        <w:outlineLvl w:val="0"/>
        <w:rPr>
          <w:rFonts w:ascii="Times New Roman" w:eastAsia="Times New Roman" w:hAnsi="Times New Roman" w:cs="Times New Roman"/>
          <w:b/>
          <w:bCs/>
          <w:color w:val="000000"/>
          <w:kern w:val="36"/>
          <w14:ligatures w14:val="none"/>
        </w:rPr>
      </w:pPr>
      <w:r w:rsidRPr="00EE45F8">
        <w:rPr>
          <w:rFonts w:ascii="Times New Roman" w:eastAsia="Times New Roman" w:hAnsi="Times New Roman" w:cs="Times New Roman"/>
          <w:b/>
          <w:bCs/>
          <w:color w:val="000000"/>
          <w:kern w:val="36"/>
          <w14:ligatures w14:val="none"/>
        </w:rPr>
        <w:t>3.1  Geographical Location and Setting</w:t>
      </w:r>
    </w:p>
    <w:p w14:paraId="29824E4E"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This is a political map of Nigeria showing its 36 states and the Federal Capital Territory (FCT). The map is targeted on the United States, with longitude lines from 2° E to 14° E and latitude lines from 4° N to twelve° N.</w:t>
      </w:r>
    </w:p>
    <w:p w14:paraId="0702C97A"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The states are outlined and classified with their names. A key within the backside right nook suggests that Enugu State is highlighted in red, and water bodies are shown in blue. The map additionally indicates the main rivers flowing through the USA.</w:t>
      </w:r>
    </w:p>
    <w:p w14:paraId="10F7F735"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The scale of the map is furnished at the lowest, indicating a ratio of 1:7,500,000, with a corresponding bar scale showing distances in kilometers. The map offers a clear geographical evaluation of Nigeria's inner political divisions.</w:t>
      </w:r>
    </w:p>
    <w:p w14:paraId="3D796C61" w14:textId="6F3C43B2" w:rsidR="00CF6916" w:rsidRPr="00EE45F8" w:rsidRDefault="00534B1F" w:rsidP="00EE45F8">
      <w:pPr>
        <w:spacing w:after="231" w:line="240" w:lineRule="auto"/>
        <w:jc w:val="both"/>
        <w:outlineLvl w:val="0"/>
        <w:rPr>
          <w:rFonts w:ascii="Times New Roman" w:eastAsia="Times New Roman" w:hAnsi="Times New Roman" w:cs="Times New Roman"/>
          <w:bCs/>
          <w:color w:val="000000"/>
          <w:kern w:val="36"/>
          <w14:ligatures w14:val="none"/>
        </w:rPr>
      </w:pPr>
      <w:r w:rsidRPr="00EE45F8">
        <w:rPr>
          <w:rFonts w:ascii="Times New Roman" w:hAnsi="Times New Roman" w:cs="Times New Roman"/>
          <w:noProof/>
          <w:color w:val="000000"/>
          <w:kern w:val="0"/>
          <w:lang w:eastAsia="en-US"/>
        </w:rPr>
        <w:lastRenderedPageBreak/>
        <w:drawing>
          <wp:anchor distT="0" distB="0" distL="114300" distR="114300" simplePos="0" relativeHeight="251686912" behindDoc="0" locked="0" layoutInCell="1" allowOverlap="1" wp14:anchorId="13CFC4B4" wp14:editId="199F7265">
            <wp:simplePos x="0" y="0"/>
            <wp:positionH relativeFrom="column">
              <wp:posOffset>77822</wp:posOffset>
            </wp:positionH>
            <wp:positionV relativeFrom="paragraph">
              <wp:posOffset>77821</wp:posOffset>
            </wp:positionV>
            <wp:extent cx="4980562" cy="3828075"/>
            <wp:effectExtent l="0" t="0" r="0" b="1270"/>
            <wp:wrapTopAndBottom/>
            <wp:docPr id="2026136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36131" name="Picture 2026136131"/>
                    <pic:cNvPicPr/>
                  </pic:nvPicPr>
                  <pic:blipFill>
                    <a:blip r:embed="rId26" cstate="print">
                      <a:extLst>
                        <a:ext uri="{BEBA8EAE-BF5A-486C-A8C5-ECC9F3942E4B}">
                          <a14:imgProps xmlns:a14="http://schemas.microsoft.com/office/drawing/2010/main">
                            <a14:imgLayer r:embed="rId27">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980562" cy="3828075"/>
                    </a:xfrm>
                    <a:prstGeom prst="rect">
                      <a:avLst/>
                    </a:prstGeom>
                  </pic:spPr>
                </pic:pic>
              </a:graphicData>
            </a:graphic>
            <wp14:sizeRelH relativeFrom="margin">
              <wp14:pctWidth>0</wp14:pctWidth>
            </wp14:sizeRelH>
            <wp14:sizeRelV relativeFrom="margin">
              <wp14:pctHeight>0</wp14:pctHeight>
            </wp14:sizeRelV>
          </wp:anchor>
        </w:drawing>
      </w:r>
      <w:r w:rsidR="00CF6916" w:rsidRPr="00EE45F8">
        <w:rPr>
          <w:rFonts w:ascii="Times New Roman" w:eastAsia="Times New Roman" w:hAnsi="Times New Roman" w:cs="Times New Roman"/>
          <w:bCs/>
          <w:color w:val="000000"/>
          <w:kern w:val="36"/>
          <w14:ligatures w14:val="none"/>
        </w:rPr>
        <w:t> </w:t>
      </w:r>
      <w:r w:rsidR="00CF6916" w:rsidRPr="00EE45F8">
        <w:rPr>
          <w:rFonts w:ascii="Times New Roman" w:eastAsia="Times New Roman" w:hAnsi="Times New Roman" w:cs="Times New Roman"/>
          <w:bCs/>
          <w:color w:val="000000"/>
          <w:kern w:val="0"/>
          <w14:ligatures w14:val="none"/>
        </w:rPr>
        <w:t>Figure 3.1: Map of Nigeria showing Enugu State with the 36 States of Nigeria and the Federal Capital Territory</w:t>
      </w:r>
    </w:p>
    <w:p w14:paraId="02256FAC" w14:textId="6026FAFA" w:rsidR="00CF6916" w:rsidRDefault="00CF6916" w:rsidP="00EE45F8">
      <w:pPr>
        <w:spacing w:after="224" w:line="240" w:lineRule="auto"/>
        <w:jc w:val="both"/>
        <w:outlineLvl w:val="1"/>
        <w:rPr>
          <w:rFonts w:ascii="Times New Roman" w:eastAsia="Times New Roman" w:hAnsi="Times New Roman" w:cs="Times New Roman"/>
          <w:bCs/>
          <w:color w:val="000000"/>
          <w:kern w:val="0"/>
          <w14:ligatures w14:val="none"/>
        </w:rPr>
      </w:pPr>
      <w:r w:rsidRPr="00EE45F8">
        <w:rPr>
          <w:rFonts w:ascii="Times New Roman" w:eastAsia="Times New Roman" w:hAnsi="Times New Roman" w:cs="Times New Roman"/>
          <w:bCs/>
          <w:color w:val="000000"/>
          <w:kern w:val="0"/>
          <w14:ligatures w14:val="none"/>
        </w:rPr>
        <w:t>Source: Nationsonline (2016).</w:t>
      </w:r>
    </w:p>
    <w:p w14:paraId="5277206A" w14:textId="77777777" w:rsidR="00EE45F8" w:rsidRPr="00EE45F8" w:rsidRDefault="00EE45F8" w:rsidP="00EE45F8">
      <w:pPr>
        <w:spacing w:after="224" w:line="240" w:lineRule="auto"/>
        <w:jc w:val="both"/>
        <w:outlineLvl w:val="1"/>
        <w:rPr>
          <w:rFonts w:ascii="Times New Roman" w:eastAsia="Times New Roman" w:hAnsi="Times New Roman" w:cs="Times New Roman"/>
          <w:bCs/>
          <w:color w:val="000000"/>
          <w:kern w:val="0"/>
          <w14:ligatures w14:val="none"/>
        </w:rPr>
      </w:pPr>
    </w:p>
    <w:p w14:paraId="54082D8E" w14:textId="7CE09A2A" w:rsidR="00CF6916"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Nigeria, officially referred to as the Federal Republic of Nigeria, is positioned in West Africa, among latitudes 4°N and 14°N and longitudes three°E and 15°E. It shares borders with the Benin Republic to the west, Niger to the north, Chad to the northeast, and Cameroon to the east, with its southern boundary being the Atlantic Ocean alongside the Gulf of Guinea. Nigeria is split into 36 states and a Federal Capital Territory (FCT) and operates a federal system of presidency. It is the most populous country in Africa and has a rapidly expanding economic system, making it an enormous hub for commerce and logistics in the West African sub-region (National Bureau of Statistics, 2022).</w:t>
      </w:r>
    </w:p>
    <w:p w14:paraId="4F8736DE" w14:textId="77777777" w:rsidR="00EE45F8" w:rsidRDefault="00EE45F8" w:rsidP="00EE45F8">
      <w:pPr>
        <w:spacing w:after="231" w:line="480" w:lineRule="auto"/>
        <w:jc w:val="both"/>
        <w:outlineLvl w:val="0"/>
        <w:rPr>
          <w:rFonts w:ascii="Times New Roman" w:eastAsia="Times New Roman" w:hAnsi="Times New Roman" w:cs="Times New Roman"/>
          <w:bCs/>
          <w:color w:val="000000"/>
          <w:kern w:val="36"/>
          <w14:ligatures w14:val="none"/>
        </w:rPr>
      </w:pPr>
    </w:p>
    <w:p w14:paraId="1150B4FF" w14:textId="77777777" w:rsidR="00EE45F8" w:rsidRPr="00EE45F8" w:rsidRDefault="00EE45F8" w:rsidP="00EE45F8">
      <w:pPr>
        <w:spacing w:after="231" w:line="480" w:lineRule="auto"/>
        <w:jc w:val="both"/>
        <w:outlineLvl w:val="0"/>
        <w:rPr>
          <w:rFonts w:ascii="Times New Roman" w:eastAsia="Times New Roman" w:hAnsi="Times New Roman" w:cs="Times New Roman"/>
          <w:bCs/>
          <w:color w:val="000000"/>
          <w:kern w:val="36"/>
          <w14:ligatures w14:val="none"/>
        </w:rPr>
      </w:pPr>
    </w:p>
    <w:p w14:paraId="58C87E05"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lastRenderedPageBreak/>
        <w:t>Based on the map furnished, here is a description:</w:t>
      </w:r>
    </w:p>
    <w:p w14:paraId="1E977310"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This is a geopolitical map of Enugu State, Nigeria. The map is overlaid with a grid that indicates range and longitude coordinates.</w:t>
      </w:r>
    </w:p>
    <w:p w14:paraId="33260035"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Key Features:</w:t>
      </w:r>
    </w:p>
    <w:p w14:paraId="53E2D176"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Geographical Area: The map outlines the boundaries of Enugu State and its diverse Local Government Areas (LGAs).</w:t>
      </w:r>
    </w:p>
    <w:p w14:paraId="3F8A7E66"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Coordinate System: The map uses a grid with lines of longitude ranging from approximately 7°0'0"E to 8°0'0"E and lines of latitude from about 6°0'0"N to 7°0'0" N.</w:t>
      </w:r>
    </w:p>
    <w:p w14:paraId="3F1FE36D"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LGAs Labeled: Numerous LGAs are labeled on the map, together with:</w:t>
      </w:r>
    </w:p>
    <w:p w14:paraId="4564944E"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Uzo-Uwani</w:t>
      </w:r>
    </w:p>
    <w:p w14:paraId="3E9A47A8"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Nsukka</w:t>
      </w:r>
    </w:p>
    <w:p w14:paraId="3FBBD145"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Igbo-Etiti (labeled "Osbebe")</w:t>
      </w:r>
    </w:p>
    <w:p w14:paraId="23582AB8"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Udi</w:t>
      </w:r>
    </w:p>
    <w:p w14:paraId="086BA8D8"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Ezeagu</w:t>
      </w:r>
    </w:p>
    <w:p w14:paraId="25390B56"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Oji River</w:t>
      </w:r>
    </w:p>
    <w:p w14:paraId="1874A3CF"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Agwu (Agwu)</w:t>
      </w:r>
    </w:p>
    <w:p w14:paraId="4DBCED34"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Nkanu East</w:t>
      </w:r>
    </w:p>
    <w:p w14:paraId="63E4B5C9"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Nkanu West</w:t>
      </w:r>
    </w:p>
    <w:p w14:paraId="581ECE50"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Enugu East</w:t>
      </w:r>
    </w:p>
    <w:p w14:paraId="30DDBB4A"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lastRenderedPageBreak/>
        <w:t>* Enugu North</w:t>
      </w:r>
    </w:p>
    <w:p w14:paraId="4566D2C2"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Enugu South</w:t>
      </w:r>
    </w:p>
    <w:p w14:paraId="14B04441"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and others within the northern part of the country.</w:t>
      </w:r>
    </w:p>
    <w:p w14:paraId="49373B0B"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Highlighted Regions: The significant part of the nation is highlighted to show the three key LGAs that constitute the middle of Enugu city:</w:t>
      </w:r>
    </w:p>
    <w:p w14:paraId="66E0EF22"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Enugu East: Colored brown, positioned to the east of Enugu North.</w:t>
      </w:r>
    </w:p>
    <w:p w14:paraId="5E42D8E5"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Enugu North: Colored orange, positioned within a significant part of the highlighted location.</w:t>
      </w:r>
    </w:p>
    <w:p w14:paraId="4587B876"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Enugu South: Colored darkish blue, positioned to the south of Enugu North.</w:t>
      </w:r>
    </w:p>
    <w:p w14:paraId="02BC5698"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Surrounding LGAs: The map indicates the relationships between those LGAs. For instance, Enugu East, North, and South are bordered by other LGAs inclusive of Nkanu West (coloured light blue) to the southwest and Nkanu East to the southeast. Oji River and Udi are to the west, even as Igbo-Etiti is to the north.</w:t>
      </w:r>
    </w:p>
    <w:p w14:paraId="0E52C2E3"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w:t>
      </w:r>
    </w:p>
    <w:p w14:paraId="180B44C1"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w:t>
      </w:r>
    </w:p>
    <w:p w14:paraId="035952C5"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p>
    <w:p w14:paraId="14C8FAF4"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p>
    <w:p w14:paraId="7D501CA2"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p>
    <w:p w14:paraId="05676353"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p>
    <w:p w14:paraId="2317EB10" w14:textId="77777777" w:rsidR="00663C40" w:rsidRPr="00EE45F8" w:rsidRDefault="00663C40" w:rsidP="00EE45F8">
      <w:pPr>
        <w:spacing w:after="231" w:line="240" w:lineRule="auto"/>
        <w:jc w:val="both"/>
        <w:outlineLvl w:val="0"/>
        <w:rPr>
          <w:rFonts w:ascii="Times New Roman" w:eastAsia="Times New Roman" w:hAnsi="Times New Roman" w:cs="Times New Roman"/>
          <w:bCs/>
          <w:color w:val="000000"/>
          <w:kern w:val="36"/>
          <w14:ligatures w14:val="none"/>
        </w:rPr>
      </w:pPr>
      <w:r w:rsidRPr="00EE45F8">
        <w:rPr>
          <w:rFonts w:ascii="Times New Roman" w:hAnsi="Times New Roman" w:cs="Times New Roman"/>
          <w:noProof/>
          <w:lang w:eastAsia="en-US"/>
        </w:rPr>
        <w:lastRenderedPageBreak/>
        <w:drawing>
          <wp:anchor distT="0" distB="0" distL="114300" distR="114300" simplePos="0" relativeHeight="251688960" behindDoc="0" locked="0" layoutInCell="1" allowOverlap="1" wp14:anchorId="54256E16" wp14:editId="67D4CA68">
            <wp:simplePos x="0" y="0"/>
            <wp:positionH relativeFrom="column">
              <wp:posOffset>233045</wp:posOffset>
            </wp:positionH>
            <wp:positionV relativeFrom="paragraph">
              <wp:posOffset>0</wp:posOffset>
            </wp:positionV>
            <wp:extent cx="3754755" cy="3328035"/>
            <wp:effectExtent l="0" t="0" r="4445" b="0"/>
            <wp:wrapTopAndBottom/>
            <wp:docPr id="1160033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033243" name="Picture 1160033243"/>
                    <pic:cNvPicPr/>
                  </pic:nvPicPr>
                  <pic:blipFill>
                    <a:blip r:embed="rId28">
                      <a:extLst>
                        <a:ext uri="{28A0092B-C50C-407E-A947-70E740481C1C}">
                          <a14:useLocalDpi xmlns:a14="http://schemas.microsoft.com/office/drawing/2010/main" val="0"/>
                        </a:ext>
                      </a:extLst>
                    </a:blip>
                    <a:stretch>
                      <a:fillRect/>
                    </a:stretch>
                  </pic:blipFill>
                  <pic:spPr>
                    <a:xfrm>
                      <a:off x="0" y="0"/>
                      <a:ext cx="3754755" cy="3328035"/>
                    </a:xfrm>
                    <a:prstGeom prst="rect">
                      <a:avLst/>
                    </a:prstGeom>
                  </pic:spPr>
                </pic:pic>
              </a:graphicData>
            </a:graphic>
            <wp14:sizeRelH relativeFrom="margin">
              <wp14:pctWidth>0</wp14:pctWidth>
            </wp14:sizeRelH>
            <wp14:sizeRelV relativeFrom="margin">
              <wp14:pctHeight>0</wp14:pctHeight>
            </wp14:sizeRelV>
          </wp:anchor>
        </w:drawing>
      </w:r>
      <w:r w:rsidR="00CF6916" w:rsidRPr="00EE45F8">
        <w:rPr>
          <w:rFonts w:ascii="Times New Roman" w:eastAsia="Times New Roman" w:hAnsi="Times New Roman" w:cs="Times New Roman"/>
          <w:bCs/>
          <w:color w:val="000000"/>
          <w:kern w:val="36"/>
          <w14:ligatures w14:val="none"/>
        </w:rPr>
        <w:t> </w:t>
      </w:r>
    </w:p>
    <w:p w14:paraId="794C0A2E" w14:textId="0973307D" w:rsidR="00CF6916" w:rsidRPr="00EE45F8" w:rsidRDefault="00CF6916" w:rsidP="00EE45F8">
      <w:pPr>
        <w:spacing w:after="231" w:line="24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Figure 3.2: Map of Enugu state showing Enugu East, North, and South regions</w:t>
      </w:r>
    </w:p>
    <w:p w14:paraId="752F83D7" w14:textId="77777777" w:rsidR="00CF6916" w:rsidRPr="00EE45F8" w:rsidRDefault="00CF6916" w:rsidP="00EE45F8">
      <w:pPr>
        <w:spacing w:after="231" w:line="24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Source: Nationsonline (2016).</w:t>
      </w:r>
    </w:p>
    <w:p w14:paraId="3AE1B5FC" w14:textId="77777777" w:rsidR="00CF6916" w:rsidRPr="00EE45F8" w:rsidRDefault="00CF6916" w:rsidP="00EE45F8">
      <w:pPr>
        <w:spacing w:after="224" w:line="480" w:lineRule="auto"/>
        <w:jc w:val="both"/>
        <w:outlineLvl w:val="1"/>
        <w:rPr>
          <w:rFonts w:ascii="Times New Roman" w:eastAsia="Times New Roman" w:hAnsi="Times New Roman" w:cs="Times New Roman"/>
          <w:bCs/>
          <w:color w:val="000000"/>
          <w:kern w:val="0"/>
          <w14:ligatures w14:val="none"/>
        </w:rPr>
      </w:pPr>
      <w:r w:rsidRPr="00EE45F8">
        <w:rPr>
          <w:rFonts w:ascii="Times New Roman" w:eastAsia="Times New Roman" w:hAnsi="Times New Roman" w:cs="Times New Roman"/>
          <w:bCs/>
          <w:color w:val="000000"/>
          <w:kern w:val="0"/>
          <w14:ligatures w14:val="none"/>
        </w:rPr>
        <w:t> </w:t>
      </w:r>
    </w:p>
    <w:p w14:paraId="000F472A"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One of the outstanding southeastern states in Nigeria is Enugu State, regularly referred to as the “Coal City” because of its rich coal mining records. It is bounded using Kogi State to the northwest, Benue State to the northeast, Ebonyi State to the east, Anambra State to the west, and Abia State to the south. The country capital, Enugu town, lies kind of among latitude 6°30'N to 7°30'N and a longitude 7°00'E to 8°00'E, occupying a strategic vicinity within the southeast geopolitical zone. Enugu is on the market by using the avenue, rail, and air, making it a critical node for nearby delivery and commercial freight.</w:t>
      </w:r>
    </w:p>
    <w:p w14:paraId="6529B5BA"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xml:space="preserve">Within Enugu town, the examination area called the Naira Triangle is located within the Enugu North Local Government Area. This region bureaucracy has a triangular form defined by 3 foremost roads: Ogui Road, Market Road, and Okpara Avenue. The triangle is less than 1 kilometer in radius but incorporates a number of the busiest city features in the metropolis. It </w:t>
      </w:r>
      <w:r w:rsidRPr="00EE45F8">
        <w:rPr>
          <w:rFonts w:ascii="Times New Roman" w:eastAsia="Times New Roman" w:hAnsi="Times New Roman" w:cs="Times New Roman"/>
          <w:bCs/>
          <w:color w:val="000000"/>
          <w:kern w:val="36"/>
          <w14:ligatures w14:val="none"/>
        </w:rPr>
        <w:lastRenderedPageBreak/>
        <w:t>is bordered by Holy Ghost Park to the east, Ogbete Main Market to the south, and the railway corridor to the west. This principal positioning gives the website a strategic advantage in terms of accessibility, visibility, and integration with surrounding urban systems.</w:t>
      </w:r>
    </w:p>
    <w:p w14:paraId="0C2D8581"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From a land use attitude, the Naira Triangle is a blended-use city region that combines transport, retail, warehousing, public infrastructure, and casual trading. This high-density city material reflects the dynamics of a growing metropolis that serves both local and interstate functions. Transport corporations along with GIGM, GUO, and Young Shall Grow Motors operate inside or close to this place, helping daily passenger movement and freight services throughout the country. These activities create extreme move styles—each pedestrian and vehicular—making the place ideal for a redesigned logistics terminal with the purpose to decongest site visitors, improve operational performance, and enhance the person experience.</w:t>
      </w:r>
    </w:p>
    <w:p w14:paraId="649304EF" w14:textId="603C6603"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Geographically, the terrain is commonly flat to softly undulating, which is suitable for construction and permits flexibility in layout design. The location is properly related through the most important arterial roads, while secondary roads and footpaths assist the internal stream. The web page benefits from the present city infrastructure such as strength, public water supply, drainage structures, and public transportation hubs.</w:t>
      </w:r>
    </w:p>
    <w:p w14:paraId="77312F85" w14:textId="77777777" w:rsidR="00CF6916"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The surrounding neighborhoods are in the main commercial and institutional, but also include a mix of residential uses. This urban setting offers each opportunity and demanding situations: even as it guarantees human visitors and market proximity, it additionally suffers from congestion, disorderly parking, and inadequate loading/unloading spaces. These constraints make the vicinity not handiest suitable but additionally in need of architectural intervention via powerful spatial planning and circulation layout</w:t>
      </w:r>
    </w:p>
    <w:p w14:paraId="082276F5" w14:textId="77777777" w:rsidR="00EE45F8" w:rsidRPr="00EE45F8" w:rsidRDefault="00EE45F8" w:rsidP="00EE45F8">
      <w:pPr>
        <w:spacing w:after="231" w:line="480" w:lineRule="auto"/>
        <w:jc w:val="both"/>
        <w:outlineLvl w:val="0"/>
        <w:rPr>
          <w:rFonts w:ascii="Times New Roman" w:eastAsia="Times New Roman" w:hAnsi="Times New Roman" w:cs="Times New Roman"/>
          <w:bCs/>
          <w:color w:val="000000"/>
          <w:kern w:val="36"/>
          <w14:ligatures w14:val="none"/>
        </w:rPr>
      </w:pPr>
    </w:p>
    <w:p w14:paraId="34F8F455" w14:textId="77777777" w:rsidR="00CF6916" w:rsidRPr="00EE45F8" w:rsidRDefault="00CF6916" w:rsidP="00EE45F8">
      <w:pPr>
        <w:spacing w:after="231" w:line="480" w:lineRule="auto"/>
        <w:jc w:val="both"/>
        <w:outlineLvl w:val="0"/>
        <w:rPr>
          <w:rFonts w:ascii="Times New Roman" w:eastAsia="Times New Roman" w:hAnsi="Times New Roman" w:cs="Times New Roman"/>
          <w:b/>
          <w:bCs/>
          <w:color w:val="000000"/>
          <w:kern w:val="36"/>
          <w14:ligatures w14:val="none"/>
        </w:rPr>
      </w:pPr>
      <w:r w:rsidRPr="00EE45F8">
        <w:rPr>
          <w:rFonts w:ascii="Times New Roman" w:eastAsia="Times New Roman" w:hAnsi="Times New Roman" w:cs="Times New Roman"/>
          <w:b/>
          <w:bCs/>
          <w:color w:val="000000"/>
          <w:kern w:val="36"/>
          <w14:ligatures w14:val="none"/>
        </w:rPr>
        <w:lastRenderedPageBreak/>
        <w:t>3.2    Site Selection Criteria</w:t>
      </w:r>
    </w:p>
    <w:p w14:paraId="27F77A9A" w14:textId="77777777" w:rsidR="00140784" w:rsidRPr="00EE45F8" w:rsidRDefault="00140784" w:rsidP="00EE45F8">
      <w:pPr>
        <w:spacing w:after="231" w:line="240" w:lineRule="auto"/>
        <w:jc w:val="both"/>
        <w:outlineLvl w:val="0"/>
        <w:rPr>
          <w:rFonts w:ascii="Times New Roman" w:eastAsia="Times New Roman" w:hAnsi="Times New Roman" w:cs="Times New Roman"/>
          <w:bCs/>
          <w:color w:val="000000"/>
          <w:kern w:val="36"/>
          <w14:ligatures w14:val="none"/>
        </w:rPr>
      </w:pPr>
      <w:r w:rsidRPr="00EE45F8">
        <w:rPr>
          <w:rFonts w:ascii="Times New Roman" w:hAnsi="Times New Roman" w:cs="Times New Roman"/>
          <w:noProof/>
          <w:color w:val="000000"/>
          <w:kern w:val="0"/>
          <w:lang w:eastAsia="en-US"/>
        </w:rPr>
        <w:drawing>
          <wp:anchor distT="0" distB="0" distL="114300" distR="114300" simplePos="0" relativeHeight="251691008" behindDoc="0" locked="0" layoutInCell="1" allowOverlap="1" wp14:anchorId="72503690" wp14:editId="5C2724E2">
            <wp:simplePos x="0" y="0"/>
            <wp:positionH relativeFrom="column">
              <wp:posOffset>1302385</wp:posOffset>
            </wp:positionH>
            <wp:positionV relativeFrom="paragraph">
              <wp:posOffset>-1130300</wp:posOffset>
            </wp:positionV>
            <wp:extent cx="2752725" cy="5015865"/>
            <wp:effectExtent l="0" t="1270" r="1905" b="1905"/>
            <wp:wrapTopAndBottom/>
            <wp:docPr id="16673090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09009" name="Picture 1667309009"/>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2752725" cy="5015865"/>
                    </a:xfrm>
                    <a:prstGeom prst="rect">
                      <a:avLst/>
                    </a:prstGeom>
                  </pic:spPr>
                </pic:pic>
              </a:graphicData>
            </a:graphic>
            <wp14:sizeRelH relativeFrom="margin">
              <wp14:pctWidth>0</wp14:pctWidth>
            </wp14:sizeRelH>
            <wp14:sizeRelV relativeFrom="margin">
              <wp14:pctHeight>0</wp14:pctHeight>
            </wp14:sizeRelV>
          </wp:anchor>
        </w:drawing>
      </w:r>
      <w:r w:rsidR="00CF6916" w:rsidRPr="00EE45F8">
        <w:rPr>
          <w:rFonts w:ascii="Times New Roman" w:eastAsia="Times New Roman" w:hAnsi="Times New Roman" w:cs="Times New Roman"/>
          <w:bCs/>
          <w:color w:val="000000"/>
          <w:kern w:val="36"/>
          <w14:ligatures w14:val="none"/>
        </w:rPr>
        <w:t> </w:t>
      </w:r>
    </w:p>
    <w:p w14:paraId="73A20B76" w14:textId="16C1E83F" w:rsidR="00CF6916" w:rsidRPr="00EE45F8" w:rsidRDefault="00CF6916" w:rsidP="00EE45F8">
      <w:pPr>
        <w:spacing w:after="231" w:line="24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Figure 3.3: Site Map of Naira Triangle</w:t>
      </w:r>
    </w:p>
    <w:p w14:paraId="2A9EAD06" w14:textId="77777777" w:rsidR="00CF6916" w:rsidRDefault="00CF6916" w:rsidP="00EE45F8">
      <w:pPr>
        <w:spacing w:after="231" w:line="24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Source:  Google Earth</w:t>
      </w:r>
    </w:p>
    <w:p w14:paraId="2D3A3DC4" w14:textId="77777777" w:rsidR="00EE45F8" w:rsidRPr="00EE45F8" w:rsidRDefault="00EE45F8" w:rsidP="00EE45F8">
      <w:pPr>
        <w:spacing w:after="231" w:line="240" w:lineRule="auto"/>
        <w:jc w:val="both"/>
        <w:outlineLvl w:val="0"/>
        <w:rPr>
          <w:rFonts w:ascii="Times New Roman" w:eastAsia="Times New Roman" w:hAnsi="Times New Roman" w:cs="Times New Roman"/>
          <w:bCs/>
          <w:color w:val="000000"/>
          <w:kern w:val="36"/>
          <w14:ligatures w14:val="none"/>
        </w:rPr>
      </w:pPr>
    </w:p>
    <w:p w14:paraId="24607C19"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The selection of the Naira Triangle in Enugu because the web site for the logistics terminal is knowledgeable by way on numerous strategic, physical, and functional criteria. These encompass accessibility, connectivity, land use compatibility, population density, monetary affordability, and infrastructure availability. Proximity to the Ogbete Main Market and principal transport routes complements its suitability. The region's existing industrial feature aligns with the desires of a logistics terminal, that is to aid goods movement, warehousing, and mobility. Furthermore, the website's topography, availability of buildable land, and surrounding avenue community make it ideal for designing an efficient circulation system.</w:t>
      </w:r>
    </w:p>
    <w:p w14:paraId="24859869" w14:textId="77777777" w:rsidR="00CF6916" w:rsidRPr="00EE45F8" w:rsidRDefault="00CF6916" w:rsidP="00EE45F8">
      <w:pPr>
        <w:spacing w:after="231" w:line="480" w:lineRule="auto"/>
        <w:jc w:val="both"/>
        <w:outlineLvl w:val="0"/>
        <w:rPr>
          <w:rFonts w:ascii="Times New Roman" w:eastAsia="Times New Roman" w:hAnsi="Times New Roman" w:cs="Times New Roman"/>
          <w:b/>
          <w:bCs/>
          <w:color w:val="000000"/>
          <w:kern w:val="36"/>
          <w14:ligatures w14:val="none"/>
        </w:rPr>
      </w:pPr>
      <w:r w:rsidRPr="00EE45F8">
        <w:rPr>
          <w:rFonts w:ascii="Times New Roman" w:eastAsia="Times New Roman" w:hAnsi="Times New Roman" w:cs="Times New Roman"/>
          <w:b/>
          <w:bCs/>
          <w:color w:val="000000"/>
          <w:kern w:val="36"/>
          <w14:ligatures w14:val="none"/>
        </w:rPr>
        <w:t>3.3 Brief History of the Study Area</w:t>
      </w:r>
    </w:p>
    <w:p w14:paraId="3434B901"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xml:space="preserve">Enugu metropolis has a deep-rooted historical significance dating back to the early twentieth century, while coal was discovered in the Udi hills by British colonists in 1909. This discovery </w:t>
      </w:r>
      <w:r w:rsidRPr="00EE45F8">
        <w:rPr>
          <w:rFonts w:ascii="Times New Roman" w:eastAsia="Times New Roman" w:hAnsi="Times New Roman" w:cs="Times New Roman"/>
          <w:bCs/>
          <w:color w:val="000000"/>
          <w:kern w:val="36"/>
          <w14:ligatures w14:val="none"/>
        </w:rPr>
        <w:lastRenderedPageBreak/>
        <w:t>brought about the establishment of the railway line from Port Harcourt to Enugu in 1916, making the metropolis the executive and commercial center of Eastern Nigeria. The Naira Triangle itself developed as a principal trading and shipping node because of its proximity to the railway station and the Ogbete Main Market. Over time, the region transformed into a logistics hub wherein multiple bus and freight corporations set up terminals. This transformation was driven by financial and population growth, creating a need for powerful visitors and logistics control (Eze, 2019).</w:t>
      </w:r>
    </w:p>
    <w:p w14:paraId="65AA326E" w14:textId="77777777" w:rsidR="00CF6916" w:rsidRPr="00EE45F8" w:rsidRDefault="00CF6916" w:rsidP="00EE45F8">
      <w:pPr>
        <w:spacing w:after="231" w:line="480" w:lineRule="auto"/>
        <w:jc w:val="both"/>
        <w:outlineLvl w:val="0"/>
        <w:rPr>
          <w:rFonts w:ascii="Times New Roman" w:eastAsia="Times New Roman" w:hAnsi="Times New Roman" w:cs="Times New Roman"/>
          <w:b/>
          <w:bCs/>
          <w:color w:val="000000"/>
          <w:kern w:val="36"/>
          <w14:ligatures w14:val="none"/>
        </w:rPr>
      </w:pPr>
      <w:r w:rsidRPr="00EE45F8">
        <w:rPr>
          <w:rFonts w:ascii="Times New Roman" w:eastAsia="Times New Roman" w:hAnsi="Times New Roman" w:cs="Times New Roman"/>
          <w:b/>
          <w:bCs/>
          <w:color w:val="000000"/>
          <w:kern w:val="36"/>
          <w14:ligatures w14:val="none"/>
        </w:rPr>
        <w:t>3.4   Physiography, Climate, and Vegetation</w:t>
      </w:r>
    </w:p>
    <w:p w14:paraId="4D5D8259"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Based on the weather graph provided for Enugu, Nigeria (Altitude: 142 m), here is an in-depth description:</w:t>
      </w:r>
    </w:p>
    <w:p w14:paraId="175E68C0"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The graph displays a year-long evaluation of numerous climate variables, with months on the x-axis and specific scales on the y-axis.</w:t>
      </w:r>
    </w:p>
    <w:p w14:paraId="1BE54E1E"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Key Features:</w:t>
      </w:r>
    </w:p>
    <w:p w14:paraId="46F2897F"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Temperature:</w:t>
      </w:r>
    </w:p>
    <w:p w14:paraId="6191BA9B"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Maximum Temperature (red line): The maximum temperatures are determined from January to April, peaking in March at around 35°C. Temperatures progressively lower at some stage in the rainy season after which they begin to rise again in the direction of the quit of the 12 months, reaching approximately 33°C in November and December.</w:t>
      </w:r>
    </w:p>
    <w:p w14:paraId="2EB0B49C"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Minimum Temperature (blue line): The minimum temperatures observed were comparable to the maximum, with the lowest points occurring at some point in the center of the 12 months, around July and August, at approximately 22°C to 23°C. The highest minimum temperatures are around March and April, reaching about 24°C.</w:t>
      </w:r>
    </w:p>
    <w:p w14:paraId="4C0D9884"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lastRenderedPageBreak/>
        <w:t>* Average Temperature (pink line): The common temperature is highest in March and April, around 29°C, and slightly decreases at some stage in the mid-year rainy season, dropping to about 26°C.</w:t>
      </w:r>
    </w:p>
    <w:p w14:paraId="40A0E39C"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Precipitation (inexperienced bars):</w:t>
      </w:r>
    </w:p>
    <w:p w14:paraId="7748A179"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Rainy Season: The graph truly suggests an awesome rainy season from April to October. Precipitation levels are very low from November to March.</w:t>
      </w:r>
    </w:p>
    <w:p w14:paraId="38679BF0"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Peak Rainfall: The wettest months are August and September, with precipitation exceeding 250 mm.</w:t>
      </w:r>
    </w:p>
    <w:p w14:paraId="79D61F20"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Dry Season: The driest months are December, January, and February, with very little rainfall, typically less than 5 mm.</w:t>
      </w:r>
    </w:p>
    <w:p w14:paraId="2674FFC5"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Daylight (gray line):</w:t>
      </w:r>
    </w:p>
    <w:p w14:paraId="7184E6AE"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Daylength (Hours): The daylength stays notably consistent in the year, as expected for a region near the equator. It hovers simply above 12 hours, with a moderate version of about an hour among the longest and shortest days.</w:t>
      </w:r>
    </w:p>
    <w:p w14:paraId="1292914F"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Summary of Climate:</w:t>
      </w:r>
    </w:p>
    <w:p w14:paraId="1BDD2CFD"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The graph illustrates a regular tropical wet and dry climate.</w:t>
      </w:r>
    </w:p>
    <w:p w14:paraId="0F139C9C"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Dry Season: From November to March, characterised with the aid of excessive temperatures, low rainfall, and minimal cloud cover.</w:t>
      </w:r>
    </w:p>
    <w:p w14:paraId="7E6BD712"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xml:space="preserve">* Wet Season: From April to October, characterised by a aid of decrease in most temperatures and very high ranges of precipitation, peaking in late summer. The minimal temperatures are </w:t>
      </w:r>
      <w:r w:rsidRPr="00EE45F8">
        <w:rPr>
          <w:rFonts w:ascii="Times New Roman" w:eastAsia="Times New Roman" w:hAnsi="Times New Roman" w:cs="Times New Roman"/>
          <w:bCs/>
          <w:color w:val="000000"/>
          <w:kern w:val="36"/>
          <w14:ligatures w14:val="none"/>
        </w:rPr>
        <w:lastRenderedPageBreak/>
        <w:t>also barely cooler for the duration of this period. The climate is possibly to be warm and humid throughout the wet season.</w:t>
      </w:r>
    </w:p>
    <w:p w14:paraId="0A26DBE8" w14:textId="086A35A2" w:rsidR="00CF6916" w:rsidRPr="00EE45F8" w:rsidRDefault="00D52B0B"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hAnsi="Times New Roman" w:cs="Times New Roman"/>
          <w:noProof/>
          <w:lang w:eastAsia="en-US"/>
        </w:rPr>
        <w:drawing>
          <wp:anchor distT="0" distB="0" distL="114300" distR="114300" simplePos="0" relativeHeight="251693056" behindDoc="0" locked="0" layoutInCell="1" allowOverlap="1" wp14:anchorId="3EC8B4F7" wp14:editId="04EC4E66">
            <wp:simplePos x="0" y="0"/>
            <wp:positionH relativeFrom="column">
              <wp:posOffset>174625</wp:posOffset>
            </wp:positionH>
            <wp:positionV relativeFrom="paragraph">
              <wp:posOffset>310515</wp:posOffset>
            </wp:positionV>
            <wp:extent cx="3773805" cy="2895600"/>
            <wp:effectExtent l="0" t="0" r="0" b="0"/>
            <wp:wrapTopAndBottom/>
            <wp:docPr id="1359147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244855" name="Picture 1672244855"/>
                    <pic:cNvPicPr/>
                  </pic:nvPicPr>
                  <pic:blipFill>
                    <a:blip r:embed="rId30">
                      <a:extLst>
                        <a:ext uri="{28A0092B-C50C-407E-A947-70E740481C1C}">
                          <a14:useLocalDpi xmlns:a14="http://schemas.microsoft.com/office/drawing/2010/main" val="0"/>
                        </a:ext>
                      </a:extLst>
                    </a:blip>
                    <a:stretch>
                      <a:fillRect/>
                    </a:stretch>
                  </pic:blipFill>
                  <pic:spPr>
                    <a:xfrm>
                      <a:off x="0" y="0"/>
                      <a:ext cx="3773805" cy="2895600"/>
                    </a:xfrm>
                    <a:prstGeom prst="rect">
                      <a:avLst/>
                    </a:prstGeom>
                  </pic:spPr>
                </pic:pic>
              </a:graphicData>
            </a:graphic>
            <wp14:sizeRelH relativeFrom="margin">
              <wp14:pctWidth>0</wp14:pctWidth>
            </wp14:sizeRelH>
            <wp14:sizeRelV relativeFrom="margin">
              <wp14:pctHeight>0</wp14:pctHeight>
            </wp14:sizeRelV>
          </wp:anchor>
        </w:drawing>
      </w:r>
      <w:r w:rsidR="00CF6916" w:rsidRPr="00EE45F8">
        <w:rPr>
          <w:rFonts w:ascii="Times New Roman" w:eastAsia="Times New Roman" w:hAnsi="Times New Roman" w:cs="Times New Roman"/>
          <w:bCs/>
          <w:color w:val="000000"/>
          <w:kern w:val="36"/>
          <w14:ligatures w14:val="none"/>
        </w:rPr>
        <w:t> </w:t>
      </w:r>
    </w:p>
    <w:p w14:paraId="4B035B38" w14:textId="77777777" w:rsidR="00CF6916" w:rsidRPr="00EE45F8" w:rsidRDefault="00CF6916" w:rsidP="00EE45F8">
      <w:pPr>
        <w:spacing w:after="231" w:line="24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Figure 3.4: Climate Graph Of Enugu, Nigeria</w:t>
      </w:r>
    </w:p>
    <w:p w14:paraId="5ACF5CFE" w14:textId="77777777" w:rsidR="00CF6916" w:rsidRPr="00EE45F8" w:rsidRDefault="00CF6916" w:rsidP="00EE45F8">
      <w:pPr>
        <w:spacing w:after="231" w:line="24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Source:  Google image</w:t>
      </w:r>
    </w:p>
    <w:p w14:paraId="602F5A75"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 </w:t>
      </w:r>
    </w:p>
    <w:p w14:paraId="13AE20B6"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The terrain of the Naira Triangle and Enugu metropolis is characterised by lightly undulating plains and low hills. The elevation averages around 2 hundred to 300 meters above sea level, imparting suitable drainage conditions appropriate for terminal improvement. The soil composition includes sandy loam and laterite, which assist in creation activities.</w:t>
      </w:r>
    </w:p>
    <w:p w14:paraId="1A29904E"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Enugu falls under the tropical savanna weather area with wonderful wet and dry seasons. The rainy season typically spans from April to October, even as the dry season runs from November to March. Average annual rainfall levels between 1,2 hundred mm and 2,000 mm, and temperatures vary between 22°C and 34°C. The weather affects building orientation, drainage making plans, and the selection of substances for weather durability (NIMET, 2022).</w:t>
      </w:r>
    </w:p>
    <w:p w14:paraId="4791BDED"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lastRenderedPageBreak/>
        <w:t>Vegetation in the location is a combination of derived savanna and concrete green patches, primarily inclusive of shrubs, grasses, decorative bushes, and a few remnant wooded area species in less advanced plots. Vegetation should be incorporated into the logistics terminal design for ecological balance and urban aesthetics.</w:t>
      </w:r>
    </w:p>
    <w:p w14:paraId="3D3012C7" w14:textId="77777777" w:rsidR="00CF6916" w:rsidRPr="00EE45F8" w:rsidRDefault="00CF6916" w:rsidP="00EE45F8">
      <w:pPr>
        <w:spacing w:after="231" w:line="480" w:lineRule="auto"/>
        <w:jc w:val="both"/>
        <w:outlineLvl w:val="0"/>
        <w:rPr>
          <w:rFonts w:ascii="Times New Roman" w:eastAsia="Times New Roman" w:hAnsi="Times New Roman" w:cs="Times New Roman"/>
          <w:b/>
          <w:bCs/>
          <w:color w:val="000000"/>
          <w:kern w:val="36"/>
          <w14:ligatures w14:val="none"/>
        </w:rPr>
      </w:pPr>
      <w:r w:rsidRPr="00EE45F8">
        <w:rPr>
          <w:rFonts w:ascii="Times New Roman" w:eastAsia="Times New Roman" w:hAnsi="Times New Roman" w:cs="Times New Roman"/>
          <w:b/>
          <w:bCs/>
          <w:color w:val="000000"/>
          <w:kern w:val="36"/>
          <w14:ligatures w14:val="none"/>
        </w:rPr>
        <w:t>3.5 Population, Culture, and Economic Development</w:t>
      </w:r>
    </w:p>
    <w:p w14:paraId="784D226C"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Enugu town has a population of approximately 800,000 residents, with the Enugu North LGA hosting a considerable component due to its centrality and industrial vibrancy. The Naira Triangle places studies in very excessive daylight hours population density because of consumers, traders, shipping customers, and logistics operators (NPC, 2023). This density reinforces the need for green pedestrian and vehicular flow within the proposed terminal.</w:t>
      </w:r>
    </w:p>
    <w:p w14:paraId="422E8A09"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The dominant ethnic organization in Enugu is the Igbo people, known for their entrepreneurial spirit, strong network ties, and colourful lifestyle. The language spoken is more often than not Igbo, alongside English for enterprise and respectable communication. The local tradition embraces trade, innovation, and variation, which supports the integration of cutting-edge logistics solutions into conventional systems.</w:t>
      </w:r>
    </w:p>
    <w:p w14:paraId="0E725E67" w14:textId="77777777" w:rsidR="00CF6916" w:rsidRPr="00EE45F8" w:rsidRDefault="00CF6916" w:rsidP="00EE45F8">
      <w:pPr>
        <w:spacing w:after="231" w:line="480" w:lineRule="auto"/>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Economically, the vicinity flourishes on retail alternatives, shipping services, warehousing, and small-scale manufacturing. Ogbete Main Market, which lies adjacent to the website, is one of the biggest markets in southeastern Nigeria and attracts buyers from more than one state. This creates opportunities for nearby monetary growth via logistics optimization, city regeneration, and employment technology.</w:t>
      </w:r>
    </w:p>
    <w:p w14:paraId="549C54CE"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 </w:t>
      </w:r>
    </w:p>
    <w:p w14:paraId="0C6E564E"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 </w:t>
      </w:r>
    </w:p>
    <w:p w14:paraId="1C99002D" w14:textId="2F8AD18A" w:rsidR="00CF6916" w:rsidRPr="00EE45F8" w:rsidRDefault="00CF6916" w:rsidP="00EE45F8">
      <w:pPr>
        <w:spacing w:after="210" w:line="480" w:lineRule="auto"/>
        <w:jc w:val="center"/>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lastRenderedPageBreak/>
        <w:t>CHAPTER FOUR</w:t>
      </w:r>
    </w:p>
    <w:p w14:paraId="34A8726D" w14:textId="77777777" w:rsidR="00CF6916" w:rsidRPr="00EE45F8" w:rsidRDefault="00CF6916" w:rsidP="00EE45F8">
      <w:pPr>
        <w:spacing w:after="210" w:line="480" w:lineRule="auto"/>
        <w:jc w:val="center"/>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RESEARCH METHODOLOGY</w:t>
      </w:r>
    </w:p>
    <w:p w14:paraId="3D3A7C4A"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4.0 Introduction</w:t>
      </w:r>
    </w:p>
    <w:p w14:paraId="07BF01AC"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This chapter outlines the methodology used to investigate effective circulation in logistics terminals. It details the research design, data sources, sampling techniques, methods of data collection, and techniques for data analysis.</w:t>
      </w:r>
    </w:p>
    <w:p w14:paraId="45AFCE58"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4.1 Research Design</w:t>
      </w:r>
    </w:p>
    <w:p w14:paraId="048BDBE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The study adopted a case study and descriptive survey design, integrating observational methods and qualitative review of existing logistics terminals. This combination was used to understand the spatial, operational, and architectural principles influencing effective circulation in logistics hubs. Case studies enabled in-depth analysis of selected logistics terminals, while surveys provided broader user perspectives on terminal design and efficiency.</w:t>
      </w:r>
    </w:p>
    <w:p w14:paraId="0480609A"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4.2 Data Needs and Sources</w:t>
      </w:r>
    </w:p>
    <w:p w14:paraId="4C069716"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To address the research objectives, the following data types were identified:</w:t>
      </w:r>
    </w:p>
    <w:p w14:paraId="33DF081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Primary Data: Site observations, interviews with staff and users, photographs, and physical measurements.</w:t>
      </w:r>
    </w:p>
    <w:p w14:paraId="0E469082"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Secondary Data: Literature from journals, books, government reports, terminal layout plans, and online resources.</w:t>
      </w:r>
    </w:p>
    <w:p w14:paraId="44229482"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Sources include:</w:t>
      </w:r>
    </w:p>
    <w:p w14:paraId="7DA80B6D"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Terminal operators and users (primary)</w:t>
      </w:r>
    </w:p>
    <w:p w14:paraId="32CB4A63"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Published academic research and government logistics data (secondary)</w:t>
      </w:r>
    </w:p>
    <w:p w14:paraId="3ACCFC08" w14:textId="418A1E15"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lastRenderedPageBreak/>
        <w:t>Online repositories and architectural documentation</w:t>
      </w:r>
    </w:p>
    <w:p w14:paraId="64ED7F6B"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4.3 Population of Study and Sampling Procedure</w:t>
      </w:r>
    </w:p>
    <w:p w14:paraId="063E14C6"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The population consists of users, operators, and staff of logistics terminals, particularly those at the Naira Triangle (Enugu), GIGM, and GUO terminals. Other international case study terminals also provide comparative insights.</w:t>
      </w:r>
    </w:p>
    <w:p w14:paraId="16AFAECC"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Sampling Technique: Purposive sampling was used to select terminals with varying levels of design and operational efficiency.</w:t>
      </w:r>
    </w:p>
    <w:p w14:paraId="6CD18ACB"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Sample Size: For surveys, a minimum of 20 respondents per local terminal was targeted, while observational studies covered 6 terminals in total (3 local, 3 international).</w:t>
      </w:r>
    </w:p>
    <w:p w14:paraId="3DC680E9"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4.4 Methods and Instruments for Data Collection</w:t>
      </w:r>
    </w:p>
    <w:p w14:paraId="034C4B88"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Observation Sheets: Used to record pedestrian and vehicular circulation patterns, signage clarity, congestion points, etc.</w:t>
      </w:r>
    </w:p>
    <w:p w14:paraId="20FA4E9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Interviews &amp; Questionnaires: Administered to users and staff to gather insights on functionality and user experience.</w:t>
      </w:r>
    </w:p>
    <w:p w14:paraId="3DA4BFF5"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Photography &amp; Video Recordings: Captured live circulation conditions and spatial organization of case study terminals.</w:t>
      </w:r>
    </w:p>
    <w:p w14:paraId="7464FC15"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Sketches and Floor Plans: Acquired from terminal managers and used for spatial analysis.</w:t>
      </w:r>
    </w:p>
    <w:p w14:paraId="6127A8EA"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4.5 Methods of Data Analysis</w:t>
      </w:r>
    </w:p>
    <w:p w14:paraId="4987F971"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Qualitative Analysis: Thematic content analysis was employed to interpret responses from interviews and observations.</w:t>
      </w:r>
    </w:p>
    <w:p w14:paraId="00793521"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lastRenderedPageBreak/>
        <w:t>Comparative Case Study Analysis: Used to highlight similarities and differences between terminals.</w:t>
      </w:r>
    </w:p>
    <w:p w14:paraId="44F7D4A2"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Descriptive Statistics: Frequencies and percentages from questionnaire responses were compiled using spreadsheet tools for visual representation (e.g., charts or tables).</w:t>
      </w:r>
    </w:p>
    <w:p w14:paraId="72A513AE"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Spatial Mapping: Manual sketching and digital drawing tools were used to analyze layout effectiveness and circulation flow.</w:t>
      </w:r>
    </w:p>
    <w:p w14:paraId="41F0F4CB"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 </w:t>
      </w:r>
    </w:p>
    <w:p w14:paraId="0BA147DF" w14:textId="77777777" w:rsidR="0055600D" w:rsidRPr="00EE45F8" w:rsidRDefault="0055600D" w:rsidP="00EE45F8">
      <w:pPr>
        <w:spacing w:after="210" w:line="480" w:lineRule="auto"/>
        <w:jc w:val="both"/>
        <w:rPr>
          <w:rFonts w:ascii="Times New Roman" w:hAnsi="Times New Roman" w:cs="Times New Roman"/>
          <w:bCs/>
          <w:color w:val="000000"/>
          <w:kern w:val="0"/>
          <w14:ligatures w14:val="none"/>
        </w:rPr>
      </w:pPr>
    </w:p>
    <w:p w14:paraId="01F83436" w14:textId="77777777" w:rsidR="0055600D" w:rsidRPr="00EE45F8" w:rsidRDefault="0055600D" w:rsidP="00EE45F8">
      <w:pPr>
        <w:spacing w:after="210" w:line="480" w:lineRule="auto"/>
        <w:jc w:val="both"/>
        <w:rPr>
          <w:rFonts w:ascii="Times New Roman" w:hAnsi="Times New Roman" w:cs="Times New Roman"/>
          <w:bCs/>
          <w:color w:val="000000"/>
          <w:kern w:val="0"/>
          <w14:ligatures w14:val="none"/>
        </w:rPr>
      </w:pPr>
    </w:p>
    <w:p w14:paraId="1F04D1E3" w14:textId="77777777" w:rsidR="0055600D" w:rsidRPr="00EE45F8" w:rsidRDefault="0055600D" w:rsidP="00EE45F8">
      <w:pPr>
        <w:spacing w:after="210" w:line="480" w:lineRule="auto"/>
        <w:jc w:val="both"/>
        <w:rPr>
          <w:rFonts w:ascii="Times New Roman" w:hAnsi="Times New Roman" w:cs="Times New Roman"/>
          <w:bCs/>
          <w:color w:val="000000"/>
          <w:kern w:val="0"/>
          <w14:ligatures w14:val="none"/>
        </w:rPr>
      </w:pPr>
    </w:p>
    <w:p w14:paraId="4290C16A" w14:textId="77777777" w:rsidR="0055600D" w:rsidRPr="00EE45F8" w:rsidRDefault="0055600D" w:rsidP="00EE45F8">
      <w:pPr>
        <w:spacing w:after="210" w:line="480" w:lineRule="auto"/>
        <w:jc w:val="both"/>
        <w:rPr>
          <w:rFonts w:ascii="Times New Roman" w:hAnsi="Times New Roman" w:cs="Times New Roman"/>
          <w:bCs/>
          <w:color w:val="000000"/>
          <w:kern w:val="0"/>
          <w14:ligatures w14:val="none"/>
        </w:rPr>
      </w:pPr>
    </w:p>
    <w:p w14:paraId="56A01F25" w14:textId="77777777" w:rsidR="0055600D" w:rsidRPr="00EE45F8" w:rsidRDefault="0055600D" w:rsidP="00EE45F8">
      <w:pPr>
        <w:spacing w:after="210" w:line="480" w:lineRule="auto"/>
        <w:jc w:val="both"/>
        <w:rPr>
          <w:rFonts w:ascii="Times New Roman" w:hAnsi="Times New Roman" w:cs="Times New Roman"/>
          <w:bCs/>
          <w:color w:val="000000"/>
          <w:kern w:val="0"/>
          <w14:ligatures w14:val="none"/>
        </w:rPr>
      </w:pPr>
    </w:p>
    <w:p w14:paraId="095F4CD0" w14:textId="77777777" w:rsidR="0055600D" w:rsidRPr="00EE45F8" w:rsidRDefault="0055600D" w:rsidP="00EE45F8">
      <w:pPr>
        <w:spacing w:after="210" w:line="480" w:lineRule="auto"/>
        <w:jc w:val="both"/>
        <w:rPr>
          <w:rFonts w:ascii="Times New Roman" w:hAnsi="Times New Roman" w:cs="Times New Roman"/>
          <w:bCs/>
          <w:color w:val="000000"/>
          <w:kern w:val="0"/>
          <w14:ligatures w14:val="none"/>
        </w:rPr>
      </w:pPr>
    </w:p>
    <w:p w14:paraId="67438919" w14:textId="77777777" w:rsidR="0055600D" w:rsidRPr="00EE45F8" w:rsidRDefault="0055600D" w:rsidP="00EE45F8">
      <w:pPr>
        <w:spacing w:after="210" w:line="480" w:lineRule="auto"/>
        <w:jc w:val="both"/>
        <w:rPr>
          <w:rFonts w:ascii="Times New Roman" w:hAnsi="Times New Roman" w:cs="Times New Roman"/>
          <w:bCs/>
          <w:color w:val="000000"/>
          <w:kern w:val="0"/>
          <w14:ligatures w14:val="none"/>
        </w:rPr>
      </w:pPr>
    </w:p>
    <w:p w14:paraId="0FA22503" w14:textId="77777777" w:rsidR="0055600D" w:rsidRPr="00EE45F8" w:rsidRDefault="0055600D" w:rsidP="00EE45F8">
      <w:pPr>
        <w:spacing w:after="210" w:line="480" w:lineRule="auto"/>
        <w:jc w:val="both"/>
        <w:rPr>
          <w:rFonts w:ascii="Times New Roman" w:hAnsi="Times New Roman" w:cs="Times New Roman"/>
          <w:bCs/>
          <w:color w:val="000000"/>
          <w:kern w:val="0"/>
          <w14:ligatures w14:val="none"/>
        </w:rPr>
      </w:pPr>
    </w:p>
    <w:p w14:paraId="78756F9F" w14:textId="77777777" w:rsidR="0055600D" w:rsidRPr="00EE45F8" w:rsidRDefault="0055600D" w:rsidP="00EE45F8">
      <w:pPr>
        <w:spacing w:after="210" w:line="480" w:lineRule="auto"/>
        <w:jc w:val="both"/>
        <w:rPr>
          <w:rFonts w:ascii="Times New Roman" w:hAnsi="Times New Roman" w:cs="Times New Roman"/>
          <w:bCs/>
          <w:color w:val="000000"/>
          <w:kern w:val="0"/>
          <w14:ligatures w14:val="none"/>
        </w:rPr>
      </w:pPr>
    </w:p>
    <w:p w14:paraId="06426C89" w14:textId="77777777" w:rsidR="0055600D" w:rsidRPr="00EE45F8" w:rsidRDefault="0055600D" w:rsidP="00EE45F8">
      <w:pPr>
        <w:spacing w:after="210" w:line="480" w:lineRule="auto"/>
        <w:jc w:val="both"/>
        <w:rPr>
          <w:rFonts w:ascii="Times New Roman" w:hAnsi="Times New Roman" w:cs="Times New Roman"/>
          <w:bCs/>
          <w:color w:val="000000"/>
          <w:kern w:val="0"/>
          <w14:ligatures w14:val="none"/>
        </w:rPr>
      </w:pPr>
    </w:p>
    <w:p w14:paraId="6B04721E" w14:textId="77777777" w:rsidR="0055600D" w:rsidRPr="00EE45F8" w:rsidRDefault="0055600D" w:rsidP="00EE45F8">
      <w:pPr>
        <w:spacing w:after="210" w:line="480" w:lineRule="auto"/>
        <w:jc w:val="both"/>
        <w:rPr>
          <w:rFonts w:ascii="Times New Roman" w:hAnsi="Times New Roman" w:cs="Times New Roman"/>
          <w:bCs/>
          <w:color w:val="000000"/>
          <w:kern w:val="0"/>
          <w14:ligatures w14:val="none"/>
        </w:rPr>
      </w:pPr>
    </w:p>
    <w:p w14:paraId="6651F797" w14:textId="77777777" w:rsidR="0055600D" w:rsidRPr="00EE45F8" w:rsidRDefault="0055600D" w:rsidP="00EE45F8">
      <w:pPr>
        <w:spacing w:after="210" w:line="480" w:lineRule="auto"/>
        <w:jc w:val="both"/>
        <w:rPr>
          <w:rFonts w:ascii="Times New Roman" w:hAnsi="Times New Roman" w:cs="Times New Roman"/>
          <w:bCs/>
          <w:color w:val="000000"/>
          <w:kern w:val="0"/>
          <w14:ligatures w14:val="none"/>
        </w:rPr>
      </w:pPr>
    </w:p>
    <w:p w14:paraId="53EBEFE1" w14:textId="60C8F19A" w:rsidR="00CF6916" w:rsidRPr="00EE45F8" w:rsidRDefault="00CF6916" w:rsidP="00EE45F8">
      <w:pPr>
        <w:spacing w:after="210" w:line="480" w:lineRule="auto"/>
        <w:jc w:val="center"/>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lastRenderedPageBreak/>
        <w:t>CHAPTER FIVE</w:t>
      </w:r>
    </w:p>
    <w:p w14:paraId="1D5E664E"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5.0 Introduction</w:t>
      </w:r>
    </w:p>
    <w:p w14:paraId="6BF24C8F" w14:textId="211AAA5A"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This chapter uses findings from previous studies to create a practical layout for an advanced logistics terminal at Naira Triangle, Enugu. The design addresses stream inefficiencies and aligns with architectural, operational, and contextual criteria.</w:t>
      </w:r>
    </w:p>
    <w:p w14:paraId="3CEF5ED6" w14:textId="77777777" w:rsidR="00534B1F"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5.1 The Design Brief</w:t>
      </w:r>
    </w:p>
    <w:p w14:paraId="69CF5116" w14:textId="427FD3DB"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Objective:</w:t>
      </w:r>
    </w:p>
    <w:p w14:paraId="5166A4BD"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Design a terminal to accommodate passengers, cargo, and administrative features with green flow for pedestrians and automobiles.</w:t>
      </w:r>
    </w:p>
    <w:p w14:paraId="69CAC824"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Key Requirements:</w:t>
      </w:r>
    </w:p>
    <w:p w14:paraId="236CF2FC"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Clear public, carrier, and staff zones</w:t>
      </w:r>
    </w:p>
    <w:p w14:paraId="25B26239"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Well-described drop-off/select-up and loading/unloading areas</w:t>
      </w:r>
    </w:p>
    <w:p w14:paraId="476EF2C8"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Comfortable waiting centres, price ticket counters, restrooms, and offices</w:t>
      </w:r>
    </w:p>
    <w:p w14:paraId="632CD3F6" w14:textId="5CB7B62B"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Seamless car ingress/egress and parking for buses, automobiles, and bikes</w:t>
      </w:r>
    </w:p>
    <w:p w14:paraId="49CC6480"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5.2 Design Requirements &amp; Planning Data</w:t>
      </w:r>
    </w:p>
    <w:p w14:paraId="41385E1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Standards &amp; Spatial Provisions</w:t>
      </w:r>
    </w:p>
    <w:p w14:paraId="2A7D644E"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Parking: 3 × 6 m in step with vehicle; 3.5 × 7 m for buses</w:t>
      </w:r>
    </w:p>
    <w:p w14:paraId="277DCBAB"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Walkways: ≥1.5 minutes for both the public and staff</w:t>
      </w:r>
    </w:p>
    <w:p w14:paraId="1FFB35F7"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Turning Radii: ≥12.5 m for bus maneuvers</w:t>
      </w:r>
    </w:p>
    <w:p w14:paraId="03520C37"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lastRenderedPageBreak/>
        <w:t>Counter Heights: Ticket windows at 0.9–1.0 m; 1.1 × 0.8 m space in step with the counter</w:t>
      </w:r>
    </w:p>
    <w:p w14:paraId="7DAB5864"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Waiting Area: 1.2 m² according to the number of persons seated</w:t>
      </w:r>
    </w:p>
    <w:p w14:paraId="316B004C"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Anthropometrics</w:t>
      </w:r>
    </w:p>
    <w:p w14:paraId="70F739B3"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Comfortable walking velocity: 1.2–1.5 m/s</w:t>
      </w:r>
    </w:p>
    <w:p w14:paraId="576D7CE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Eye degree at 1.5 m for signage</w:t>
      </w:r>
    </w:p>
    <w:p w14:paraId="1E5E04A3"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Door clearances for house wheelchairs and cargo trolleys</w:t>
      </w:r>
    </w:p>
    <w:p w14:paraId="17E49CB6"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5.3 Schedule of Accommodation</w:t>
      </w:r>
    </w:p>
    <w:p w14:paraId="385CAE23"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Functional Area Quantity Size each (m²) Total m²</w:t>
      </w:r>
    </w:p>
    <w:p w14:paraId="56913B25"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Ticketing Counters four 2.5×3 30</w:t>
      </w:r>
    </w:p>
    <w:p w14:paraId="1C96F0C1"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Waiting Lounge 1 60 60</w:t>
      </w:r>
    </w:p>
    <w:p w14:paraId="659EEEAF"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Admin Offices three 15 45</w:t>
      </w:r>
    </w:p>
    <w:p w14:paraId="1D378FDC"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Loading/Unloading Bays 6 30 a hundred and eighty</w:t>
      </w:r>
    </w:p>
    <w:p w14:paraId="7796AE0E"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Driver Rest Rooms 2 10 20</w:t>
      </w:r>
    </w:p>
    <w:p w14:paraId="6AA045B2"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Toilets (M/F) 2 15 30</w:t>
      </w:r>
    </w:p>
    <w:p w14:paraId="219EAC2F"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Passenger Car Parking 15 bays 3×6 every hundred and fifty</w:t>
      </w:r>
    </w:p>
    <w:p w14:paraId="5F405DD7"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Bus Parking three bays 3.5 ×9 each 126</w:t>
      </w:r>
    </w:p>
    <w:p w14:paraId="435CE7FB"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Motorbike Parking Varied 1 × 1 each 25</w:t>
      </w:r>
    </w:p>
    <w:p w14:paraId="5E3C7115"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w:t>
      </w:r>
    </w:p>
    <w:p w14:paraId="4FCB17DB"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lastRenderedPageBreak/>
        <w:t>5.4 Special Considerations</w:t>
      </w:r>
    </w:p>
    <w:p w14:paraId="3D5F159C"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Circulation: One-way loop avenue gadget, pedestrian segregation via bollards</w:t>
      </w:r>
    </w:p>
    <w:p w14:paraId="03CCCE7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Accessibility: Ramps and tactile tiles for users with disabilities</w:t>
      </w:r>
    </w:p>
    <w:p w14:paraId="6319D8C3"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Safety: Fire exits, CCTV insurance, lighting fixtures</w:t>
      </w:r>
    </w:p>
    <w:p w14:paraId="719DA4C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Environmental: Solar shading, permeable paving, passive air flow</w:t>
      </w:r>
    </w:p>
    <w:p w14:paraId="47C659E1"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Wayfinding: Color-coded zones, overhead signage at 1.5m</w:t>
      </w:r>
    </w:p>
    <w:p w14:paraId="1F72D772" w14:textId="77777777" w:rsidR="00CF6916" w:rsidRPr="00EE45F8" w:rsidRDefault="00CF6916" w:rsidP="00EE45F8">
      <w:pPr>
        <w:spacing w:after="231" w:line="480" w:lineRule="auto"/>
        <w:jc w:val="both"/>
        <w:outlineLvl w:val="0"/>
        <w:rPr>
          <w:rFonts w:ascii="Times New Roman" w:eastAsia="Times New Roman" w:hAnsi="Times New Roman" w:cs="Times New Roman"/>
          <w:b/>
          <w:bCs/>
          <w:color w:val="000000"/>
          <w:kern w:val="36"/>
          <w14:ligatures w14:val="none"/>
        </w:rPr>
      </w:pPr>
      <w:r w:rsidRPr="00EE45F8">
        <w:rPr>
          <w:rFonts w:ascii="Times New Roman" w:eastAsia="Times New Roman" w:hAnsi="Times New Roman" w:cs="Times New Roman"/>
          <w:b/>
          <w:bCs/>
          <w:color w:val="000000"/>
          <w:kern w:val="36"/>
          <w14:ligatures w14:val="none"/>
        </w:rPr>
        <w:t>5.5 Site Inventory And Analysis</w:t>
      </w:r>
    </w:p>
    <w:p w14:paraId="13BFE79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Inventory:</w:t>
      </w:r>
    </w:p>
    <w:p w14:paraId="44234D2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Mixed-use urban area with regular traffic</w:t>
      </w:r>
    </w:p>
    <w:p w14:paraId="19541389"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Utilities: Water, electricity at street degree</w:t>
      </w:r>
    </w:p>
    <w:p w14:paraId="497E28FD"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Vegetation: Sparse arms near the belongings edges</w:t>
      </w:r>
    </w:p>
    <w:p w14:paraId="27265115" w14:textId="4CB10E68"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Topography: Slight slope (~1–2%)</w:t>
      </w:r>
    </w:p>
    <w:p w14:paraId="04015458"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Analysis: </w:t>
      </w:r>
    </w:p>
    <w:p w14:paraId="420D72E9"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Unsheltered movement corridors</w:t>
      </w:r>
    </w:p>
    <w:p w14:paraId="18FE1E4D"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Vegetation underutilized</w:t>
      </w:r>
    </w:p>
    <w:p w14:paraId="67DD38A7"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Clear vehicular-pedestrian conflicts</w:t>
      </w:r>
    </w:p>
    <w:p w14:paraId="2CD33FD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Good possibilities for daylighting and ventilation</w:t>
      </w:r>
    </w:p>
    <w:p w14:paraId="3F45583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 </w:t>
      </w:r>
    </w:p>
    <w:p w14:paraId="62566E3A"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lastRenderedPageBreak/>
        <w:t>5.6 Data Analysis &amp; Presentation</w:t>
      </w:r>
    </w:p>
    <w:p w14:paraId="28CF9A03"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Findings:</w:t>
      </w:r>
    </w:p>
    <w:p w14:paraId="3F5430FE"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Stakeholders highlight signage and warfare zones as top issues</w:t>
      </w:r>
    </w:p>
    <w:p w14:paraId="1BE85A31"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Bottlenecks at access gates, shared zones</w:t>
      </w:r>
    </w:p>
    <w:p w14:paraId="3BD8BC14"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Preference for shading and clear orientation</w:t>
      </w:r>
    </w:p>
    <w:p w14:paraId="04B4208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Design Response:</w:t>
      </w:r>
    </w:p>
    <w:p w14:paraId="0D50F65F"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Central spine for movement with color systems</w:t>
      </w:r>
    </w:p>
    <w:p w14:paraId="760862BD"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Segregated zones with a clear visual hierarchy</w:t>
      </w:r>
    </w:p>
    <w:p w14:paraId="16E1254F" w14:textId="0F1EA17C"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Digital wayfinding kiosks and real-time traffic display</w:t>
      </w:r>
    </w:p>
    <w:p w14:paraId="56611194"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5.7 Design Concept &amp; Proposal</w:t>
      </w:r>
    </w:p>
    <w:p w14:paraId="64EC3859"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Concept: “Flow &amp; Clarity”</w:t>
      </w:r>
    </w:p>
    <w:p w14:paraId="553AA983"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A linear form with a principal backbone performing as a site visitor's artery</w:t>
      </w:r>
    </w:p>
    <w:p w14:paraId="4685F81B"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Courtyards introduce herbal mildness, reduce warmth, and serve as orientation anchors</w:t>
      </w:r>
    </w:p>
    <w:p w14:paraId="1C8C04C5"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Buffer inexperienced zones separate shipment and public regions</w:t>
      </w:r>
    </w:p>
    <w:p w14:paraId="429FAEB1"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Proposal Highlights:</w:t>
      </w:r>
    </w:p>
    <w:p w14:paraId="02FD8DD4"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Public quarter at central backbone; cargo bays at rear</w:t>
      </w:r>
    </w:p>
    <w:p w14:paraId="5436A31B"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Drop-off/pick-up forecourts with canopies</w:t>
      </w:r>
    </w:p>
    <w:p w14:paraId="4F1C1947"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Landing lounges facing courtyards with passive cooling</w:t>
      </w:r>
    </w:p>
    <w:p w14:paraId="72F9746D" w14:textId="3875D08E"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lastRenderedPageBreak/>
        <w:t>Admin places of work overlooking operations for supervision</w:t>
      </w:r>
    </w:p>
    <w:p w14:paraId="66F45E26"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5.8 Presentation Drawings &amp; 3-D Visuals</w:t>
      </w:r>
    </w:p>
    <w:p w14:paraId="47CCCEDE"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(These may be developed graphically; the draft includes a description of every drawing.)</w:t>
      </w:r>
    </w:p>
    <w:p w14:paraId="1728E62E"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Site Plan: Zones, access points, panorama</w:t>
      </w:r>
    </w:p>
    <w:p w14:paraId="171329C9"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Floor Plan: Internal zoning, carrier regions</w:t>
      </w:r>
    </w:p>
    <w:p w14:paraId="5536CAE7"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Elevations: Entry façades with shading and signage</w:t>
      </w:r>
    </w:p>
    <w:p w14:paraId="3212D35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Sections: Cross-sectional view showing stream backbone</w:t>
      </w:r>
    </w:p>
    <w:p w14:paraId="17418446"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Isometric renders: Pedestrian and vehicular motion</w:t>
      </w:r>
    </w:p>
    <w:p w14:paraId="01EE1AF5" w14:textId="051AC40D"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Circulation Diagram: Pedestrian vs. Automobile drift arrows</w:t>
      </w:r>
    </w:p>
    <w:p w14:paraId="268CCA59" w14:textId="77777777" w:rsidR="00CF6916" w:rsidRPr="00EE45F8" w:rsidRDefault="00CF6916" w:rsidP="00EE45F8">
      <w:pPr>
        <w:spacing w:after="210" w:line="480" w:lineRule="auto"/>
        <w:jc w:val="both"/>
        <w:rPr>
          <w:rFonts w:ascii="Times New Roman" w:hAnsi="Times New Roman" w:cs="Times New Roman"/>
          <w:b/>
          <w:color w:val="000000"/>
          <w:kern w:val="0"/>
          <w14:ligatures w14:val="none"/>
        </w:rPr>
      </w:pPr>
      <w:r w:rsidRPr="00EE45F8">
        <w:rPr>
          <w:rFonts w:ascii="Times New Roman" w:hAnsi="Times New Roman" w:cs="Times New Roman"/>
          <w:b/>
          <w:bCs/>
          <w:color w:val="000000"/>
          <w:kern w:val="0"/>
          <w14:ligatures w14:val="none"/>
        </w:rPr>
        <w:t>5.9 Detailed Drawings &amp; Physical Model</w:t>
      </w:r>
    </w:p>
    <w:p w14:paraId="023B8BA9"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Details at 1:20: Entrance canopy, standard bay, shading device</w:t>
      </w:r>
    </w:p>
    <w:p w14:paraId="416975E9"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Sections: Load bay go-segment detailing awnings</w:t>
      </w:r>
    </w:p>
    <w:p w14:paraId="05DD493C"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Roof Structure Details: Drainage and PV integration</w:t>
      </w:r>
    </w:p>
    <w:p w14:paraId="154F4842"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Physical Model: Massing, drift sample, and sunlight hours</w:t>
      </w:r>
    </w:p>
    <w:p w14:paraId="3ED3B66C" w14:textId="683A676C" w:rsid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w:t>
      </w:r>
    </w:p>
    <w:p w14:paraId="54C6C657" w14:textId="77777777" w:rsidR="00A55632" w:rsidRDefault="00A55632" w:rsidP="00EE45F8">
      <w:pPr>
        <w:spacing w:after="210" w:line="480" w:lineRule="auto"/>
        <w:jc w:val="both"/>
        <w:rPr>
          <w:rFonts w:ascii="Times New Roman" w:hAnsi="Times New Roman" w:cs="Times New Roman"/>
          <w:color w:val="000000"/>
          <w:kern w:val="0"/>
          <w14:ligatures w14:val="none"/>
        </w:rPr>
      </w:pPr>
    </w:p>
    <w:p w14:paraId="5784DC6B" w14:textId="77777777" w:rsidR="00A55632" w:rsidRDefault="00A55632" w:rsidP="00EE45F8">
      <w:pPr>
        <w:spacing w:after="210" w:line="480" w:lineRule="auto"/>
        <w:jc w:val="both"/>
        <w:rPr>
          <w:rFonts w:ascii="Times New Roman" w:hAnsi="Times New Roman" w:cs="Times New Roman"/>
          <w:color w:val="000000"/>
          <w:kern w:val="0"/>
          <w14:ligatures w14:val="none"/>
        </w:rPr>
      </w:pPr>
    </w:p>
    <w:p w14:paraId="31D4B7EF" w14:textId="77777777" w:rsidR="00A55632" w:rsidRDefault="00A55632" w:rsidP="00EE45F8">
      <w:pPr>
        <w:spacing w:after="210" w:line="480" w:lineRule="auto"/>
        <w:jc w:val="both"/>
        <w:rPr>
          <w:rFonts w:ascii="Times New Roman" w:hAnsi="Times New Roman" w:cs="Times New Roman"/>
          <w:color w:val="000000"/>
          <w:kern w:val="0"/>
          <w14:ligatures w14:val="none"/>
        </w:rPr>
      </w:pPr>
    </w:p>
    <w:p w14:paraId="5B0A3502" w14:textId="77777777" w:rsidR="00EE45F8" w:rsidRDefault="00EE45F8" w:rsidP="00EE45F8">
      <w:pPr>
        <w:spacing w:after="210" w:line="480" w:lineRule="auto"/>
        <w:jc w:val="both"/>
        <w:rPr>
          <w:rFonts w:ascii="Times New Roman" w:hAnsi="Times New Roman" w:cs="Times New Roman"/>
          <w:color w:val="000000"/>
          <w:kern w:val="0"/>
          <w14:ligatures w14:val="none"/>
        </w:rPr>
      </w:pPr>
    </w:p>
    <w:p w14:paraId="31A07D85" w14:textId="77777777" w:rsidR="00EE45F8" w:rsidRDefault="00EE45F8" w:rsidP="00EE45F8">
      <w:pPr>
        <w:spacing w:after="210" w:line="480" w:lineRule="auto"/>
        <w:jc w:val="both"/>
        <w:rPr>
          <w:rFonts w:ascii="Times New Roman" w:hAnsi="Times New Roman" w:cs="Times New Roman"/>
          <w:color w:val="000000"/>
          <w:kern w:val="0"/>
          <w14:ligatures w14:val="none"/>
        </w:rPr>
      </w:pPr>
    </w:p>
    <w:p w14:paraId="118726B0" w14:textId="77777777" w:rsidR="00A55632" w:rsidRDefault="00A55632" w:rsidP="00EE45F8">
      <w:pPr>
        <w:spacing w:after="210" w:line="480" w:lineRule="auto"/>
        <w:jc w:val="both"/>
        <w:rPr>
          <w:rFonts w:ascii="Times New Roman" w:hAnsi="Times New Roman" w:cs="Times New Roman"/>
          <w:color w:val="000000"/>
          <w:kern w:val="0"/>
          <w14:ligatures w14:val="none"/>
        </w:rPr>
      </w:pPr>
    </w:p>
    <w:p w14:paraId="2BCC7457" w14:textId="77777777" w:rsidR="00A55632" w:rsidRDefault="00A55632" w:rsidP="00EE45F8">
      <w:pPr>
        <w:spacing w:after="210" w:line="480" w:lineRule="auto"/>
        <w:jc w:val="both"/>
        <w:rPr>
          <w:rFonts w:ascii="Times New Roman" w:hAnsi="Times New Roman" w:cs="Times New Roman"/>
          <w:color w:val="000000"/>
          <w:kern w:val="0"/>
          <w14:ligatures w14:val="none"/>
        </w:rPr>
      </w:pPr>
    </w:p>
    <w:p w14:paraId="2C934FE4" w14:textId="77777777" w:rsidR="00A55632" w:rsidRDefault="00A55632" w:rsidP="00EE45F8">
      <w:pPr>
        <w:spacing w:after="210" w:line="480" w:lineRule="auto"/>
        <w:jc w:val="both"/>
        <w:rPr>
          <w:rFonts w:ascii="Times New Roman" w:hAnsi="Times New Roman" w:cs="Times New Roman"/>
          <w:color w:val="000000"/>
          <w:kern w:val="0"/>
          <w14:ligatures w14:val="none"/>
        </w:rPr>
      </w:pPr>
    </w:p>
    <w:p w14:paraId="22FDC447" w14:textId="77777777" w:rsidR="00A55632" w:rsidRDefault="00A55632" w:rsidP="00EE45F8">
      <w:pPr>
        <w:spacing w:after="210" w:line="480" w:lineRule="auto"/>
        <w:jc w:val="both"/>
        <w:rPr>
          <w:rFonts w:ascii="Times New Roman" w:hAnsi="Times New Roman" w:cs="Times New Roman"/>
          <w:color w:val="000000"/>
          <w:kern w:val="0"/>
          <w14:ligatures w14:val="none"/>
        </w:rPr>
      </w:pPr>
    </w:p>
    <w:p w14:paraId="78D902F3" w14:textId="77777777" w:rsidR="00A55632" w:rsidRDefault="00A55632" w:rsidP="00EE45F8">
      <w:pPr>
        <w:spacing w:after="210" w:line="480" w:lineRule="auto"/>
        <w:jc w:val="both"/>
        <w:rPr>
          <w:rFonts w:ascii="Times New Roman" w:hAnsi="Times New Roman" w:cs="Times New Roman"/>
          <w:color w:val="000000"/>
          <w:kern w:val="0"/>
          <w14:ligatures w14:val="none"/>
        </w:rPr>
      </w:pPr>
    </w:p>
    <w:p w14:paraId="4256F584" w14:textId="77777777" w:rsidR="00A55632" w:rsidRDefault="00A55632" w:rsidP="00EE45F8">
      <w:pPr>
        <w:spacing w:after="210" w:line="480" w:lineRule="auto"/>
        <w:jc w:val="both"/>
        <w:rPr>
          <w:rFonts w:ascii="Times New Roman" w:hAnsi="Times New Roman" w:cs="Times New Roman"/>
          <w:color w:val="000000"/>
          <w:kern w:val="0"/>
          <w14:ligatures w14:val="none"/>
        </w:rPr>
      </w:pPr>
    </w:p>
    <w:p w14:paraId="618C147F" w14:textId="77777777" w:rsidR="00A55632" w:rsidRDefault="00A55632" w:rsidP="00EE45F8">
      <w:pPr>
        <w:spacing w:after="210" w:line="480" w:lineRule="auto"/>
        <w:jc w:val="both"/>
        <w:rPr>
          <w:rFonts w:ascii="Times New Roman" w:hAnsi="Times New Roman" w:cs="Times New Roman"/>
          <w:color w:val="000000"/>
          <w:kern w:val="0"/>
          <w14:ligatures w14:val="none"/>
        </w:rPr>
      </w:pPr>
    </w:p>
    <w:p w14:paraId="16B071F0" w14:textId="77777777" w:rsidR="00EE45F8" w:rsidRPr="00EE45F8" w:rsidRDefault="00EE45F8" w:rsidP="00EE45F8">
      <w:pPr>
        <w:spacing w:after="210" w:line="480" w:lineRule="auto"/>
        <w:jc w:val="both"/>
        <w:rPr>
          <w:rFonts w:ascii="Times New Roman" w:hAnsi="Times New Roman" w:cs="Times New Roman"/>
          <w:color w:val="000000"/>
          <w:kern w:val="0"/>
          <w14:ligatures w14:val="none"/>
        </w:rPr>
      </w:pPr>
    </w:p>
    <w:p w14:paraId="11239193" w14:textId="6D22CF13" w:rsidR="00CF6916" w:rsidRPr="00EE45F8" w:rsidRDefault="00CF6916" w:rsidP="00EE45F8">
      <w:pPr>
        <w:spacing w:after="210" w:line="480" w:lineRule="auto"/>
        <w:jc w:val="center"/>
        <w:rPr>
          <w:rFonts w:ascii="Times New Roman" w:hAnsi="Times New Roman" w:cs="Times New Roman"/>
          <w:color w:val="000000"/>
          <w:kern w:val="0"/>
          <w14:ligatures w14:val="none"/>
        </w:rPr>
      </w:pPr>
      <w:r w:rsidRPr="00EE45F8">
        <w:rPr>
          <w:rFonts w:ascii="Times New Roman" w:hAnsi="Times New Roman" w:cs="Times New Roman"/>
          <w:bCs/>
          <w:color w:val="000000"/>
          <w:kern w:val="0"/>
          <w14:ligatures w14:val="none"/>
        </w:rPr>
        <w:t>REFERENCES</w:t>
      </w:r>
    </w:p>
    <w:p w14:paraId="1C946974"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Akindare Okunola. (2018, November 16). </w:t>
      </w:r>
      <w:r w:rsidRPr="00EE45F8">
        <w:rPr>
          <w:rFonts w:ascii="Times New Roman" w:eastAsia="Times New Roman" w:hAnsi="Times New Roman" w:cs="Times New Roman"/>
          <w:bCs/>
          <w:i/>
          <w:iCs/>
          <w:color w:val="000000"/>
          <w:kern w:val="36"/>
          <w14:ligatures w14:val="none"/>
        </w:rPr>
        <w:t>GIGM is Nigeria’s most technologically advanced road transport company.</w:t>
      </w:r>
      <w:r w:rsidRPr="00EE45F8">
        <w:rPr>
          <w:rFonts w:ascii="Times New Roman" w:eastAsia="Times New Roman" w:hAnsi="Times New Roman" w:cs="Times New Roman"/>
          <w:bCs/>
          <w:color w:val="000000"/>
          <w:kern w:val="36"/>
          <w14:ligatures w14:val="none"/>
        </w:rPr>
        <w:t> TechCabal. </w:t>
      </w:r>
      <w:hyperlink r:id="rId31" w:history="1">
        <w:r w:rsidRPr="00EE45F8">
          <w:rPr>
            <w:rFonts w:ascii="Times New Roman" w:eastAsia="Times New Roman" w:hAnsi="Times New Roman" w:cs="Times New Roman"/>
            <w:bCs/>
            <w:color w:val="0000EE"/>
            <w:kern w:val="36"/>
            <w:u w:val="single"/>
            <w14:ligatures w14:val="none"/>
          </w:rPr>
          <w:t>Businessday NG+7TechCabal+7Wikipedia+7</w:t>
        </w:r>
      </w:hyperlink>
    </w:p>
    <w:p w14:paraId="049E51B3"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AnaedoOnline. (2019, June 18). </w:t>
      </w:r>
      <w:r w:rsidRPr="00EE45F8">
        <w:rPr>
          <w:rFonts w:ascii="Times New Roman" w:eastAsia="Times New Roman" w:hAnsi="Times New Roman" w:cs="Times New Roman"/>
          <w:bCs/>
          <w:i/>
          <w:iCs/>
          <w:color w:val="000000"/>
          <w:kern w:val="36"/>
          <w14:ligatures w14:val="none"/>
        </w:rPr>
        <w:t>How GUO Transport started – Chief G.U. Okeke</w:t>
      </w:r>
      <w:r w:rsidRPr="00EE45F8">
        <w:rPr>
          <w:rFonts w:ascii="Times New Roman" w:eastAsia="Times New Roman" w:hAnsi="Times New Roman" w:cs="Times New Roman"/>
          <w:bCs/>
          <w:color w:val="000000"/>
          <w:kern w:val="36"/>
          <w14:ligatures w14:val="none"/>
        </w:rPr>
        <w:t>.</w:t>
      </w:r>
      <w:hyperlink r:id="rId32" w:history="1">
        <w:r w:rsidRPr="00EE45F8">
          <w:rPr>
            <w:rFonts w:ascii="Times New Roman" w:eastAsia="Times New Roman" w:hAnsi="Times New Roman" w:cs="Times New Roman"/>
            <w:bCs/>
            <w:color w:val="0000EE"/>
            <w:kern w:val="36"/>
            <w:u w:val="single"/>
            <w14:ligatures w14:val="none"/>
          </w:rPr>
          <w:t>Wikipedia+9anaedoonline.ng+9Connectnigeria Articles+9</w:t>
        </w:r>
      </w:hyperlink>
    </w:p>
    <w:p w14:paraId="48B0E93D"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Bertalanffy, L. von. (1968). </w:t>
      </w:r>
      <w:r w:rsidRPr="00EE45F8">
        <w:rPr>
          <w:rFonts w:ascii="Times New Roman" w:eastAsia="Times New Roman" w:hAnsi="Times New Roman" w:cs="Times New Roman"/>
          <w:bCs/>
          <w:i/>
          <w:iCs/>
          <w:color w:val="000000"/>
          <w:kern w:val="36"/>
          <w14:ligatures w14:val="none"/>
        </w:rPr>
        <w:t>General System Theory</w:t>
      </w:r>
      <w:r w:rsidRPr="00EE45F8">
        <w:rPr>
          <w:rFonts w:ascii="Times New Roman" w:eastAsia="Times New Roman" w:hAnsi="Times New Roman" w:cs="Times New Roman"/>
          <w:bCs/>
          <w:color w:val="000000"/>
          <w:kern w:val="36"/>
          <w14:ligatures w14:val="none"/>
        </w:rPr>
        <w:t>. George Braziller.</w:t>
      </w:r>
    </w:p>
    <w:p w14:paraId="45F09F41"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Ching, F. D. K. (2014). </w:t>
      </w:r>
      <w:r w:rsidRPr="00EE45F8">
        <w:rPr>
          <w:rFonts w:ascii="Times New Roman" w:eastAsia="Times New Roman" w:hAnsi="Times New Roman" w:cs="Times New Roman"/>
          <w:bCs/>
          <w:i/>
          <w:iCs/>
          <w:color w:val="000000"/>
          <w:kern w:val="36"/>
          <w14:ligatures w14:val="none"/>
        </w:rPr>
        <w:t>Architecture: Form, Space, and Order</w:t>
      </w:r>
      <w:r w:rsidRPr="00EE45F8">
        <w:rPr>
          <w:rFonts w:ascii="Times New Roman" w:eastAsia="Times New Roman" w:hAnsi="Times New Roman" w:cs="Times New Roman"/>
          <w:bCs/>
          <w:color w:val="000000"/>
          <w:kern w:val="36"/>
          <w14:ligatures w14:val="none"/>
        </w:rPr>
        <w:t> (4th ed.). Wiley.</w:t>
      </w:r>
    </w:p>
    <w:p w14:paraId="3B1A4F24"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ConnectNigeria. (2022, March 25). </w:t>
      </w:r>
      <w:r w:rsidRPr="00EE45F8">
        <w:rPr>
          <w:rFonts w:ascii="Times New Roman" w:eastAsia="Times New Roman" w:hAnsi="Times New Roman" w:cs="Times New Roman"/>
          <w:bCs/>
          <w:i/>
          <w:iCs/>
          <w:color w:val="000000"/>
          <w:kern w:val="36"/>
          <w14:ligatures w14:val="none"/>
        </w:rPr>
        <w:t>Brands We Love: GUO Transport</w:t>
      </w:r>
      <w:r w:rsidRPr="00EE45F8">
        <w:rPr>
          <w:rFonts w:ascii="Times New Roman" w:eastAsia="Times New Roman" w:hAnsi="Times New Roman" w:cs="Times New Roman"/>
          <w:bCs/>
          <w:color w:val="000000"/>
          <w:kern w:val="36"/>
          <w14:ligatures w14:val="none"/>
        </w:rPr>
        <w:t>. </w:t>
      </w:r>
      <w:hyperlink r:id="rId33" w:history="1">
        <w:r w:rsidRPr="00EE45F8">
          <w:rPr>
            <w:rFonts w:ascii="Times New Roman" w:eastAsia="Times New Roman" w:hAnsi="Times New Roman" w:cs="Times New Roman"/>
            <w:bCs/>
            <w:color w:val="0000EE"/>
            <w:kern w:val="36"/>
            <w:u w:val="single"/>
            <w14:ligatures w14:val="none"/>
          </w:rPr>
          <w:t>Connectnigeria Articles</w:t>
        </w:r>
      </w:hyperlink>
    </w:p>
    <w:p w14:paraId="7B5AD956"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GIG Mobility. (n.d.). </w:t>
      </w:r>
      <w:r w:rsidRPr="00EE45F8">
        <w:rPr>
          <w:rFonts w:ascii="Times New Roman" w:eastAsia="Times New Roman" w:hAnsi="Times New Roman" w:cs="Times New Roman"/>
          <w:bCs/>
          <w:i/>
          <w:iCs/>
          <w:color w:val="000000"/>
          <w:kern w:val="36"/>
          <w14:ligatures w14:val="none"/>
        </w:rPr>
        <w:t>About us</w:t>
      </w:r>
      <w:r w:rsidRPr="00EE45F8">
        <w:rPr>
          <w:rFonts w:ascii="Times New Roman" w:eastAsia="Times New Roman" w:hAnsi="Times New Roman" w:cs="Times New Roman"/>
          <w:bCs/>
          <w:color w:val="000000"/>
          <w:kern w:val="36"/>
          <w14:ligatures w14:val="none"/>
        </w:rPr>
        <w:t> [Wikipedia article]. Retrieved 2025. </w:t>
      </w:r>
      <w:hyperlink r:id="rId34" w:history="1">
        <w:r w:rsidRPr="00EE45F8">
          <w:rPr>
            <w:rFonts w:ascii="Times New Roman" w:eastAsia="Times New Roman" w:hAnsi="Times New Roman" w:cs="Times New Roman"/>
            <w:bCs/>
            <w:color w:val="0000EE"/>
            <w:kern w:val="36"/>
            <w:u w:val="single"/>
            <w14:ligatures w14:val="none"/>
          </w:rPr>
          <w:t>Wikipedia</w:t>
        </w:r>
      </w:hyperlink>
    </w:p>
    <w:p w14:paraId="6750C076"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GMPOSTS. (n.d.). </w:t>
      </w:r>
      <w:r w:rsidRPr="00EE45F8">
        <w:rPr>
          <w:rFonts w:ascii="Times New Roman" w:eastAsia="Times New Roman" w:hAnsi="Times New Roman" w:cs="Times New Roman"/>
          <w:bCs/>
          <w:i/>
          <w:iCs/>
          <w:color w:val="000000"/>
          <w:kern w:val="36"/>
          <w14:ligatures w14:val="none"/>
        </w:rPr>
        <w:t>GUO Transport: online booking process and terminals in Nigeria</w:t>
      </w:r>
      <w:r w:rsidRPr="00EE45F8">
        <w:rPr>
          <w:rFonts w:ascii="Times New Roman" w:eastAsia="Times New Roman" w:hAnsi="Times New Roman" w:cs="Times New Roman"/>
          <w:bCs/>
          <w:color w:val="000000"/>
          <w:kern w:val="36"/>
          <w14:ligatures w14:val="none"/>
        </w:rPr>
        <w:t>.</w:t>
      </w:r>
      <w:hyperlink r:id="rId35" w:history="1">
        <w:r w:rsidRPr="00EE45F8">
          <w:rPr>
            <w:rFonts w:ascii="Times New Roman" w:eastAsia="Times New Roman" w:hAnsi="Times New Roman" w:cs="Times New Roman"/>
            <w:bCs/>
            <w:color w:val="0000EE"/>
            <w:kern w:val="36"/>
            <w:u w:val="single"/>
            <w14:ligatures w14:val="none"/>
          </w:rPr>
          <w:t>anaedoonline.ng+8GMPOSTS+8thenigerianinfo.com+8</w:t>
        </w:r>
      </w:hyperlink>
    </w:p>
    <w:p w14:paraId="1FF45140"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GMPOSTS. (n.d.). </w:t>
      </w:r>
      <w:r w:rsidRPr="00EE45F8">
        <w:rPr>
          <w:rFonts w:ascii="Times New Roman" w:eastAsia="Times New Roman" w:hAnsi="Times New Roman" w:cs="Times New Roman"/>
          <w:bCs/>
          <w:i/>
          <w:iCs/>
          <w:color w:val="000000"/>
          <w:kern w:val="36"/>
          <w14:ligatures w14:val="none"/>
        </w:rPr>
        <w:t>Young Shall Grow Motors Parks in Nigeria and West African Countries</w:t>
      </w:r>
      <w:r w:rsidRPr="00EE45F8">
        <w:rPr>
          <w:rFonts w:ascii="Times New Roman" w:eastAsia="Times New Roman" w:hAnsi="Times New Roman" w:cs="Times New Roman"/>
          <w:bCs/>
          <w:color w:val="000000"/>
          <w:kern w:val="36"/>
          <w14:ligatures w14:val="none"/>
        </w:rPr>
        <w:t>.</w:t>
      </w:r>
      <w:hyperlink r:id="rId36" w:history="1">
        <w:r w:rsidRPr="00EE45F8">
          <w:rPr>
            <w:rFonts w:ascii="Times New Roman" w:eastAsia="Times New Roman" w:hAnsi="Times New Roman" w:cs="Times New Roman"/>
            <w:bCs/>
            <w:color w:val="0000EE"/>
            <w:kern w:val="36"/>
            <w:u w:val="single"/>
            <w14:ligatures w14:val="none"/>
          </w:rPr>
          <w:t>GMPOSTS+1TechCabal+1</w:t>
        </w:r>
      </w:hyperlink>
    </w:p>
    <w:p w14:paraId="7ADDCAAE"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lastRenderedPageBreak/>
        <w:t>GUO Transport Company Ltd. (n.d.). </w:t>
      </w:r>
      <w:r w:rsidRPr="00EE45F8">
        <w:rPr>
          <w:rFonts w:ascii="Times New Roman" w:eastAsia="Times New Roman" w:hAnsi="Times New Roman" w:cs="Times New Roman"/>
          <w:bCs/>
          <w:i/>
          <w:iCs/>
          <w:color w:val="000000"/>
          <w:kern w:val="36"/>
          <w14:ligatures w14:val="none"/>
        </w:rPr>
        <w:t>About</w:t>
      </w:r>
      <w:r w:rsidRPr="00EE45F8">
        <w:rPr>
          <w:rFonts w:ascii="Times New Roman" w:eastAsia="Times New Roman" w:hAnsi="Times New Roman" w:cs="Times New Roman"/>
          <w:bCs/>
          <w:color w:val="000000"/>
          <w:kern w:val="36"/>
          <w14:ligatures w14:val="none"/>
        </w:rPr>
        <w:t> [Official website].</w:t>
      </w:r>
      <w:hyperlink r:id="rId37" w:history="1">
        <w:r w:rsidRPr="00EE45F8">
          <w:rPr>
            <w:rFonts w:ascii="Times New Roman" w:eastAsia="Times New Roman" w:hAnsi="Times New Roman" w:cs="Times New Roman"/>
            <w:bCs/>
            <w:color w:val="0000EE"/>
            <w:kern w:val="36"/>
            <w:u w:val="single"/>
            <w14:ligatures w14:val="none"/>
          </w:rPr>
          <w:t>Wikipedia+10guotran sport.com+10anaedoonline.ng+10</w:t>
        </w:r>
      </w:hyperlink>
    </w:p>
    <w:p w14:paraId="29B56B86"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Higgins, L., Ferguson, M., &amp; Kanaroglou, P. (2011). Modeling the effects of terminal gate appointment systems. </w:t>
      </w:r>
      <w:r w:rsidRPr="00EE45F8">
        <w:rPr>
          <w:rFonts w:ascii="Times New Roman" w:eastAsia="Times New Roman" w:hAnsi="Times New Roman" w:cs="Times New Roman"/>
          <w:bCs/>
          <w:i/>
          <w:iCs/>
          <w:color w:val="000000"/>
          <w:kern w:val="36"/>
          <w14:ligatures w14:val="none"/>
        </w:rPr>
        <w:t>Transportation Research Part E</w:t>
      </w:r>
      <w:r w:rsidRPr="00EE45F8">
        <w:rPr>
          <w:rFonts w:ascii="Times New Roman" w:eastAsia="Times New Roman" w:hAnsi="Times New Roman" w:cs="Times New Roman"/>
          <w:bCs/>
          <w:color w:val="000000"/>
          <w:kern w:val="36"/>
          <w14:ligatures w14:val="none"/>
        </w:rPr>
        <w:t>, 47(2).</w:t>
      </w:r>
    </w:p>
    <w:p w14:paraId="2FEAC654"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Hillier, B., &amp; Hanson, J. (1984). </w:t>
      </w:r>
      <w:r w:rsidRPr="00EE45F8">
        <w:rPr>
          <w:rFonts w:ascii="Times New Roman" w:eastAsia="Times New Roman" w:hAnsi="Times New Roman" w:cs="Times New Roman"/>
          <w:bCs/>
          <w:i/>
          <w:iCs/>
          <w:color w:val="000000"/>
          <w:kern w:val="36"/>
          <w14:ligatures w14:val="none"/>
        </w:rPr>
        <w:t>The Social Logic of Space</w:t>
      </w:r>
      <w:r w:rsidRPr="00EE45F8">
        <w:rPr>
          <w:rFonts w:ascii="Times New Roman" w:eastAsia="Times New Roman" w:hAnsi="Times New Roman" w:cs="Times New Roman"/>
          <w:bCs/>
          <w:color w:val="000000"/>
          <w:kern w:val="36"/>
          <w14:ligatures w14:val="none"/>
        </w:rPr>
        <w:t>. Cambridge University Press.</w:t>
      </w:r>
    </w:p>
    <w:p w14:paraId="5CC74567"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Neufert, E. &amp; Neufert, P. (2012). </w:t>
      </w:r>
      <w:r w:rsidRPr="00EE45F8">
        <w:rPr>
          <w:rFonts w:ascii="Times New Roman" w:eastAsia="Times New Roman" w:hAnsi="Times New Roman" w:cs="Times New Roman"/>
          <w:bCs/>
          <w:i/>
          <w:iCs/>
          <w:color w:val="000000"/>
          <w:kern w:val="36"/>
          <w14:ligatures w14:val="none"/>
        </w:rPr>
        <w:t>Architects’ Data</w:t>
      </w:r>
      <w:r w:rsidRPr="00EE45F8">
        <w:rPr>
          <w:rFonts w:ascii="Times New Roman" w:eastAsia="Times New Roman" w:hAnsi="Times New Roman" w:cs="Times New Roman"/>
          <w:bCs/>
          <w:color w:val="000000"/>
          <w:kern w:val="36"/>
          <w14:ligatures w14:val="none"/>
        </w:rPr>
        <w:t> (4th ed.). Wiley</w:t>
      </w:r>
      <w:r w:rsidRPr="00EE45F8">
        <w:rPr>
          <w:rFonts w:ascii="Times New Roman" w:eastAsia="Times New Roman" w:hAnsi="Times New Roman" w:cs="Times New Roman"/>
          <w:bCs/>
          <w:color w:val="000000"/>
          <w:kern w:val="36"/>
          <w14:ligatures w14:val="none"/>
        </w:rPr>
        <w:noBreakHyphen/>
        <w:t>Blackwell.</w:t>
      </w:r>
    </w:p>
    <w:p w14:paraId="63BE65CB"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Notteboom, T., &amp; Rodrigue, J.-P. (2005). Port regionalization and flow continuity. </w:t>
      </w:r>
      <w:r w:rsidRPr="00EE45F8">
        <w:rPr>
          <w:rFonts w:ascii="Times New Roman" w:eastAsia="Times New Roman" w:hAnsi="Times New Roman" w:cs="Times New Roman"/>
          <w:bCs/>
          <w:i/>
          <w:iCs/>
          <w:color w:val="000000"/>
          <w:kern w:val="36"/>
          <w14:ligatures w14:val="none"/>
        </w:rPr>
        <w:t>Maritime Policy &amp; Management</w:t>
      </w:r>
      <w:r w:rsidRPr="00EE45F8">
        <w:rPr>
          <w:rFonts w:ascii="Times New Roman" w:eastAsia="Times New Roman" w:hAnsi="Times New Roman" w:cs="Times New Roman"/>
          <w:bCs/>
          <w:color w:val="000000"/>
          <w:kern w:val="36"/>
          <w14:ligatures w14:val="none"/>
        </w:rPr>
        <w:t>, 32(3).</w:t>
      </w:r>
    </w:p>
    <w:p w14:paraId="1A5413BC"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Rodrigue, J.-P., Comtois, C., &amp; Slack, B. (2013). </w:t>
      </w:r>
      <w:r w:rsidRPr="00EE45F8">
        <w:rPr>
          <w:rFonts w:ascii="Times New Roman" w:eastAsia="Times New Roman" w:hAnsi="Times New Roman" w:cs="Times New Roman"/>
          <w:bCs/>
          <w:i/>
          <w:iCs/>
          <w:color w:val="000000"/>
          <w:kern w:val="36"/>
          <w14:ligatures w14:val="none"/>
        </w:rPr>
        <w:t>The Geography of Transport Systems</w:t>
      </w:r>
      <w:r w:rsidRPr="00EE45F8">
        <w:rPr>
          <w:rFonts w:ascii="Times New Roman" w:eastAsia="Times New Roman" w:hAnsi="Times New Roman" w:cs="Times New Roman"/>
          <w:bCs/>
          <w:color w:val="000000"/>
          <w:kern w:val="36"/>
          <w14:ligatures w14:val="none"/>
        </w:rPr>
        <w:t>. Routledge.</w:t>
      </w:r>
    </w:p>
    <w:p w14:paraId="2685D7DC"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TechPoint Africa. (2018, May 8). </w:t>
      </w:r>
      <w:r w:rsidRPr="00EE45F8">
        <w:rPr>
          <w:rFonts w:ascii="Times New Roman" w:eastAsia="Times New Roman" w:hAnsi="Times New Roman" w:cs="Times New Roman"/>
          <w:bCs/>
          <w:i/>
          <w:iCs/>
          <w:color w:val="000000"/>
          <w:kern w:val="36"/>
          <w14:ligatures w14:val="none"/>
        </w:rPr>
        <w:t>How GIGM became the most technology</w:t>
      </w:r>
      <w:r w:rsidRPr="00EE45F8">
        <w:rPr>
          <w:rFonts w:ascii="Times New Roman" w:eastAsia="Times New Roman" w:hAnsi="Times New Roman" w:cs="Times New Roman"/>
          <w:bCs/>
          <w:i/>
          <w:iCs/>
          <w:color w:val="000000"/>
          <w:kern w:val="36"/>
          <w14:ligatures w14:val="none"/>
        </w:rPr>
        <w:noBreakHyphen/>
        <w:t>driven bus transportation company in Nigeria</w:t>
      </w:r>
      <w:r w:rsidRPr="00EE45F8">
        <w:rPr>
          <w:rFonts w:ascii="Times New Roman" w:eastAsia="Times New Roman" w:hAnsi="Times New Roman" w:cs="Times New Roman"/>
          <w:bCs/>
          <w:color w:val="000000"/>
          <w:kern w:val="36"/>
          <w14:ligatures w14:val="none"/>
        </w:rPr>
        <w:t>. </w:t>
      </w:r>
      <w:hyperlink r:id="rId38" w:history="1">
        <w:r w:rsidRPr="00EE45F8">
          <w:rPr>
            <w:rFonts w:ascii="Times New Roman" w:eastAsia="Times New Roman" w:hAnsi="Times New Roman" w:cs="Times New Roman"/>
            <w:bCs/>
            <w:color w:val="0000EE"/>
            <w:kern w:val="36"/>
            <w:u w:val="single"/>
            <w14:ligatures w14:val="none"/>
          </w:rPr>
          <w:t>Wikipedia+2Techpoint Africa+2Techpoint Africa+2</w:t>
        </w:r>
      </w:hyperlink>
    </w:p>
    <w:p w14:paraId="77B6CE1D"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Wikipedia contributors. (2025). </w:t>
      </w:r>
      <w:r w:rsidRPr="00EE45F8">
        <w:rPr>
          <w:rFonts w:ascii="Times New Roman" w:eastAsia="Times New Roman" w:hAnsi="Times New Roman" w:cs="Times New Roman"/>
          <w:bCs/>
          <w:i/>
          <w:iCs/>
          <w:color w:val="000000"/>
          <w:kern w:val="36"/>
          <w14:ligatures w14:val="none"/>
        </w:rPr>
        <w:t>Enugu (city)</w:t>
      </w:r>
      <w:r w:rsidRPr="00EE45F8">
        <w:rPr>
          <w:rFonts w:ascii="Times New Roman" w:eastAsia="Times New Roman" w:hAnsi="Times New Roman" w:cs="Times New Roman"/>
          <w:bCs/>
          <w:color w:val="000000"/>
          <w:kern w:val="36"/>
          <w14:ligatures w14:val="none"/>
        </w:rPr>
        <w:t>. Retrieved 2025. </w:t>
      </w:r>
      <w:hyperlink r:id="rId39" w:history="1">
        <w:r w:rsidRPr="00EE45F8">
          <w:rPr>
            <w:rFonts w:ascii="Times New Roman" w:eastAsia="Times New Roman" w:hAnsi="Times New Roman" w:cs="Times New Roman"/>
            <w:bCs/>
            <w:color w:val="0000EE"/>
            <w:kern w:val="36"/>
            <w:u w:val="single"/>
            <w14:ligatures w14:val="none"/>
          </w:rPr>
          <w:t>Reddit+4Wikipedia+4Reddit+4</w:t>
        </w:r>
      </w:hyperlink>
    </w:p>
    <w:p w14:paraId="3B0E1B68"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Winkenbach, M., Clausen, U., &amp; Holch, P. (2016). </w:t>
      </w:r>
      <w:r w:rsidRPr="00EE45F8">
        <w:rPr>
          <w:rFonts w:ascii="Times New Roman" w:eastAsia="Times New Roman" w:hAnsi="Times New Roman" w:cs="Times New Roman"/>
          <w:bCs/>
          <w:i/>
          <w:iCs/>
          <w:color w:val="000000"/>
          <w:kern w:val="36"/>
          <w14:ligatures w14:val="none"/>
        </w:rPr>
        <w:t>Designing Urban Logistics Systems</w:t>
      </w:r>
      <w:r w:rsidRPr="00EE45F8">
        <w:rPr>
          <w:rFonts w:ascii="Times New Roman" w:eastAsia="Times New Roman" w:hAnsi="Times New Roman" w:cs="Times New Roman"/>
          <w:bCs/>
          <w:color w:val="000000"/>
          <w:kern w:val="36"/>
          <w14:ligatures w14:val="none"/>
        </w:rPr>
        <w:t>. Springer.</w:t>
      </w:r>
    </w:p>
    <w:p w14:paraId="273E3BC6" w14:textId="77777777" w:rsidR="00CF6916" w:rsidRPr="00EE45F8" w:rsidRDefault="00CF6916" w:rsidP="00EE45F8">
      <w:pPr>
        <w:spacing w:after="231" w:line="240" w:lineRule="auto"/>
        <w:ind w:left="720" w:hanging="720"/>
        <w:jc w:val="both"/>
        <w:outlineLvl w:val="0"/>
        <w:rPr>
          <w:rFonts w:ascii="Times New Roman" w:eastAsia="Times New Roman" w:hAnsi="Times New Roman" w:cs="Times New Roman"/>
          <w:bCs/>
          <w:color w:val="000000"/>
          <w:kern w:val="36"/>
          <w14:ligatures w14:val="none"/>
        </w:rPr>
      </w:pPr>
      <w:r w:rsidRPr="00EE45F8">
        <w:rPr>
          <w:rFonts w:ascii="Times New Roman" w:eastAsia="Times New Roman" w:hAnsi="Times New Roman" w:cs="Times New Roman"/>
          <w:bCs/>
          <w:color w:val="000000"/>
          <w:kern w:val="36"/>
          <w14:ligatures w14:val="none"/>
        </w:rPr>
        <w:t>Zhang, M., &amp; Lam, J. S. L. (2019). Port digitalization and smart logistics. </w:t>
      </w:r>
      <w:r w:rsidRPr="00EE45F8">
        <w:rPr>
          <w:rFonts w:ascii="Times New Roman" w:eastAsia="Times New Roman" w:hAnsi="Times New Roman" w:cs="Times New Roman"/>
          <w:bCs/>
          <w:i/>
          <w:iCs/>
          <w:color w:val="000000"/>
          <w:kern w:val="36"/>
          <w14:ligatures w14:val="none"/>
        </w:rPr>
        <w:t>Journal of Transport and Supply Chain Management</w:t>
      </w:r>
      <w:r w:rsidRPr="00EE45F8">
        <w:rPr>
          <w:rFonts w:ascii="Times New Roman" w:eastAsia="Times New Roman" w:hAnsi="Times New Roman" w:cs="Times New Roman"/>
          <w:bCs/>
          <w:color w:val="000000"/>
          <w:kern w:val="36"/>
          <w14:ligatures w14:val="none"/>
        </w:rPr>
        <w:t>, 13.</w:t>
      </w:r>
    </w:p>
    <w:p w14:paraId="1987F05A"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w:t>
      </w:r>
    </w:p>
    <w:p w14:paraId="0F1C62DF"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r w:rsidRPr="00EE45F8">
        <w:rPr>
          <w:rFonts w:ascii="Times New Roman" w:hAnsi="Times New Roman" w:cs="Times New Roman"/>
          <w:color w:val="000000"/>
          <w:kern w:val="0"/>
          <w14:ligatures w14:val="none"/>
        </w:rPr>
        <w:t> </w:t>
      </w:r>
    </w:p>
    <w:p w14:paraId="4F09C500" w14:textId="77777777" w:rsidR="00CF6916" w:rsidRPr="00EE45F8" w:rsidRDefault="00CF6916" w:rsidP="00EE45F8">
      <w:pPr>
        <w:spacing w:after="210" w:line="480" w:lineRule="auto"/>
        <w:jc w:val="both"/>
        <w:rPr>
          <w:rFonts w:ascii="Times New Roman" w:hAnsi="Times New Roman" w:cs="Times New Roman"/>
          <w:color w:val="000000"/>
          <w:kern w:val="0"/>
          <w14:ligatures w14:val="none"/>
        </w:rPr>
      </w:pPr>
    </w:p>
    <w:p w14:paraId="30FEA72B" w14:textId="77777777" w:rsidR="00CF6916" w:rsidRPr="00EE45F8" w:rsidRDefault="00CF6916" w:rsidP="00EE45F8">
      <w:pPr>
        <w:spacing w:line="480" w:lineRule="auto"/>
        <w:jc w:val="both"/>
        <w:rPr>
          <w:rFonts w:ascii="Times New Roman" w:hAnsi="Times New Roman" w:cs="Times New Roman"/>
        </w:rPr>
      </w:pPr>
    </w:p>
    <w:sectPr w:rsidR="00CF6916" w:rsidRPr="00EE45F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F660E6" w14:textId="77777777" w:rsidR="004D118E" w:rsidRDefault="004D118E" w:rsidP="00D4311F">
      <w:pPr>
        <w:spacing w:after="0" w:line="240" w:lineRule="auto"/>
      </w:pPr>
      <w:r>
        <w:separator/>
      </w:r>
    </w:p>
  </w:endnote>
  <w:endnote w:type="continuationSeparator" w:id="0">
    <w:p w14:paraId="2C9024CD" w14:textId="77777777" w:rsidR="004D118E" w:rsidRDefault="004D118E" w:rsidP="00D431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ppleSystemUIFont">
    <w:altName w:val="Cambria"/>
    <w:charset w:val="00"/>
    <w:family w:val="roman"/>
    <w:pitch w:val="default"/>
  </w:font>
  <w:font w:name=".SFUI-Bold">
    <w:altName w:val="Cambria"/>
    <w:charset w:val="00"/>
    <w:family w:val="roman"/>
    <w:pitch w:val="default"/>
  </w:font>
  <w:font w:name=".SFUI-Regular">
    <w:altName w:val="Cambria"/>
    <w:charset w:val="00"/>
    <w:family w:val="roman"/>
    <w:pitch w:val="default"/>
  </w:font>
  <w:font w:name=".SFUI-RegularItalic">
    <w:altName w:val="Cambria"/>
    <w:charset w:val="00"/>
    <w:family w:val="roman"/>
    <w:pitch w:val="default"/>
  </w:font>
  <w:font w:name=".SFUI-BoldItalic">
    <w:altName w:val="Cambria"/>
    <w:charset w:val="00"/>
    <w:family w:val="roman"/>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B38B26" w14:textId="77777777" w:rsidR="004D118E" w:rsidRDefault="004D118E" w:rsidP="00D4311F">
      <w:pPr>
        <w:spacing w:after="0" w:line="240" w:lineRule="auto"/>
      </w:pPr>
      <w:r>
        <w:separator/>
      </w:r>
    </w:p>
  </w:footnote>
  <w:footnote w:type="continuationSeparator" w:id="0">
    <w:p w14:paraId="56C7FCDF" w14:textId="77777777" w:rsidR="004D118E" w:rsidRDefault="004D118E" w:rsidP="00D4311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18B33FD"/>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33E4727"/>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4BD60CF6"/>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6B5D24AC"/>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6916"/>
    <w:rsid w:val="00033FE1"/>
    <w:rsid w:val="000454F8"/>
    <w:rsid w:val="000F2DCB"/>
    <w:rsid w:val="001171CD"/>
    <w:rsid w:val="00133C39"/>
    <w:rsid w:val="00140784"/>
    <w:rsid w:val="001724F2"/>
    <w:rsid w:val="00180985"/>
    <w:rsid w:val="001A4583"/>
    <w:rsid w:val="001D1B70"/>
    <w:rsid w:val="001E0BEE"/>
    <w:rsid w:val="001F5D6A"/>
    <w:rsid w:val="002228EE"/>
    <w:rsid w:val="0024172E"/>
    <w:rsid w:val="002448FF"/>
    <w:rsid w:val="00250A49"/>
    <w:rsid w:val="00254FB1"/>
    <w:rsid w:val="002A3FB3"/>
    <w:rsid w:val="002C4720"/>
    <w:rsid w:val="002E31F1"/>
    <w:rsid w:val="002F0CD8"/>
    <w:rsid w:val="0030059B"/>
    <w:rsid w:val="0030141C"/>
    <w:rsid w:val="0035279F"/>
    <w:rsid w:val="003813DA"/>
    <w:rsid w:val="003910FC"/>
    <w:rsid w:val="003A1AB2"/>
    <w:rsid w:val="00441D33"/>
    <w:rsid w:val="004A6853"/>
    <w:rsid w:val="004B5964"/>
    <w:rsid w:val="004D118E"/>
    <w:rsid w:val="004E16BB"/>
    <w:rsid w:val="00534B1F"/>
    <w:rsid w:val="0055600D"/>
    <w:rsid w:val="0057202C"/>
    <w:rsid w:val="0058598F"/>
    <w:rsid w:val="005F74BE"/>
    <w:rsid w:val="00625F43"/>
    <w:rsid w:val="006314C2"/>
    <w:rsid w:val="00634B4F"/>
    <w:rsid w:val="00657A26"/>
    <w:rsid w:val="00663C40"/>
    <w:rsid w:val="006915A9"/>
    <w:rsid w:val="0069397A"/>
    <w:rsid w:val="006D0124"/>
    <w:rsid w:val="00741E8A"/>
    <w:rsid w:val="00762A5B"/>
    <w:rsid w:val="007E20A6"/>
    <w:rsid w:val="007F1C5F"/>
    <w:rsid w:val="00841194"/>
    <w:rsid w:val="00856DE8"/>
    <w:rsid w:val="00863AB2"/>
    <w:rsid w:val="00867D90"/>
    <w:rsid w:val="00877E64"/>
    <w:rsid w:val="00926DDE"/>
    <w:rsid w:val="00933291"/>
    <w:rsid w:val="009D13CA"/>
    <w:rsid w:val="009D4DBF"/>
    <w:rsid w:val="009F6306"/>
    <w:rsid w:val="00A2113C"/>
    <w:rsid w:val="00A231BD"/>
    <w:rsid w:val="00A339C8"/>
    <w:rsid w:val="00A43BCA"/>
    <w:rsid w:val="00A55632"/>
    <w:rsid w:val="00A90A56"/>
    <w:rsid w:val="00AB2389"/>
    <w:rsid w:val="00AD1B94"/>
    <w:rsid w:val="00AE7AAC"/>
    <w:rsid w:val="00B4774D"/>
    <w:rsid w:val="00BB11DD"/>
    <w:rsid w:val="00BD3B9B"/>
    <w:rsid w:val="00BD5C67"/>
    <w:rsid w:val="00C15FC7"/>
    <w:rsid w:val="00C45A08"/>
    <w:rsid w:val="00C5237E"/>
    <w:rsid w:val="00C7442C"/>
    <w:rsid w:val="00CB5FDB"/>
    <w:rsid w:val="00CF4900"/>
    <w:rsid w:val="00CF6916"/>
    <w:rsid w:val="00D3234E"/>
    <w:rsid w:val="00D35A5E"/>
    <w:rsid w:val="00D4311F"/>
    <w:rsid w:val="00D52B0B"/>
    <w:rsid w:val="00D65FCC"/>
    <w:rsid w:val="00D66E12"/>
    <w:rsid w:val="00D73C3F"/>
    <w:rsid w:val="00D75933"/>
    <w:rsid w:val="00E20586"/>
    <w:rsid w:val="00E753F7"/>
    <w:rsid w:val="00E77E2E"/>
    <w:rsid w:val="00E84910"/>
    <w:rsid w:val="00EE45F8"/>
    <w:rsid w:val="00EE683D"/>
    <w:rsid w:val="00EF316F"/>
    <w:rsid w:val="00F45448"/>
    <w:rsid w:val="00F66DE6"/>
    <w:rsid w:val="00F676DA"/>
    <w:rsid w:val="00F774EF"/>
    <w:rsid w:val="00FA2D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86BF1D"/>
  <w15:chartTrackingRefBased/>
  <w15:docId w15:val="{8B21A9FF-6FFB-C141-8EAC-C34BC68018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en-GB"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F691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CF691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CF691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CF691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CF691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CF691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F691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F691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F691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691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CF691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CF691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CF691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CF691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CF691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F691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F691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F6916"/>
    <w:rPr>
      <w:rFonts w:eastAsiaTheme="majorEastAsia" w:cstheme="majorBidi"/>
      <w:color w:val="272727" w:themeColor="text1" w:themeTint="D8"/>
    </w:rPr>
  </w:style>
  <w:style w:type="paragraph" w:styleId="Title">
    <w:name w:val="Title"/>
    <w:basedOn w:val="Normal"/>
    <w:next w:val="Normal"/>
    <w:link w:val="TitleChar"/>
    <w:uiPriority w:val="10"/>
    <w:qFormat/>
    <w:rsid w:val="00CF691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F691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F691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F691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F6916"/>
    <w:pPr>
      <w:spacing w:before="160"/>
      <w:jc w:val="center"/>
    </w:pPr>
    <w:rPr>
      <w:i/>
      <w:iCs/>
      <w:color w:val="404040" w:themeColor="text1" w:themeTint="BF"/>
    </w:rPr>
  </w:style>
  <w:style w:type="character" w:customStyle="1" w:styleId="QuoteChar">
    <w:name w:val="Quote Char"/>
    <w:basedOn w:val="DefaultParagraphFont"/>
    <w:link w:val="Quote"/>
    <w:uiPriority w:val="29"/>
    <w:rsid w:val="00CF6916"/>
    <w:rPr>
      <w:i/>
      <w:iCs/>
      <w:color w:val="404040" w:themeColor="text1" w:themeTint="BF"/>
    </w:rPr>
  </w:style>
  <w:style w:type="paragraph" w:styleId="ListParagraph">
    <w:name w:val="List Paragraph"/>
    <w:basedOn w:val="Normal"/>
    <w:uiPriority w:val="34"/>
    <w:qFormat/>
    <w:rsid w:val="00CF6916"/>
    <w:pPr>
      <w:ind w:left="720"/>
      <w:contextualSpacing/>
    </w:pPr>
  </w:style>
  <w:style w:type="character" w:styleId="IntenseEmphasis">
    <w:name w:val="Intense Emphasis"/>
    <w:basedOn w:val="DefaultParagraphFont"/>
    <w:uiPriority w:val="21"/>
    <w:qFormat/>
    <w:rsid w:val="00CF6916"/>
    <w:rPr>
      <w:i/>
      <w:iCs/>
      <w:color w:val="2F5496" w:themeColor="accent1" w:themeShade="BF"/>
    </w:rPr>
  </w:style>
  <w:style w:type="paragraph" w:styleId="IntenseQuote">
    <w:name w:val="Intense Quote"/>
    <w:basedOn w:val="Normal"/>
    <w:next w:val="Normal"/>
    <w:link w:val="IntenseQuoteChar"/>
    <w:uiPriority w:val="30"/>
    <w:qFormat/>
    <w:rsid w:val="00CF691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CF6916"/>
    <w:rPr>
      <w:i/>
      <w:iCs/>
      <w:color w:val="2F5496" w:themeColor="accent1" w:themeShade="BF"/>
    </w:rPr>
  </w:style>
  <w:style w:type="character" w:styleId="IntenseReference">
    <w:name w:val="Intense Reference"/>
    <w:basedOn w:val="DefaultParagraphFont"/>
    <w:uiPriority w:val="32"/>
    <w:qFormat/>
    <w:rsid w:val="00CF6916"/>
    <w:rPr>
      <w:b/>
      <w:bCs/>
      <w:smallCaps/>
      <w:color w:val="2F5496" w:themeColor="accent1" w:themeShade="BF"/>
      <w:spacing w:val="5"/>
    </w:rPr>
  </w:style>
  <w:style w:type="paragraph" w:customStyle="1" w:styleId="msonormal0">
    <w:name w:val="msonormal"/>
    <w:basedOn w:val="Normal"/>
    <w:rsid w:val="00CF6916"/>
    <w:pPr>
      <w:spacing w:before="100" w:beforeAutospacing="1" w:after="100" w:afterAutospacing="1" w:line="240" w:lineRule="auto"/>
    </w:pPr>
    <w:rPr>
      <w:rFonts w:ascii="Times New Roman" w:hAnsi="Times New Roman" w:cs="Times New Roman"/>
      <w:kern w:val="0"/>
      <w14:ligatures w14:val="none"/>
    </w:rPr>
  </w:style>
  <w:style w:type="paragraph" w:customStyle="1" w:styleId="p1">
    <w:name w:val="p1"/>
    <w:basedOn w:val="Normal"/>
    <w:rsid w:val="00CF6916"/>
    <w:pPr>
      <w:spacing w:after="210" w:line="240" w:lineRule="auto"/>
    </w:pPr>
    <w:rPr>
      <w:rFonts w:ascii=".AppleSystemUIFont" w:hAnsi=".AppleSystemUIFont" w:cs="Times New Roman"/>
      <w:color w:val="000000"/>
      <w:kern w:val="0"/>
      <w:sz w:val="21"/>
      <w:szCs w:val="21"/>
      <w14:ligatures w14:val="none"/>
    </w:rPr>
  </w:style>
  <w:style w:type="paragraph" w:customStyle="1" w:styleId="p3">
    <w:name w:val="p3"/>
    <w:basedOn w:val="Normal"/>
    <w:rsid w:val="00CF6916"/>
    <w:pPr>
      <w:spacing w:after="210" w:line="240" w:lineRule="auto"/>
    </w:pPr>
    <w:rPr>
      <w:rFonts w:ascii=".AppleSystemUIFont" w:hAnsi=".AppleSystemUIFont" w:cs="Times New Roman"/>
      <w:color w:val="000000"/>
      <w:kern w:val="0"/>
      <w:sz w:val="21"/>
      <w:szCs w:val="21"/>
      <w14:ligatures w14:val="none"/>
    </w:rPr>
  </w:style>
  <w:style w:type="paragraph" w:customStyle="1" w:styleId="p6">
    <w:name w:val="p6"/>
    <w:basedOn w:val="Normal"/>
    <w:rsid w:val="00CF6916"/>
    <w:pPr>
      <w:spacing w:after="210" w:line="240" w:lineRule="auto"/>
    </w:pPr>
    <w:rPr>
      <w:rFonts w:ascii=".AppleSystemUIFont" w:hAnsi=".AppleSystemUIFont" w:cs="Times New Roman"/>
      <w:color w:val="0000EE"/>
      <w:kern w:val="0"/>
      <w:sz w:val="21"/>
      <w:szCs w:val="21"/>
      <w14:ligatures w14:val="none"/>
    </w:rPr>
  </w:style>
  <w:style w:type="character" w:customStyle="1" w:styleId="s1">
    <w:name w:val="s1"/>
    <w:basedOn w:val="DefaultParagraphFont"/>
    <w:rsid w:val="00CF6916"/>
    <w:rPr>
      <w:rFonts w:ascii=".SFUI-Bold" w:hAnsi=".SFUI-Bold" w:hint="default"/>
      <w:b/>
      <w:bCs/>
      <w:i w:val="0"/>
      <w:iCs w:val="0"/>
      <w:sz w:val="21"/>
      <w:szCs w:val="21"/>
    </w:rPr>
  </w:style>
  <w:style w:type="character" w:customStyle="1" w:styleId="s2">
    <w:name w:val="s2"/>
    <w:basedOn w:val="DefaultParagraphFont"/>
    <w:rsid w:val="00CF6916"/>
    <w:rPr>
      <w:rFonts w:ascii=".SFUI-Regular" w:hAnsi=".SFUI-Regular" w:hint="default"/>
      <w:b w:val="0"/>
      <w:bCs w:val="0"/>
      <w:i w:val="0"/>
      <w:iCs w:val="0"/>
      <w:sz w:val="21"/>
      <w:szCs w:val="21"/>
    </w:rPr>
  </w:style>
  <w:style w:type="character" w:customStyle="1" w:styleId="s3">
    <w:name w:val="s3"/>
    <w:basedOn w:val="DefaultParagraphFont"/>
    <w:rsid w:val="00CF6916"/>
    <w:rPr>
      <w:rFonts w:ascii=".SFUI-Bold" w:hAnsi=".SFUI-Bold" w:hint="default"/>
      <w:b/>
      <w:bCs/>
      <w:i w:val="0"/>
      <w:iCs w:val="0"/>
      <w:sz w:val="35"/>
      <w:szCs w:val="35"/>
    </w:rPr>
  </w:style>
  <w:style w:type="character" w:customStyle="1" w:styleId="s4">
    <w:name w:val="s4"/>
    <w:basedOn w:val="DefaultParagraphFont"/>
    <w:rsid w:val="00CF6916"/>
    <w:rPr>
      <w:rFonts w:ascii=".SFUI-Bold" w:hAnsi=".SFUI-Bold" w:hint="default"/>
      <w:b/>
      <w:bCs/>
      <w:i w:val="0"/>
      <w:iCs w:val="0"/>
      <w:sz w:val="35"/>
      <w:szCs w:val="35"/>
      <w:u w:val="single"/>
    </w:rPr>
  </w:style>
  <w:style w:type="character" w:customStyle="1" w:styleId="s5">
    <w:name w:val="s5"/>
    <w:basedOn w:val="DefaultParagraphFont"/>
    <w:rsid w:val="00CF6916"/>
    <w:rPr>
      <w:rFonts w:ascii=".SFUI-RegularItalic" w:hAnsi=".SFUI-RegularItalic" w:hint="default"/>
      <w:b w:val="0"/>
      <w:bCs w:val="0"/>
      <w:i/>
      <w:iCs/>
      <w:sz w:val="21"/>
      <w:szCs w:val="21"/>
    </w:rPr>
  </w:style>
  <w:style w:type="character" w:customStyle="1" w:styleId="s6">
    <w:name w:val="s6"/>
    <w:basedOn w:val="DefaultParagraphFont"/>
    <w:rsid w:val="00CF6916"/>
    <w:rPr>
      <w:rFonts w:ascii=".SFUI-Bold" w:hAnsi=".SFUI-Bold" w:hint="default"/>
      <w:b/>
      <w:bCs/>
      <w:i w:val="0"/>
      <w:iCs w:val="0"/>
      <w:sz w:val="27"/>
      <w:szCs w:val="27"/>
    </w:rPr>
  </w:style>
  <w:style w:type="character" w:customStyle="1" w:styleId="s7">
    <w:name w:val="s7"/>
    <w:basedOn w:val="DefaultParagraphFont"/>
    <w:rsid w:val="00CF6916"/>
    <w:rPr>
      <w:rFonts w:ascii=".SFUI-Regular" w:hAnsi=".SFUI-Regular" w:hint="default"/>
      <w:b w:val="0"/>
      <w:bCs w:val="0"/>
      <w:i w:val="0"/>
      <w:iCs w:val="0"/>
      <w:color w:val="0000EE"/>
      <w:sz w:val="21"/>
      <w:szCs w:val="21"/>
      <w:u w:val="single"/>
    </w:rPr>
  </w:style>
  <w:style w:type="character" w:customStyle="1" w:styleId="s8">
    <w:name w:val="s8"/>
    <w:basedOn w:val="DefaultParagraphFont"/>
    <w:rsid w:val="00CF6916"/>
    <w:rPr>
      <w:rFonts w:ascii=".SFUI-Regular" w:hAnsi=".SFUI-Regular" w:hint="default"/>
      <w:b w:val="0"/>
      <w:bCs w:val="0"/>
      <w:i w:val="0"/>
      <w:iCs w:val="0"/>
      <w:color w:val="000000"/>
      <w:sz w:val="21"/>
      <w:szCs w:val="21"/>
    </w:rPr>
  </w:style>
  <w:style w:type="character" w:customStyle="1" w:styleId="s9">
    <w:name w:val="s9"/>
    <w:basedOn w:val="DefaultParagraphFont"/>
    <w:rsid w:val="00CF6916"/>
    <w:rPr>
      <w:rFonts w:ascii=".SFUI-BoldItalic" w:hAnsi=".SFUI-BoldItalic" w:hint="default"/>
      <w:b/>
      <w:bCs/>
      <w:i/>
      <w:iCs/>
      <w:sz w:val="35"/>
      <w:szCs w:val="35"/>
    </w:rPr>
  </w:style>
  <w:style w:type="character" w:customStyle="1" w:styleId="s10">
    <w:name w:val="s10"/>
    <w:basedOn w:val="DefaultParagraphFont"/>
    <w:rsid w:val="00CF6916"/>
    <w:rPr>
      <w:rFonts w:ascii=".SFUI-Bold" w:hAnsi=".SFUI-Bold" w:hint="default"/>
      <w:b/>
      <w:bCs/>
      <w:i w:val="0"/>
      <w:iCs w:val="0"/>
      <w:color w:val="0000EE"/>
      <w:sz w:val="35"/>
      <w:szCs w:val="35"/>
      <w:u w:val="single"/>
    </w:rPr>
  </w:style>
  <w:style w:type="paragraph" w:customStyle="1" w:styleId="li5">
    <w:name w:val="li5"/>
    <w:basedOn w:val="Normal"/>
    <w:rsid w:val="00CF6916"/>
    <w:pPr>
      <w:spacing w:after="0" w:line="240" w:lineRule="auto"/>
    </w:pPr>
    <w:rPr>
      <w:rFonts w:ascii=".AppleSystemUIFont" w:hAnsi=".AppleSystemUIFont" w:cs="Times New Roman"/>
      <w:color w:val="000000"/>
      <w:kern w:val="0"/>
      <w:sz w:val="21"/>
      <w:szCs w:val="21"/>
      <w14:ligatures w14:val="none"/>
    </w:rPr>
  </w:style>
  <w:style w:type="character" w:styleId="Hyperlink">
    <w:name w:val="Hyperlink"/>
    <w:basedOn w:val="DefaultParagraphFont"/>
    <w:uiPriority w:val="99"/>
    <w:semiHidden/>
    <w:unhideWhenUsed/>
    <w:rsid w:val="00CF6916"/>
    <w:rPr>
      <w:color w:val="0000FF"/>
      <w:u w:val="single"/>
    </w:rPr>
  </w:style>
  <w:style w:type="character" w:styleId="FollowedHyperlink">
    <w:name w:val="FollowedHyperlink"/>
    <w:basedOn w:val="DefaultParagraphFont"/>
    <w:uiPriority w:val="99"/>
    <w:semiHidden/>
    <w:unhideWhenUsed/>
    <w:rsid w:val="00CF6916"/>
    <w:rPr>
      <w:color w:val="800080"/>
      <w:u w:val="single"/>
    </w:rPr>
  </w:style>
  <w:style w:type="paragraph" w:styleId="Header">
    <w:name w:val="header"/>
    <w:basedOn w:val="Normal"/>
    <w:link w:val="HeaderChar"/>
    <w:uiPriority w:val="99"/>
    <w:unhideWhenUsed/>
    <w:rsid w:val="00D4311F"/>
    <w:pPr>
      <w:tabs>
        <w:tab w:val="center" w:pos="4513"/>
        <w:tab w:val="right" w:pos="9026"/>
      </w:tabs>
      <w:spacing w:after="0" w:line="240" w:lineRule="auto"/>
    </w:pPr>
  </w:style>
  <w:style w:type="character" w:customStyle="1" w:styleId="HeaderChar">
    <w:name w:val="Header Char"/>
    <w:basedOn w:val="DefaultParagraphFont"/>
    <w:link w:val="Header"/>
    <w:uiPriority w:val="99"/>
    <w:rsid w:val="00D4311F"/>
  </w:style>
  <w:style w:type="paragraph" w:styleId="Footer">
    <w:name w:val="footer"/>
    <w:basedOn w:val="Normal"/>
    <w:link w:val="FooterChar"/>
    <w:uiPriority w:val="99"/>
    <w:unhideWhenUsed/>
    <w:rsid w:val="00D4311F"/>
    <w:pPr>
      <w:tabs>
        <w:tab w:val="center" w:pos="4513"/>
        <w:tab w:val="right" w:pos="9026"/>
      </w:tabs>
      <w:spacing w:after="0" w:line="240" w:lineRule="auto"/>
    </w:pPr>
  </w:style>
  <w:style w:type="character" w:customStyle="1" w:styleId="FooterChar">
    <w:name w:val="Footer Char"/>
    <w:basedOn w:val="DefaultParagraphFont"/>
    <w:link w:val="Footer"/>
    <w:uiPriority w:val="99"/>
    <w:rsid w:val="00D4311F"/>
  </w:style>
  <w:style w:type="table" w:styleId="TableGrid">
    <w:name w:val="Table Grid"/>
    <w:basedOn w:val="TableNormal"/>
    <w:uiPriority w:val="39"/>
    <w:rsid w:val="00EE68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jpeg"/><Relationship Id="rId26" Type="http://schemas.openxmlformats.org/officeDocument/2006/relationships/image" Target="media/image17.png"/><Relationship Id="rId39" Type="http://schemas.openxmlformats.org/officeDocument/2006/relationships/hyperlink" Target="https://en.wikipedia.org/wiki/Enugu_%28city%29?utm_source=chatgpt.com" TargetMode="External"/><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hyperlink" Target="https://en.wikipedia.org/wiki/GIG_Mobility?utm_source=chatgpt.com" TargetMode="Externa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hyperlink" Target="https://articles.connectnigeria.com/brands-we-love-guo-transport/?utm_source=chatgpt.com" TargetMode="External"/><Relationship Id="rId38" Type="http://schemas.openxmlformats.org/officeDocument/2006/relationships/hyperlink" Target="https://techpoint.africa/2018/05/08/gigm-feature/?utm_source=chatgpt.com" TargetMode="Externa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hyperlink" Target="http://randallpaulson.com(2018)/" TargetMode="External"/><Relationship Id="rId29" Type="http://schemas.openxmlformats.org/officeDocument/2006/relationships/image" Target="media/image19.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5.png"/><Relationship Id="rId32" Type="http://schemas.openxmlformats.org/officeDocument/2006/relationships/hyperlink" Target="https://www.anaedoonline.ng/2019/06/18/guo-transport-how-i-started-my-transportation-business-chief-g-u-okeke/?utm_source=chatgpt.com" TargetMode="External"/><Relationship Id="rId37" Type="http://schemas.openxmlformats.org/officeDocument/2006/relationships/hyperlink" Target="https://guotransport.com/about?utm_source=chatgpt.com" TargetMode="Externa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www.ysgtransport.ng/about-ysg?utm_source=chatgpt.com" TargetMode="External"/><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hyperlink" Target="https://gmposts.com/young-shall-grow-motors-parks-nigeria-west-african-countries/?utm_source=chatgpt.com" TargetMode="Externa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hyperlink" Target="https://techcabal.com/2018/11/16/gigm-is-nigerias-most-technologically-advanced-road-transport-company/?utm_source=chatgpt.com"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randallpaulson.com(2018)/" TargetMode="External"/><Relationship Id="rId27" Type="http://schemas.microsoft.com/office/2007/relationships/hdphoto" Target="media/hdphoto1.wdp"/><Relationship Id="rId30" Type="http://schemas.openxmlformats.org/officeDocument/2006/relationships/image" Target="media/image20.png"/><Relationship Id="rId35" Type="http://schemas.openxmlformats.org/officeDocument/2006/relationships/hyperlink" Target="https://gmposts.com/guo-transport-their-online-booking-process-and-bus-terminals-in-nigeria/?utm_source=chatgp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48</Pages>
  <Words>7016</Words>
  <Characters>39995</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KAPTAIN D</dc:creator>
  <cp:keywords/>
  <dc:description/>
  <cp:lastModifiedBy>Windows User</cp:lastModifiedBy>
  <cp:revision>2</cp:revision>
  <dcterms:created xsi:type="dcterms:W3CDTF">2026-05-29T08:16:00Z</dcterms:created>
  <dcterms:modified xsi:type="dcterms:W3CDTF">2026-05-29T08:16:00Z</dcterms:modified>
</cp:coreProperties>
</file>