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A69" w:rsidRDefault="008C6CE1">
      <w:pPr>
        <w:spacing w:line="48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DETERMINANTS OF STUDENTS’ SEXUAL BEHAVIOUR IN TERTIARY INSTITUTIONS IN NIGERIA: A STUDY OF GODFREY OKOYE UNIVERSITY, ENUGU, ENUGU STATE, NIGERIA.</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DANIA-LAWRENCE, FAVOUR OLUCHUKWUDIEBUBE</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REG. NO</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GOU/U21/MSS/SOC/121</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DEPARTMENT OF SOCIOLOGY/PSYCHOLOGY</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 xml:space="preserve"> FACULTY OF MANAGEMENT AND SOCIAL SCIENCES</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GODFREY OKOYE UNIVERSITY, ENUGU STATE</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AUGUST, 2025.</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sectPr w:rsidR="00205A69">
          <w:pgSz w:w="11906" w:h="16838"/>
          <w:pgMar w:top="1440" w:right="1440" w:bottom="1440" w:left="1440" w:header="720" w:footer="720" w:gutter="0"/>
          <w:pgNumType w:fmt="lowerRoman" w:start="1"/>
          <w:cols w:space="720"/>
          <w:docGrid w:linePitch="360"/>
        </w:sect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lastRenderedPageBreak/>
        <w:t xml:space="preserve">DETERMINANTS OF STUDENTS’ SEXUAL BEHAVIOUR IN TERTIARY INSTITUTIONS IN NIGERIA: A STUDY OF GODFREY OKOYE UNIVERSITY, ENUGU, ENUGU STATE, </w:t>
      </w:r>
      <w:r>
        <w:rPr>
          <w:rFonts w:ascii="Times New Roman" w:hAnsi="Times New Roman"/>
          <w:b/>
          <w:bCs/>
          <w:sz w:val="24"/>
          <w:szCs w:val="24"/>
        </w:rPr>
        <w:t>NIGERIA.</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DANIA-LAWRENCE, FAVOUR OLUCHUKWUDIEBUBE</w:t>
      </w: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REG. NO</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GOU/U21/MSS/SOC/121</w:t>
      </w: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A</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RESEARCH WORK SUBMITTED TO</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DEPARTMENT OF SOCIOLOGY/PSYCHOLOGY</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 xml:space="preserve"> FACULTY OF MANAGEMENT AND SOCIAL SCIENCES</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GODFREY OKOYE UNIVERSITY, ENUGU STATE</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IN PARTIAL FUFILMENT OF THE</w:t>
      </w:r>
      <w:r>
        <w:rPr>
          <w:rFonts w:ascii="Times New Roman" w:hAnsi="Times New Roman"/>
          <w:b/>
          <w:bCs/>
          <w:sz w:val="24"/>
          <w:szCs w:val="24"/>
        </w:rPr>
        <w:t xml:space="preserve"> REQUIREMENTS FOR THE AWARD OF BACHELOR OF SCIENCE (B.Sc.) HONOURS DEGREE IN SOCIOLOGY</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SUPERVISOR: DR. CHINWE IYANDA</w:t>
      </w: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AUGUST, 2025.</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lastRenderedPageBreak/>
        <w:t xml:space="preserve">CERTIFICATION </w:t>
      </w:r>
    </w:p>
    <w:p w:rsidR="00205A69" w:rsidRDefault="008C6CE1">
      <w:pPr>
        <w:spacing w:line="480" w:lineRule="auto"/>
        <w:jc w:val="both"/>
        <w:rPr>
          <w:rFonts w:ascii="Times New Roman" w:hAnsi="Times New Roman"/>
          <w:sz w:val="24"/>
          <w:szCs w:val="24"/>
        </w:rPr>
      </w:pPr>
      <w:r>
        <w:rPr>
          <w:rFonts w:ascii="Times New Roman" w:hAnsi="Times New Roman"/>
          <w:sz w:val="24"/>
          <w:szCs w:val="24"/>
        </w:rPr>
        <w:t xml:space="preserve"> This is to declare that I, Dania-Lawrence Favour Oluchuckwudiebube, an undergraduate student in the Depart</w:t>
      </w:r>
      <w:r>
        <w:rPr>
          <w:rFonts w:ascii="Times New Roman" w:hAnsi="Times New Roman"/>
          <w:sz w:val="24"/>
          <w:szCs w:val="24"/>
        </w:rPr>
        <w:t>ment of Sociology/Psychology with registration number GOU/U21/MSS/SOC/121 under the supervision of Dr. Chinwe Iyanda has completed the research required for the award of Bachelors of Science (B. Sc.) Honours Degree in Sociology at Godfrey Okoye University,</w:t>
      </w:r>
      <w:r>
        <w:rPr>
          <w:rFonts w:ascii="Times New Roman" w:hAnsi="Times New Roman"/>
          <w:sz w:val="24"/>
          <w:szCs w:val="24"/>
        </w:rPr>
        <w:t xml:space="preserve"> and this project is original to me and has not previously been submitted for any degree in this department, or any other institution.</w:t>
      </w: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_________________________</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___________</w:t>
      </w:r>
    </w:p>
    <w:p w:rsidR="00205A69" w:rsidRDefault="008C6CE1">
      <w:pPr>
        <w:spacing w:line="480" w:lineRule="auto"/>
        <w:jc w:val="both"/>
        <w:rPr>
          <w:rFonts w:ascii="Times New Roman" w:hAnsi="Times New Roman"/>
          <w:b/>
          <w:bCs/>
          <w:sz w:val="24"/>
          <w:szCs w:val="24"/>
        </w:rPr>
      </w:pPr>
      <w:r>
        <w:rPr>
          <w:rFonts w:ascii="Times New Roman" w:hAnsi="Times New Roman"/>
          <w:b/>
          <w:bCs/>
          <w:sz w:val="24"/>
          <w:szCs w:val="24"/>
        </w:rPr>
        <w:t xml:space="preserve">Dania-Lawrence, Favour Oluchukwudiebube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Date  </w:t>
      </w:r>
      <w:r>
        <w:rPr>
          <w:rFonts w:ascii="Times New Roman" w:hAnsi="Times New Roman"/>
          <w:b/>
          <w:bCs/>
          <w:sz w:val="24"/>
          <w:szCs w:val="24"/>
        </w:rPr>
        <w:t xml:space="preserve">           </w:t>
      </w:r>
    </w:p>
    <w:p w:rsidR="00205A69" w:rsidRDefault="008C6CE1">
      <w:pPr>
        <w:spacing w:line="480" w:lineRule="auto"/>
        <w:jc w:val="both"/>
        <w:rPr>
          <w:rFonts w:ascii="Times New Roman" w:hAnsi="Times New Roman"/>
          <w:b/>
          <w:bCs/>
          <w:sz w:val="24"/>
          <w:szCs w:val="24"/>
        </w:rPr>
      </w:pPr>
      <w:r>
        <w:rPr>
          <w:rFonts w:ascii="Times New Roman" w:hAnsi="Times New Roman"/>
          <w:b/>
          <w:bCs/>
          <w:sz w:val="24"/>
          <w:szCs w:val="24"/>
        </w:rPr>
        <w:t>GOU/U21/MSS/SOC/121</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lastRenderedPageBreak/>
        <w:t>APPROVAL PAGE</w:t>
      </w:r>
    </w:p>
    <w:p w:rsidR="00205A69" w:rsidRDefault="008C6CE1">
      <w:pPr>
        <w:spacing w:line="480" w:lineRule="auto"/>
        <w:jc w:val="both"/>
        <w:rPr>
          <w:rFonts w:ascii="Times New Roman" w:hAnsi="Times New Roman"/>
          <w:b/>
          <w:bCs/>
          <w:sz w:val="24"/>
          <w:szCs w:val="24"/>
        </w:rPr>
      </w:pPr>
      <w:r>
        <w:rPr>
          <w:rFonts w:ascii="Times New Roman" w:hAnsi="Times New Roman"/>
          <w:sz w:val="24"/>
          <w:szCs w:val="24"/>
        </w:rPr>
        <w:t xml:space="preserve">The research was undertaken by Dania-Lawrence Favour Oluchuckwudiebube (GOU/U21/MSS/SOC/121) and has been approved as having met the requirements for the award of Bachelor of Science (B.Sc.) </w:t>
      </w:r>
      <w:r>
        <w:rPr>
          <w:rFonts w:ascii="Times New Roman" w:hAnsi="Times New Roman"/>
          <w:sz w:val="24"/>
          <w:szCs w:val="24"/>
        </w:rPr>
        <w:t>Honours Degree in Sociology in the Department of Sociology/Psychology, Godfrey Okoye University Enu</w:t>
      </w:r>
      <w:r>
        <w:rPr>
          <w:rFonts w:ascii="Times New Roman" w:hAnsi="Times New Roman"/>
          <w:b/>
          <w:bCs/>
          <w:sz w:val="24"/>
          <w:szCs w:val="24"/>
        </w:rPr>
        <w:t xml:space="preserve">gu. </w:t>
      </w: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 xml:space="preserve">                             </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 xml:space="preserve">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___________________   </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 xml:space="preserve">Dr. Chinwe Iyanda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Date  </w:t>
      </w:r>
      <w:r>
        <w:rPr>
          <w:rFonts w:ascii="Times New Roman" w:hAnsi="Times New Roman"/>
          <w:b/>
          <w:bCs/>
          <w:sz w:val="24"/>
          <w:szCs w:val="24"/>
        </w:rPr>
        <w:tab/>
      </w:r>
      <w:r>
        <w:rPr>
          <w:rFonts w:ascii="Times New Roman" w:hAnsi="Times New Roman"/>
          <w:b/>
          <w:bCs/>
          <w:sz w:val="24"/>
          <w:szCs w:val="24"/>
        </w:rPr>
        <w:tab/>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Project S</w:t>
      </w:r>
      <w:r>
        <w:rPr>
          <w:rFonts w:ascii="Times New Roman" w:hAnsi="Times New Roman"/>
          <w:b/>
          <w:bCs/>
          <w:sz w:val="24"/>
          <w:szCs w:val="24"/>
        </w:rPr>
        <w:t>upervisor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 xml:space="preserve">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___________________   </w:t>
      </w:r>
    </w:p>
    <w:p w:rsidR="00205A69" w:rsidRDefault="008C6CE1">
      <w:pPr>
        <w:spacing w:line="480" w:lineRule="auto"/>
        <w:jc w:val="both"/>
        <w:rPr>
          <w:rFonts w:ascii="Times New Roman" w:hAnsi="Times New Roman"/>
          <w:b/>
          <w:bCs/>
          <w:sz w:val="24"/>
          <w:szCs w:val="24"/>
        </w:rPr>
      </w:pPr>
      <w:r>
        <w:rPr>
          <w:rFonts w:ascii="Times New Roman" w:hAnsi="Times New Roman"/>
          <w:b/>
          <w:bCs/>
          <w:sz w:val="24"/>
          <w:szCs w:val="24"/>
        </w:rPr>
        <w:t xml:space="preserve">Dr. Chinwe Iyanda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205A69" w:rsidRDefault="008C6CE1">
      <w:pPr>
        <w:spacing w:line="480" w:lineRule="auto"/>
        <w:jc w:val="both"/>
        <w:rPr>
          <w:rFonts w:ascii="Times New Roman" w:hAnsi="Times New Roman"/>
          <w:b/>
          <w:bCs/>
          <w:sz w:val="24"/>
          <w:szCs w:val="24"/>
        </w:rPr>
      </w:pPr>
      <w:r>
        <w:rPr>
          <w:rFonts w:ascii="Times New Roman" w:hAnsi="Times New Roman"/>
          <w:b/>
          <w:bCs/>
          <w:sz w:val="24"/>
          <w:szCs w:val="24"/>
        </w:rPr>
        <w:t>Head of Department</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both"/>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 xml:space="preserve">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___________________   </w:t>
      </w:r>
    </w:p>
    <w:p w:rsidR="00205A69" w:rsidRDefault="008C6CE1">
      <w:pPr>
        <w:spacing w:line="480" w:lineRule="auto"/>
        <w:jc w:val="both"/>
        <w:rPr>
          <w:rFonts w:ascii="Times New Roman" w:hAnsi="Times New Roman"/>
          <w:b/>
          <w:bCs/>
          <w:sz w:val="24"/>
          <w:szCs w:val="24"/>
        </w:rPr>
      </w:pPr>
      <w:r>
        <w:rPr>
          <w:rFonts w:ascii="Times New Roman" w:hAnsi="Times New Roman"/>
          <w:b/>
          <w:bCs/>
          <w:sz w:val="24"/>
          <w:szCs w:val="24"/>
        </w:rPr>
        <w:t>Prof. Smart Egwu Otu (Sociol</w:t>
      </w:r>
      <w:r>
        <w:rPr>
          <w:rFonts w:ascii="Times New Roman" w:hAnsi="Times New Roman"/>
          <w:b/>
          <w:bCs/>
          <w:sz w:val="24"/>
          <w:szCs w:val="24"/>
        </w:rPr>
        <w:t xml:space="preserve">ogy) </w:t>
      </w:r>
      <w:r>
        <w:rPr>
          <w:rFonts w:ascii="Times New Roman" w:hAnsi="Times New Roman"/>
          <w:b/>
          <w:bCs/>
          <w:sz w:val="24"/>
          <w:szCs w:val="24"/>
        </w:rPr>
        <w:tab/>
        <w:t>Date</w:t>
      </w:r>
    </w:p>
    <w:p w:rsidR="00205A69" w:rsidRDefault="008C6CE1">
      <w:pPr>
        <w:spacing w:line="480" w:lineRule="auto"/>
        <w:jc w:val="both"/>
        <w:rPr>
          <w:rFonts w:ascii="Times New Roman" w:hAnsi="Times New Roman"/>
          <w:b/>
          <w:bCs/>
          <w:sz w:val="24"/>
          <w:szCs w:val="24"/>
        </w:rPr>
      </w:pPr>
      <w:r>
        <w:rPr>
          <w:rFonts w:ascii="Times New Roman" w:hAnsi="Times New Roman"/>
          <w:b/>
          <w:bCs/>
          <w:sz w:val="24"/>
          <w:szCs w:val="24"/>
        </w:rPr>
        <w:t xml:space="preserve">External Examiner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 xml:space="preserve">This academic project is dedicated to God Almighty, who has enabled it through His heavenly assistance. </w:t>
      </w:r>
    </w:p>
    <w:p w:rsidR="00205A69" w:rsidRDefault="00205A69">
      <w:pPr>
        <w:spacing w:line="480" w:lineRule="auto"/>
        <w:jc w:val="center"/>
        <w:rPr>
          <w:rFonts w:ascii="Times New Roman" w:hAnsi="Times New Roman"/>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lastRenderedPageBreak/>
        <w:t>ACKNOWLEDGEMENTS</w:t>
      </w:r>
    </w:p>
    <w:p w:rsidR="00205A69" w:rsidRDefault="008C6CE1">
      <w:pPr>
        <w:spacing w:line="360" w:lineRule="auto"/>
        <w:jc w:val="both"/>
        <w:rPr>
          <w:rFonts w:ascii="Times New Roman" w:hAnsi="Times New Roman"/>
          <w:sz w:val="24"/>
          <w:szCs w:val="24"/>
        </w:rPr>
      </w:pPr>
      <w:r>
        <w:rPr>
          <w:rFonts w:ascii="Times New Roman" w:hAnsi="Times New Roman"/>
          <w:sz w:val="24"/>
          <w:szCs w:val="24"/>
        </w:rPr>
        <w:t xml:space="preserve">I want to first and foremost acknowledge and extend my </w:t>
      </w:r>
      <w:r>
        <w:rPr>
          <w:rFonts w:ascii="Times New Roman" w:hAnsi="Times New Roman"/>
          <w:sz w:val="24"/>
          <w:szCs w:val="24"/>
        </w:rPr>
        <w:t>deepest gratitude to God almighty. His mercy, wisdom, guidance, and grace have led me up until this point. Thank you Lord, for your ever loving presence regardless of my shortcomings.</w:t>
      </w:r>
    </w:p>
    <w:p w:rsidR="00205A69" w:rsidRDefault="008C6CE1">
      <w:pPr>
        <w:spacing w:line="360" w:lineRule="auto"/>
        <w:jc w:val="both"/>
        <w:rPr>
          <w:rFonts w:ascii="Times New Roman" w:hAnsi="Times New Roman"/>
          <w:sz w:val="24"/>
          <w:szCs w:val="24"/>
        </w:rPr>
      </w:pPr>
      <w:r>
        <w:rPr>
          <w:rFonts w:ascii="Times New Roman" w:hAnsi="Times New Roman"/>
          <w:sz w:val="24"/>
          <w:szCs w:val="24"/>
        </w:rPr>
        <w:t xml:space="preserve">I want to thank my supervisor who is also the head of the Department of </w:t>
      </w:r>
      <w:r>
        <w:rPr>
          <w:rFonts w:ascii="Times New Roman" w:hAnsi="Times New Roman"/>
          <w:sz w:val="24"/>
          <w:szCs w:val="24"/>
        </w:rPr>
        <w:t>Sociology and Psychology, Dr. Chinwe Iyanda, for her prayers, encouragement, and selflessness; Her advice carried me through all the stages of writing my project. I will always be grateful to her for all that I’ve been able to achieve and for the invaluabl</w:t>
      </w:r>
      <w:r>
        <w:rPr>
          <w:rFonts w:ascii="Times New Roman" w:hAnsi="Times New Roman"/>
          <w:sz w:val="24"/>
          <w:szCs w:val="24"/>
        </w:rPr>
        <w:t>e knowledge she shared with me throughout my academic journey. I also want to appreciate her as my mentor. Her genuine care, patience, and dedication to the well-being and success of others left a lasting impact on all who had the privilege of meeting her.</w:t>
      </w:r>
    </w:p>
    <w:p w:rsidR="00205A69" w:rsidRDefault="008C6CE1">
      <w:pPr>
        <w:spacing w:line="360" w:lineRule="auto"/>
        <w:jc w:val="both"/>
        <w:rPr>
          <w:rFonts w:ascii="Times New Roman" w:hAnsi="Times New Roman"/>
          <w:sz w:val="24"/>
          <w:szCs w:val="24"/>
        </w:rPr>
      </w:pPr>
      <w:r>
        <w:rPr>
          <w:rFonts w:ascii="Times New Roman" w:hAnsi="Times New Roman"/>
          <w:sz w:val="24"/>
          <w:szCs w:val="24"/>
        </w:rPr>
        <w:t>I thank all my lecturers: Dr. Ignatius N. Aguene, Dr. Leonard U. Ngwu, Dr. Samson Nwonyi, Dr. Ignatius Onwe, Prof. John Emaimo, Prof. Ignatius Uche Nwankwo, Rev. Fr. Prof. Chigozie Nnebedum and Associate Prof. Alex Aniche. For academic support, I thank Dr</w:t>
      </w:r>
      <w:r>
        <w:rPr>
          <w:rFonts w:ascii="Times New Roman" w:hAnsi="Times New Roman"/>
          <w:sz w:val="24"/>
          <w:szCs w:val="24"/>
        </w:rPr>
        <w:t>. Samuel Adekalu as well as all my other lecturers from 100 to 400 level for the knowledge they imparted on me.</w:t>
      </w:r>
    </w:p>
    <w:p w:rsidR="00205A69" w:rsidRDefault="008C6CE1">
      <w:pPr>
        <w:spacing w:line="360" w:lineRule="auto"/>
        <w:jc w:val="both"/>
        <w:rPr>
          <w:rFonts w:ascii="Times New Roman" w:hAnsi="Times New Roman"/>
          <w:sz w:val="24"/>
          <w:szCs w:val="24"/>
        </w:rPr>
      </w:pPr>
      <w:r>
        <w:rPr>
          <w:rFonts w:ascii="Times New Roman" w:hAnsi="Times New Roman"/>
          <w:sz w:val="24"/>
          <w:szCs w:val="24"/>
        </w:rPr>
        <w:t xml:space="preserve">My humble and heartfelt thanks to my parents, Mr. and Mrs. Dania-Lawrence, who have always been my biggest supporters and were there constantly </w:t>
      </w:r>
      <w:r>
        <w:rPr>
          <w:rFonts w:ascii="Times New Roman" w:hAnsi="Times New Roman"/>
          <w:sz w:val="24"/>
          <w:szCs w:val="24"/>
        </w:rPr>
        <w:t>through  the emotional, financial, sweat and tears and for their endless love, care, encouragement and prayers. I also specially thank my remarkable and lovely siblings, Faith and Flourish, for their encouragement, kindness and belief in me. Their constant</w:t>
      </w:r>
      <w:r>
        <w:rPr>
          <w:rFonts w:ascii="Times New Roman" w:hAnsi="Times New Roman"/>
          <w:sz w:val="24"/>
          <w:szCs w:val="24"/>
        </w:rPr>
        <w:t xml:space="preserve"> reassurance made me who I am today.I want to thank my Grandma Prof. Dr. Bridget Nwanze for her constant encouragement and support. I want to also humbly thank my pastor, Pst. Agbolade Okenla for his constant prayers and encouragement.</w:t>
      </w:r>
    </w:p>
    <w:p w:rsidR="00205A69" w:rsidRDefault="008C6CE1">
      <w:pPr>
        <w:spacing w:line="360" w:lineRule="auto"/>
        <w:jc w:val="both"/>
        <w:rPr>
          <w:rFonts w:ascii="Times New Roman" w:hAnsi="Times New Roman"/>
          <w:sz w:val="24"/>
          <w:szCs w:val="24"/>
        </w:rPr>
      </w:pPr>
      <w:r>
        <w:rPr>
          <w:rFonts w:ascii="Times New Roman" w:hAnsi="Times New Roman"/>
          <w:sz w:val="24"/>
          <w:szCs w:val="24"/>
        </w:rPr>
        <w:t>Finally, I am gratef</w:t>
      </w:r>
      <w:r>
        <w:rPr>
          <w:rFonts w:ascii="Times New Roman" w:hAnsi="Times New Roman"/>
          <w:sz w:val="24"/>
          <w:szCs w:val="24"/>
        </w:rPr>
        <w:t>ul to my friends, Billy, Olisa, Henry, Emilina, and those who I cannot mention here for want of space. To my course mate and friend, Chisom Ezinne Apugo (Puggy), Chisom Rita Obinwa, Felicity Njoku, Deborah Amarachuckwu Elendu, Chidiebere Asogwa, Raphael Em</w:t>
      </w:r>
      <w:r>
        <w:rPr>
          <w:rFonts w:ascii="Times New Roman" w:hAnsi="Times New Roman"/>
          <w:sz w:val="24"/>
          <w:szCs w:val="24"/>
        </w:rPr>
        <w:t>manuel Igboekwu, Thank you all.</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TABLE OF CONTENTS</w:t>
      </w:r>
    </w:p>
    <w:p w:rsidR="00205A69" w:rsidRDefault="008C6CE1">
      <w:pPr>
        <w:spacing w:line="480" w:lineRule="auto"/>
        <w:jc w:val="both"/>
        <w:rPr>
          <w:rFonts w:ascii="Times New Roman" w:hAnsi="Times New Roman"/>
          <w:b/>
          <w:bCs/>
          <w:sz w:val="24"/>
          <w:szCs w:val="24"/>
        </w:rPr>
      </w:pPr>
      <w:r>
        <w:rPr>
          <w:rFonts w:ascii="Times New Roman" w:hAnsi="Times New Roman"/>
          <w:b/>
          <w:bCs/>
          <w:sz w:val="24"/>
          <w:szCs w:val="24"/>
        </w:rPr>
        <w:lastRenderedPageBreak/>
        <w:t xml:space="preserve">Cover Page </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Title Page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i</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 xml:space="preserve">Certification Page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ii</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Approval Page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iii</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Dedication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t xml:space="preserve">iv </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Acknowledgements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v</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Table of Contents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vi</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List of Tables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viii</w:t>
      </w: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Abstract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ix</w:t>
      </w: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sz w:val="24"/>
          <w:szCs w:val="24"/>
        </w:rPr>
      </w:pPr>
      <w:r>
        <w:rPr>
          <w:rFonts w:ascii="Times New Roman" w:hAnsi="Times New Roman"/>
          <w:sz w:val="24"/>
          <w:szCs w:val="24"/>
        </w:rPr>
        <w:t>CHAPTER ONE: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1.1 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1.3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1.4 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1.5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1.6 Operationalization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205A69" w:rsidRDefault="00205A69">
      <w:pPr>
        <w:spacing w:line="480" w:lineRule="auto"/>
        <w:jc w:val="center"/>
        <w:rPr>
          <w:rFonts w:ascii="Times New Roman" w:hAnsi="Times New Roman"/>
          <w:sz w:val="24"/>
          <w:szCs w:val="24"/>
        </w:rPr>
      </w:pPr>
    </w:p>
    <w:p w:rsidR="00205A69" w:rsidRDefault="008C6CE1">
      <w:pPr>
        <w:spacing w:line="480" w:lineRule="auto"/>
        <w:jc w:val="center"/>
        <w:rPr>
          <w:rFonts w:ascii="Times New Roman" w:hAnsi="Times New Roman"/>
          <w:sz w:val="24"/>
          <w:szCs w:val="24"/>
        </w:rPr>
      </w:pPr>
      <w:r>
        <w:rPr>
          <w:rFonts w:ascii="Times New Roman" w:hAnsi="Times New Roman"/>
          <w:sz w:val="24"/>
          <w:szCs w:val="24"/>
        </w:rPr>
        <w:t>CHAPTER TWO: 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2.1 Review of Relevant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2.1.1 An Overview of Sexual Behaviour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2.1.2 Perspectives of Stakeholders on Sexual Behaviour among Undergraduate Students</w:t>
      </w:r>
      <w:r>
        <w:rPr>
          <w:rFonts w:ascii="Times New Roman" w:hAnsi="Times New Roman"/>
          <w:sz w:val="24"/>
          <w:szCs w:val="24"/>
        </w:rPr>
        <w:tab/>
        <w:t>9</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2.1.3 Factors that Contribute to Risky Sexual Behaviours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2.1.4 Effects of Sexual Behaviour among Undergraduate Students in Enugu State</w:t>
      </w:r>
      <w:r>
        <w:rPr>
          <w:rFonts w:ascii="Times New Roman" w:hAnsi="Times New Roman"/>
          <w:sz w:val="24"/>
          <w:szCs w:val="24"/>
        </w:rPr>
        <w:tab/>
      </w:r>
      <w:r>
        <w:rPr>
          <w:rFonts w:ascii="Times New Roman" w:hAnsi="Times New Roman"/>
          <w:sz w:val="24"/>
          <w:szCs w:val="24"/>
        </w:rPr>
        <w:tab/>
        <w:t>15</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2.1.5 Solutions for Sexual Behaviour Trends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lastRenderedPageBreak/>
        <w:t>2.2 Review of Related Theories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2.2.1 Health Be</w:t>
      </w:r>
      <w:r>
        <w:rPr>
          <w:rFonts w:ascii="Times New Roman" w:hAnsi="Times New Roman"/>
          <w:sz w:val="24"/>
          <w:szCs w:val="24"/>
        </w:rPr>
        <w:t>lief Model (HBM)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2.2.2 Theory of Planned Behaviour (TPB)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2.2.3 Symbolic Interaction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2.3 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2.4 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205A69" w:rsidRDefault="00205A69">
      <w:pPr>
        <w:spacing w:line="480" w:lineRule="auto"/>
        <w:jc w:val="center"/>
        <w:rPr>
          <w:rFonts w:ascii="Times New Roman" w:hAnsi="Times New Roman"/>
          <w:sz w:val="24"/>
          <w:szCs w:val="24"/>
        </w:rPr>
      </w:pPr>
    </w:p>
    <w:p w:rsidR="00205A69" w:rsidRDefault="008C6CE1">
      <w:pPr>
        <w:spacing w:line="480" w:lineRule="auto"/>
        <w:jc w:val="center"/>
        <w:rPr>
          <w:rFonts w:ascii="Times New Roman" w:hAnsi="Times New Roman"/>
          <w:sz w:val="24"/>
          <w:szCs w:val="24"/>
        </w:rPr>
      </w:pPr>
      <w:r>
        <w:rPr>
          <w:rFonts w:ascii="Times New Roman" w:hAnsi="Times New Roman"/>
          <w:sz w:val="24"/>
          <w:szCs w:val="24"/>
        </w:rPr>
        <w:t>CHAPTER THREE: 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3.1 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3.2 Area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3.3 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3.4 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3.5 Sample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3.6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3.7 Instrument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3.8 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3.9 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205A69" w:rsidRDefault="00205A69">
      <w:pPr>
        <w:spacing w:line="480" w:lineRule="auto"/>
        <w:jc w:val="center"/>
        <w:rPr>
          <w:rFonts w:ascii="Times New Roman" w:hAnsi="Times New Roman"/>
          <w:sz w:val="24"/>
          <w:szCs w:val="24"/>
        </w:rPr>
      </w:pPr>
    </w:p>
    <w:p w:rsidR="00205A69" w:rsidRDefault="008C6CE1">
      <w:pPr>
        <w:spacing w:line="480" w:lineRule="auto"/>
        <w:jc w:val="center"/>
        <w:rPr>
          <w:rFonts w:ascii="Times New Roman" w:hAnsi="Times New Roman"/>
          <w:sz w:val="24"/>
          <w:szCs w:val="24"/>
        </w:rPr>
      </w:pPr>
      <w:r>
        <w:rPr>
          <w:rFonts w:ascii="Times New Roman" w:hAnsi="Times New Roman"/>
          <w:sz w:val="24"/>
          <w:szCs w:val="24"/>
        </w:rPr>
        <w:t>CHAPTER FOUR: DATA ANALYSIS &amp;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4.1 Sociodemographic Profile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4.2 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4.3 Test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 xml:space="preserve">4.4 Discuss of Findings    </w:t>
      </w:r>
      <w:r>
        <w:rPr>
          <w:rFonts w:ascii="Times New Roman" w:hAnsi="Times New Roman"/>
          <w:sz w:val="24"/>
          <w:szCs w:val="24"/>
        </w:rPr>
        <w:t xml:space="preserve">                                                                                                      40</w:t>
      </w:r>
    </w:p>
    <w:p w:rsidR="00205A69" w:rsidRDefault="00205A69">
      <w:pPr>
        <w:spacing w:line="480" w:lineRule="auto"/>
        <w:jc w:val="center"/>
        <w:rPr>
          <w:rFonts w:ascii="Times New Roman" w:hAnsi="Times New Roman"/>
          <w:sz w:val="24"/>
          <w:szCs w:val="24"/>
        </w:rPr>
      </w:pPr>
    </w:p>
    <w:p w:rsidR="00205A69" w:rsidRDefault="008C6CE1">
      <w:pPr>
        <w:spacing w:line="480" w:lineRule="auto"/>
        <w:jc w:val="center"/>
        <w:rPr>
          <w:rFonts w:ascii="Times New Roman" w:hAnsi="Times New Roman"/>
          <w:sz w:val="24"/>
          <w:szCs w:val="24"/>
        </w:rPr>
      </w:pPr>
      <w:r>
        <w:rPr>
          <w:rFonts w:ascii="Times New Roman" w:hAnsi="Times New Roman"/>
          <w:sz w:val="24"/>
          <w:szCs w:val="24"/>
        </w:rPr>
        <w:t>CHAPTER FIVE: SUMMARY, CONCLUSION, AND RECOMMENDATIONS</w:t>
      </w:r>
      <w:r>
        <w:rPr>
          <w:rFonts w:ascii="Times New Roman" w:hAnsi="Times New Roman"/>
          <w:sz w:val="24"/>
          <w:szCs w:val="24"/>
        </w:rPr>
        <w:tab/>
        <w:t>43</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lastRenderedPageBreak/>
        <w:t>5.1 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5.2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5.3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4</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5.4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5.5 Suggestions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205A69" w:rsidRDefault="00205A69">
      <w:pPr>
        <w:spacing w:line="480" w:lineRule="auto"/>
        <w:jc w:val="center"/>
        <w:rPr>
          <w:rFonts w:ascii="Times New Roman" w:hAnsi="Times New Roman"/>
          <w:sz w:val="24"/>
          <w:szCs w:val="24"/>
        </w:rPr>
      </w:pPr>
    </w:p>
    <w:p w:rsidR="00205A69" w:rsidRDefault="008C6CE1">
      <w:pPr>
        <w:spacing w:line="480" w:lineRule="auto"/>
        <w:jc w:val="center"/>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APPENDICES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205A69" w:rsidRDefault="00205A69">
      <w:pPr>
        <w:spacing w:line="480" w:lineRule="auto"/>
        <w:jc w:val="center"/>
        <w:rPr>
          <w:rFonts w:ascii="Times New Roman" w:hAnsi="Times New Roman"/>
          <w:sz w:val="24"/>
          <w:szCs w:val="24"/>
        </w:rPr>
      </w:pPr>
    </w:p>
    <w:p w:rsidR="00205A69" w:rsidRDefault="00205A69">
      <w:pPr>
        <w:spacing w:line="480" w:lineRule="auto"/>
        <w:jc w:val="center"/>
        <w:rPr>
          <w:rFonts w:ascii="Times New Roman" w:hAnsi="Times New Roman"/>
          <w:sz w:val="24"/>
          <w:szCs w:val="24"/>
        </w:rPr>
      </w:pPr>
    </w:p>
    <w:p w:rsidR="00205A69" w:rsidRDefault="00205A69">
      <w:pPr>
        <w:spacing w:line="480" w:lineRule="auto"/>
        <w:jc w:val="center"/>
        <w:rPr>
          <w:rFonts w:ascii="Times New Roman" w:hAnsi="Times New Roman"/>
          <w:sz w:val="24"/>
          <w:szCs w:val="24"/>
        </w:rPr>
      </w:pPr>
    </w:p>
    <w:p w:rsidR="00205A69" w:rsidRDefault="00205A69">
      <w:pPr>
        <w:spacing w:line="480" w:lineRule="auto"/>
        <w:jc w:val="center"/>
        <w:rPr>
          <w:rFonts w:ascii="Times New Roman" w:hAnsi="Times New Roman"/>
          <w:sz w:val="24"/>
          <w:szCs w:val="24"/>
        </w:rPr>
      </w:pPr>
    </w:p>
    <w:p w:rsidR="00205A69" w:rsidRDefault="00205A69">
      <w:pPr>
        <w:spacing w:line="480" w:lineRule="auto"/>
        <w:jc w:val="center"/>
        <w:rPr>
          <w:rFonts w:ascii="Times New Roman" w:hAnsi="Times New Roman"/>
          <w:sz w:val="24"/>
          <w:szCs w:val="24"/>
        </w:rPr>
      </w:pPr>
    </w:p>
    <w:p w:rsidR="00205A69" w:rsidRDefault="00205A69">
      <w:pPr>
        <w:spacing w:line="480" w:lineRule="auto"/>
        <w:jc w:val="center"/>
        <w:rPr>
          <w:rFonts w:ascii="Times New Roman" w:hAnsi="Times New Roman"/>
          <w:sz w:val="24"/>
          <w:szCs w:val="24"/>
        </w:rPr>
      </w:pPr>
    </w:p>
    <w:p w:rsidR="00205A69" w:rsidRDefault="00205A69">
      <w:pPr>
        <w:spacing w:line="480" w:lineRule="auto"/>
        <w:jc w:val="center"/>
        <w:rPr>
          <w:rFonts w:ascii="Times New Roman" w:hAnsi="Times New Roman"/>
          <w:sz w:val="24"/>
          <w:szCs w:val="24"/>
        </w:rPr>
      </w:pPr>
    </w:p>
    <w:p w:rsidR="00205A69" w:rsidRDefault="00205A69">
      <w:pPr>
        <w:spacing w:line="480" w:lineRule="auto"/>
        <w:jc w:val="center"/>
        <w:rPr>
          <w:rFonts w:ascii="Times New Roman" w:hAnsi="Times New Roman"/>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LIST OF TABLES</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lastRenderedPageBreak/>
        <w:t>Table 1: Age Distribution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Table 2: Sex Distribution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Table 3: Level of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Table 4: Distribution of Faculty of the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Table 5: Religious Affiliation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Table 6: Social Media and Risky Behaviour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Table 7: Friends' Opinions' Influence on Sexual Views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 xml:space="preserve">: Institutional and Social Influences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Table 9: Cultural Influence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Table 10: Impact of Sex 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205A69" w:rsidRDefault="008C6CE1">
      <w:pPr>
        <w:spacing w:line="480" w:lineRule="auto"/>
        <w:jc w:val="center"/>
        <w:rPr>
          <w:rFonts w:ascii="Times New Roman" w:hAnsi="Times New Roman"/>
          <w:sz w:val="24"/>
          <w:szCs w:val="24"/>
        </w:rPr>
      </w:pPr>
      <w:r>
        <w:rPr>
          <w:rFonts w:ascii="Times New Roman" w:hAnsi="Times New Roman"/>
          <w:sz w:val="24"/>
          <w:szCs w:val="24"/>
        </w:rPr>
        <w:t xml:space="preserve">Table 11: The Relationship Between Gender and Prevalence of Risky Sexual Behaviour </w:t>
      </w:r>
      <w:r>
        <w:rPr>
          <w:rFonts w:ascii="Times New Roman" w:hAnsi="Times New Roman"/>
          <w:sz w:val="24"/>
          <w:szCs w:val="24"/>
        </w:rPr>
        <w:tab/>
        <w:t xml:space="preserve">among Students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38           </w:t>
      </w:r>
      <w:r>
        <w:rPr>
          <w:rFonts w:ascii="Times New Roman" w:hAnsi="Times New Roman"/>
          <w:sz w:val="24"/>
          <w:szCs w:val="24"/>
        </w:rPr>
        <w:t xml:space="preserve">                                                                                </w:t>
      </w:r>
    </w:p>
    <w:p w:rsidR="00205A69" w:rsidRDefault="008C6CE1">
      <w:pPr>
        <w:spacing w:line="480" w:lineRule="auto"/>
        <w:jc w:val="center"/>
        <w:rPr>
          <w:rFonts w:ascii="Times New Roman" w:hAnsi="Times New Roman"/>
          <w:b/>
          <w:bCs/>
          <w:sz w:val="24"/>
          <w:szCs w:val="24"/>
        </w:rPr>
      </w:pPr>
      <w:r>
        <w:rPr>
          <w:rFonts w:ascii="Times New Roman" w:hAnsi="Times New Roman"/>
          <w:sz w:val="24"/>
          <w:szCs w:val="24"/>
        </w:rPr>
        <w:t xml:space="preserve">Table 12: The Association Between Age and the Likelihood of Engaging in Risky Sexual </w:t>
      </w:r>
      <w:r>
        <w:rPr>
          <w:rFonts w:ascii="Times New Roman" w:hAnsi="Times New Roman"/>
          <w:sz w:val="24"/>
          <w:szCs w:val="24"/>
        </w:rPr>
        <w:tab/>
        <w:t xml:space="preserve">Behaviour among Students                                             </w:t>
      </w:r>
      <w:r>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rPr>
        <w:tab/>
        <w:t>39</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8C6CE1">
      <w:pPr>
        <w:spacing w:line="480" w:lineRule="auto"/>
        <w:jc w:val="center"/>
        <w:rPr>
          <w:rFonts w:ascii="Times New Roman" w:hAnsi="Times New Roman"/>
          <w:b/>
          <w:bCs/>
          <w:sz w:val="24"/>
          <w:szCs w:val="24"/>
        </w:rPr>
      </w:pPr>
      <w:r>
        <w:rPr>
          <w:rFonts w:ascii="Times New Roman" w:hAnsi="Times New Roman"/>
          <w:b/>
          <w:bCs/>
          <w:sz w:val="24"/>
          <w:szCs w:val="24"/>
        </w:rPr>
        <w:t>ABSTRACT</w:t>
      </w:r>
    </w:p>
    <w:p w:rsidR="00205A69" w:rsidRDefault="008C6CE1">
      <w:pPr>
        <w:jc w:val="center"/>
        <w:rPr>
          <w:rFonts w:ascii="Times New Roman" w:hAnsi="Times New Roman"/>
          <w:sz w:val="24"/>
          <w:szCs w:val="24"/>
        </w:rPr>
      </w:pPr>
      <w:r>
        <w:rPr>
          <w:rFonts w:ascii="Times New Roman" w:hAnsi="Times New Roman"/>
          <w:sz w:val="24"/>
          <w:szCs w:val="24"/>
        </w:rPr>
        <w:lastRenderedPageBreak/>
        <w:t>Sexual behaviour among students in Nigerian tertiary institutions has become an increasingly important issue due to its wide-ranging impact on health, academic success, personal development, and broader societal stab</w:t>
      </w:r>
      <w:r>
        <w:rPr>
          <w:rFonts w:ascii="Times New Roman" w:hAnsi="Times New Roman"/>
          <w:sz w:val="24"/>
          <w:szCs w:val="24"/>
        </w:rPr>
        <w:t>ility. The study investigated the determinants influencing sexual behaviour among undergraduate students at Godfrey Okoye University, Enugu, Nigeria. It examined how peer influence, institutional policies, cultural norms, and access to sexual education sha</w:t>
      </w:r>
      <w:r>
        <w:rPr>
          <w:rFonts w:ascii="Times New Roman" w:hAnsi="Times New Roman"/>
          <w:sz w:val="24"/>
          <w:szCs w:val="24"/>
        </w:rPr>
        <w:t>ped students’ sexual decisions. A cross sectional survey design was adopted, and data were collected from 364 students using a structured online questionnaire. This research work involved data analysis with descriptive and chi-square tests to explore diffe</w:t>
      </w:r>
      <w:r>
        <w:rPr>
          <w:rFonts w:ascii="Times New Roman" w:hAnsi="Times New Roman"/>
          <w:sz w:val="24"/>
          <w:szCs w:val="24"/>
        </w:rPr>
        <w:t>rences and relationships between variables such as age, gender, and risky sexual behaviours. The main aim of the study was to identify these determinants in order to inform targeted interventions. The findings indicated that many students engaged in sexual</w:t>
      </w:r>
      <w:r>
        <w:rPr>
          <w:rFonts w:ascii="Times New Roman" w:hAnsi="Times New Roman"/>
          <w:sz w:val="24"/>
          <w:szCs w:val="24"/>
        </w:rPr>
        <w:t xml:space="preserve"> relationships during university, driven mainly by peer pressure and emotional connections. Despite broad acknowledgement of contraceptives and its importance, access remained inconsistent. The results further showed significant differences in sexual behav</w:t>
      </w:r>
      <w:r>
        <w:rPr>
          <w:rFonts w:ascii="Times New Roman" w:hAnsi="Times New Roman"/>
          <w:sz w:val="24"/>
          <w:szCs w:val="24"/>
        </w:rPr>
        <w:t>iour across age and gender groups, which underscored the influence of intersecting personal, social, and structural factors. It was recommended that sexual health education be strengthened, student-focused health services improved, mental health support in</w:t>
      </w:r>
      <w:r>
        <w:rPr>
          <w:rFonts w:ascii="Times New Roman" w:hAnsi="Times New Roman"/>
          <w:sz w:val="24"/>
          <w:szCs w:val="24"/>
        </w:rPr>
        <w:t xml:space="preserve">tegrated, and culturally sensitive policy reforms implemented to promote healthier sexual practices in Nigerian tertiary institutions. </w:t>
      </w: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sectPr w:rsidR="00205A69">
          <w:headerReference w:type="default" r:id="rId9"/>
          <w:pgSz w:w="11906" w:h="16838"/>
          <w:pgMar w:top="1440" w:right="1440" w:bottom="1440" w:left="1440" w:header="720" w:footer="720" w:gutter="0"/>
          <w:pgNumType w:fmt="lowerRoman" w:start="1"/>
          <w:cols w:space="720"/>
          <w:docGrid w:linePitch="360"/>
        </w:sectPr>
      </w:pPr>
    </w:p>
    <w:p w:rsidR="00205A69" w:rsidRDefault="008C6CE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205A69" w:rsidRDefault="008C6CE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205A69" w:rsidRDefault="008C6CE1">
      <w:pPr>
        <w:spacing w:line="480" w:lineRule="auto"/>
        <w:jc w:val="both"/>
        <w:rPr>
          <w:rFonts w:ascii="Times New Roman" w:eastAsia="Garamond-Bold" w:hAnsi="Times New Roman" w:cs="Times New Roman"/>
          <w:b/>
          <w:bCs/>
          <w:sz w:val="24"/>
          <w:szCs w:val="24"/>
        </w:rPr>
      </w:pPr>
      <w:r>
        <w:rPr>
          <w:rFonts w:ascii="Times New Roman" w:eastAsia="Garamond-Bold" w:hAnsi="Times New Roman" w:cs="Times New Roman"/>
          <w:b/>
          <w:bCs/>
          <w:sz w:val="24"/>
          <w:szCs w:val="24"/>
        </w:rPr>
        <w:t>1.1 Background to the study</w:t>
      </w:r>
    </w:p>
    <w:p w:rsidR="00205A69" w:rsidRDefault="008C6CE1">
      <w:pPr>
        <w:spacing w:line="480" w:lineRule="auto"/>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Sexual behaviour encompasses the different actions, thoughts, fantasies and voicing expressions that people are involved in concerning their sexuality. It involves things like kissing, </w:t>
      </w:r>
      <w:r>
        <w:rPr>
          <w:rFonts w:ascii="Times New Roman" w:eastAsia="Garamond-Bold" w:hAnsi="Times New Roman" w:cs="Times New Roman"/>
          <w:sz w:val="24"/>
          <w:szCs w:val="24"/>
        </w:rPr>
        <w:t>touching, and sexual intercourse (World Health Organization [WHO], 2018). It includes consensual activities and non-consensual, and it depends on the biological, psychological, social, and cultural factors (Shaw &amp; Gagnon, 2019). Moreover, sexual behaviours</w:t>
      </w:r>
      <w:r>
        <w:rPr>
          <w:rFonts w:ascii="Times New Roman" w:eastAsia="Garamond-Bold" w:hAnsi="Times New Roman" w:cs="Times New Roman"/>
          <w:sz w:val="24"/>
          <w:szCs w:val="24"/>
        </w:rPr>
        <w:t xml:space="preserve"> may either be safe or risky, but the last may predispose the appearance of sexually transmitted infections (STIs) and unwanted pregnancies (Ogunleye &amp; Ojo, 2022). Sexual behaviours are developmental in the sense that their occurrence, aetiologies, and the</w:t>
      </w:r>
      <w:r>
        <w:rPr>
          <w:rFonts w:ascii="Times New Roman" w:eastAsia="Garamond-Bold" w:hAnsi="Times New Roman" w:cs="Times New Roman"/>
          <w:sz w:val="24"/>
          <w:szCs w:val="24"/>
        </w:rPr>
        <w:t>ir consequences vary with age.  Sexual behaviour, in adulthood, is interpreted as the usual attribute of a healthy relationship; in adolescence, sexual behaviour tends to be pessimistically evaluated in terms of negative consequences (Vasilenko, 2022).</w:t>
      </w:r>
    </w:p>
    <w:p w:rsidR="00205A69" w:rsidRDefault="008C6CE1">
      <w:pPr>
        <w:spacing w:line="480" w:lineRule="auto"/>
        <w:jc w:val="both"/>
        <w:rPr>
          <w:rFonts w:ascii="Times New Roman" w:eastAsia="Garamond-Bold" w:hAnsi="Times New Roman" w:cs="Times New Roman"/>
          <w:sz w:val="24"/>
          <w:szCs w:val="24"/>
        </w:rPr>
      </w:pPr>
      <w:r>
        <w:rPr>
          <w:rFonts w:ascii="Times New Roman" w:eastAsia="Garamond-Bold" w:hAnsi="Times New Roman" w:cs="Times New Roman"/>
          <w:sz w:val="24"/>
          <w:szCs w:val="24"/>
        </w:rPr>
        <w:t>Sex</w:t>
      </w:r>
      <w:r>
        <w:rPr>
          <w:rFonts w:ascii="Times New Roman" w:eastAsia="Garamond-Bold" w:hAnsi="Times New Roman" w:cs="Times New Roman"/>
          <w:sz w:val="24"/>
          <w:szCs w:val="24"/>
        </w:rPr>
        <w:t>uality is vital for understanding healthy relationships with shame and discrimination, for reducing stigma and discrimination, with superior sexual health, and lastly, with demands of diversity and inclusivity (Tiefer, 2016). More importantly, healthy rela</w:t>
      </w:r>
      <w:r>
        <w:rPr>
          <w:rFonts w:ascii="Times New Roman" w:eastAsia="Garamond-Bold" w:hAnsi="Times New Roman" w:cs="Times New Roman"/>
          <w:sz w:val="24"/>
          <w:szCs w:val="24"/>
        </w:rPr>
        <w:t>tionships understand all forms of human sexuality and encourage acceptance and understanding for all their members regardless of sexual orientation or gender identity (Savin-Williams, 2016). For example, a study by Ybarra et al. (2019) found that among ado</w:t>
      </w:r>
      <w:r>
        <w:rPr>
          <w:rFonts w:ascii="Times New Roman" w:eastAsia="Garamond-Bold" w:hAnsi="Times New Roman" w:cs="Times New Roman"/>
          <w:sz w:val="24"/>
          <w:szCs w:val="24"/>
        </w:rPr>
        <w:t>lescents, romantic attraction and sexual behaviour were more closely aligned than sexual identity and romantic attraction, suggesting that identity labels may not fully capture individuals’ experiences.</w:t>
      </w:r>
    </w:p>
    <w:p w:rsidR="00205A69" w:rsidRDefault="008C6CE1">
      <w:pPr>
        <w:spacing w:line="480" w:lineRule="auto"/>
        <w:jc w:val="both"/>
        <w:rPr>
          <w:rFonts w:ascii="Times New Roman" w:eastAsia="Garamond-Bold" w:hAnsi="Times New Roman" w:cs="Times New Roman"/>
          <w:sz w:val="24"/>
          <w:szCs w:val="24"/>
        </w:rPr>
      </w:pPr>
      <w:r>
        <w:rPr>
          <w:rFonts w:ascii="Times New Roman" w:eastAsia="Garamond-Bold" w:hAnsi="Times New Roman" w:cs="Times New Roman"/>
          <w:sz w:val="24"/>
          <w:szCs w:val="24"/>
        </w:rPr>
        <w:t>Several factors influence sexual behaviour, including</w:t>
      </w:r>
      <w:r>
        <w:rPr>
          <w:rFonts w:ascii="Times New Roman" w:eastAsia="Garamond-Bold" w:hAnsi="Times New Roman" w:cs="Times New Roman"/>
          <w:sz w:val="24"/>
          <w:szCs w:val="24"/>
        </w:rPr>
        <w:t xml:space="preserve"> cultural norms, education, and media exposure. The concept of erotic plasticity suggests that women’s sexual behaviours are more open to sociocultural influences than men’s (Wikipedia, 2025). Historically, Nigerian </w:t>
      </w:r>
      <w:r>
        <w:rPr>
          <w:rFonts w:ascii="Times New Roman" w:eastAsia="Garamond-Bold" w:hAnsi="Times New Roman" w:cs="Times New Roman"/>
          <w:sz w:val="24"/>
          <w:szCs w:val="24"/>
        </w:rPr>
        <w:lastRenderedPageBreak/>
        <w:t>traditional society enforced strict sexu</w:t>
      </w:r>
      <w:r>
        <w:rPr>
          <w:rFonts w:ascii="Times New Roman" w:eastAsia="Garamond-Bold" w:hAnsi="Times New Roman" w:cs="Times New Roman"/>
          <w:sz w:val="24"/>
          <w:szCs w:val="24"/>
        </w:rPr>
        <w:t>al norms for both sexes, emphasizing premarital chastity and marital fidelity through cultural taboos and communal surveillance (Smith, 2010). The sexual behaviour of undergraduate students in Nigeria has evolved, reflecting broader social, economic, and t</w:t>
      </w:r>
      <w:r>
        <w:rPr>
          <w:rFonts w:ascii="Times New Roman" w:eastAsia="Garamond-Bold" w:hAnsi="Times New Roman" w:cs="Times New Roman"/>
          <w:sz w:val="24"/>
          <w:szCs w:val="24"/>
        </w:rPr>
        <w:t>echnological changes. It is known that university students are commonly experiencing peer pressure, media pressure, economic pressure and changes to cultural demands; generally at an age when they are experiencing the transition between adolescence and adu</w:t>
      </w:r>
      <w:r>
        <w:rPr>
          <w:rFonts w:ascii="Times New Roman" w:eastAsia="Garamond-Bold" w:hAnsi="Times New Roman" w:cs="Times New Roman"/>
          <w:sz w:val="24"/>
          <w:szCs w:val="24"/>
        </w:rPr>
        <w:t>lthood. All these have led to an increase in cases of premarital sex, multiple sexual partners, and irregular use of contraceptives and is a primary public health issue (Arogundade, 2022; Nnebue et al., 2022).</w:t>
      </w:r>
    </w:p>
    <w:p w:rsidR="00205A69" w:rsidRDefault="008C6CE1">
      <w:pPr>
        <w:spacing w:line="480" w:lineRule="auto"/>
        <w:jc w:val="both"/>
        <w:rPr>
          <w:rFonts w:ascii="Times New Roman" w:eastAsia="Garamond-Bold" w:hAnsi="Times New Roman" w:cs="Times New Roman"/>
          <w:sz w:val="24"/>
          <w:szCs w:val="24"/>
        </w:rPr>
      </w:pPr>
      <w:r>
        <w:rPr>
          <w:rFonts w:ascii="Times New Roman" w:eastAsia="Garamond-Bold" w:hAnsi="Times New Roman" w:cs="Times New Roman"/>
          <w:sz w:val="24"/>
          <w:szCs w:val="24"/>
        </w:rPr>
        <w:t>According to Arogundade (2022), 56.8% of the s</w:t>
      </w:r>
      <w:r>
        <w:rPr>
          <w:rFonts w:ascii="Times New Roman" w:eastAsia="Garamond-Bold" w:hAnsi="Times New Roman" w:cs="Times New Roman"/>
          <w:sz w:val="24"/>
          <w:szCs w:val="24"/>
        </w:rPr>
        <w:t>tudents in Adeleke University were sexually active, and 31.6% stated that their sexual partners were more than one. This indicates the tendency of high-risk sexual activity that increases the risk of STIs, unwanted pregnancy, and emotional distresses. Like</w:t>
      </w:r>
      <w:r>
        <w:rPr>
          <w:rFonts w:ascii="Times New Roman" w:eastAsia="Garamond-Bold" w:hAnsi="Times New Roman" w:cs="Times New Roman"/>
          <w:sz w:val="24"/>
          <w:szCs w:val="24"/>
        </w:rPr>
        <w:t>wise, researchers at the University of Nigeria, Nsukka found out that 52.8% of female undergraduates had experienced any sexual violence. The most significant correlations attributable to the reported instances of such occurrences were age, educational sta</w:t>
      </w:r>
      <w:r>
        <w:rPr>
          <w:rFonts w:ascii="Times New Roman" w:eastAsia="Garamond-Bold" w:hAnsi="Times New Roman" w:cs="Times New Roman"/>
          <w:sz w:val="24"/>
          <w:szCs w:val="24"/>
        </w:rPr>
        <w:t>nding, and relationship status (Dibia et al., 2023).</w:t>
      </w:r>
    </w:p>
    <w:p w:rsidR="00205A69" w:rsidRDefault="008C6CE1">
      <w:pPr>
        <w:spacing w:line="480" w:lineRule="auto"/>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The use of digital media is one of the key agents in the trend of sexual behaviour among undergraduates in Nigeria. A survey in Ilorin, Kwara state found that 86.8% of students surveyed used smartphones </w:t>
      </w:r>
      <w:r>
        <w:rPr>
          <w:rFonts w:ascii="Times New Roman" w:eastAsia="Garamond-Bold" w:hAnsi="Times New Roman" w:cs="Times New Roman"/>
          <w:sz w:val="24"/>
          <w:szCs w:val="24"/>
        </w:rPr>
        <w:t>and all of them had access to the internet (Onasoga et al., 2023). This leads to easy access to sexually explicit materials, which causes early sexual experimenting and irresponsible sex. Meanwhile, studies in Imo state validate such digital effects as fre</w:t>
      </w:r>
      <w:r>
        <w:rPr>
          <w:rFonts w:ascii="Times New Roman" w:eastAsia="Garamond-Bold" w:hAnsi="Times New Roman" w:cs="Times New Roman"/>
          <w:sz w:val="24"/>
          <w:szCs w:val="24"/>
        </w:rPr>
        <w:t>quent appearance of social media connection is strongly associated with sexual activity increase among undergraduates (Nnebue et al., 2022).</w:t>
      </w:r>
    </w:p>
    <w:p w:rsidR="00205A69" w:rsidRDefault="008C6CE1">
      <w:pPr>
        <w:spacing w:line="480" w:lineRule="auto"/>
        <w:jc w:val="both"/>
        <w:rPr>
          <w:rFonts w:ascii="Times New Roman" w:eastAsia="Garamond-Bold" w:hAnsi="Times New Roman" w:cs="Times New Roman"/>
          <w:sz w:val="24"/>
          <w:szCs w:val="24"/>
        </w:rPr>
      </w:pPr>
      <w:r>
        <w:rPr>
          <w:rFonts w:ascii="Times New Roman" w:eastAsia="Garamond-Bold" w:hAnsi="Times New Roman" w:cs="Times New Roman"/>
          <w:sz w:val="24"/>
          <w:szCs w:val="24"/>
        </w:rPr>
        <w:t>The difference between the undergraduate sexual behaviours and the sexual behaviours of the adults in Nigeria highl</w:t>
      </w:r>
      <w:r>
        <w:rPr>
          <w:rFonts w:ascii="Times New Roman" w:eastAsia="Garamond-Bold" w:hAnsi="Times New Roman" w:cs="Times New Roman"/>
          <w:sz w:val="24"/>
          <w:szCs w:val="24"/>
        </w:rPr>
        <w:t xml:space="preserve">ights the influences of age, exposure and the social waves. </w:t>
      </w:r>
      <w:r>
        <w:rPr>
          <w:rFonts w:ascii="Times New Roman" w:eastAsia="Garamond-Bold" w:hAnsi="Times New Roman" w:cs="Times New Roman"/>
          <w:sz w:val="24"/>
          <w:szCs w:val="24"/>
        </w:rPr>
        <w:lastRenderedPageBreak/>
        <w:t>Undergraduates, who are mostly in a period of experimentation and are affected by peer influence and the media, are more likely to have risky sexual behaviours. Adults, while generally more conser</w:t>
      </w:r>
      <w:r>
        <w:rPr>
          <w:rFonts w:ascii="Times New Roman" w:eastAsia="Garamond-Bold" w:hAnsi="Times New Roman" w:cs="Times New Roman"/>
          <w:sz w:val="24"/>
          <w:szCs w:val="24"/>
        </w:rPr>
        <w:t>vative, are not immune to risky behaviours, mainly when influenced by economic hardships or a lack of sexual health education. Thus, the evolving sexual landscape among Nigerian undergraduates, shaped by digital exposure, economic pressures, and cultural-r</w:t>
      </w:r>
      <w:r>
        <w:rPr>
          <w:rFonts w:ascii="Times New Roman" w:eastAsia="Garamond-Bold" w:hAnsi="Times New Roman" w:cs="Times New Roman"/>
          <w:sz w:val="24"/>
          <w:szCs w:val="24"/>
        </w:rPr>
        <w:t>eligious tensions, demands targeted investigation. This study examined explicitly the socio-demographic, environmental, and cultural determinants of sexual behaviour among undergraduates at Godfrey Okoye University, Enugu, to inform context-specific interv</w:t>
      </w:r>
      <w:r>
        <w:rPr>
          <w:rFonts w:ascii="Times New Roman" w:eastAsia="Garamond-Bold" w:hAnsi="Times New Roman" w:cs="Times New Roman"/>
          <w:sz w:val="24"/>
          <w:szCs w:val="24"/>
        </w:rPr>
        <w:t>entions.</w:t>
      </w:r>
    </w:p>
    <w:p w:rsidR="00205A69" w:rsidRDefault="008C6CE1">
      <w:pPr>
        <w:spacing w:line="480" w:lineRule="auto"/>
        <w:jc w:val="both"/>
        <w:rPr>
          <w:rFonts w:ascii="Times New Roman" w:eastAsia="Garamond-Bold" w:hAnsi="Times New Roman" w:cs="Times New Roman"/>
          <w:b/>
          <w:bCs/>
          <w:sz w:val="24"/>
          <w:szCs w:val="24"/>
        </w:rPr>
      </w:pPr>
      <w:r>
        <w:rPr>
          <w:rFonts w:ascii="Times New Roman" w:eastAsia="Garamond-Bold" w:hAnsi="Times New Roman" w:cs="Times New Roman"/>
          <w:b/>
          <w:bCs/>
          <w:sz w:val="24"/>
          <w:szCs w:val="24"/>
        </w:rPr>
        <w:t xml:space="preserve">1.2   Statement of the problem </w:t>
      </w:r>
    </w:p>
    <w:p w:rsidR="00205A69" w:rsidRDefault="008C6CE1">
      <w:pPr>
        <w:spacing w:line="480" w:lineRule="auto"/>
        <w:jc w:val="both"/>
        <w:rPr>
          <w:rFonts w:ascii="Times New Roman" w:eastAsia="Garamond-Bold" w:hAnsi="Times New Roman" w:cs="Times New Roman"/>
          <w:sz w:val="24"/>
          <w:szCs w:val="24"/>
        </w:rPr>
      </w:pPr>
      <w:r>
        <w:rPr>
          <w:rFonts w:ascii="Times New Roman" w:eastAsia="Times New Roman" w:hAnsi="Times New Roman" w:cs="Times New Roman"/>
          <w:bCs/>
          <w:sz w:val="24"/>
          <w:szCs w:val="24"/>
        </w:rPr>
        <w:t>Sexual behaviour among students in tertiary institutions has increasingly become a public health and social concern due to its potential impact on physical well-being, academic performance, and future life outcomes.</w:t>
      </w:r>
      <w:r>
        <w:rPr>
          <w:rFonts w:ascii="Times New Roman" w:eastAsia="Times New Roman" w:hAnsi="Times New Roman" w:cs="Times New Roman"/>
          <w:bCs/>
          <w:sz w:val="24"/>
          <w:szCs w:val="24"/>
        </w:rPr>
        <w:t xml:space="preserve"> In Nigeria, patterns of sexual behaviour among undergraduate students are shaped by a complex mix of personal, social, and cultural influences. These patterns exposed them to STIs such as HIV/AIDS, gonorrhea, chlamydia,etc as well as unplanned pregnancies</w:t>
      </w:r>
      <w:r>
        <w:rPr>
          <w:rFonts w:ascii="Times New Roman" w:eastAsia="Times New Roman" w:hAnsi="Times New Roman" w:cs="Times New Roman"/>
          <w:bCs/>
          <w:sz w:val="24"/>
          <w:szCs w:val="24"/>
        </w:rPr>
        <w:t xml:space="preserve"> (Ochayi &amp; Shitta, 2017) </w:t>
      </w:r>
    </w:p>
    <w:p w:rsidR="00205A69" w:rsidRDefault="008C6CE1">
      <w:pPr>
        <w:spacing w:before="24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Cultural and social norms in Nigeria can perpetuate dangerous sexual activities in students. The report states, for example, 71.4% of undergraduates in Enugu State would either support or strongly support the view that pre-marital</w:t>
      </w:r>
      <w:r>
        <w:rPr>
          <w:rFonts w:ascii="Times New Roman" w:eastAsia="Times New Roman" w:hAnsi="Times New Roman" w:cs="Times New Roman"/>
          <w:bCs/>
          <w:sz w:val="24"/>
          <w:szCs w:val="24"/>
        </w:rPr>
        <w:t xml:space="preserve"> sex is okay (</w:t>
      </w:r>
      <w:r>
        <w:rPr>
          <w:rFonts w:ascii="Times New Roman" w:eastAsia="Garamond-Bold" w:hAnsi="Times New Roman" w:cs="Times New Roman"/>
          <w:sz w:val="24"/>
          <w:szCs w:val="24"/>
        </w:rPr>
        <w:t xml:space="preserve">Odii et al., 2020). </w:t>
      </w:r>
      <w:r>
        <w:rPr>
          <w:rFonts w:ascii="Times New Roman" w:eastAsia="Times New Roman" w:hAnsi="Times New Roman" w:cs="Times New Roman"/>
          <w:bCs/>
          <w:sz w:val="24"/>
          <w:szCs w:val="24"/>
        </w:rPr>
        <w:t xml:space="preserve">According to Ochayi and Shitta (2017), only 22.1% of Enugu State undergraduates received holistic sexual health education. </w:t>
      </w:r>
    </w:p>
    <w:p w:rsidR="00205A69" w:rsidRDefault="008C6CE1">
      <w:pPr>
        <w:spacing w:line="480" w:lineRule="auto"/>
        <w:jc w:val="both"/>
        <w:rPr>
          <w:rFonts w:ascii="Times New Roman" w:eastAsia="Times New Roman" w:hAnsi="Times New Roman" w:cs="Times New Roman"/>
          <w:b/>
          <w:sz w:val="24"/>
          <w:szCs w:val="24"/>
        </w:rPr>
      </w:pPr>
      <w:r>
        <w:rPr>
          <w:rFonts w:ascii="Times New Roman" w:eastAsia="Garamond-Bold" w:hAnsi="Times New Roman" w:cs="Times New Roman"/>
          <w:sz w:val="24"/>
          <w:szCs w:val="24"/>
        </w:rPr>
        <w:t>Moreover, risky sexual behaviours lead to unintended pregnancies, which constitute a significant problem for university students in Nigeria. According to Odii et al. (2020), their research showed that undergraduates in Enugu State have a 63.2% reported inc</w:t>
      </w:r>
      <w:r>
        <w:rPr>
          <w:rFonts w:ascii="Times New Roman" w:eastAsia="Garamond-Bold" w:hAnsi="Times New Roman" w:cs="Times New Roman"/>
          <w:sz w:val="24"/>
          <w:szCs w:val="24"/>
        </w:rPr>
        <w:t xml:space="preserve">idence of unintended pregnancies. Furthermore, the survey had also assessed determinants of sexual behaviours among undergraduates in Nigeria. However, even with the increasing number of </w:t>
      </w:r>
      <w:r>
        <w:rPr>
          <w:rFonts w:ascii="Times New Roman" w:eastAsia="Garamond-Bold" w:hAnsi="Times New Roman" w:cs="Times New Roman"/>
          <w:sz w:val="24"/>
          <w:szCs w:val="24"/>
        </w:rPr>
        <w:lastRenderedPageBreak/>
        <w:t>research studies on determinants of sexual behaviours among undergrad</w:t>
      </w:r>
      <w:r>
        <w:rPr>
          <w:rFonts w:ascii="Times New Roman" w:eastAsia="Garamond-Bold" w:hAnsi="Times New Roman" w:cs="Times New Roman"/>
          <w:sz w:val="24"/>
          <w:szCs w:val="24"/>
        </w:rPr>
        <w:t xml:space="preserve">uates in Nigeria, there is still a substantial need for more studies in various parts of the country. Enugu is listed among the states in Nigeria with high HIV/AIDS prevalence (NACA, 2020). Thus, this study considered what affects sex among undergraduates </w:t>
      </w:r>
      <w:r>
        <w:rPr>
          <w:rFonts w:ascii="Times New Roman" w:eastAsia="Garamond-Bold" w:hAnsi="Times New Roman" w:cs="Times New Roman"/>
          <w:sz w:val="24"/>
          <w:szCs w:val="24"/>
        </w:rPr>
        <w:t xml:space="preserve">in Godfrey Okoye University, Enugu State, Nigeria. The study exposed the socio-demographic, social, environmental, and cultural factors that contribute to the </w:t>
      </w:r>
      <w:r>
        <w:rPr>
          <w:rFonts w:ascii="Times New Roman" w:hAnsi="Times New Roman"/>
          <w:sz w:val="24"/>
          <w:szCs w:val="24"/>
        </w:rPr>
        <w:t>sexual behaviour</w:t>
      </w:r>
      <w:r>
        <w:rPr>
          <w:rFonts w:ascii="Times New Roman" w:hAnsi="Times New Roman"/>
          <w:b/>
          <w:bCs/>
          <w:sz w:val="24"/>
          <w:szCs w:val="24"/>
        </w:rPr>
        <w:t xml:space="preserve"> </w:t>
      </w:r>
      <w:r>
        <w:rPr>
          <w:rFonts w:ascii="Times New Roman" w:eastAsia="Garamond-Bold" w:hAnsi="Times New Roman" w:cs="Times New Roman"/>
          <w:sz w:val="24"/>
          <w:szCs w:val="24"/>
        </w:rPr>
        <w:t>of undergraduate students in Godfrey Okoye University.</w:t>
      </w:r>
    </w:p>
    <w:p w:rsidR="00205A69" w:rsidRDefault="008C6CE1">
      <w:pPr>
        <w:pStyle w:val="ListParagraph"/>
        <w:numPr>
          <w:ilvl w:val="1"/>
          <w:numId w:val="1"/>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questions</w:t>
      </w:r>
    </w:p>
    <w:p w:rsidR="00205A69" w:rsidRDefault="008C6CE1">
      <w:pPr>
        <w:pStyle w:val="ListParagraph"/>
        <w:spacing w:line="480" w:lineRule="auto"/>
        <w:ind w:left="42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w:t>
      </w:r>
      <w:r>
        <w:rPr>
          <w:rFonts w:ascii="Times New Roman" w:eastAsia="Times New Roman" w:hAnsi="Times New Roman" w:cs="Times New Roman"/>
          <w:bCs/>
          <w:sz w:val="24"/>
          <w:szCs w:val="24"/>
        </w:rPr>
        <w:t xml:space="preserve">llowing research questions were formulated to guide the focus and direction of this study. </w:t>
      </w:r>
    </w:p>
    <w:p w:rsidR="00205A69" w:rsidRDefault="008C6CE1">
      <w:pPr>
        <w:pStyle w:val="ListParagraph"/>
        <w:numPr>
          <w:ilvl w:val="0"/>
          <w:numId w:val="2"/>
        </w:num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what ways do peer influence affect the sexual behaviour of undergraduate students in </w:t>
      </w:r>
      <w:r>
        <w:rPr>
          <w:rFonts w:ascii="Times New Roman" w:eastAsia="Garamond-Bold" w:hAnsi="Times New Roman" w:cs="Times New Roman"/>
          <w:sz w:val="24"/>
          <w:szCs w:val="24"/>
        </w:rPr>
        <w:t>Godfrey Okoye University,</w:t>
      </w:r>
      <w:r>
        <w:rPr>
          <w:rFonts w:ascii="Times New Roman" w:eastAsia="Times New Roman" w:hAnsi="Times New Roman" w:cs="Times New Roman"/>
          <w:bCs/>
          <w:sz w:val="24"/>
          <w:szCs w:val="24"/>
        </w:rPr>
        <w:t xml:space="preserve"> Enugu State?</w:t>
      </w:r>
    </w:p>
    <w:p w:rsidR="00205A69" w:rsidRDefault="008C6CE1">
      <w:pPr>
        <w:numPr>
          <w:ilvl w:val="0"/>
          <w:numId w:val="2"/>
        </w:num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what extent do university policies</w:t>
      </w:r>
      <w:r>
        <w:rPr>
          <w:rFonts w:ascii="Times New Roman" w:eastAsia="Times New Roman" w:hAnsi="Times New Roman" w:cs="Times New Roman"/>
          <w:bCs/>
          <w:sz w:val="24"/>
          <w:szCs w:val="24"/>
        </w:rPr>
        <w:t xml:space="preserve"> influence the sexual behaviour of undergraduate students in </w:t>
      </w:r>
      <w:r>
        <w:rPr>
          <w:rFonts w:ascii="Times New Roman" w:eastAsia="Garamond-Bold" w:hAnsi="Times New Roman" w:cs="Times New Roman"/>
          <w:sz w:val="24"/>
          <w:szCs w:val="24"/>
        </w:rPr>
        <w:t>Godfrey Okoye University,</w:t>
      </w:r>
      <w:r>
        <w:rPr>
          <w:rFonts w:ascii="Times New Roman" w:eastAsia="Times New Roman" w:hAnsi="Times New Roman" w:cs="Times New Roman"/>
          <w:bCs/>
          <w:sz w:val="24"/>
          <w:szCs w:val="24"/>
        </w:rPr>
        <w:t xml:space="preserve"> Enugu State?</w:t>
      </w:r>
    </w:p>
    <w:p w:rsidR="00205A69" w:rsidRDefault="008C6CE1">
      <w:pPr>
        <w:numPr>
          <w:ilvl w:val="0"/>
          <w:numId w:val="2"/>
        </w:num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what ways do cultural factors, specifically cultural norms and values, shape the sexual behaviour of undergraduate students in </w:t>
      </w:r>
      <w:r>
        <w:rPr>
          <w:rFonts w:ascii="Times New Roman" w:eastAsia="Garamond-Bold" w:hAnsi="Times New Roman" w:cs="Times New Roman"/>
          <w:sz w:val="24"/>
          <w:szCs w:val="24"/>
        </w:rPr>
        <w:t>Godfrey Okoye University,</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Enugu State?</w:t>
      </w:r>
    </w:p>
    <w:p w:rsidR="00205A69" w:rsidRDefault="008C6CE1">
      <w:pPr>
        <w:numPr>
          <w:ilvl w:val="0"/>
          <w:numId w:val="2"/>
        </w:num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How does access to sexual education and awareness programs influence sexual behaviour among undergraduate students in </w:t>
      </w:r>
      <w:r>
        <w:rPr>
          <w:rFonts w:ascii="Times New Roman" w:eastAsia="Garamond-Bold" w:hAnsi="Times New Roman" w:cs="Times New Roman"/>
          <w:sz w:val="24"/>
          <w:szCs w:val="24"/>
        </w:rPr>
        <w:t>Godfrey Okoye University,</w:t>
      </w:r>
      <w:r>
        <w:rPr>
          <w:rFonts w:ascii="Times New Roman" w:eastAsia="Times New Roman" w:hAnsi="Times New Roman" w:cs="Times New Roman"/>
          <w:bCs/>
          <w:sz w:val="24"/>
          <w:szCs w:val="24"/>
        </w:rPr>
        <w:t xml:space="preserve"> Enugu State?</w:t>
      </w:r>
    </w:p>
    <w:p w:rsidR="00205A69" w:rsidRDefault="008C6C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Objectives of the study </w:t>
      </w:r>
    </w:p>
    <w:p w:rsidR="00205A69" w:rsidRDefault="008C6C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goal of this study was to examine the factors th</w:t>
      </w:r>
      <w:r>
        <w:rPr>
          <w:rFonts w:ascii="Times New Roman" w:eastAsia="Times New Roman" w:hAnsi="Times New Roman" w:cs="Times New Roman"/>
          <w:sz w:val="24"/>
          <w:szCs w:val="24"/>
        </w:rPr>
        <w:t xml:space="preserve">at influence the sexual behaviour of undergraduate </w:t>
      </w:r>
      <w:r>
        <w:rPr>
          <w:rFonts w:ascii="Times New Roman" w:eastAsia="Times New Roman" w:hAnsi="Times New Roman" w:cs="Times New Roman"/>
          <w:bCs/>
          <w:sz w:val="24"/>
          <w:szCs w:val="24"/>
        </w:rPr>
        <w:t xml:space="preserve">students in </w:t>
      </w:r>
      <w:r>
        <w:rPr>
          <w:rFonts w:ascii="Times New Roman" w:eastAsia="Garamond-Bold" w:hAnsi="Times New Roman" w:cs="Times New Roman"/>
          <w:sz w:val="24"/>
          <w:szCs w:val="24"/>
        </w:rPr>
        <w:t>Godfrey Okoye University,</w:t>
      </w:r>
      <w:r>
        <w:rPr>
          <w:rFonts w:ascii="Times New Roman" w:eastAsia="Times New Roman" w:hAnsi="Times New Roman" w:cs="Times New Roman"/>
          <w:bCs/>
          <w:sz w:val="24"/>
          <w:szCs w:val="24"/>
        </w:rPr>
        <w:t xml:space="preserve"> Enugu State</w:t>
      </w:r>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Specific objectives included:</w:t>
      </w:r>
    </w:p>
    <w:p w:rsidR="00205A69" w:rsidRDefault="008C6CE1">
      <w:pPr>
        <w:numPr>
          <w:ilvl w:val="0"/>
          <w:numId w:val="3"/>
        </w:num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 determine how peer pressure affects sexual behaviour among undergraduate students at Godfrey Okoye University, Enugu, </w:t>
      </w:r>
      <w:r>
        <w:rPr>
          <w:rFonts w:ascii="Times New Roman" w:eastAsia="Times New Roman" w:hAnsi="Times New Roman" w:cs="Times New Roman"/>
          <w:bCs/>
          <w:sz w:val="24"/>
          <w:szCs w:val="24"/>
        </w:rPr>
        <w:t>Nigeria.</w:t>
      </w:r>
    </w:p>
    <w:p w:rsidR="00205A69" w:rsidRDefault="008C6CE1">
      <w:pPr>
        <w:numPr>
          <w:ilvl w:val="0"/>
          <w:numId w:val="3"/>
        </w:num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 evaluate how environmental factors and university policies influence sexual behaviour among undergraduate students in </w:t>
      </w:r>
      <w:r>
        <w:rPr>
          <w:rFonts w:ascii="Times New Roman" w:eastAsia="Garamond-Bold" w:hAnsi="Times New Roman" w:cs="Times New Roman"/>
          <w:sz w:val="24"/>
          <w:szCs w:val="24"/>
        </w:rPr>
        <w:t>Godfrey Okoye University</w:t>
      </w:r>
      <w:r>
        <w:rPr>
          <w:rFonts w:ascii="Times New Roman" w:eastAsia="Times New Roman" w:hAnsi="Times New Roman" w:cs="Times New Roman"/>
          <w:bCs/>
          <w:sz w:val="24"/>
          <w:szCs w:val="24"/>
        </w:rPr>
        <w:t xml:space="preserve"> in Enugu State. </w:t>
      </w:r>
    </w:p>
    <w:p w:rsidR="00205A69" w:rsidRDefault="008C6CE1">
      <w:pPr>
        <w:numPr>
          <w:ilvl w:val="0"/>
          <w:numId w:val="3"/>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 xml:space="preserve">To examine the influence of social factors on the sexual behaviour of undergraduate </w:t>
      </w:r>
      <w:r>
        <w:rPr>
          <w:rFonts w:ascii="Times New Roman" w:eastAsia="Times New Roman" w:hAnsi="Times New Roman" w:cs="Times New Roman"/>
          <w:bCs/>
          <w:sz w:val="24"/>
          <w:szCs w:val="24"/>
        </w:rPr>
        <w:t xml:space="preserve">students in </w:t>
      </w:r>
      <w:r>
        <w:rPr>
          <w:rFonts w:ascii="Times New Roman" w:eastAsia="Garamond-Bold" w:hAnsi="Times New Roman" w:cs="Times New Roman"/>
          <w:sz w:val="24"/>
          <w:szCs w:val="24"/>
        </w:rPr>
        <w:t>Godfrey Okoye University</w:t>
      </w:r>
      <w:r>
        <w:rPr>
          <w:rFonts w:ascii="Times New Roman" w:eastAsia="Times New Roman" w:hAnsi="Times New Roman" w:cs="Times New Roman"/>
          <w:bCs/>
          <w:sz w:val="24"/>
          <w:szCs w:val="24"/>
        </w:rPr>
        <w:t xml:space="preserve"> in Enugu State.</w:t>
      </w:r>
    </w:p>
    <w:p w:rsidR="00205A69" w:rsidRDefault="008C6CE1">
      <w:pPr>
        <w:numPr>
          <w:ilvl w:val="0"/>
          <w:numId w:val="3"/>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To assess the influence of sexual education and awareness on the sexual behaviour of undergraduate students in Godfrey Okoye University in Enugu State.</w:t>
      </w:r>
    </w:p>
    <w:p w:rsidR="00205A69" w:rsidRDefault="008C6CE1">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1.5 Significance of the study</w:t>
      </w:r>
    </w:p>
    <w:p w:rsidR="00205A69" w:rsidRDefault="008C6CE1">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research presented essential information regarding the social-demographic, environmental and cultural factors that underlie the sexual behaviour in undergraduates in Godfrey Okoye University, Enugu. Theoretically, it advanced the understanding of how t</w:t>
      </w:r>
      <w:r>
        <w:rPr>
          <w:rFonts w:ascii="Times New Roman" w:eastAsia="Times New Roman" w:hAnsi="Times New Roman" w:cs="Times New Roman"/>
          <w:bCs/>
          <w:sz w:val="24"/>
          <w:szCs w:val="24"/>
        </w:rPr>
        <w:t xml:space="preserve">hese factors interact within Nigeria’s unique socio-cultural context, contributing to scholarly discourse on youth sexuality in tertiary institutions (Izugbara et al., 2016; Nnebue et al., 2022). </w:t>
      </w:r>
      <w:r>
        <w:rPr>
          <w:rFonts w:ascii="Times New Roman" w:eastAsia="Times New Roman" w:hAnsi="Times New Roman" w:cs="Times New Roman"/>
          <w:sz w:val="24"/>
          <w:szCs w:val="24"/>
        </w:rPr>
        <w:t>Practically, the findings enabled:</w:t>
      </w:r>
    </w:p>
    <w:p w:rsidR="00205A69" w:rsidRDefault="008C6CE1">
      <w:pPr>
        <w:tabs>
          <w:tab w:val="left" w:pos="720"/>
        </w:tabs>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Targeted Interventions:</w:t>
      </w:r>
      <w:r>
        <w:rPr>
          <w:rFonts w:ascii="Times New Roman" w:eastAsia="Times New Roman" w:hAnsi="Times New Roman" w:cs="Times New Roman"/>
          <w:bCs/>
          <w:sz w:val="24"/>
          <w:szCs w:val="24"/>
        </w:rPr>
        <w:t> D</w:t>
      </w:r>
      <w:r>
        <w:rPr>
          <w:rFonts w:ascii="Times New Roman" w:eastAsia="Times New Roman" w:hAnsi="Times New Roman" w:cs="Times New Roman"/>
          <w:bCs/>
          <w:sz w:val="24"/>
          <w:szCs w:val="24"/>
        </w:rPr>
        <w:t>eveloping evidence-based sexual health programs (e.g., peer education modules addressing local determinants like economic pressure or media exposure).</w:t>
      </w:r>
    </w:p>
    <w:p w:rsidR="00205A69" w:rsidRDefault="008C6CE1">
      <w:pPr>
        <w:tabs>
          <w:tab w:val="left" w:pos="720"/>
        </w:tabs>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Campus Policy Reform:</w:t>
      </w:r>
      <w:r>
        <w:rPr>
          <w:rFonts w:ascii="Times New Roman" w:eastAsia="Times New Roman" w:hAnsi="Times New Roman" w:cs="Times New Roman"/>
          <w:bCs/>
          <w:sz w:val="24"/>
          <w:szCs w:val="24"/>
        </w:rPr>
        <w:t xml:space="preserve"> Informing university policies on sexual health services access, consent education, </w:t>
      </w:r>
      <w:r>
        <w:rPr>
          <w:rFonts w:ascii="Times New Roman" w:eastAsia="Times New Roman" w:hAnsi="Times New Roman" w:cs="Times New Roman"/>
          <w:bCs/>
          <w:sz w:val="24"/>
          <w:szCs w:val="24"/>
        </w:rPr>
        <w:t>and anti-coercion frameworks.</w:t>
      </w:r>
    </w:p>
    <w:p w:rsidR="00205A69" w:rsidRDefault="008C6CE1">
      <w:pPr>
        <w:tabs>
          <w:tab w:val="left" w:pos="720"/>
        </w:tabs>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Resource Allocation:</w:t>
      </w:r>
      <w:r>
        <w:rPr>
          <w:rFonts w:ascii="Times New Roman" w:eastAsia="Times New Roman" w:hAnsi="Times New Roman" w:cs="Times New Roman"/>
          <w:bCs/>
          <w:sz w:val="24"/>
          <w:szCs w:val="24"/>
        </w:rPr>
        <w:t> Guiding NGOs and health agencies in deploying context-specific resources (e.g., STI testing, counseling) to address identified risk factors.</w:t>
      </w:r>
    </w:p>
    <w:p w:rsidR="00205A69" w:rsidRDefault="008C6CE1">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1.6 Operationalization of terms</w:t>
      </w:r>
    </w:p>
    <w:p w:rsidR="00205A69" w:rsidRDefault="008C6CE1">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ensure uniform interpretation</w:t>
      </w:r>
      <w:r>
        <w:rPr>
          <w:rFonts w:ascii="Times New Roman" w:eastAsia="Times New Roman" w:hAnsi="Times New Roman" w:cs="Times New Roman"/>
          <w:bCs/>
          <w:sz w:val="24"/>
          <w:szCs w:val="24"/>
        </w:rPr>
        <w:t xml:space="preserve"> and clarity throughout the study, the terms have been operationalized as follows:</w:t>
      </w:r>
    </w:p>
    <w:p w:rsidR="00205A69" w:rsidRDefault="008C6CE1">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Determinants</w:t>
      </w:r>
      <w:r>
        <w:rPr>
          <w:rFonts w:ascii="Times New Roman" w:eastAsia="Times New Roman" w:hAnsi="Times New Roman" w:cs="Times New Roman"/>
          <w:bCs/>
          <w:sz w:val="24"/>
          <w:szCs w:val="24"/>
        </w:rPr>
        <w:t>: The factors associated with or that predict sexual behaviours among undergraduates of any one or more levels of the three types of variables are socio-demograp</w:t>
      </w:r>
      <w:r>
        <w:rPr>
          <w:rFonts w:ascii="Times New Roman" w:eastAsia="Times New Roman" w:hAnsi="Times New Roman" w:cs="Times New Roman"/>
          <w:bCs/>
          <w:sz w:val="24"/>
          <w:szCs w:val="24"/>
        </w:rPr>
        <w:t>hics, psychological, social, environmental, and cultural.</w:t>
      </w:r>
    </w:p>
    <w:p w:rsidR="00205A69" w:rsidRDefault="008C6CE1">
      <w:pPr>
        <w:spacing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Sexual Behaviour: </w:t>
      </w:r>
      <w:r>
        <w:rPr>
          <w:rFonts w:ascii="Times New Roman" w:eastAsia="Times New Roman" w:hAnsi="Times New Roman" w:cs="Times New Roman"/>
          <w:bCs/>
          <w:sz w:val="24"/>
          <w:szCs w:val="24"/>
        </w:rPr>
        <w:t xml:space="preserve">The observable and measurable actions related to an individual’s sexual activities, attitudes, and practices, such as age at first sexual intercourse, frequency of sexual </w:t>
      </w:r>
      <w:r>
        <w:rPr>
          <w:rFonts w:ascii="Times New Roman" w:eastAsia="Times New Roman" w:hAnsi="Times New Roman" w:cs="Times New Roman"/>
          <w:bCs/>
          <w:sz w:val="24"/>
          <w:szCs w:val="24"/>
        </w:rPr>
        <w:lastRenderedPageBreak/>
        <w:t>activity,</w:t>
      </w:r>
      <w:r>
        <w:rPr>
          <w:rFonts w:ascii="Times New Roman" w:eastAsia="Times New Roman" w:hAnsi="Times New Roman" w:cs="Times New Roman"/>
          <w:bCs/>
          <w:sz w:val="24"/>
          <w:szCs w:val="24"/>
        </w:rPr>
        <w:t xml:space="preserve"> number of sexual partners, use of contraceptives, and engagement in sexual risk behaviours.</w:t>
      </w:r>
    </w:p>
    <w:p w:rsidR="00205A69" w:rsidRDefault="00205A69">
      <w:pPr>
        <w:spacing w:line="480" w:lineRule="auto"/>
        <w:jc w:val="both"/>
        <w:rPr>
          <w:rFonts w:ascii="Times New Roman" w:hAnsi="Times New Roman" w:cs="Times New Roman"/>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8C6CE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205A69" w:rsidRDefault="008C6CE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Review of relevant literature </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Sexual behaviour among undergraduate students is a topic of growing </w:t>
      </w:r>
      <w:r>
        <w:rPr>
          <w:rFonts w:ascii="Times New Roman" w:hAnsi="Times New Roman" w:cs="Times New Roman"/>
          <w:bCs/>
          <w:sz w:val="24"/>
          <w:szCs w:val="24"/>
        </w:rPr>
        <w:t>concern, particularly as it has significant implications for public health and social well-being. In Nigeria, the complex interplay of socio-cultural, economic, and educational factors shapes the sexual attitudes and practices of students. This research so</w:t>
      </w:r>
      <w:r>
        <w:rPr>
          <w:rFonts w:ascii="Times New Roman" w:hAnsi="Times New Roman" w:cs="Times New Roman"/>
          <w:bCs/>
          <w:sz w:val="24"/>
          <w:szCs w:val="24"/>
        </w:rPr>
        <w:t>ught and identified the key determinants that influence sexual behaviour among undergraduates at this university. By understanding these factors, the study provided valuable insights that can inform targeted interventions to promote healthy sexual behaviou</w:t>
      </w:r>
      <w:r>
        <w:rPr>
          <w:rFonts w:ascii="Times New Roman" w:hAnsi="Times New Roman" w:cs="Times New Roman"/>
          <w:bCs/>
          <w:sz w:val="24"/>
          <w:szCs w:val="24"/>
        </w:rPr>
        <w:t>r and reduce associated risks among students. They were organized into the following subtopics:</w:t>
      </w:r>
    </w:p>
    <w:p w:rsidR="00205A69" w:rsidRDefault="008C6CE1">
      <w:pPr>
        <w:pStyle w:val="ListParagraph"/>
        <w:numPr>
          <w:ilvl w:val="0"/>
          <w:numId w:val="4"/>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An overview of sexual behaviour</w:t>
      </w:r>
    </w:p>
    <w:p w:rsidR="00205A69" w:rsidRDefault="008C6CE1">
      <w:pPr>
        <w:pStyle w:val="ListParagraph"/>
        <w:numPr>
          <w:ilvl w:val="0"/>
          <w:numId w:val="4"/>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Perspectives of stakeholders, including parents, undergraduate students, non-governmental organizations, policymakers, and </w:t>
      </w:r>
      <w:r>
        <w:rPr>
          <w:rFonts w:ascii="Times New Roman" w:hAnsi="Times New Roman" w:cs="Times New Roman"/>
          <w:bCs/>
          <w:sz w:val="24"/>
          <w:szCs w:val="24"/>
        </w:rPr>
        <w:t>researchers concerning sexual behaviours among undergraduates</w:t>
      </w:r>
    </w:p>
    <w:p w:rsidR="00205A69" w:rsidRDefault="008C6CE1">
      <w:pPr>
        <w:pStyle w:val="ListParagraph"/>
        <w:numPr>
          <w:ilvl w:val="0"/>
          <w:numId w:val="4"/>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Factors that contribute to risky sexual behaviours</w:t>
      </w:r>
    </w:p>
    <w:p w:rsidR="00205A69" w:rsidRDefault="008C6CE1">
      <w:pPr>
        <w:pStyle w:val="ListParagraph"/>
        <w:numPr>
          <w:ilvl w:val="0"/>
          <w:numId w:val="4"/>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Effects of sexual behaviours among undergraduate students</w:t>
      </w:r>
    </w:p>
    <w:p w:rsidR="00205A69" w:rsidRDefault="008C6CE1">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bCs/>
          <w:sz w:val="24"/>
          <w:szCs w:val="24"/>
        </w:rPr>
        <w:t>Solutions for sexual behaviour trends among undergraduate students</w:t>
      </w:r>
    </w:p>
    <w:p w:rsidR="00205A69" w:rsidRDefault="008C6CE1">
      <w:pPr>
        <w:tabs>
          <w:tab w:val="center" w:pos="4513"/>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2.1.1 An Overview </w:t>
      </w:r>
      <w:r>
        <w:rPr>
          <w:rFonts w:ascii="Times New Roman" w:hAnsi="Times New Roman" w:cs="Times New Roman"/>
          <w:b/>
          <w:sz w:val="24"/>
          <w:szCs w:val="24"/>
        </w:rPr>
        <w:t>of Sexual Behaviour</w:t>
      </w:r>
    </w:p>
    <w:p w:rsidR="00205A69" w:rsidRDefault="008C6CE1">
      <w:pPr>
        <w:tabs>
          <w:tab w:val="center" w:pos="4513"/>
        </w:tabs>
        <w:spacing w:line="480" w:lineRule="auto"/>
        <w:jc w:val="both"/>
        <w:rPr>
          <w:rFonts w:ascii="Times New Roman" w:hAnsi="Times New Roman" w:cs="Times New Roman"/>
          <w:sz w:val="24"/>
          <w:szCs w:val="24"/>
        </w:rPr>
      </w:pPr>
      <w:r>
        <w:rPr>
          <w:rFonts w:ascii="Times New Roman" w:hAnsi="Times New Roman" w:cs="Times New Roman"/>
          <w:sz w:val="24"/>
          <w:szCs w:val="24"/>
        </w:rPr>
        <w:t>Sexual behaviour encompasses a broad range of activities, attitudes, and experiences related to human sexuality. It is influenced by biological, psychological, social, cultural, and environmental factors. Recent studies have increased t</w:t>
      </w:r>
      <w:r>
        <w:rPr>
          <w:rFonts w:ascii="Times New Roman" w:hAnsi="Times New Roman" w:cs="Times New Roman"/>
          <w:sz w:val="24"/>
          <w:szCs w:val="24"/>
        </w:rPr>
        <w:t>he knowledge on sexual behaviour by examining various groups of people, effect of technology and changing social expectations. The undergraduate university students are a distinct group within the whole range of sexual behaviour because they are in transit</w:t>
      </w:r>
      <w:r>
        <w:rPr>
          <w:rFonts w:ascii="Times New Roman" w:hAnsi="Times New Roman" w:cs="Times New Roman"/>
          <w:sz w:val="24"/>
          <w:szCs w:val="24"/>
        </w:rPr>
        <w:t xml:space="preserve">ion phase of life where the exploratory nature is more, </w:t>
      </w:r>
      <w:r>
        <w:rPr>
          <w:rFonts w:ascii="Times New Roman" w:hAnsi="Times New Roman" w:cs="Times New Roman"/>
          <w:sz w:val="24"/>
          <w:szCs w:val="24"/>
        </w:rPr>
        <w:lastRenderedPageBreak/>
        <w:t>they are independent, and they also develop social interactions with different social groups. This phase is usually when teenagers first start to make independent sexual choices, thus it is an essenti</w:t>
      </w:r>
      <w:r>
        <w:rPr>
          <w:rFonts w:ascii="Times New Roman" w:hAnsi="Times New Roman" w:cs="Times New Roman"/>
          <w:sz w:val="24"/>
          <w:szCs w:val="24"/>
        </w:rPr>
        <w:t>al area of study when it comes to living with modern sexual health and behaviour. It was reported numerous times that sexual activity is initiated by many undergraduate students in college and the initiation usually occurs between 18-20 years of age (Field</w:t>
      </w:r>
      <w:r>
        <w:rPr>
          <w:rFonts w:ascii="Times New Roman" w:hAnsi="Times New Roman" w:cs="Times New Roman"/>
          <w:sz w:val="24"/>
          <w:szCs w:val="24"/>
        </w:rPr>
        <w:t>er &amp; Carey, 2018). In a study conducted by Marcell et al. (2021), it was revealed that around 60-70 % of college students are sexually active by the first or the second year. The behaviours are vaginal, oral, and more, digital sexual behaviours such as sex</w:t>
      </w:r>
      <w:r>
        <w:rPr>
          <w:rFonts w:ascii="Times New Roman" w:hAnsi="Times New Roman" w:cs="Times New Roman"/>
          <w:sz w:val="24"/>
          <w:szCs w:val="24"/>
        </w:rPr>
        <w:t>ting and virtual intimacy.</w:t>
      </w:r>
      <w:r>
        <w:rPr>
          <w:rFonts w:ascii="Times New Roman" w:hAnsi="Times New Roman" w:cs="Times New Roman"/>
          <w:sz w:val="24"/>
          <w:szCs w:val="24"/>
        </w:rPr>
        <w:tab/>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It was also stated that there is a tendency to create permissive attitudes toward sex in undergraduates, and they accept the idea of casual sex, sexting, and digital intimacy more often (Baker &amp; McKinney, 2020). The cultural, re</w:t>
      </w:r>
      <w:r>
        <w:rPr>
          <w:rFonts w:ascii="Times New Roman" w:hAnsi="Times New Roman" w:cs="Times New Roman"/>
          <w:sz w:val="24"/>
          <w:szCs w:val="24"/>
        </w:rPr>
        <w:t>ligious and peer norms however influence these kinds of attitudes. In the case of students, a large percentage would support the validity of consent; yet, they also mention that they have participated in risky behaviours under the pressure of their peers o</w:t>
      </w:r>
      <w:r>
        <w:rPr>
          <w:rFonts w:ascii="Times New Roman" w:hAnsi="Times New Roman" w:cs="Times New Roman"/>
          <w:sz w:val="24"/>
          <w:szCs w:val="24"/>
        </w:rPr>
        <w:t>r after the consumption of alcohol (Grello et al., 2017).</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In spite of sensitization, unsafe sex practices like unprotected sex, multiple partners and having unprotected intercourse are still common. The analysis based on the studies suggested that about ha</w:t>
      </w:r>
      <w:r>
        <w:rPr>
          <w:rFonts w:ascii="Times New Roman" w:hAnsi="Times New Roman" w:cs="Times New Roman"/>
          <w:sz w:val="24"/>
          <w:szCs w:val="24"/>
        </w:rPr>
        <w:t>lf of the college students are irregular in using protection during the sexual activities (Park et al., 2022). Alcohol and drug use, a belief in immunity to vulnerability, and peer norms are some of the factors, which influence risky behaviours (Lewis et a</w:t>
      </w:r>
      <w:r>
        <w:rPr>
          <w:rFonts w:ascii="Times New Roman" w:hAnsi="Times New Roman" w:cs="Times New Roman"/>
          <w:sz w:val="24"/>
          <w:szCs w:val="24"/>
        </w:rPr>
        <w:t>l., 2019). The newer preventive initiatives revolve around condom promotion, STIs testing, and communications skills. Casual encounters have also become easier due to the introduction of Dating Apps and social media, which in some instances expose the subj</w:t>
      </w:r>
      <w:r>
        <w:rPr>
          <w:rFonts w:ascii="Times New Roman" w:hAnsi="Times New Roman" w:cs="Times New Roman"/>
          <w:sz w:val="24"/>
          <w:szCs w:val="24"/>
        </w:rPr>
        <w:t>ect to further risk (Kumar &amp; Patel, 2021).</w:t>
      </w:r>
    </w:p>
    <w:p w:rsidR="00205A69" w:rsidRDefault="00205A69">
      <w:pPr>
        <w:spacing w:line="480" w:lineRule="auto"/>
        <w:jc w:val="both"/>
        <w:rPr>
          <w:rFonts w:ascii="Times New Roman" w:hAnsi="Times New Roman" w:cs="Times New Roman"/>
          <w:sz w:val="24"/>
          <w:szCs w:val="24"/>
        </w:rPr>
      </w:pP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same measure, technology has had overwhelming effects on the sexual behaviour among undergraduate students. Even sexting, virtual intimacy, and dating through social media have </w:t>
      </w:r>
      <w:r>
        <w:rPr>
          <w:rFonts w:ascii="Times New Roman" w:hAnsi="Times New Roman" w:cs="Times New Roman"/>
          <w:sz w:val="24"/>
          <w:szCs w:val="24"/>
        </w:rPr>
        <w:lastRenderedPageBreak/>
        <w:t xml:space="preserve">become some of the </w:t>
      </w:r>
      <w:r>
        <w:rPr>
          <w:rFonts w:ascii="Times New Roman" w:hAnsi="Times New Roman" w:cs="Times New Roman"/>
          <w:sz w:val="24"/>
          <w:szCs w:val="24"/>
        </w:rPr>
        <w:t>components of sexual exploration (Davis et al., 2022). Such behaviours may facilitate intimacy, but they lead to privacy, consent and emotional well-being problems. The literature has indicated that sexting is not only associated with such desirable issues</w:t>
      </w:r>
      <w:r>
        <w:rPr>
          <w:rFonts w:ascii="Times New Roman" w:hAnsi="Times New Roman" w:cs="Times New Roman"/>
          <w:sz w:val="24"/>
          <w:szCs w:val="24"/>
        </w:rPr>
        <w:t xml:space="preserve"> as high frequency of sexual intercourse, but also with poor psychological well-being (Brown &amp; Wilson, 2019).</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Also, mental health, peer influence, alcohol consumption are also determinants of sexual behaviour of the undergraduates and their psychosocial fa</w:t>
      </w:r>
      <w:r>
        <w:rPr>
          <w:rFonts w:ascii="Times New Roman" w:hAnsi="Times New Roman" w:cs="Times New Roman"/>
          <w:sz w:val="24"/>
          <w:szCs w:val="24"/>
        </w:rPr>
        <w:t>ctors have significant influence in sexual behaviour. These behaviours are linked to anxiety, depression and stress whereas esteem and healthy communication are correlated with safe practices (Garcia &amp; Lopez, 2023).</w:t>
      </w:r>
    </w:p>
    <w:p w:rsidR="00205A69" w:rsidRDefault="008C6CE1">
      <w:pPr>
        <w:spacing w:line="480" w:lineRule="auto"/>
        <w:jc w:val="both"/>
        <w:rPr>
          <w:rFonts w:ascii="Times New Roman" w:hAnsi="Times New Roman" w:cs="Times New Roman"/>
          <w:b/>
          <w:sz w:val="24"/>
          <w:szCs w:val="24"/>
        </w:rPr>
      </w:pPr>
      <w:r>
        <w:rPr>
          <w:rFonts w:ascii="Times New Roman" w:hAnsi="Times New Roman" w:cs="Times New Roman"/>
          <w:b/>
          <w:sz w:val="24"/>
          <w:szCs w:val="24"/>
        </w:rPr>
        <w:t>2.1.2 Perspectives of stakeholders on Se</w:t>
      </w:r>
      <w:r>
        <w:rPr>
          <w:rFonts w:ascii="Times New Roman" w:hAnsi="Times New Roman" w:cs="Times New Roman"/>
          <w:b/>
          <w:sz w:val="24"/>
          <w:szCs w:val="24"/>
        </w:rPr>
        <w:t>xual behaviour among Undergraduate students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This is by identifying the point of view of stakeholders who include parents, educators, healthcare providers, religious leaders, and policy-makers when it comes to dealing with the sexual behaviour of Godfrey Ok</w:t>
      </w:r>
      <w:r>
        <w:rPr>
          <w:rFonts w:ascii="Times New Roman" w:hAnsi="Times New Roman" w:cs="Times New Roman"/>
          <w:sz w:val="24"/>
          <w:szCs w:val="24"/>
        </w:rPr>
        <w:t>oye University undergraduate students. The stakeholders are important in influencing minds, information and making decisions on sexuality among the students by the use of guidance, policies and the facilitation of appropriate environments. Their opinions r</w:t>
      </w:r>
      <w:r>
        <w:rPr>
          <w:rFonts w:ascii="Times New Roman" w:hAnsi="Times New Roman" w:cs="Times New Roman"/>
          <w:sz w:val="24"/>
          <w:szCs w:val="24"/>
        </w:rPr>
        <w:t>eveal very important perceptions on what governs sexual behaviour; the social, cultural and institutional determinants. They, thus, play critical roles in informing effective context-specific interventions that enhance the healthy sexuality and responsible</w:t>
      </w:r>
      <w:r>
        <w:rPr>
          <w:rFonts w:ascii="Times New Roman" w:hAnsi="Times New Roman" w:cs="Times New Roman"/>
          <w:sz w:val="24"/>
          <w:szCs w:val="24"/>
        </w:rPr>
        <w:t xml:space="preserve"> decision making among university students at Godfrey Okoye University.</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Most parents will want to go to the extent of speaking to their children about sex behaviour and most will keenly warn their children about safe sex, entering into sexual relationship </w:t>
      </w:r>
      <w:r>
        <w:rPr>
          <w:rFonts w:ascii="Times New Roman" w:hAnsi="Times New Roman" w:cs="Times New Roman"/>
          <w:sz w:val="24"/>
          <w:szCs w:val="24"/>
        </w:rPr>
        <w:t>and about morality. Among the risks that many parents are afraid of, there are STIs, unplanned pregnancies, and emotional discomfort (Lopez &amp; Garcia, 2018). But still, the attitude is different according to the cultural and religious backgrounds. There are</w:t>
      </w:r>
      <w:r>
        <w:rPr>
          <w:rFonts w:ascii="Times New Roman" w:hAnsi="Times New Roman" w:cs="Times New Roman"/>
          <w:sz w:val="24"/>
          <w:szCs w:val="24"/>
        </w:rPr>
        <w:t xml:space="preserve"> also parents who do not mind open communication and extensive sex education because they have realized the </w:t>
      </w:r>
      <w:r>
        <w:rPr>
          <w:rFonts w:ascii="Times New Roman" w:hAnsi="Times New Roman" w:cs="Times New Roman"/>
          <w:sz w:val="24"/>
          <w:szCs w:val="24"/>
        </w:rPr>
        <w:lastRenderedPageBreak/>
        <w:t>necessity of making informed decisions (Tucker et al., 2020). Some people do not feel free revealing sexuality and this may not work towards practic</w:t>
      </w:r>
      <w:r>
        <w:rPr>
          <w:rFonts w:ascii="Times New Roman" w:hAnsi="Times New Roman" w:cs="Times New Roman"/>
          <w:sz w:val="24"/>
          <w:szCs w:val="24"/>
        </w:rPr>
        <w:t xml:space="preserve">al advice. </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Godfrey Okoye University is a culturally and religiously-influenced school, so many parents are conservative in the attitudes that they hold regarding sexuality. They tend to underline abstinence, cleanness, and religious beliefs (Okeke &amp; Nwach</w:t>
      </w:r>
      <w:r>
        <w:rPr>
          <w:rFonts w:ascii="Times New Roman" w:hAnsi="Times New Roman" w:cs="Times New Roman"/>
          <w:sz w:val="24"/>
          <w:szCs w:val="24"/>
        </w:rPr>
        <w:t>ukwu, 2019). The common assumption of speaking out on sexuality is that it can facilitate promiscuity which explains why many parents take a protective or prohibitive approach (Eze &amp; Nnabue, 2020).</w:t>
      </w:r>
    </w:p>
    <w:p w:rsidR="00205A69" w:rsidRDefault="008C6CE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However, recent trends indicate an increase in the level o</w:t>
      </w:r>
      <w:r>
        <w:rPr>
          <w:rFonts w:ascii="Times New Roman" w:hAnsi="Times New Roman" w:cs="Times New Roman"/>
          <w:sz w:val="24"/>
          <w:szCs w:val="24"/>
        </w:rPr>
        <w:t>f acceptance towards sex education that is more thorough, particularly as numerous sexual activities involving danger have raised in undergraduates sexting and unprotected extramarital intercourse (Ogbu &amp; Onah, 2022). Parents are mostly worried by the issu</w:t>
      </w:r>
      <w:r>
        <w:rPr>
          <w:rFonts w:ascii="Times New Roman" w:hAnsi="Times New Roman" w:cs="Times New Roman"/>
          <w:sz w:val="24"/>
          <w:szCs w:val="24"/>
        </w:rPr>
        <w:t>e of HIV/AIDS, teen pregnancies, sexual violence that are becoming an issue of concern even in colleges.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The views of students vary but are largely more permissive and focused on exploration and autonomy (Baker &amp; McKinney, 2020). Sexual activity is conside</w:t>
      </w:r>
      <w:r>
        <w:rPr>
          <w:rFonts w:ascii="Times New Roman" w:hAnsi="Times New Roman" w:cs="Times New Roman"/>
          <w:sz w:val="24"/>
          <w:szCs w:val="24"/>
        </w:rPr>
        <w:t>red an expected aspect of the college experience to many people who believe in pleasure, intimacy, and personal development. Besides, there are students who are aware of hazards and show interest in safer behaviours but fail to apply regularly (Grello et a</w:t>
      </w:r>
      <w:r>
        <w:rPr>
          <w:rFonts w:ascii="Times New Roman" w:hAnsi="Times New Roman" w:cs="Times New Roman"/>
          <w:sz w:val="24"/>
          <w:szCs w:val="24"/>
        </w:rPr>
        <w:t>l., 2017). Technology and peer influence have great effects in the development of attitudes and behaviours. Students at Enugu universities, including the University of Nigeria, Nsukka and Enugu State University of Science and Technology (ESUT) exhibit vari</w:t>
      </w:r>
      <w:r>
        <w:rPr>
          <w:rFonts w:ascii="Times New Roman" w:hAnsi="Times New Roman" w:cs="Times New Roman"/>
          <w:sz w:val="24"/>
          <w:szCs w:val="24"/>
        </w:rPr>
        <w:t>ous attitudes toward sexual behaviour. Simultaneously, sexual exploration is perceived by many as a form of social development, and culture and religious beliefs play a huge role in their attitudes (Agu &amp; Igwe, 2021).</w:t>
      </w:r>
    </w:p>
    <w:p w:rsidR="00205A69" w:rsidRDefault="00205A69">
      <w:pPr>
        <w:pStyle w:val="ListParagraph"/>
        <w:spacing w:line="480" w:lineRule="auto"/>
        <w:ind w:left="0"/>
        <w:jc w:val="both"/>
        <w:rPr>
          <w:rFonts w:ascii="Times New Roman" w:hAnsi="Times New Roman" w:cs="Times New Roman"/>
          <w:sz w:val="24"/>
          <w:szCs w:val="24"/>
        </w:rPr>
      </w:pPr>
    </w:p>
    <w:p w:rsidR="00205A69" w:rsidRDefault="008C6CE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The research has also shown that peer</w:t>
      </w:r>
      <w:r>
        <w:rPr>
          <w:rFonts w:ascii="Times New Roman" w:hAnsi="Times New Roman" w:cs="Times New Roman"/>
          <w:sz w:val="24"/>
          <w:szCs w:val="24"/>
        </w:rPr>
        <w:t xml:space="preserve"> pressure, alcohol consumption, and exposure to social media among the younger generation contribute to risky sexual behaviours such as casual sex </w:t>
      </w:r>
      <w:r>
        <w:rPr>
          <w:rFonts w:ascii="Times New Roman" w:hAnsi="Times New Roman" w:cs="Times New Roman"/>
          <w:sz w:val="24"/>
          <w:szCs w:val="24"/>
        </w:rPr>
        <w:lastRenderedPageBreak/>
        <w:t>and sexting (Nwosu &amp; Uzo, 2020). Surprisingly, sexual health awareness is also improving but since the health</w:t>
      </w:r>
      <w:r>
        <w:rPr>
          <w:rFonts w:ascii="Times New Roman" w:hAnsi="Times New Roman" w:cs="Times New Roman"/>
          <w:sz w:val="24"/>
          <w:szCs w:val="24"/>
        </w:rPr>
        <w:t xml:space="preserve"> services are not youth-friendly, there is a lack of safe practices. Although there are students who use the conservative strategy, some students indulge in risky behaviours because of peer influence, sexual health knowledge, or economic problems. A stigma</w:t>
      </w:r>
      <w:r>
        <w:rPr>
          <w:rFonts w:ascii="Times New Roman" w:hAnsi="Times New Roman" w:cs="Times New Roman"/>
          <w:sz w:val="24"/>
          <w:szCs w:val="24"/>
        </w:rPr>
        <w:t xml:space="preserve"> attached to pre-marital sex still exists, however, the issues of urbanization and globalization have occurred, and some students are becoming very liberal.</w:t>
      </w:r>
    </w:p>
    <w:p w:rsidR="00205A69" w:rsidRDefault="008C6CE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Other than the general promotion of sexual health, rights, and education by the NGOs to undergradua</w:t>
      </w:r>
      <w:r>
        <w:rPr>
          <w:rFonts w:ascii="Times New Roman" w:hAnsi="Times New Roman" w:cs="Times New Roman"/>
          <w:sz w:val="24"/>
          <w:szCs w:val="24"/>
        </w:rPr>
        <w:t xml:space="preserve">tes, the NGOs also support comprehensive sex education, contraception access, and sexuality normalization (WHO, 2021).  NGOs in the operation at Enugu State specialize in sexual and reproductive health (SRH), empowerment of youth, and HIV/AIDS prevention. </w:t>
      </w:r>
      <w:r>
        <w:rPr>
          <w:rFonts w:ascii="Times New Roman" w:hAnsi="Times New Roman" w:cs="Times New Roman"/>
          <w:sz w:val="24"/>
          <w:szCs w:val="24"/>
        </w:rPr>
        <w:t>Organizations like Pathfinder International and Family Health International have been active in promoting comprehensive sex education and condom distribution, especially targeting university students (WHO, 2021).</w:t>
      </w:r>
    </w:p>
    <w:p w:rsidR="00205A69" w:rsidRDefault="008C6CE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NGOs emphasize culturally sensitive approac</w:t>
      </w:r>
      <w:r>
        <w:rPr>
          <w:rFonts w:ascii="Times New Roman" w:hAnsi="Times New Roman" w:cs="Times New Roman"/>
          <w:sz w:val="24"/>
          <w:szCs w:val="24"/>
        </w:rPr>
        <w:t>hes, working with religious and traditional leaders to improve acceptance of SRH initiatives. They advocate for the misconception of contraceptive use, safe sex practices, and rights-based approaches to sexuality, particularly for vulnerable groups such as</w:t>
      </w:r>
      <w:r>
        <w:rPr>
          <w:rFonts w:ascii="Times New Roman" w:hAnsi="Times New Roman" w:cs="Times New Roman"/>
          <w:sz w:val="24"/>
          <w:szCs w:val="24"/>
        </w:rPr>
        <w:t xml:space="preserve"> LGBTQ+ students, who face stigma and discrimination in Nigeria.</w:t>
      </w:r>
    </w:p>
    <w:p w:rsidR="00205A69" w:rsidRDefault="008C6CE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From the perspective of policymakers, they view sexual behaviour among undergraduates as a public health concern requiring regulation, education, and resource allocation. They emphasize reduc</w:t>
      </w:r>
      <w:r>
        <w:rPr>
          <w:rFonts w:ascii="Times New Roman" w:hAnsi="Times New Roman" w:cs="Times New Roman"/>
          <w:sz w:val="24"/>
          <w:szCs w:val="24"/>
        </w:rPr>
        <w:t>ing STI rates, unintended pregnancies, and sexual violence through policies that promote comprehensive sex education, accessible health services, and campus safety (World Health Organization, 2021). Sexual rights and support of sexual advice is also an adv</w:t>
      </w:r>
      <w:r>
        <w:rPr>
          <w:rFonts w:ascii="Times New Roman" w:hAnsi="Times New Roman" w:cs="Times New Roman"/>
          <w:sz w:val="24"/>
          <w:szCs w:val="24"/>
        </w:rPr>
        <w:t>ocacy. It is the role of policymakers to develop systems that allow a compromise between the cultural sensitivities of people and their health needs. The National Sexuality Education Policy prepared by the government of Nigeria (2018) focuses on gender equ</w:t>
      </w:r>
      <w:r>
        <w:rPr>
          <w:rFonts w:ascii="Times New Roman" w:hAnsi="Times New Roman" w:cs="Times New Roman"/>
          <w:sz w:val="24"/>
          <w:szCs w:val="24"/>
        </w:rPr>
        <w:t xml:space="preserve">ality and stresses comprehensive </w:t>
      </w:r>
      <w:r>
        <w:rPr>
          <w:rFonts w:ascii="Times New Roman" w:hAnsi="Times New Roman" w:cs="Times New Roman"/>
          <w:sz w:val="24"/>
          <w:szCs w:val="24"/>
        </w:rPr>
        <w:lastRenderedPageBreak/>
        <w:t>sex education and STI prevention; however, the policy is selectively executed in various states such as Enugu (Nigerian Ministry of Education, 2018).</w:t>
      </w:r>
    </w:p>
    <w:p w:rsidR="00205A69" w:rsidRDefault="008C6CE1">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Some of the challenges that policymakers encounter in Enugu includes reli</w:t>
      </w:r>
      <w:r>
        <w:rPr>
          <w:rFonts w:ascii="Times New Roman" w:hAnsi="Times New Roman" w:cs="Times New Roman"/>
          <w:sz w:val="24"/>
          <w:szCs w:val="24"/>
        </w:rPr>
        <w:t>gious and cultural objections against the direct sex education which make it harder to deliver information to the population. They are aware of a lack of health services and policies that are youth-friendly and can be used to deal with HIV/AIDS and teenage</w:t>
      </w:r>
      <w:r>
        <w:rPr>
          <w:rFonts w:ascii="Times New Roman" w:hAnsi="Times New Roman" w:cs="Times New Roman"/>
          <w:sz w:val="24"/>
          <w:szCs w:val="24"/>
        </w:rPr>
        <w:t xml:space="preserve"> pregnancies (Nwachukwu &amp; Uche, 2021). Current priorities are the inclusion of SRH into the curriculum of the universities together with the increased availability of contraceptives.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The scholars are interested in knowing the antecedents, consequences, and</w:t>
      </w:r>
      <w:r>
        <w:rPr>
          <w:rFonts w:ascii="Times New Roman" w:hAnsi="Times New Roman" w:cs="Times New Roman"/>
          <w:sz w:val="24"/>
          <w:szCs w:val="24"/>
        </w:rPr>
        <w:t xml:space="preserve"> control measures regarding sexual behaviour among undergraduates. They highlight risk-reduction strategies based on evidences and sexual health education, and disparities. Their efforts help to create policies and programs by giving information about tren</w:t>
      </w:r>
      <w:r>
        <w:rPr>
          <w:rFonts w:ascii="Times New Roman" w:hAnsi="Times New Roman" w:cs="Times New Roman"/>
          <w:sz w:val="24"/>
          <w:szCs w:val="24"/>
        </w:rPr>
        <w:t>ds and psychosocial aspects and interventions that work (García &amp; Lopez, 2023).  The researchers are interested in discovering the socio-cultural determinants of the sexual behaviour, assessment of interventions, and policy development. Recent research exa</w:t>
      </w:r>
      <w:r>
        <w:rPr>
          <w:rFonts w:ascii="Times New Roman" w:hAnsi="Times New Roman" w:cs="Times New Roman"/>
          <w:sz w:val="24"/>
          <w:szCs w:val="24"/>
        </w:rPr>
        <w:t>mines the role of cultural tabooing, religion and urbanization in sexual practices of undergraduates in Enugu (Okafor &amp; Eze, 2023).</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Creative studies involve evaluation of the effectiveness of peer education programs, computer interventions, and community-b</w:t>
      </w:r>
      <w:r>
        <w:rPr>
          <w:rFonts w:ascii="Times New Roman" w:hAnsi="Times New Roman" w:cs="Times New Roman"/>
          <w:sz w:val="24"/>
          <w:szCs w:val="24"/>
        </w:rPr>
        <w:t>ased interventions depending on the local context. They value the use of culturally respectful, evidence-based practices as the means to minimize risk behaviours and to enhance healthy sexuality.</w:t>
      </w:r>
    </w:p>
    <w:p w:rsidR="00205A69" w:rsidRDefault="00205A69">
      <w:pPr>
        <w:spacing w:line="480" w:lineRule="auto"/>
        <w:jc w:val="both"/>
        <w:rPr>
          <w:rFonts w:ascii="Times New Roman" w:hAnsi="Times New Roman" w:cs="Times New Roman"/>
          <w:sz w:val="24"/>
          <w:szCs w:val="24"/>
        </w:rPr>
      </w:pPr>
    </w:p>
    <w:p w:rsidR="00205A69" w:rsidRDefault="008C6CE1">
      <w:pPr>
        <w:spacing w:line="480" w:lineRule="auto"/>
        <w:jc w:val="both"/>
        <w:rPr>
          <w:rFonts w:ascii="Times New Roman" w:hAnsi="Times New Roman" w:cs="Times New Roman"/>
          <w:b/>
          <w:sz w:val="24"/>
          <w:szCs w:val="24"/>
        </w:rPr>
      </w:pPr>
      <w:r>
        <w:rPr>
          <w:rFonts w:ascii="Times New Roman" w:hAnsi="Times New Roman" w:cs="Times New Roman"/>
          <w:b/>
          <w:sz w:val="24"/>
          <w:szCs w:val="24"/>
        </w:rPr>
        <w:t>2.1.3 Factors that contribute to risky sexual behaviours</w:t>
      </w:r>
    </w:p>
    <w:p w:rsidR="00205A69" w:rsidRDefault="008C6CE1">
      <w:pPr>
        <w:spacing w:line="480" w:lineRule="auto"/>
        <w:jc w:val="both"/>
        <w:rPr>
          <w:rFonts w:ascii="Times New Roman" w:hAnsi="Times New Roman" w:cs="Times New Roman"/>
          <w:b/>
          <w:sz w:val="24"/>
          <w:szCs w:val="24"/>
        </w:rPr>
      </w:pPr>
      <w:r>
        <w:rPr>
          <w:rFonts w:ascii="Times New Roman" w:hAnsi="Times New Roman" w:cs="Times New Roman"/>
          <w:sz w:val="24"/>
          <w:szCs w:val="24"/>
        </w:rPr>
        <w:t>Se</w:t>
      </w:r>
      <w:r>
        <w:rPr>
          <w:rFonts w:ascii="Times New Roman" w:hAnsi="Times New Roman" w:cs="Times New Roman"/>
          <w:sz w:val="24"/>
          <w:szCs w:val="24"/>
        </w:rPr>
        <w:t xml:space="preserve">veral interrelated issues are some of the factors that encourage risky sexual behaviours in undergraduate students including peer pressure, drug and alcohol consumption, cultural beliefs, lack of proper sexual health education and influence of technology. </w:t>
      </w:r>
    </w:p>
    <w:p w:rsidR="00205A69" w:rsidRDefault="008C6CE1">
      <w:pPr>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It is well documented that peer pressure contributes a lot to sexual behaviours in undergraduates. Most students are forced to adjust to perceived peer expectations that promote casual sex, sexting, or sex with no protection to acquire social acceptance o</w:t>
      </w:r>
      <w:r>
        <w:rPr>
          <w:rFonts w:ascii="Times New Roman" w:hAnsi="Times New Roman" w:cs="Times New Roman"/>
          <w:sz w:val="24"/>
          <w:szCs w:val="24"/>
        </w:rPr>
        <w:t>r earning social status (Nwosu &amp; Uzo, 2020). The peer pressure to be involved in sexual activities and the feeling that they need to fit in usually results in people partaking in risky sexual behaviours in places where the behaviours are glorified or norma</w:t>
      </w:r>
      <w:r>
        <w:rPr>
          <w:rFonts w:ascii="Times New Roman" w:hAnsi="Times New Roman" w:cs="Times New Roman"/>
          <w:sz w:val="24"/>
          <w:szCs w:val="24"/>
        </w:rPr>
        <w:t>lised.</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the use of drinking alcohol and recreational drugs are closely linked with high risk sexual behaviours. Under the influence of alcohol, in addition to impairment of judgment and reduced inhibitions, there is an increased risk of unprote</w:t>
      </w:r>
      <w:r>
        <w:rPr>
          <w:rFonts w:ascii="Times New Roman" w:hAnsi="Times New Roman" w:cs="Times New Roman"/>
          <w:sz w:val="24"/>
          <w:szCs w:val="24"/>
        </w:rPr>
        <w:t>cted intercourse, multiple sex partners, and sexual coercion (Lewis et al., 2019). According to many undergraduates, they have unsafe sex after alcohol consumption, most of the time due to peer pressure or at a social gathering such as a party or a bar (Pa</w:t>
      </w:r>
      <w:r>
        <w:rPr>
          <w:rFonts w:ascii="Times New Roman" w:hAnsi="Times New Roman" w:cs="Times New Roman"/>
          <w:sz w:val="24"/>
          <w:szCs w:val="24"/>
        </w:rPr>
        <w:t>rk et al., 2022).</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The shortcomings or incompleteness of sex education has resulted in lots of school-going people being uninformed in regards to safe sex practices, sexually transmitted diseases, and contraception. Cultural taboos in Nigeria can restrict t</w:t>
      </w:r>
      <w:r>
        <w:rPr>
          <w:rFonts w:ascii="Times New Roman" w:hAnsi="Times New Roman" w:cs="Times New Roman"/>
          <w:sz w:val="24"/>
          <w:szCs w:val="24"/>
        </w:rPr>
        <w:t>he open nature of the conversation around sexuality leading to misunderstanding and dangerously risky behaviour (Ogbu &amp; Onah, 2022). Lack of knowledge can make students misjudge the dangers of having unprotected sex.</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Besides, the lack of access to youth-fr</w:t>
      </w:r>
      <w:r>
        <w:rPr>
          <w:rFonts w:ascii="Times New Roman" w:hAnsi="Times New Roman" w:cs="Times New Roman"/>
          <w:sz w:val="24"/>
          <w:szCs w:val="24"/>
        </w:rPr>
        <w:t xml:space="preserve">iendly sexual and reproductive health services reinforces the fact that risky behaviours are likely to become more predominant. Clinics are unknown or uncomfortable to many students because of stigma, the fact that they may not have the necessary privacy, </w:t>
      </w:r>
      <w:r>
        <w:rPr>
          <w:rFonts w:ascii="Times New Roman" w:hAnsi="Times New Roman" w:cs="Times New Roman"/>
          <w:sz w:val="24"/>
          <w:szCs w:val="24"/>
        </w:rPr>
        <w:t>or financial basis (Dada &amp; Okeke, 2022). This inaccessible of resources discourages the regular STI testing, the use of condom, counseling, and leads to the increased vulnerability to the health risks..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Cultural and religious values that are strongly embed</w:t>
      </w:r>
      <w:r>
        <w:rPr>
          <w:rFonts w:ascii="Times New Roman" w:hAnsi="Times New Roman" w:cs="Times New Roman"/>
          <w:sz w:val="24"/>
          <w:szCs w:val="24"/>
        </w:rPr>
        <w:t xml:space="preserve">ded in people, such as the situation in Enugu State, Nigeria, tend to foster sexual abstinence prior to marriage and do not encourage </w:t>
      </w:r>
      <w:r>
        <w:rPr>
          <w:rFonts w:ascii="Times New Roman" w:hAnsi="Times New Roman" w:cs="Times New Roman"/>
          <w:sz w:val="24"/>
          <w:szCs w:val="24"/>
        </w:rPr>
        <w:lastRenderedPageBreak/>
        <w:t>people to freely discuss sexual issues. These norms may cause such paradoxalisation as students practice risk behaviours b</w:t>
      </w:r>
      <w:r>
        <w:rPr>
          <w:rFonts w:ascii="Times New Roman" w:hAnsi="Times New Roman" w:cs="Times New Roman"/>
          <w:sz w:val="24"/>
          <w:szCs w:val="24"/>
        </w:rPr>
        <w:t>ut not online and not under the supervision of the parents/schools, which makes their health more likely to be endangered (Eze &amp; Nnabue, 2020). Moreover, these norms can promote abstinence, but they tend to inhibit frank conversations regarding safe sex an</w:t>
      </w:r>
      <w:r>
        <w:rPr>
          <w:rFonts w:ascii="Times New Roman" w:hAnsi="Times New Roman" w:cs="Times New Roman"/>
          <w:sz w:val="24"/>
          <w:szCs w:val="24"/>
        </w:rPr>
        <w:t>d exclude people in gaining the right sexual health information (Nnebue et al., 2022). The friction between the traditional ideas and modernism has been complicated, and this aspect influences sexual decision-making.</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it is known that depression, </w:t>
      </w:r>
      <w:r>
        <w:rPr>
          <w:rFonts w:ascii="Times New Roman" w:hAnsi="Times New Roman" w:cs="Times New Roman"/>
          <w:sz w:val="24"/>
          <w:szCs w:val="24"/>
        </w:rPr>
        <w:t>anxiety, and low self-esteem are some mental health problems that are connected to the high levels of risky sexual behaviours. Students who are going through any psychological distress are likely to resort to unsafe sexual interactions in a bid to obtain a</w:t>
      </w:r>
      <w:r>
        <w:rPr>
          <w:rFonts w:ascii="Times New Roman" w:hAnsi="Times New Roman" w:cs="Times New Roman"/>
          <w:sz w:val="24"/>
          <w:szCs w:val="24"/>
        </w:rPr>
        <w:t xml:space="preserve"> sense of validation and consolation (Garc-a Lopez, 2023). This issue is worsened by the fact that mental health support services are lacking in campuses.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The pandemics of the social media, dating apps, and sexting sites have altered the manner undergradua</w:t>
      </w:r>
      <w:r>
        <w:rPr>
          <w:rFonts w:ascii="Times New Roman" w:hAnsi="Times New Roman" w:cs="Times New Roman"/>
          <w:sz w:val="24"/>
          <w:szCs w:val="24"/>
        </w:rPr>
        <w:t>te’s conduct their sexuality. Such digital tools conduct casual meetings and sexting without necessarily paying enough attention to privacy or consent. Its ease of access and anonymity may cause such risky behaviours as unprotected sex and exposure to expl</w:t>
      </w:r>
      <w:r>
        <w:rPr>
          <w:rFonts w:ascii="Times New Roman" w:hAnsi="Times New Roman" w:cs="Times New Roman"/>
          <w:sz w:val="24"/>
          <w:szCs w:val="24"/>
        </w:rPr>
        <w:t>oitation (Kumar &amp; Patel, 2021; Brown &amp; Wilson, 2019).</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On the other hand, financial stress may also affect sexual behaviours whereby some students resort to transactional sex or unprotected interaction so as to satisfy their need. Vulnerabilities that might</w:t>
      </w:r>
      <w:r>
        <w:rPr>
          <w:rFonts w:ascii="Times New Roman" w:hAnsi="Times New Roman" w:cs="Times New Roman"/>
          <w:sz w:val="24"/>
          <w:szCs w:val="24"/>
        </w:rPr>
        <w:t xml:space="preserve"> be related to the historical inequalities in the economy (particularly those who study at lower socio-economic status) can make them at risk in terms of having risky sex (Nwachukwu &amp; Uche, 2021). Particularly, the study carried out by Arogundade (2022) re</w:t>
      </w:r>
      <w:r>
        <w:rPr>
          <w:rFonts w:ascii="Times New Roman" w:hAnsi="Times New Roman" w:cs="Times New Roman"/>
          <w:sz w:val="24"/>
          <w:szCs w:val="24"/>
        </w:rPr>
        <w:t xml:space="preserve">vealed that many Nigerian students enter sexual relationships mainly because of the need to cover the tuition fee, family inability to support, and self-need to sustain the lifestyle of being </w:t>
      </w:r>
      <w:r>
        <w:rPr>
          <w:rFonts w:ascii="Times New Roman" w:hAnsi="Times New Roman" w:cs="Times New Roman"/>
          <w:sz w:val="24"/>
          <w:szCs w:val="24"/>
        </w:rPr>
        <w:lastRenderedPageBreak/>
        <w:t>in college or university but also due to the fear of being coerc</w:t>
      </w:r>
      <w:r>
        <w:rPr>
          <w:rFonts w:ascii="Times New Roman" w:hAnsi="Times New Roman" w:cs="Times New Roman"/>
          <w:sz w:val="24"/>
          <w:szCs w:val="24"/>
        </w:rPr>
        <w:t>ed into sex or not being provided with adequate medical care.</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Gender inequalities and power relations between teenage females and men are likely to determine risky sexual behaviours. The female students might have little control over negotiating condom use</w:t>
      </w:r>
      <w:r>
        <w:rPr>
          <w:rFonts w:ascii="Times New Roman" w:hAnsi="Times New Roman" w:cs="Times New Roman"/>
          <w:sz w:val="24"/>
          <w:szCs w:val="24"/>
        </w:rPr>
        <w:t xml:space="preserve"> or refusing unwanted sex, thus be more susceptible to diagnosing STIs and unwanted pregnancy (Agu &amp; Igwe, 2021). Cultural expectations frequently compound these differences, and they affect outcomes related to sexual health.</w:t>
      </w:r>
    </w:p>
    <w:p w:rsidR="00205A69" w:rsidRDefault="008C6CE1">
      <w:pPr>
        <w:spacing w:line="480" w:lineRule="auto"/>
        <w:jc w:val="both"/>
        <w:rPr>
          <w:rFonts w:ascii="Times New Roman" w:hAnsi="Times New Roman" w:cs="Times New Roman"/>
          <w:b/>
          <w:sz w:val="24"/>
          <w:szCs w:val="24"/>
        </w:rPr>
      </w:pPr>
      <w:r>
        <w:rPr>
          <w:rFonts w:ascii="Times New Roman" w:hAnsi="Times New Roman" w:cs="Times New Roman"/>
          <w:b/>
          <w:sz w:val="24"/>
          <w:szCs w:val="24"/>
        </w:rPr>
        <w:t>2.1.4 Effects of sexual behavi</w:t>
      </w:r>
      <w:r>
        <w:rPr>
          <w:rFonts w:ascii="Times New Roman" w:hAnsi="Times New Roman" w:cs="Times New Roman"/>
          <w:b/>
          <w:sz w:val="24"/>
          <w:szCs w:val="24"/>
        </w:rPr>
        <w:t>ours among undergraduate students in Enugu State</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Sexual engagements among undergraduate students of the Enugu State can extend a wide range of effects to the physical health and even mental states of the students including the social life and academic ende</w:t>
      </w:r>
      <w:r>
        <w:rPr>
          <w:rFonts w:ascii="Times New Roman" w:hAnsi="Times New Roman" w:cs="Times New Roman"/>
          <w:sz w:val="24"/>
          <w:szCs w:val="24"/>
        </w:rPr>
        <w:t xml:space="preserve">avors. They may be adverse and efficacious, and it all depends on the level of awareness, and the safety measures embraced. </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Enhanced predisposition to sexually transmitted infections (STIs), such as HIV/AIDS, and unwanted pregnancies can be discussed as o</w:t>
      </w:r>
      <w:r>
        <w:rPr>
          <w:rFonts w:ascii="Times New Roman" w:hAnsi="Times New Roman" w:cs="Times New Roman"/>
          <w:sz w:val="24"/>
          <w:szCs w:val="24"/>
        </w:rPr>
        <w:t>ne of the most urgent issues related to risky sexual behaviours among the students in Enugu. There is a risk of students having a greater potential to contract STIs due to limited access to youth-friendly reproductive health services and their low usage of</w:t>
      </w:r>
      <w:r>
        <w:rPr>
          <w:rFonts w:ascii="Times New Roman" w:hAnsi="Times New Roman" w:cs="Times New Roman"/>
          <w:sz w:val="24"/>
          <w:szCs w:val="24"/>
        </w:rPr>
        <w:t xml:space="preserve"> condoms, neither of which can be ignored because of the long-term consequences of STIs on human health (Dada &amp; Okeke, 2022). Additionally, those in the conserved communities embarrass sexual health concerns, and in most cases, students will be hesitant to</w:t>
      </w:r>
      <w:r>
        <w:rPr>
          <w:rFonts w:ascii="Times New Roman" w:hAnsi="Times New Roman" w:cs="Times New Roman"/>
          <w:sz w:val="24"/>
          <w:szCs w:val="24"/>
        </w:rPr>
        <w:t xml:space="preserve"> undergo testing or treatment, which drives the health outcomes further (Nwachukwu &amp; Uche, 2021).</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Students can also be affected tremendously through risky sexual behaviour that affects their mental status. The risks of unprotected sex, especially in case o</w:t>
      </w:r>
      <w:r>
        <w:rPr>
          <w:rFonts w:ascii="Times New Roman" w:hAnsi="Times New Roman" w:cs="Times New Roman"/>
          <w:sz w:val="24"/>
          <w:szCs w:val="24"/>
        </w:rPr>
        <w:t xml:space="preserve">f peer pressure or through alcohol, can result in guilt, shame, and anxiety, especially considering that negative consequences like pregnancy or receiving a diagnosis of STIs can occur (García &amp; Lopez, </w:t>
      </w:r>
      <w:r>
        <w:rPr>
          <w:rFonts w:ascii="Times New Roman" w:hAnsi="Times New Roman" w:cs="Times New Roman"/>
          <w:sz w:val="24"/>
          <w:szCs w:val="24"/>
        </w:rPr>
        <w:lastRenderedPageBreak/>
        <w:t xml:space="preserve">2023). Besides, when they are coerced or subjected to </w:t>
      </w:r>
      <w:r>
        <w:rPr>
          <w:rFonts w:ascii="Times New Roman" w:hAnsi="Times New Roman" w:cs="Times New Roman"/>
          <w:sz w:val="24"/>
          <w:szCs w:val="24"/>
        </w:rPr>
        <w:t>sexual violence, students can feel traumatic, depressed, or their self-esteem can be lowered, and this negatively impacts their overall health and academic achievement.</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Indeed, social consequences of risk behaviours can be high in the culturally conservati</w:t>
      </w:r>
      <w:r>
        <w:rPr>
          <w:rFonts w:ascii="Times New Roman" w:hAnsi="Times New Roman" w:cs="Times New Roman"/>
          <w:sz w:val="24"/>
          <w:szCs w:val="24"/>
        </w:rPr>
        <w:t xml:space="preserve">ve setting of Enugu. In teens, the pregnancies or STIs that occurred due to lack of planning are usually stigmatized, expelled or negatively discriminated against by their peers and communities (Agu &amp; Igwe, 2021). This sort of stigma may impede the social </w:t>
      </w:r>
      <w:r>
        <w:rPr>
          <w:rFonts w:ascii="Times New Roman" w:hAnsi="Times New Roman" w:cs="Times New Roman"/>
          <w:sz w:val="24"/>
          <w:szCs w:val="24"/>
        </w:rPr>
        <w:t>support system and network of students which further contribute to their mental health problems. Academically, unplanned pregnancies can result in school drop-outs, delayed graduation or dropping out of school altogether and hence their future (Nwachukwu &amp;</w:t>
      </w:r>
      <w:r>
        <w:rPr>
          <w:rFonts w:ascii="Times New Roman" w:hAnsi="Times New Roman" w:cs="Times New Roman"/>
          <w:sz w:val="24"/>
          <w:szCs w:val="24"/>
        </w:rPr>
        <w:t xml:space="preserve"> Uche, 2021).</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STIs and unplanned pregnancies may have long-term social economic consequences. As late as early parenthood can have devastating effects among several low-income students, their educational achievement can be harmed, job prospects affected, a</w:t>
      </w:r>
      <w:r>
        <w:rPr>
          <w:rFonts w:ascii="Times New Roman" w:hAnsi="Times New Roman" w:cs="Times New Roman"/>
          <w:sz w:val="24"/>
          <w:szCs w:val="24"/>
        </w:rPr>
        <w:t>nd poverty cycles can be reinforced (Grello et al., 2017). Untreated STIs also have long-term health complications which may cause them to have quality of lives that are poor in their later years beyond even their university years.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Our conservative cultura</w:t>
      </w:r>
      <w:r>
        <w:rPr>
          <w:rFonts w:ascii="Times New Roman" w:hAnsi="Times New Roman" w:cs="Times New Roman"/>
          <w:sz w:val="24"/>
          <w:szCs w:val="24"/>
        </w:rPr>
        <w:t xml:space="preserve">l and religious mores in Enugu encourage pre-marriage abstinence and do not encourage open discussions on sexuality. Such norms can cause students to participate in risky behaviours in secrecy without proper knowledge and protection which predisposes them </w:t>
      </w:r>
      <w:r>
        <w:rPr>
          <w:rFonts w:ascii="Times New Roman" w:hAnsi="Times New Roman" w:cs="Times New Roman"/>
          <w:sz w:val="24"/>
          <w:szCs w:val="24"/>
        </w:rPr>
        <w:t>to health risks (Eze &amp; Nnabue, 2020). With strong traditional values clashing with modern influences, it becomes a matter of difficulty to encourage safe sexual practices.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Sexual behaviours in Enugu students have also changed due to the spread of social me</w:t>
      </w:r>
      <w:r>
        <w:rPr>
          <w:rFonts w:ascii="Times New Roman" w:hAnsi="Times New Roman" w:cs="Times New Roman"/>
          <w:sz w:val="24"/>
          <w:szCs w:val="24"/>
        </w:rPr>
        <w:t>dia and mobile phone technology. Online portals that enable sexting, online dating, and easy hookups are implicative of hazardous sexual activities, usually devoid of explicit awareness and agreement (Kalu &amp; Nnamani, 2024). The influence of peers is also q</w:t>
      </w:r>
      <w:r>
        <w:rPr>
          <w:rFonts w:ascii="Times New Roman" w:hAnsi="Times New Roman" w:cs="Times New Roman"/>
          <w:sz w:val="24"/>
          <w:szCs w:val="24"/>
        </w:rPr>
        <w:t xml:space="preserve">uite potent as students </w:t>
      </w:r>
      <w:r>
        <w:rPr>
          <w:rFonts w:ascii="Times New Roman" w:hAnsi="Times New Roman" w:cs="Times New Roman"/>
          <w:sz w:val="24"/>
          <w:szCs w:val="24"/>
        </w:rPr>
        <w:lastRenderedPageBreak/>
        <w:t>usually tend to imitate the behaviours they observe either online or through friends and thus get more exposed to the risks to their health (Nwosu &amp; Uzo, 2020).</w:t>
      </w:r>
    </w:p>
    <w:p w:rsidR="00205A69" w:rsidRDefault="008C6CE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2.1.5 Solutions for sexual behaviour trends </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contemporary dynamics </w:t>
      </w:r>
      <w:r>
        <w:rPr>
          <w:rFonts w:ascii="Times New Roman" w:hAnsi="Times New Roman" w:cs="Times New Roman"/>
          <w:sz w:val="24"/>
          <w:szCs w:val="24"/>
        </w:rPr>
        <w:t>in sexual conduct among undergraduate students can only be approached in a multifaceted manner with tools of education, child policy, health facilities, and local community. Precise strategies should be implemented in order to encourager safer sexual activ</w:t>
      </w:r>
      <w:r>
        <w:rPr>
          <w:rFonts w:ascii="Times New Roman" w:hAnsi="Times New Roman" w:cs="Times New Roman"/>
          <w:sz w:val="24"/>
          <w:szCs w:val="24"/>
        </w:rPr>
        <w:t>ities, curb dangerous behaviours, and increase general sexual health of the students.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These effective solutions also include one of the most common ones i.e. comprehensive sex education programmes that are adapted to a university environment. Such programs</w:t>
      </w:r>
      <w:r>
        <w:rPr>
          <w:rFonts w:ascii="Times New Roman" w:hAnsi="Times New Roman" w:cs="Times New Roman"/>
          <w:sz w:val="24"/>
          <w:szCs w:val="24"/>
        </w:rPr>
        <w:t xml:space="preserve"> are supposed to impart truthful data regarding birth prevention, STI, consent, and good relations as well as recognized specifications identified with culture and religion (WHO, 2021). There are indications that well-educated students are more conscious o</w:t>
      </w:r>
      <w:r>
        <w:rPr>
          <w:rFonts w:ascii="Times New Roman" w:hAnsi="Times New Roman" w:cs="Times New Roman"/>
          <w:sz w:val="24"/>
          <w:szCs w:val="24"/>
        </w:rPr>
        <w:t xml:space="preserve">f safe sex and would access health services whenever they are necessary (Grello et al., 2017). Moreover, sex education has been proved to positively change sexual behaviours by delaying the onset of sexual activity and promoting the usage of birth control </w:t>
      </w:r>
      <w:r>
        <w:rPr>
          <w:rFonts w:ascii="Times New Roman" w:hAnsi="Times New Roman" w:cs="Times New Roman"/>
          <w:sz w:val="24"/>
          <w:szCs w:val="24"/>
        </w:rPr>
        <w:t xml:space="preserve">methods (Wikipedia, 2025). </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the provision of accessible, confidential, and youth-friendly health clinics within and/or adjacent to the campuses can have a dramatic impact on giving students the right to access contraception, STIs screening, and c</w:t>
      </w:r>
      <w:r>
        <w:rPr>
          <w:rFonts w:ascii="Times New Roman" w:hAnsi="Times New Roman" w:cs="Times New Roman"/>
          <w:sz w:val="24"/>
          <w:szCs w:val="24"/>
        </w:rPr>
        <w:t>ounseling. These services must also be structured in a way that can neutralize the obstacles such as stigma and privacy issues in traditional societies and settings such as Enugu (Dada &amp; Okeke, 2022). Such services may also be extended by conducting regula</w:t>
      </w:r>
      <w:r>
        <w:rPr>
          <w:rFonts w:ascii="Times New Roman" w:hAnsi="Times New Roman" w:cs="Times New Roman"/>
          <w:sz w:val="24"/>
          <w:szCs w:val="24"/>
        </w:rPr>
        <w:t>r outreach and mobile clinics to a larger number of students.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peer-led interventions have proven effective in influencing sexual behaviours among undergraduates. Peer support groups can also provide a platform for discussing issues like consent, </w:t>
      </w:r>
      <w:r>
        <w:rPr>
          <w:rFonts w:ascii="Times New Roman" w:hAnsi="Times New Roman" w:cs="Times New Roman"/>
          <w:sz w:val="24"/>
          <w:szCs w:val="24"/>
        </w:rPr>
        <w:t xml:space="preserve">peer pressure, and mental health related to sexuality. Training students as peer </w:t>
      </w:r>
      <w:r>
        <w:rPr>
          <w:rFonts w:ascii="Times New Roman" w:hAnsi="Times New Roman" w:cs="Times New Roman"/>
          <w:sz w:val="24"/>
          <w:szCs w:val="24"/>
        </w:rPr>
        <w:lastRenderedPageBreak/>
        <w:t>educators fosters trust and reliability, making disseminating accurate information, challenging myths, and promoting safe practices easier (Chukwu &amp; Ojo, 2024)..</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Given the wid</w:t>
      </w:r>
      <w:r>
        <w:rPr>
          <w:rFonts w:ascii="Times New Roman" w:hAnsi="Times New Roman" w:cs="Times New Roman"/>
          <w:sz w:val="24"/>
          <w:szCs w:val="24"/>
        </w:rPr>
        <w:t>espread use of social media and mobile technology, digital interventions, such as mobile apps, social media campaigns, and online counseling, are promising avenues for promoting safe sexual behaviours. These platforms can deliver tailored messages, provide</w:t>
      </w:r>
      <w:r>
        <w:rPr>
          <w:rFonts w:ascii="Times New Roman" w:hAnsi="Times New Roman" w:cs="Times New Roman"/>
          <w:sz w:val="24"/>
          <w:szCs w:val="24"/>
        </w:rPr>
        <w:t xml:space="preserve"> anonymous access to information, and facilitate virtual health consultations, particularly useful in settings where stigma is a barrier (Kumar &amp; Patel, 2021; Nwosu &amp; Uzo, 2020).</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Whereas policymakers should advocate for integrating comprehensive sexual hea</w:t>
      </w:r>
      <w:r>
        <w:rPr>
          <w:rFonts w:ascii="Times New Roman" w:hAnsi="Times New Roman" w:cs="Times New Roman"/>
          <w:sz w:val="24"/>
          <w:szCs w:val="24"/>
        </w:rPr>
        <w:t>lth education into university curricula and national policies. This includes creating legal frameworks that support the availability of contraception, STI testing, and treatment services, as well as campaigns to eliminate stigma around sexuality and reprod</w:t>
      </w:r>
      <w:r>
        <w:rPr>
          <w:rFonts w:ascii="Times New Roman" w:hAnsi="Times New Roman" w:cs="Times New Roman"/>
          <w:sz w:val="24"/>
          <w:szCs w:val="24"/>
        </w:rPr>
        <w:t>uctive health (Nwachukwu &amp; Uche, 2021). Implementation of sexual harassment and violence prevention policies also plays a very important role in making campuses safe.</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In such areas as Enugu where the cultural and religious beliefs largely affect the view o</w:t>
      </w:r>
      <w:r>
        <w:rPr>
          <w:rFonts w:ascii="Times New Roman" w:hAnsi="Times New Roman" w:cs="Times New Roman"/>
          <w:sz w:val="24"/>
          <w:szCs w:val="24"/>
        </w:rPr>
        <w:t>n sexuality, the involvement of the community and religious leaders in sexual health promotion can help increase the tolerance towards sexual education and health services. Cooperation with these leaders can assist in identified messaging congruence with l</w:t>
      </w:r>
      <w:r>
        <w:rPr>
          <w:rFonts w:ascii="Times New Roman" w:hAnsi="Times New Roman" w:cs="Times New Roman"/>
          <w:sz w:val="24"/>
          <w:szCs w:val="24"/>
        </w:rPr>
        <w:t>ocal values as well as the encouragement of safe practices (Eze &amp; Nnabue, 2020).</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 a flexible approach of providing accessible mental health services and counseling regarding sexual and reproductive health problems can aid students in dealing with</w:t>
      </w:r>
      <w:r>
        <w:rPr>
          <w:rFonts w:ascii="Times New Roman" w:hAnsi="Times New Roman" w:cs="Times New Roman"/>
          <w:sz w:val="24"/>
          <w:szCs w:val="24"/>
        </w:rPr>
        <w:t xml:space="preserve"> the emotional part of sexuality. By dealing with any mental issues at the root of the problem, e.g. depression, anxiety, or low self-esteem, risky behaviours caused by psychological anguish will be minimized (Garccia &amp; Lopez, 2023).</w:t>
      </w:r>
    </w:p>
    <w:p w:rsidR="00205A69" w:rsidRDefault="008C6CE1">
      <w:pPr>
        <w:pStyle w:val="ListParagraph"/>
        <w:numPr>
          <w:ilvl w:val="1"/>
          <w:numId w:val="5"/>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Review of related theo</w:t>
      </w:r>
      <w:r>
        <w:rPr>
          <w:rFonts w:ascii="Times New Roman" w:hAnsi="Times New Roman" w:cs="Times New Roman"/>
          <w:b/>
          <w:bCs/>
          <w:sz w:val="24"/>
          <w:szCs w:val="24"/>
        </w:rPr>
        <w:t>ries</w:t>
      </w:r>
    </w:p>
    <w:p w:rsidR="00205A69" w:rsidRDefault="008C6CE1">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Undergraduates' sexual behaviour determinants have been the subject of the development of a number of theories. In this section, it reviews the relevant theories applied to explain the determinants of sexual behaviour among the undergraduates. </w:t>
      </w:r>
    </w:p>
    <w:p w:rsidR="00205A69" w:rsidRDefault="008C6CE1">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fo</w:t>
      </w:r>
      <w:r>
        <w:rPr>
          <w:rFonts w:ascii="Times New Roman" w:hAnsi="Times New Roman" w:cs="Times New Roman"/>
          <w:sz w:val="24"/>
          <w:szCs w:val="24"/>
        </w:rPr>
        <w:t>llowing are the reviewed theories in this study:</w:t>
      </w:r>
    </w:p>
    <w:p w:rsidR="00205A69" w:rsidRDefault="008C6CE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Health Belief Model (HBM)</w:t>
      </w:r>
    </w:p>
    <w:p w:rsidR="00205A69" w:rsidRDefault="008C6CE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Theory of Planned Behaviour (TPB)</w:t>
      </w:r>
    </w:p>
    <w:p w:rsidR="00205A69" w:rsidRDefault="008C6CE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Symbolic Interaction theory</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Health belief model (HBM): </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Health Belief Model (HBM) is one of the commonly known health models that came </w:t>
      </w:r>
      <w:r>
        <w:rPr>
          <w:rFonts w:ascii="Times New Roman" w:hAnsi="Times New Roman" w:cs="Times New Roman"/>
          <w:bCs/>
          <w:sz w:val="24"/>
          <w:szCs w:val="24"/>
        </w:rPr>
        <w:t>into existence in the 1950s by social psychologists, Irwin Rosenstock, Godfrey Hochbaum, and Stephen Kegeles. Initially established to understand why people undergo health screening programs, the HBM has been used to describe many health behaviours, includ</w:t>
      </w:r>
      <w:r>
        <w:rPr>
          <w:rFonts w:ascii="Times New Roman" w:hAnsi="Times New Roman" w:cs="Times New Roman"/>
          <w:bCs/>
          <w:sz w:val="24"/>
          <w:szCs w:val="24"/>
        </w:rPr>
        <w:t>ing sexual ones.</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model holds that health behaviours of individuals are shaped by beliefs of risk to health and the perceived advantage or hindrances to action. Of particular relevance is the conviction regarding the possibility of acquiring a health pr</w:t>
      </w:r>
      <w:r>
        <w:rPr>
          <w:rFonts w:ascii="Times New Roman" w:hAnsi="Times New Roman" w:cs="Times New Roman"/>
          <w:bCs/>
          <w:sz w:val="24"/>
          <w:szCs w:val="24"/>
        </w:rPr>
        <w:t>oblem, including STIs or unwanted pregnancy. Also, there exists an attitude in which the health issue is considered to be serious. The conviction that doing a certain behaviour will decrease risks to health such as safe sexual behaviour. What are the behav</w:t>
      </w:r>
      <w:r>
        <w:rPr>
          <w:rFonts w:ascii="Times New Roman" w:hAnsi="Times New Roman" w:cs="Times New Roman"/>
          <w:bCs/>
          <w:sz w:val="24"/>
          <w:szCs w:val="24"/>
        </w:rPr>
        <w:t xml:space="preserve">iours that can cause physical or mental illness? The barriers to adopting healthy behaviours are things like social stigma or being unable to afford contraceptives. Factors that external triggers to change behaviour are peer influence, health campaigns or </w:t>
      </w:r>
      <w:r>
        <w:rPr>
          <w:rFonts w:ascii="Times New Roman" w:hAnsi="Times New Roman" w:cs="Times New Roman"/>
          <w:bCs/>
          <w:sz w:val="24"/>
          <w:szCs w:val="24"/>
        </w:rPr>
        <w:t>personal experiences, like feeling that one is capable of doing the health behaviour well, e.g. negotiating condom use.</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findings of this study that used the HBM in undergraduate students in Godfrey Okoye University helped in illuminating the extent to </w:t>
      </w:r>
      <w:r>
        <w:rPr>
          <w:rFonts w:ascii="Times New Roman" w:hAnsi="Times New Roman" w:cs="Times New Roman"/>
          <w:bCs/>
          <w:sz w:val="24"/>
          <w:szCs w:val="24"/>
        </w:rPr>
        <w:t xml:space="preserve">which their perceptions determine sexual behaviours. As an example, a student that considers his/herself to be at low risk of </w:t>
      </w:r>
      <w:r>
        <w:rPr>
          <w:rFonts w:ascii="Times New Roman" w:hAnsi="Times New Roman" w:cs="Times New Roman"/>
          <w:bCs/>
          <w:sz w:val="24"/>
          <w:szCs w:val="24"/>
        </w:rPr>
        <w:lastRenderedPageBreak/>
        <w:t xml:space="preserve">communicating STI and getting impregnated may not be eager to maintain safe sexual acts. In contrast, it may be safer to practice </w:t>
      </w:r>
      <w:r>
        <w:rPr>
          <w:rFonts w:ascii="Times New Roman" w:hAnsi="Times New Roman" w:cs="Times New Roman"/>
          <w:bCs/>
          <w:sz w:val="24"/>
          <w:szCs w:val="24"/>
        </w:rPr>
        <w:t>due to the realization that such problems may have serious consequences on health. The perceived benefits and obstacles are understood in different situations with the help of which the reasons why students may consider being involved in risky sexual behav</w:t>
      </w:r>
      <w:r>
        <w:rPr>
          <w:rFonts w:ascii="Times New Roman" w:hAnsi="Times New Roman" w:cs="Times New Roman"/>
          <w:bCs/>
          <w:sz w:val="24"/>
          <w:szCs w:val="24"/>
        </w:rPr>
        <w:t>iours or behave protecting in this way can be assessed. The driver can be outside factors, like peer pressure or health education efforts, and in some cases, encouraging self-efficacy by providing specific education can have students taking healthier actio</w:t>
      </w:r>
      <w:r>
        <w:rPr>
          <w:rFonts w:ascii="Times New Roman" w:hAnsi="Times New Roman" w:cs="Times New Roman"/>
          <w:bCs/>
          <w:sz w:val="24"/>
          <w:szCs w:val="24"/>
        </w:rPr>
        <w:t>ns.</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 spite of its utility, the HBM also has significant shortcomings which include the fact that it focuses on personal beliefs, at the expense of a full understanding of social, cultural, and environmental factors that may prevail in Godfrey Okoye Unive</w:t>
      </w:r>
      <w:r>
        <w:rPr>
          <w:rFonts w:ascii="Times New Roman" w:hAnsi="Times New Roman" w:cs="Times New Roman"/>
          <w:bCs/>
          <w:sz w:val="24"/>
          <w:szCs w:val="24"/>
        </w:rPr>
        <w:t>rsity, like community norms and conventional beliefs about sexuality.</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model fails to explicitly consider the influence of peer pressure and gender issues that play a big role in a child making of the sexual choices later in their adult life. It </w:t>
      </w:r>
      <w:r>
        <w:rPr>
          <w:rFonts w:ascii="Times New Roman" w:hAnsi="Times New Roman" w:cs="Times New Roman"/>
          <w:bCs/>
          <w:sz w:val="24"/>
          <w:szCs w:val="24"/>
        </w:rPr>
        <w:t>presumes rational choices made on the perceived risks and benefits and may ignore the factor of emotion, impulse or sub consciousness. There is a lack of capturing emotional matters like intimacy and power relations in the relationships. The model is quite</w:t>
      </w:r>
      <w:r>
        <w:rPr>
          <w:rFonts w:ascii="Times New Roman" w:hAnsi="Times New Roman" w:cs="Times New Roman"/>
          <w:bCs/>
          <w:sz w:val="24"/>
          <w:szCs w:val="24"/>
        </w:rPr>
        <w:t xml:space="preserve"> passive and does not look at perceptions and behaviours changing in tandem with personal experiences.</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In summary, though the Health Belief Model provides meaningful insight into the individual beliefs that affect sexual behaviours of undergraduate student</w:t>
      </w:r>
      <w:r>
        <w:rPr>
          <w:rFonts w:ascii="Times New Roman" w:hAnsi="Times New Roman" w:cs="Times New Roman"/>
          <w:bCs/>
          <w:sz w:val="24"/>
          <w:szCs w:val="24"/>
        </w:rPr>
        <w:t>s within Godfrey Okoye University, the model could ideally be supplemented with other models or frameworks that capture social, cultural and emotional aspects of the issue so as to get a better appreciation of the determinants involved.</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2.2.2 Theory of Pla</w:t>
      </w:r>
      <w:r>
        <w:rPr>
          <w:rFonts w:ascii="Times New Roman" w:hAnsi="Times New Roman" w:cs="Times New Roman"/>
          <w:b/>
          <w:bCs/>
          <w:sz w:val="24"/>
          <w:szCs w:val="24"/>
        </w:rPr>
        <w:t>nned Behaviour (TPB)</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prominent models is the Theory of Planned Behaviour (TPB) developed by Icek Ajzen in 1985 and applied to explain and forecast premeditated behaviours of the human </w:t>
      </w:r>
      <w:r>
        <w:rPr>
          <w:rFonts w:ascii="Times New Roman" w:hAnsi="Times New Roman" w:cs="Times New Roman"/>
          <w:sz w:val="24"/>
          <w:szCs w:val="24"/>
        </w:rPr>
        <w:lastRenderedPageBreak/>
        <w:t>race. It forms an extension of the previous theory of re</w:t>
      </w:r>
      <w:r>
        <w:rPr>
          <w:rFonts w:ascii="Times New Roman" w:hAnsi="Times New Roman" w:cs="Times New Roman"/>
          <w:sz w:val="24"/>
          <w:szCs w:val="24"/>
        </w:rPr>
        <w:t>asoned action by incorporating the element of perceived behavioural control that embraces the issues of how people feel about their control of a given behaviour. This framework suggests that the key determinant of individual behaviour is his/her behavioura</w:t>
      </w:r>
      <w:r>
        <w:rPr>
          <w:rFonts w:ascii="Times New Roman" w:hAnsi="Times New Roman" w:cs="Times New Roman"/>
          <w:sz w:val="24"/>
          <w:szCs w:val="24"/>
        </w:rPr>
        <w:t>l intention, which is brought about by three key factors, that is, attitudes towards the behaviour, subjective norms and the perceived behavioural control.</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Attitudes are personal assessments of whether one indulges in such a behaviour or not and whether it</w:t>
      </w:r>
      <w:r>
        <w:rPr>
          <w:rFonts w:ascii="Times New Roman" w:hAnsi="Times New Roman" w:cs="Times New Roman"/>
          <w:sz w:val="24"/>
          <w:szCs w:val="24"/>
        </w:rPr>
        <w:t xml:space="preserve"> is considered advantageous or a disadvantage. As an example, the attitudes of students towards the safe or risky sexual practices are defined by their beliefs about the health and social consequences of these practices. Subjective norms involve perceived </w:t>
      </w:r>
      <w:r>
        <w:rPr>
          <w:rFonts w:ascii="Times New Roman" w:hAnsi="Times New Roman" w:cs="Times New Roman"/>
          <w:sz w:val="24"/>
          <w:szCs w:val="24"/>
        </w:rPr>
        <w:t>pressure by peers, family or the community on whether there is the need to follow specific sexual behaviours or not. Perceived behavioural control embodies how the individuals perceive their abilities to undertake the behaviour, e.g. access to contraceptiv</w:t>
      </w:r>
      <w:r>
        <w:rPr>
          <w:rFonts w:ascii="Times New Roman" w:hAnsi="Times New Roman" w:cs="Times New Roman"/>
          <w:sz w:val="24"/>
          <w:szCs w:val="24"/>
        </w:rPr>
        <w:t>e means, how to negotiate with the partners, or whether they feel confident they can engage in safe sex behaviour.</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explaining factors such as personal beliefs, social influences and perceived control in shaping sexual decision-making, this model brings </w:t>
      </w:r>
      <w:r>
        <w:rPr>
          <w:rFonts w:ascii="Times New Roman" w:hAnsi="Times New Roman" w:cs="Times New Roman"/>
          <w:sz w:val="24"/>
          <w:szCs w:val="24"/>
        </w:rPr>
        <w:t>to us important insights that can be applicable in the context of undergraduate students within Godfrey Okoye University. Examples are the attitude of students towards using condoms, their susceptibility to peer pressure and their ability to negotiate safe</w:t>
      </w:r>
      <w:r>
        <w:rPr>
          <w:rFonts w:ascii="Times New Roman" w:hAnsi="Times New Roman" w:cs="Times New Roman"/>
          <w:sz w:val="24"/>
          <w:szCs w:val="24"/>
        </w:rPr>
        <w:t xml:space="preserve"> sex can be very important in bringing about the actual sexual behaviours in the students. Knowledge of these factors can be used to develop specific interventions that may be used to facilitate safer sexual behaviours among this group.</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limitatio</w:t>
      </w:r>
      <w:r>
        <w:rPr>
          <w:rFonts w:ascii="Times New Roman" w:hAnsi="Times New Roman" w:cs="Times New Roman"/>
          <w:sz w:val="24"/>
          <w:szCs w:val="24"/>
        </w:rPr>
        <w:t>ns to the TPB, as well. Firstly it implies that individuals have rational free choices to make by virtue of their intentions where others are driven by impulse, emotional or unconscious issues which usually affect sexual behaviour especially in the youths.</w:t>
      </w:r>
      <w:r>
        <w:rPr>
          <w:rFonts w:ascii="Times New Roman" w:hAnsi="Times New Roman" w:cs="Times New Roman"/>
          <w:sz w:val="24"/>
          <w:szCs w:val="24"/>
        </w:rPr>
        <w:t xml:space="preserve"> In addition, the model fails expressly to capture the significant role played by cultural norms, traditional </w:t>
      </w:r>
      <w:r>
        <w:rPr>
          <w:rFonts w:ascii="Times New Roman" w:hAnsi="Times New Roman" w:cs="Times New Roman"/>
          <w:sz w:val="24"/>
          <w:szCs w:val="24"/>
        </w:rPr>
        <w:lastRenderedPageBreak/>
        <w:t>beliefs, and environmental factors as are found within the Godfrey Okoye University that may have great influence on sexual behaviour. It also ass</w:t>
      </w:r>
      <w:r>
        <w:rPr>
          <w:rFonts w:ascii="Times New Roman" w:hAnsi="Times New Roman" w:cs="Times New Roman"/>
          <w:sz w:val="24"/>
          <w:szCs w:val="24"/>
        </w:rPr>
        <w:t>umes a degree of personal control, which may be invalidated by social or gender factors, e.g., when someone is under threat of peer pressure or seconds to execute something against his/her will.</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Conclusively, TPB provides a rich tool to explain the psychol</w:t>
      </w:r>
      <w:r>
        <w:rPr>
          <w:rFonts w:ascii="Times New Roman" w:hAnsi="Times New Roman" w:cs="Times New Roman"/>
          <w:sz w:val="24"/>
          <w:szCs w:val="24"/>
        </w:rPr>
        <w:t>ogical and social factors of sexual behaviour among the undergraduates in Godfrey Okoye University. Researchers can find out critical points where intervention is preferable in terms of the attitude, social norms, and idealized control to encourage safer s</w:t>
      </w:r>
      <w:r>
        <w:rPr>
          <w:rFonts w:ascii="Times New Roman" w:hAnsi="Times New Roman" w:cs="Times New Roman"/>
          <w:sz w:val="24"/>
          <w:szCs w:val="24"/>
        </w:rPr>
        <w:t>exual behaviours. However, one should not ignore its weakness and consider the integration of other models or contextual factors to take the fullness of sexual behaviour in this environment.</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2.2.3 Symbolic Interaction theory</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Symbolic Interaction Theory is </w:t>
      </w:r>
      <w:r>
        <w:rPr>
          <w:rFonts w:ascii="Times New Roman" w:hAnsi="Times New Roman" w:cs="Times New Roman"/>
          <w:bCs/>
          <w:sz w:val="24"/>
          <w:szCs w:val="24"/>
        </w:rPr>
        <w:t>a view on how social interactions are used to create and interpret meanings and is developed by sociologists such as George Herbert Mead and Herbert Blumer. It focuses on how individuals make meaning by social interaction and how they make sense of those m</w:t>
      </w:r>
      <w:r>
        <w:rPr>
          <w:rFonts w:ascii="Times New Roman" w:hAnsi="Times New Roman" w:cs="Times New Roman"/>
          <w:bCs/>
          <w:sz w:val="24"/>
          <w:szCs w:val="24"/>
        </w:rPr>
        <w:t>eanings in order to shape their action. The Symbolic Interaction Theory gives such a lens in its attention to the construction and negotiation of meaning through social interaction of individuals and how such meaning informs their actions and choices (Cart</w:t>
      </w:r>
      <w:r>
        <w:rPr>
          <w:rFonts w:ascii="Times New Roman" w:hAnsi="Times New Roman" w:cs="Times New Roman"/>
          <w:bCs/>
          <w:sz w:val="24"/>
          <w:szCs w:val="24"/>
        </w:rPr>
        <w:t>er &amp; Fuller, 2020). This theory contends that sexual behaviour is not essentially a creation of biological drives but is up to the social definitions, identification, interplays and the symbolic context in which people exist.</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As far as tertiary institution</w:t>
      </w:r>
      <w:r>
        <w:rPr>
          <w:rFonts w:ascii="Times New Roman" w:hAnsi="Times New Roman" w:cs="Times New Roman"/>
          <w:bCs/>
          <w:sz w:val="24"/>
          <w:szCs w:val="24"/>
        </w:rPr>
        <w:t>s like Godfrey Okoye University are concerned, the behaviour of students is informed by the meaning given to sex, relationships, and gender roles and this is continuously constructed and reconstructed by designing and redesigning them in the process of com</w:t>
      </w:r>
      <w:r>
        <w:rPr>
          <w:rFonts w:ascii="Times New Roman" w:hAnsi="Times New Roman" w:cs="Times New Roman"/>
          <w:bCs/>
          <w:sz w:val="24"/>
          <w:szCs w:val="24"/>
        </w:rPr>
        <w:t xml:space="preserve">munication with peers, religious organizations, the media, and with cultural expectations. To illustrate, peer groups are common initial socializing agents, how acceptable </w:t>
      </w:r>
      <w:r>
        <w:rPr>
          <w:rFonts w:ascii="Times New Roman" w:hAnsi="Times New Roman" w:cs="Times New Roman"/>
          <w:bCs/>
          <w:sz w:val="24"/>
          <w:szCs w:val="24"/>
        </w:rPr>
        <w:lastRenderedPageBreak/>
        <w:t>sexual behaviour is perceived by students. When sexual activity is described in peer</w:t>
      </w:r>
      <w:r>
        <w:rPr>
          <w:rFonts w:ascii="Times New Roman" w:hAnsi="Times New Roman" w:cs="Times New Roman"/>
          <w:bCs/>
          <w:sz w:val="24"/>
          <w:szCs w:val="24"/>
        </w:rPr>
        <w:t xml:space="preserve"> groups as a symbol of adulthood, popularity, or modernity, students can assume such behaviour in order to receive validation (Aluko &amp; Lawal, 2019).</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Quite the contrary, in conservative religious and culturally conservative institutions like Godfrey Okoye U</w:t>
      </w:r>
      <w:r>
        <w:rPr>
          <w:rFonts w:ascii="Times New Roman" w:hAnsi="Times New Roman" w:cs="Times New Roman"/>
          <w:bCs/>
          <w:sz w:val="24"/>
          <w:szCs w:val="24"/>
        </w:rPr>
        <w:t>niversity, symbolic values like chastity, virginity, and abstinence can be construed as signs of moral fortitude and spiritual integrity. Such values can greatly influence the choices of students to postpone or avoid sex (Eze &amp; Nwanguma, 2021). Within thes</w:t>
      </w:r>
      <w:r>
        <w:rPr>
          <w:rFonts w:ascii="Times New Roman" w:hAnsi="Times New Roman" w:cs="Times New Roman"/>
          <w:bCs/>
          <w:sz w:val="24"/>
          <w:szCs w:val="24"/>
        </w:rPr>
        <w:t>e environments, sexual behaviour is highly connected to religious identity and standing and students might adjust their behaviour according to the symbolic values that such concepts have in their peer group.</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Symbolic interactionism, in its turn, illustrate</w:t>
      </w:r>
      <w:r>
        <w:rPr>
          <w:rFonts w:ascii="Times New Roman" w:hAnsi="Times New Roman" w:cs="Times New Roman"/>
          <w:bCs/>
          <w:sz w:val="24"/>
          <w:szCs w:val="24"/>
        </w:rPr>
        <w:t>s how being labeled as a promiscuous or a pure student can create their identity concept as well as further behaviour, especially in tight communities like that of a university, possibly leading to the minimization or reinforcement of sexual behaviours (Ok</w:t>
      </w:r>
      <w:r>
        <w:rPr>
          <w:rFonts w:ascii="Times New Roman" w:hAnsi="Times New Roman" w:cs="Times New Roman"/>
          <w:bCs/>
          <w:sz w:val="24"/>
          <w:szCs w:val="24"/>
        </w:rPr>
        <w:t>afor &amp; Igwe, 2018).</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Also, online communication contributes considerably to the creation of symbolic representations of sexuality. It is common to find social media used as a platform to negotiate sexuality by young people whose views of relationships, beau</w:t>
      </w:r>
      <w:r>
        <w:rPr>
          <w:rFonts w:ascii="Times New Roman" w:hAnsi="Times New Roman" w:cs="Times New Roman"/>
          <w:bCs/>
          <w:sz w:val="24"/>
          <w:szCs w:val="24"/>
        </w:rPr>
        <w:t>ty, and intimacy norms have been curated with the help of social media (Obasi &amp; Uchenna, 2020).</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Theoretical framework</w:t>
      </w:r>
    </w:p>
    <w:p w:rsidR="00205A69" w:rsidRDefault="008C6CE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study was framed using two theories namely Planned Behaviour and Symbolic Interactionism. The Theory of Planned Behaviour (TPB) re</w:t>
      </w:r>
      <w:r>
        <w:rPr>
          <w:rFonts w:ascii="Times New Roman" w:hAnsi="Times New Roman" w:cs="Times New Roman"/>
          <w:bCs/>
          <w:sz w:val="24"/>
          <w:szCs w:val="24"/>
        </w:rPr>
        <w:t xml:space="preserve">flects the issues in the sexual behaviour decision-making system of students based on attitudes, subjective norms, and perceived behavioural control (Ogunleye &amp; Ojo, 2022). First health is the attitude that a student has towards sexual behaviour, as being </w:t>
      </w:r>
      <w:r>
        <w:rPr>
          <w:rFonts w:ascii="Times New Roman" w:hAnsi="Times New Roman" w:cs="Times New Roman"/>
          <w:bCs/>
          <w:sz w:val="24"/>
          <w:szCs w:val="24"/>
        </w:rPr>
        <w:t xml:space="preserve">either positive or negative. For example, when a student feels that using contraceptives is responsible and good then he or she is more likely to use it. </w:t>
      </w:r>
      <w:r>
        <w:rPr>
          <w:rFonts w:ascii="Times New Roman" w:hAnsi="Times New Roman" w:cs="Times New Roman"/>
          <w:bCs/>
          <w:sz w:val="24"/>
          <w:szCs w:val="24"/>
        </w:rPr>
        <w:lastRenderedPageBreak/>
        <w:t>Conversely when they believe that premarital sex has a moral wrong or an emotional harm they will tend</w:t>
      </w:r>
      <w:r>
        <w:rPr>
          <w:rFonts w:ascii="Times New Roman" w:hAnsi="Times New Roman" w:cs="Times New Roman"/>
          <w:bCs/>
          <w:sz w:val="24"/>
          <w:szCs w:val="24"/>
        </w:rPr>
        <w:t xml:space="preserve"> to avoid corresponding actions since they believe that it is not the right way to do it. Dodaj et al. (2024) found that attitudes toward sexting predicted greater engagement in it due to their importance in determining sexual behaviour independently of th</w:t>
      </w:r>
      <w:r>
        <w:rPr>
          <w:rFonts w:ascii="Times New Roman" w:hAnsi="Times New Roman" w:cs="Times New Roman"/>
          <w:bCs/>
          <w:sz w:val="24"/>
          <w:szCs w:val="24"/>
        </w:rPr>
        <w:t>e influence of peers.  The model has been successfully tested on many different health behaviours and this includes sexual behaviour among the adolescents and young adults. This theory is important in the study as it enables the researcher to understand ho</w:t>
      </w:r>
      <w:r>
        <w:rPr>
          <w:rFonts w:ascii="Times New Roman" w:hAnsi="Times New Roman" w:cs="Times New Roman"/>
          <w:bCs/>
          <w:sz w:val="24"/>
          <w:szCs w:val="24"/>
        </w:rPr>
        <w:t xml:space="preserve">w the students accept, rebel against and adapt to the sexual norms in the surrounding. </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Symbolic Interaction Theory helped to explain how sexual behaviour is constructed through everyday interactions and social interpretations. It showed that sexual choice</w:t>
      </w:r>
      <w:r>
        <w:rPr>
          <w:rFonts w:ascii="Times New Roman" w:hAnsi="Times New Roman" w:cs="Times New Roman"/>
          <w:bCs/>
          <w:sz w:val="24"/>
          <w:szCs w:val="24"/>
        </w:rPr>
        <w:t>s among students at institutions such as Godfrey Okoye University cannot be seen as simple private choices, but are placed in a context of symbolic meanings that are determined by religion, culture, peer norms and digital media. Walters (2022) proposed tha</w:t>
      </w:r>
      <w:r>
        <w:rPr>
          <w:rFonts w:ascii="Times New Roman" w:hAnsi="Times New Roman" w:cs="Times New Roman"/>
          <w:bCs/>
          <w:sz w:val="24"/>
          <w:szCs w:val="24"/>
        </w:rPr>
        <w:t>t in symbolic interactionism, socialized sexual values and personal meanings predict individuals’ experiences of sex. By applying symbolic interactionism the study uncovered how undergraduate students interpret and internalize meanings around sex and how t</w:t>
      </w:r>
      <w:r>
        <w:rPr>
          <w:rFonts w:ascii="Times New Roman" w:hAnsi="Times New Roman" w:cs="Times New Roman"/>
          <w:bCs/>
          <w:sz w:val="24"/>
          <w:szCs w:val="24"/>
        </w:rPr>
        <w:t>hese meanings align with or challenge institutional values. The framework enriches our understanding of sexual behaviour by illuminating the fluid, negotiated, and socially constructed dimensions of intimacy beyond what cognitive variables alone can explai</w:t>
      </w:r>
      <w:r>
        <w:rPr>
          <w:rFonts w:ascii="Times New Roman" w:hAnsi="Times New Roman" w:cs="Times New Roman"/>
          <w:bCs/>
          <w:sz w:val="24"/>
          <w:szCs w:val="24"/>
        </w:rPr>
        <w:t>n. These theoretical perspectives thus formed an essential background to the study of complex interactions of individual, social and cultural factors that influence sexual behaviour within this population group.</w:t>
      </w: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 Research Hypotheses</w:t>
      </w:r>
    </w:p>
    <w:p w:rsidR="00205A69" w:rsidRDefault="008C6CE1">
      <w:pPr>
        <w:spacing w:line="480" w:lineRule="auto"/>
        <w:jc w:val="both"/>
        <w:rPr>
          <w:rFonts w:ascii="Times New Roman" w:hAnsi="Times New Roman" w:cs="Times New Roman"/>
          <w:b/>
          <w:sz w:val="24"/>
          <w:szCs w:val="24"/>
        </w:rPr>
      </w:pPr>
      <w:r>
        <w:rPr>
          <w:rFonts w:ascii="Times New Roman" w:hAnsi="Times New Roman" w:cs="Times New Roman"/>
          <w:bCs/>
          <w:sz w:val="24"/>
          <w:szCs w:val="24"/>
        </w:rPr>
        <w:t>The research predi</w:t>
      </w:r>
      <w:r>
        <w:rPr>
          <w:rFonts w:ascii="Times New Roman" w:hAnsi="Times New Roman" w:cs="Times New Roman"/>
          <w:bCs/>
          <w:sz w:val="24"/>
          <w:szCs w:val="24"/>
        </w:rPr>
        <w:t>ctions of the study are as follows:</w:t>
      </w:r>
    </w:p>
    <w:p w:rsidR="00205A69" w:rsidRDefault="008C6CE1">
      <w:pPr>
        <w:pStyle w:val="ListParagraph"/>
        <w:numPr>
          <w:ilvl w:val="0"/>
          <w:numId w:val="7"/>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Null Hypothesis (H</w:t>
      </w:r>
      <w:r>
        <w:rPr>
          <w:rFonts w:ascii="Times New Roman" w:hAnsi="Times New Roman" w:cs="Times New Roman"/>
          <w:b/>
          <w:sz w:val="24"/>
          <w:szCs w:val="24"/>
          <w:vertAlign w:val="subscript"/>
        </w:rPr>
        <w:t>0</w:t>
      </w:r>
      <w:r>
        <w:rPr>
          <w:rFonts w:ascii="Times New Roman" w:hAnsi="Times New Roman" w:cs="Times New Roman"/>
          <w:b/>
          <w:sz w:val="24"/>
          <w:szCs w:val="24"/>
        </w:rPr>
        <w:t>):</w:t>
      </w:r>
    </w:p>
    <w:p w:rsidR="00205A69" w:rsidRDefault="008C6CE1">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 is no significant difference between gender and the prevalence of risky sexual behaviours of undergraduate </w:t>
      </w:r>
      <w:r>
        <w:rPr>
          <w:rFonts w:ascii="Times New Roman" w:eastAsia="Times New Roman" w:hAnsi="Times New Roman" w:cs="Times New Roman"/>
          <w:bCs/>
          <w:sz w:val="24"/>
          <w:szCs w:val="24"/>
        </w:rPr>
        <w:t xml:space="preserve">students in </w:t>
      </w:r>
      <w:r>
        <w:rPr>
          <w:rFonts w:ascii="Times New Roman" w:eastAsia="Garamond-Bold" w:hAnsi="Times New Roman" w:cs="Times New Roman"/>
          <w:sz w:val="24"/>
          <w:szCs w:val="24"/>
        </w:rPr>
        <w:t>Godfrey Okoye University</w:t>
      </w:r>
      <w:r>
        <w:rPr>
          <w:rFonts w:ascii="Times New Roman" w:hAnsi="Times New Roman" w:cs="Times New Roman"/>
          <w:sz w:val="24"/>
          <w:szCs w:val="24"/>
        </w:rPr>
        <w:t xml:space="preserve"> in Enugu.</w:t>
      </w:r>
    </w:p>
    <w:p w:rsidR="00205A69" w:rsidRDefault="008C6CE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Alternative Hypothesis (H</w:t>
      </w:r>
      <w:r>
        <w:rPr>
          <w:rFonts w:ascii="Times New Roman" w:hAnsi="Times New Roman" w:cs="Times New Roman"/>
          <w:b/>
          <w:sz w:val="24"/>
          <w:szCs w:val="24"/>
          <w:vertAlign w:val="subscript"/>
        </w:rPr>
        <w:t>1</w:t>
      </w:r>
      <w:r>
        <w:rPr>
          <w:rFonts w:ascii="Times New Roman" w:hAnsi="Times New Roman" w:cs="Times New Roman"/>
          <w:b/>
          <w:sz w:val="24"/>
          <w:szCs w:val="24"/>
        </w:rPr>
        <w:t>):</w:t>
      </w:r>
    </w:p>
    <w:p w:rsidR="00205A69" w:rsidRDefault="008C6CE1">
      <w:pPr>
        <w:spacing w:line="480" w:lineRule="auto"/>
        <w:ind w:left="36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There is a significant difference between gender and the prevalence of risky sexual behaviours among undergraduate students at</w:t>
      </w:r>
      <w:r>
        <w:rPr>
          <w:rFonts w:ascii="Times New Roman" w:eastAsia="Times New Roman" w:hAnsi="Times New Roman" w:cs="Times New Roman"/>
          <w:bCs/>
          <w:sz w:val="24"/>
          <w:szCs w:val="24"/>
        </w:rPr>
        <w:t xml:space="preserve"> </w:t>
      </w:r>
      <w:r>
        <w:rPr>
          <w:rFonts w:ascii="Times New Roman" w:eastAsia="Garamond-Bold" w:hAnsi="Times New Roman" w:cs="Times New Roman"/>
          <w:sz w:val="24"/>
          <w:szCs w:val="24"/>
        </w:rPr>
        <w:t>Godfrey Okoye University</w:t>
      </w:r>
      <w:r>
        <w:rPr>
          <w:rFonts w:ascii="Times New Roman" w:hAnsi="Times New Roman" w:cs="Times New Roman"/>
          <w:sz w:val="24"/>
          <w:szCs w:val="24"/>
        </w:rPr>
        <w:t xml:space="preserve"> in Enugu.</w:t>
      </w:r>
    </w:p>
    <w:p w:rsidR="00205A69" w:rsidRDefault="008C6CE1">
      <w:pPr>
        <w:pStyle w:val="ListParagraph"/>
        <w:numPr>
          <w:ilvl w:val="0"/>
          <w:numId w:val="7"/>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Null Hypothesis (H</w:t>
      </w:r>
      <w:r>
        <w:rPr>
          <w:rFonts w:ascii="Times New Roman" w:hAnsi="Times New Roman" w:cs="Times New Roman"/>
          <w:b/>
          <w:bCs/>
          <w:sz w:val="24"/>
          <w:szCs w:val="24"/>
          <w:vertAlign w:val="subscript"/>
        </w:rPr>
        <w:t>0</w:t>
      </w:r>
      <w:r>
        <w:rPr>
          <w:rFonts w:ascii="Times New Roman" w:hAnsi="Times New Roman" w:cs="Times New Roman"/>
          <w:b/>
          <w:bCs/>
          <w:sz w:val="24"/>
          <w:szCs w:val="24"/>
        </w:rPr>
        <w:t>):</w:t>
      </w:r>
    </w:p>
    <w:p w:rsidR="00205A69" w:rsidRDefault="008C6CE1">
      <w:pPr>
        <w:pStyle w:val="ListParagraph"/>
        <w:spacing w:line="480" w:lineRule="auto"/>
        <w:ind w:left="400"/>
        <w:jc w:val="both"/>
        <w:rPr>
          <w:rFonts w:ascii="Times New Roman" w:hAnsi="Times New Roman" w:cs="Times New Roman"/>
          <w:bCs/>
          <w:sz w:val="24"/>
          <w:szCs w:val="24"/>
        </w:rPr>
      </w:pPr>
      <w:r>
        <w:rPr>
          <w:rFonts w:ascii="Times New Roman" w:hAnsi="Times New Roman" w:cs="Times New Roman"/>
          <w:bCs/>
          <w:sz w:val="24"/>
          <w:szCs w:val="24"/>
        </w:rPr>
        <w:t>There is no significant association between age and the likelihood of en</w:t>
      </w:r>
      <w:r>
        <w:rPr>
          <w:rFonts w:ascii="Times New Roman" w:hAnsi="Times New Roman" w:cs="Times New Roman"/>
          <w:bCs/>
          <w:sz w:val="24"/>
          <w:szCs w:val="24"/>
        </w:rPr>
        <w:t xml:space="preserve">gaging in risky sexual behaviours among undergraduate </w:t>
      </w:r>
      <w:r>
        <w:rPr>
          <w:rFonts w:ascii="Times New Roman" w:eastAsia="Times New Roman" w:hAnsi="Times New Roman" w:cs="Times New Roman"/>
          <w:bCs/>
          <w:sz w:val="24"/>
          <w:szCs w:val="24"/>
        </w:rPr>
        <w:t xml:space="preserve">students at </w:t>
      </w:r>
      <w:r>
        <w:rPr>
          <w:rFonts w:ascii="Times New Roman" w:eastAsia="Garamond-Bold" w:hAnsi="Times New Roman" w:cs="Times New Roman"/>
          <w:sz w:val="24"/>
          <w:szCs w:val="24"/>
        </w:rPr>
        <w:t>Godfrey Okoye University</w:t>
      </w:r>
      <w:r>
        <w:rPr>
          <w:rFonts w:ascii="Times New Roman" w:hAnsi="Times New Roman" w:cs="Times New Roman"/>
          <w:sz w:val="24"/>
          <w:szCs w:val="24"/>
        </w:rPr>
        <w:t xml:space="preserve"> in Enugu.</w:t>
      </w:r>
    </w:p>
    <w:p w:rsidR="00205A69" w:rsidRDefault="008C6CE1">
      <w:pPr>
        <w:spacing w:line="480" w:lineRule="auto"/>
        <w:ind w:left="400"/>
        <w:jc w:val="both"/>
        <w:rPr>
          <w:rFonts w:ascii="Times New Roman" w:hAnsi="Times New Roman" w:cs="Times New Roman"/>
          <w:b/>
          <w:bCs/>
          <w:sz w:val="24"/>
          <w:szCs w:val="24"/>
        </w:rPr>
      </w:pPr>
      <w:r>
        <w:rPr>
          <w:rFonts w:ascii="Times New Roman" w:hAnsi="Times New Roman" w:cs="Times New Roman"/>
          <w:b/>
          <w:bCs/>
          <w:sz w:val="24"/>
          <w:szCs w:val="24"/>
        </w:rPr>
        <w:t xml:space="preserve"> Alternative Hypothesis (H</w:t>
      </w:r>
      <w:r>
        <w:rPr>
          <w:rFonts w:ascii="Times New Roman" w:hAnsi="Times New Roman" w:cs="Times New Roman"/>
          <w:b/>
          <w:bCs/>
          <w:sz w:val="24"/>
          <w:szCs w:val="24"/>
          <w:vertAlign w:val="subscript"/>
        </w:rPr>
        <w:t>1</w:t>
      </w:r>
      <w:r>
        <w:rPr>
          <w:rFonts w:ascii="Times New Roman" w:hAnsi="Times New Roman" w:cs="Times New Roman"/>
          <w:b/>
          <w:bCs/>
          <w:sz w:val="24"/>
          <w:szCs w:val="24"/>
        </w:rPr>
        <w:t>):</w:t>
      </w:r>
    </w:p>
    <w:p w:rsidR="00205A69" w:rsidRDefault="008C6CE1">
      <w:pPr>
        <w:pStyle w:val="ListParagraph"/>
        <w:spacing w:line="480" w:lineRule="auto"/>
        <w:ind w:left="400"/>
        <w:jc w:val="both"/>
        <w:rPr>
          <w:rFonts w:ascii="Times New Roman" w:hAnsi="Times New Roman" w:cs="Times New Roman"/>
          <w:bCs/>
          <w:sz w:val="24"/>
          <w:szCs w:val="24"/>
        </w:rPr>
      </w:pPr>
      <w:r>
        <w:rPr>
          <w:rFonts w:ascii="Times New Roman" w:hAnsi="Times New Roman" w:cs="Times New Roman"/>
          <w:bCs/>
          <w:sz w:val="24"/>
          <w:szCs w:val="24"/>
        </w:rPr>
        <w:t xml:space="preserve">There is a significant association between age and the likelihood of engaging in risky sexual behaviours among undergraduate </w:t>
      </w:r>
      <w:r>
        <w:rPr>
          <w:rFonts w:ascii="Times New Roman" w:eastAsia="Times New Roman" w:hAnsi="Times New Roman" w:cs="Times New Roman"/>
          <w:bCs/>
          <w:sz w:val="24"/>
          <w:szCs w:val="24"/>
        </w:rPr>
        <w:t xml:space="preserve">students at </w:t>
      </w:r>
      <w:r>
        <w:rPr>
          <w:rFonts w:ascii="Times New Roman" w:eastAsia="Garamond-Bold" w:hAnsi="Times New Roman" w:cs="Times New Roman"/>
          <w:sz w:val="24"/>
          <w:szCs w:val="24"/>
        </w:rPr>
        <w:t>Godfrey Okoye University</w:t>
      </w:r>
      <w:r>
        <w:rPr>
          <w:rFonts w:ascii="Times New Roman" w:hAnsi="Times New Roman" w:cs="Times New Roman"/>
          <w:sz w:val="24"/>
          <w:szCs w:val="24"/>
        </w:rPr>
        <w:t xml:space="preserve"> in Enugu.</w:t>
      </w:r>
    </w:p>
    <w:p w:rsidR="00205A69" w:rsidRDefault="00205A69">
      <w:pPr>
        <w:spacing w:line="480" w:lineRule="auto"/>
        <w:ind w:firstLineChars="1500" w:firstLine="3614"/>
        <w:jc w:val="both"/>
        <w:rPr>
          <w:rFonts w:ascii="Times New Roman" w:hAnsi="Times New Roman" w:cs="Times New Roman"/>
          <w:b/>
          <w:bCs/>
          <w:sz w:val="24"/>
          <w:szCs w:val="24"/>
        </w:rPr>
      </w:pP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205A69">
      <w:pPr>
        <w:spacing w:line="480" w:lineRule="auto"/>
        <w:jc w:val="center"/>
        <w:rPr>
          <w:rFonts w:ascii="Times New Roman" w:hAnsi="Times New Roman" w:cs="Times New Roman"/>
          <w:b/>
          <w:bCs/>
          <w:sz w:val="24"/>
          <w:szCs w:val="24"/>
        </w:rPr>
      </w:pPr>
    </w:p>
    <w:p w:rsidR="00205A69" w:rsidRDefault="008C6CE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RESEARCH METHODOLOGY</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 Research Design</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involved a </w:t>
      </w:r>
      <w:r>
        <w:rPr>
          <w:rFonts w:ascii="Times New Roman" w:hAnsi="Times New Roman" w:cs="Times New Roman"/>
          <w:sz w:val="24"/>
          <w:szCs w:val="24"/>
        </w:rPr>
        <w:t>cross-sectional survey. Nworgu (2006) reveals that this design would help to collect the data in a systematic manner by using a representative sample of the population that one is studying so that the findings can be generalized. This methodology will suit</w:t>
      </w:r>
      <w:r>
        <w:rPr>
          <w:rFonts w:ascii="Times New Roman" w:hAnsi="Times New Roman" w:cs="Times New Roman"/>
          <w:sz w:val="24"/>
          <w:szCs w:val="24"/>
        </w:rPr>
        <w:t xml:space="preserve"> the analysis of understanding factors influencing sexual behaviour in undergraduates because it shall capture a trend among different student demographics no matter the population of Godfrey Okoye University without enlisting the entire population.</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Ar</w:t>
      </w:r>
      <w:r>
        <w:rPr>
          <w:rFonts w:ascii="Times New Roman" w:hAnsi="Times New Roman" w:cs="Times New Roman"/>
          <w:b/>
          <w:bCs/>
          <w:sz w:val="24"/>
          <w:szCs w:val="24"/>
        </w:rPr>
        <w:t>ea of the Study</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study was conducted in Godfrey Okoye University, Enugu State, Nigeria, which is situated approximately at a latitude of 6.4831° N and a longitude of 7.5464° E (Google Maps, 2025). The university is located at Jideofor Street, Thinkers C</w:t>
      </w:r>
      <w:r>
        <w:rPr>
          <w:rFonts w:ascii="Times New Roman" w:hAnsi="Times New Roman" w:cs="Times New Roman"/>
          <w:sz w:val="24"/>
          <w:szCs w:val="24"/>
        </w:rPr>
        <w:t>orner, but the main campus is located at Ugwuomu Nike, a town in Enugu. The university was founded in 2009 by Very Reverend Father Professor Doctor Christian Anieke for the Catholic Diocese of Enugu. The university consists of 6 faculties; Management and S</w:t>
      </w:r>
      <w:r>
        <w:rPr>
          <w:rFonts w:ascii="Times New Roman" w:hAnsi="Times New Roman" w:cs="Times New Roman"/>
          <w:sz w:val="24"/>
          <w:szCs w:val="24"/>
        </w:rPr>
        <w:t xml:space="preserve">ocial Sciences (MSS), Natural and Applied Sciences (NASES), Law, Medicine, Arts and Education. With 3,682 full-time undergraduate students, it is predominantly Igbo-speaking and a central educational hub. The university believes in knowledge and empirical </w:t>
      </w:r>
      <w:r>
        <w:rPr>
          <w:rFonts w:ascii="Times New Roman" w:hAnsi="Times New Roman" w:cs="Times New Roman"/>
          <w:sz w:val="24"/>
          <w:szCs w:val="24"/>
        </w:rPr>
        <w:t xml:space="preserve">dialogue. The institution is also known for its annual “Vice Chancellor for one day” event where a student of the university who has a 5.0 Grade Point Average (GPA) is acknowledged and given the opportunity to be the vice chancellor for a day. </w:t>
      </w:r>
      <w:r>
        <w:rPr>
          <w:rFonts w:ascii="Times New Roman" w:hAnsi="Times New Roman" w:cs="Times New Roman"/>
          <w:sz w:val="24"/>
          <w:szCs w:val="24"/>
        </w:rPr>
        <w:lastRenderedPageBreak/>
        <w:t>Godfrey Okoy</w:t>
      </w:r>
      <w:r>
        <w:rPr>
          <w:rFonts w:ascii="Times New Roman" w:hAnsi="Times New Roman" w:cs="Times New Roman"/>
          <w:sz w:val="24"/>
          <w:szCs w:val="24"/>
        </w:rPr>
        <w:t>e University was selected as the study location for various reasons which are: its diverse student population entailing various moral, cultural, and religious backgrounds, it is a private faith-based institution that upholds strong ethical standards and pr</w:t>
      </w:r>
      <w:r>
        <w:rPr>
          <w:rFonts w:ascii="Times New Roman" w:hAnsi="Times New Roman" w:cs="Times New Roman"/>
          <w:sz w:val="24"/>
          <w:szCs w:val="24"/>
        </w:rPr>
        <w:t>omotes values such as chastity and discipline but like many other institutions it is not immune to challenges associated with youth sexuality and lastly because there is also a scarcity of recent empirical studies that are focused specifically on sexual be</w:t>
      </w:r>
      <w:r>
        <w:rPr>
          <w:rFonts w:ascii="Times New Roman" w:hAnsi="Times New Roman" w:cs="Times New Roman"/>
          <w:sz w:val="24"/>
          <w:szCs w:val="24"/>
        </w:rPr>
        <w:t>haviour among undergraduate students in private universities in southeastern Nigeria.</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 Scope of the Study</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This research focuses on the socio-demographic, environmental, and cultural determinants of sexual behaviour among undergraduate students at Godfre</w:t>
      </w:r>
      <w:r>
        <w:rPr>
          <w:rFonts w:ascii="Times New Roman" w:hAnsi="Times New Roman" w:cs="Times New Roman"/>
          <w:sz w:val="24"/>
          <w:szCs w:val="24"/>
        </w:rPr>
        <w:t>y Okoye University, Enugu. It examined factors including peer networks, institutional policies, cultural norms, and access to sexual education. The study is limited to full-time undergraduates aged 16–30 at Godfrey Okoye University during the 2023/2024 aca</w:t>
      </w:r>
      <w:r>
        <w:rPr>
          <w:rFonts w:ascii="Times New Roman" w:hAnsi="Times New Roman" w:cs="Times New Roman"/>
          <w:sz w:val="24"/>
          <w:szCs w:val="24"/>
        </w:rPr>
        <w:t>demic session. Clinical aspects of sexuality and postgraduate students are excluded.</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 Population of the Study</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target population comprises 3,682 full-time undergraduates at Godfrey Okoye University (University Registry, 2023). This includes students </w:t>
      </w:r>
      <w:r>
        <w:rPr>
          <w:rFonts w:ascii="Times New Roman" w:hAnsi="Times New Roman" w:cs="Times New Roman"/>
          <w:sz w:val="24"/>
          <w:szCs w:val="24"/>
        </w:rPr>
        <w:t>across all faculties and levels (100–500 level) aged 16–30. The population reflects Enugu State's ethnic diversity but is predominantly Igbo, with a near-equal gender distribution (52% female, 48% male).</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3.5 Sample Size</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Using Taro Yamane's formula at a 95%</w:t>
      </w:r>
      <w:r>
        <w:rPr>
          <w:rFonts w:ascii="Times New Roman" w:hAnsi="Times New Roman" w:cs="Times New Roman"/>
          <w:sz w:val="24"/>
          <w:szCs w:val="24"/>
        </w:rPr>
        <w:t xml:space="preserve"> confidence level and 5% margin of error:</w:t>
      </w:r>
      <w:r>
        <w:rPr>
          <w:rFonts w:ascii="Times New Roman" w:hAnsi="Times New Roman" w:cs="Times New Roman"/>
          <w:sz w:val="24"/>
          <w:szCs w:val="24"/>
        </w:rPr>
        <w:br/>
      </w:r>
      <w:r>
        <w:rPr>
          <w:rFonts w:ascii="Times New Roman" w:hAnsi="Times New Roman" w:cs="Times New Roman"/>
          <w:i/>
          <w:iCs/>
          <w:sz w:val="24"/>
          <w:szCs w:val="24"/>
        </w:rPr>
        <w:t xml:space="preserve">              n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m:t>
            </m:r>
            <m:r>
              <w:rPr>
                <w:rFonts w:ascii="Cambria Math" w:hAnsi="Cambria Math" w:cs="Times New Roman"/>
                <w:sz w:val="24"/>
                <w:szCs w:val="24"/>
              </w:rPr>
              <m:t>N</m:t>
            </m:r>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r>
          <w:rPr>
            <w:rFonts w:ascii="Cambria Math" w:hAnsi="Cambria Math" w:cs="Times New Roman"/>
            <w:sz w:val="24"/>
            <w:szCs w:val="24"/>
          </w:rPr>
          <m:t xml:space="preserve"> </m:t>
        </m:r>
      </m:oMath>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3682</m:t>
            </m:r>
          </m:num>
          <m:den>
            <m:r>
              <w:rPr>
                <w:rFonts w:ascii="Cambria Math" w:hAnsi="Cambria Math" w:cs="Times New Roman"/>
                <w:sz w:val="24"/>
                <w:szCs w:val="24"/>
              </w:rPr>
              <m:t xml:space="preserve">1+3682 </m:t>
            </m:r>
            <m:d>
              <m:dPr>
                <m:ctrlPr>
                  <w:rPr>
                    <w:rFonts w:ascii="Cambria Math" w:hAnsi="Cambria Math" w:cs="Times New Roman"/>
                    <w:i/>
                    <w:sz w:val="24"/>
                    <w:szCs w:val="24"/>
                  </w:rPr>
                </m:ctrlPr>
              </m:dPr>
              <m:e>
                <m:r>
                  <w:rPr>
                    <w:rFonts w:ascii="Cambria Math" w:hAnsi="Cambria Math" w:cs="Times New Roman"/>
                    <w:sz w:val="24"/>
                    <w:szCs w:val="24"/>
                  </w:rPr>
                  <m:t>0.05</m:t>
                </m:r>
              </m:e>
            </m:d>
            <m:r>
              <w:rPr>
                <w:rFonts w:ascii="Cambria Math" w:hAnsi="Cambria Math" w:cs="Times New Roman"/>
                <w:sz w:val="24"/>
                <w:szCs w:val="24"/>
              </w:rPr>
              <m:t>2</m:t>
            </m:r>
          </m:den>
        </m:f>
        <m:r>
          <w:rPr>
            <w:rFonts w:ascii="Cambria Math" w:hAnsi="Cambria Math" w:cs="Times New Roman"/>
            <w:sz w:val="24"/>
            <w:szCs w:val="24"/>
          </w:rPr>
          <m:t xml:space="preserve"> </m:t>
        </m:r>
      </m:oMath>
      <w:r>
        <w:rPr>
          <w:rFonts w:ascii="Times New Roman" w:hAnsi="Times New Roman" w:cs="Times New Roman"/>
          <w:sz w:val="24"/>
          <w:szCs w:val="24"/>
        </w:rPr>
        <w:t>​</w:t>
      </w:r>
      <w:r>
        <w:rPr>
          <w:rFonts w:ascii="Times New Roman" w:hAnsi="Times New Roman" w:cs="Times New Roman"/>
          <w:sz w:val="24"/>
          <w:szCs w:val="24"/>
        </w:rPr>
        <w:t>=364</w:t>
      </w:r>
      <w:r>
        <w:rPr>
          <w:rFonts w:ascii="Times New Roman" w:hAnsi="Times New Roman" w:cs="Times New Roman"/>
          <w:sz w:val="24"/>
          <w:szCs w:val="24"/>
        </w:rPr>
        <w:br/>
        <w:t>where </w:t>
      </w:r>
      <w:r>
        <w:rPr>
          <w:rFonts w:ascii="Times New Roman" w:hAnsi="Times New Roman" w:cs="Times New Roman"/>
          <w:i/>
          <w:iCs/>
          <w:sz w:val="24"/>
          <w:szCs w:val="24"/>
        </w:rPr>
        <w:t>N</w:t>
      </w:r>
      <w:r>
        <w:rPr>
          <w:rFonts w:ascii="Times New Roman" w:hAnsi="Times New Roman" w:cs="Times New Roman"/>
          <w:sz w:val="24"/>
          <w:szCs w:val="24"/>
        </w:rPr>
        <w:t> = population size (3,682) and “e” = margin of error (0.05).</w:t>
      </w:r>
      <w:r>
        <w:rPr>
          <w:rFonts w:ascii="Times New Roman" w:hAnsi="Times New Roman" w:cs="Times New Roman"/>
          <w:sz w:val="24"/>
          <w:szCs w:val="24"/>
        </w:rPr>
        <w:br/>
        <w:t>A sample size of 364 students was required.</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3.6 Sampling Techniques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multi-staged sampling </w:t>
      </w:r>
      <w:r>
        <w:rPr>
          <w:rFonts w:ascii="Times New Roman" w:hAnsi="Times New Roman" w:cs="Times New Roman"/>
          <w:sz w:val="24"/>
          <w:szCs w:val="24"/>
        </w:rPr>
        <w:t xml:space="preserve">technique was employed. The population is clustered in 6 faculties (Management and Social Sciences, Education, Arts, Natural and Applied Sciences, Medicine, and Law) using purposive sampling technique. The researcher selected 5 of the faculties due to the </w:t>
      </w:r>
      <w:r>
        <w:rPr>
          <w:rFonts w:ascii="Times New Roman" w:hAnsi="Times New Roman" w:cs="Times New Roman"/>
          <w:sz w:val="24"/>
          <w:szCs w:val="24"/>
        </w:rPr>
        <w:t>location proximity of the Medicine faculty. The population was divided into clusters of academic levels (100–500 level).</w:t>
      </w:r>
    </w:p>
    <w:p w:rsidR="00205A69" w:rsidRDefault="008C6CE1">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The respondents were selected using availability sampling technique. Random selection of participants from different levels. This ensur</w:t>
      </w:r>
      <w:r>
        <w:rPr>
          <w:rFonts w:ascii="Times New Roman" w:hAnsi="Times New Roman" w:cs="Times New Roman"/>
          <w:sz w:val="24"/>
          <w:szCs w:val="24"/>
        </w:rPr>
        <w:t>ed proportional representation of key subgroups.</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 Instrument for Data Collection</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A structured questionnaire comprising two sections was developed for data collection: </w:t>
      </w:r>
      <w:r>
        <w:rPr>
          <w:rFonts w:ascii="Times New Roman" w:hAnsi="Times New Roman" w:cs="Times New Roman"/>
          <w:i/>
          <w:iCs/>
          <w:sz w:val="24"/>
          <w:szCs w:val="24"/>
        </w:rPr>
        <w:t>Section A</w:t>
      </w:r>
      <w:r>
        <w:rPr>
          <w:rFonts w:ascii="Times New Roman" w:hAnsi="Times New Roman" w:cs="Times New Roman"/>
          <w:sz w:val="24"/>
          <w:szCs w:val="24"/>
        </w:rPr>
        <w:t> captured socio-demographic variables (age, gender, faculty), and Section B i</w:t>
      </w:r>
      <w:r>
        <w:rPr>
          <w:rFonts w:ascii="Times New Roman" w:hAnsi="Times New Roman" w:cs="Times New Roman"/>
          <w:sz w:val="24"/>
          <w:szCs w:val="24"/>
        </w:rPr>
        <w:t>ncluded quantitative measures of peer influence, university policies, cultural factors, and sexual education access. The questionnaire was validated by the supervisor to in line with the objectives of the study.</w:t>
      </w:r>
    </w:p>
    <w:p w:rsidR="00205A69" w:rsidRDefault="00205A69">
      <w:pPr>
        <w:spacing w:line="480" w:lineRule="auto"/>
        <w:jc w:val="both"/>
        <w:rPr>
          <w:rFonts w:ascii="Times New Roman" w:hAnsi="Times New Roman" w:cs="Times New Roman"/>
          <w:b/>
          <w:bCs/>
          <w:sz w:val="24"/>
          <w:szCs w:val="24"/>
        </w:rPr>
      </w:pP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3.8 Method of Data Collection</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collecti</w:t>
      </w:r>
      <w:r>
        <w:rPr>
          <w:rFonts w:ascii="Times New Roman" w:hAnsi="Times New Roman" w:cs="Times New Roman"/>
          <w:sz w:val="24"/>
          <w:szCs w:val="24"/>
        </w:rPr>
        <w:t>on occurred between May and June 2025 using structured questionnaires administered </w:t>
      </w:r>
      <w:r>
        <w:rPr>
          <w:rFonts w:ascii="Times New Roman" w:hAnsi="Times New Roman" w:cs="Times New Roman"/>
          <w:iCs/>
          <w:sz w:val="24"/>
          <w:szCs w:val="24"/>
        </w:rPr>
        <w:t>through Google Forms</w:t>
      </w:r>
      <w:r>
        <w:rPr>
          <w:rFonts w:ascii="Times New Roman" w:hAnsi="Times New Roman" w:cs="Times New Roman"/>
          <w:sz w:val="24"/>
          <w:szCs w:val="24"/>
        </w:rPr>
        <w:t> across Godfrey Okoye University’s academic faculties. The researcher shared with participants during scheduled lecture breaks to minimize academic disru</w:t>
      </w:r>
      <w:r>
        <w:rPr>
          <w:rFonts w:ascii="Times New Roman" w:hAnsi="Times New Roman" w:cs="Times New Roman"/>
          <w:sz w:val="24"/>
          <w:szCs w:val="24"/>
        </w:rPr>
        <w:t>ption. Respondents received standardized verbal instructions and questionnaires after accepting verbal consent, which was included in the questionnaire description emphasizing anonymity and voluntary participation. Completion occurred privately in designat</w:t>
      </w:r>
      <w:r>
        <w:rPr>
          <w:rFonts w:ascii="Times New Roman" w:hAnsi="Times New Roman" w:cs="Times New Roman"/>
          <w:sz w:val="24"/>
          <w:szCs w:val="24"/>
        </w:rPr>
        <w:t>ed campus areas (libraries, empty classrooms) and hostels under researcher supervision, requiring approximately 5-10 minutes per instrument. Completed questionnaires were submitted immediately upon finishing to ensure confidentiality and prevent data loss.</w:t>
      </w:r>
      <w:r>
        <w:rPr>
          <w:rFonts w:ascii="Times New Roman" w:hAnsi="Times New Roman" w:cs="Times New Roman"/>
          <w:sz w:val="24"/>
          <w:szCs w:val="24"/>
        </w:rPr>
        <w:t xml:space="preserve"> </w:t>
      </w:r>
    </w:p>
    <w:p w:rsidR="00205A69" w:rsidRDefault="008C6C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3.9 Method of Data Analysis</w:t>
      </w:r>
    </w:p>
    <w:p w:rsidR="00205A69" w:rsidRDefault="008C6CE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data analysis involves quantitative techniques used to understand the research problem comprehensively. The data was analyzed using descriptive statistics with the aid of SPSS software. Descriptive statistics (e.g., means,</w:t>
      </w:r>
      <w:r>
        <w:rPr>
          <w:rFonts w:ascii="Times New Roman" w:hAnsi="Times New Roman" w:cs="Times New Roman"/>
          <w:sz w:val="24"/>
          <w:szCs w:val="24"/>
        </w:rPr>
        <w:t xml:space="preserve"> frequencies, percentages) summarize the data and identify significant relationships between variables. The data was presented in tables and the hypotheses was tested using a Chi-square test which also provided the p value.</w:t>
      </w:r>
    </w:p>
    <w:p w:rsidR="00205A69" w:rsidRDefault="00205A69">
      <w:pPr>
        <w:spacing w:line="480" w:lineRule="auto"/>
        <w:jc w:val="both"/>
        <w:rPr>
          <w:rFonts w:ascii="Times New Roman" w:hAnsi="Times New Roman" w:cs="Times New Roman"/>
          <w:sz w:val="24"/>
          <w:szCs w:val="24"/>
        </w:rPr>
      </w:pPr>
    </w:p>
    <w:p w:rsidR="00205A69" w:rsidRDefault="00205A69">
      <w:pPr>
        <w:spacing w:line="480" w:lineRule="auto"/>
        <w:jc w:val="both"/>
        <w:rPr>
          <w:rFonts w:ascii="Times New Roman" w:hAnsi="Times New Roman" w:cs="Times New Roman"/>
          <w:sz w:val="24"/>
          <w:szCs w:val="24"/>
        </w:rPr>
      </w:pPr>
    </w:p>
    <w:p w:rsidR="00205A69" w:rsidRDefault="00205A69">
      <w:pPr>
        <w:spacing w:line="480" w:lineRule="auto"/>
        <w:jc w:val="both"/>
        <w:rPr>
          <w:rFonts w:ascii="Times New Roman" w:hAnsi="Times New Roman" w:cs="Times New Roman"/>
          <w:sz w:val="24"/>
          <w:szCs w:val="24"/>
        </w:rPr>
      </w:pPr>
    </w:p>
    <w:p w:rsidR="00205A69" w:rsidRDefault="00205A69">
      <w:pPr>
        <w:spacing w:line="480" w:lineRule="auto"/>
        <w:jc w:val="both"/>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b/>
          <w:bCs/>
          <w:sz w:val="24"/>
          <w:szCs w:val="24"/>
          <w:lang w:val="en-GB"/>
        </w:rPr>
      </w:pPr>
    </w:p>
    <w:p w:rsidR="00205A69" w:rsidRDefault="008C6CE1">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CHAPTER FOUR</w:t>
      </w:r>
    </w:p>
    <w:p w:rsidR="00205A69" w:rsidRDefault="008C6CE1">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DATA </w:t>
      </w:r>
      <w:r>
        <w:rPr>
          <w:rFonts w:ascii="Times New Roman" w:hAnsi="Times New Roman" w:cs="Times New Roman"/>
          <w:b/>
          <w:bCs/>
          <w:sz w:val="24"/>
          <w:szCs w:val="24"/>
          <w:lang w:val="en-GB"/>
        </w:rPr>
        <w:t>PRESENTATION AND ANALYSIS</w:t>
      </w:r>
    </w:p>
    <w:p w:rsidR="00205A69" w:rsidRDefault="008C6CE1">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4.1 Introduction</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chapter presents data analysis collected from 364 respondents using the structured questionnaire. A total of 364 questionnaires were shared and retrieved but only 342 were valid for analysis. The analysis is </w:t>
      </w:r>
      <w:r>
        <w:rPr>
          <w:rFonts w:ascii="Times New Roman" w:hAnsi="Times New Roman" w:cs="Times New Roman"/>
          <w:sz w:val="24"/>
          <w:szCs w:val="24"/>
          <w:lang w:val="en-GB"/>
        </w:rPr>
        <w:t>organized to address the socio-demographic profile of respondents and each research question. Descriptive statistics (frequencies, percentages, mean scores) and thematic analysis are used to interpret the data.</w:t>
      </w:r>
    </w:p>
    <w:p w:rsidR="00205A69" w:rsidRDefault="008C6CE1">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4.2 Analysis of Data</w:t>
      </w:r>
    </w:p>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In this section the pers</w:t>
      </w:r>
      <w:r>
        <w:rPr>
          <w:rFonts w:ascii="Times New Roman" w:hAnsi="Times New Roman" w:cs="Times New Roman"/>
          <w:sz w:val="24"/>
          <w:szCs w:val="24"/>
          <w:lang w:val="en-GB"/>
        </w:rPr>
        <w:t>onal data of respondents are presented</w:t>
      </w:r>
    </w:p>
    <w:p w:rsidR="00205A69" w:rsidRDefault="008C6CE1">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4.2.1 Analysis of the socio-demographic characteristics of the respondents</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Table 1: Age Distribution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05A69">
        <w:tc>
          <w:tcPr>
            <w:tcW w:w="3005"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Age Group</w:t>
            </w:r>
          </w:p>
        </w:tc>
        <w:tc>
          <w:tcPr>
            <w:tcW w:w="3005"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Frequency</w:t>
            </w:r>
          </w:p>
        </w:tc>
        <w:tc>
          <w:tcPr>
            <w:tcW w:w="3006"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Percentage</w:t>
            </w:r>
          </w:p>
        </w:tc>
      </w:tr>
      <w:tr w:rsidR="00205A69">
        <w:tc>
          <w:tcPr>
            <w:tcW w:w="3005"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16–18 years</w:t>
            </w:r>
          </w:p>
        </w:tc>
        <w:tc>
          <w:tcPr>
            <w:tcW w:w="3005"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92</w:t>
            </w:r>
          </w:p>
        </w:tc>
        <w:tc>
          <w:tcPr>
            <w:tcW w:w="3006"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25.3%</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19–21 years</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148</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40.7%</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22–24 years</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76</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20.9%</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25</w:t>
            </w:r>
            <w:r>
              <w:rPr>
                <w:rFonts w:ascii="Times New Roman" w:hAnsi="Times New Roman" w:cs="Times New Roman"/>
                <w:sz w:val="24"/>
                <w:szCs w:val="24"/>
                <w:lang w:val="en-GB"/>
              </w:rPr>
              <w:t xml:space="preserve"> years and above</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48</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13.2%</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Total</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364</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100%</w:t>
            </w:r>
          </w:p>
        </w:tc>
      </w:tr>
    </w:tbl>
    <w:p w:rsidR="00205A69" w:rsidRDefault="008C6CE1">
      <w:pPr>
        <w:spacing w:line="480" w:lineRule="auto"/>
        <w:rPr>
          <w:rFonts w:ascii="Times New Roman" w:hAnsi="Times New Roman" w:cs="Times New Roman"/>
          <w:b/>
          <w:i/>
          <w:iCs/>
          <w:sz w:val="24"/>
          <w:szCs w:val="24"/>
          <w:lang w:val="en-GB"/>
        </w:rPr>
      </w:pPr>
      <w:r>
        <w:rPr>
          <w:rFonts w:ascii="Times New Roman" w:hAnsi="Times New Roman" w:cs="Times New Roman"/>
          <w:b/>
          <w:i/>
          <w:iCs/>
          <w:sz w:val="24"/>
          <w:szCs w:val="24"/>
          <w:lang w:val="en-GB"/>
        </w:rPr>
        <w:t>Author’s field Survey, 2025</w:t>
      </w:r>
    </w:p>
    <w:p w:rsidR="00205A69" w:rsidRDefault="00205A69">
      <w:pPr>
        <w:spacing w:line="480" w:lineRule="auto"/>
        <w:rPr>
          <w:rFonts w:ascii="Times New Roman" w:hAnsi="Times New Roman" w:cs="Times New Roman"/>
          <w:b/>
          <w:i/>
          <w:iCs/>
          <w:sz w:val="24"/>
          <w:szCs w:val="24"/>
          <w:lang w:val="en-GB"/>
        </w:rPr>
      </w:pPr>
    </w:p>
    <w:p w:rsidR="00205A69" w:rsidRDefault="008C6CE1">
      <w:pPr>
        <w:spacing w:line="48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The result of table 1 is based on the age of the respondents. It shows that 25.3% (92) of the respondents are 16-18 years, 40.7% (148) of the respondents are 19-21 years,  20.9% (76) </w:t>
      </w:r>
      <w:r>
        <w:rPr>
          <w:rFonts w:ascii="Times New Roman" w:hAnsi="Times New Roman" w:cs="Times New Roman"/>
          <w:iCs/>
          <w:sz w:val="24"/>
          <w:szCs w:val="24"/>
          <w:lang w:val="en-GB"/>
        </w:rPr>
        <w:t>of the respondents are 22-24 years and 13.2% (48) of the respondents are 25 years and above. Therefore</w:t>
      </w:r>
      <w:r>
        <w:rPr>
          <w:rFonts w:ascii="Times New Roman" w:hAnsi="Times New Roman" w:cs="Times New Roman"/>
          <w:sz w:val="24"/>
          <w:szCs w:val="24"/>
          <w:lang w:val="en-GB"/>
        </w:rPr>
        <w:t xml:space="preserve"> most respondents (40.7%) were aged 19–21, typical of undergraduate units.</w:t>
      </w:r>
    </w:p>
    <w:p w:rsidR="00205A69" w:rsidRDefault="00205A69">
      <w:pPr>
        <w:spacing w:line="480" w:lineRule="auto"/>
        <w:rPr>
          <w:rFonts w:ascii="Times New Roman" w:hAnsi="Times New Roman" w:cs="Times New Roman"/>
          <w:sz w:val="24"/>
          <w:szCs w:val="24"/>
          <w:lang w:val="en-GB"/>
        </w:rPr>
      </w:pPr>
    </w:p>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Table 2: Sex Distribution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05A69">
        <w:tc>
          <w:tcPr>
            <w:tcW w:w="3005"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Sex</w:t>
            </w:r>
          </w:p>
        </w:tc>
        <w:tc>
          <w:tcPr>
            <w:tcW w:w="3005"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Frequency</w:t>
            </w:r>
          </w:p>
        </w:tc>
        <w:tc>
          <w:tcPr>
            <w:tcW w:w="3006"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Percentage</w:t>
            </w:r>
          </w:p>
        </w:tc>
      </w:tr>
      <w:tr w:rsidR="00205A69">
        <w:tc>
          <w:tcPr>
            <w:tcW w:w="3005"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Male</w:t>
            </w:r>
          </w:p>
        </w:tc>
        <w:tc>
          <w:tcPr>
            <w:tcW w:w="3005"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164</w:t>
            </w:r>
          </w:p>
        </w:tc>
        <w:tc>
          <w:tcPr>
            <w:tcW w:w="3006"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45.1%</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Female</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200</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54.9%</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Total</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364</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100%</w:t>
            </w:r>
          </w:p>
        </w:tc>
      </w:tr>
    </w:tbl>
    <w:p w:rsidR="00205A69" w:rsidRDefault="008C6CE1">
      <w:pPr>
        <w:spacing w:line="480" w:lineRule="auto"/>
        <w:jc w:val="both"/>
        <w:rPr>
          <w:rFonts w:ascii="Times New Roman" w:hAnsi="Times New Roman" w:cs="Times New Roman"/>
          <w:iCs/>
          <w:sz w:val="24"/>
          <w:szCs w:val="24"/>
          <w:lang w:val="en-GB"/>
        </w:rPr>
      </w:pPr>
      <w:r>
        <w:rPr>
          <w:rFonts w:ascii="Times New Roman" w:hAnsi="Times New Roman" w:cs="Times New Roman"/>
          <w:b/>
          <w:i/>
          <w:iCs/>
          <w:sz w:val="24"/>
          <w:szCs w:val="24"/>
          <w:lang w:val="en-GB"/>
        </w:rPr>
        <w:t>Author’s field Survey, 2025</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The data in table 2 shows that 45.1% (164) of the respondents are male and 54.9% (200) are women.</w:t>
      </w:r>
      <w:r>
        <w:rPr>
          <w:rFonts w:ascii="Times New Roman" w:eastAsia="Calibri" w:hAnsi="Times New Roman" w:cs="Times New Roman"/>
          <w:bCs/>
          <w:sz w:val="24"/>
          <w:szCs w:val="24"/>
          <w:lang w:val="en-GB" w:eastAsia="en-US"/>
        </w:rPr>
        <w:t xml:space="preserve"> </w:t>
      </w:r>
      <w:r>
        <w:rPr>
          <w:rFonts w:ascii="Times New Roman" w:hAnsi="Times New Roman" w:cs="Times New Roman"/>
          <w:sz w:val="24"/>
          <w:szCs w:val="24"/>
          <w:lang w:val="en-GB"/>
        </w:rPr>
        <w:t xml:space="preserve">Slightly more females (54.9%) participated, reflecting the gender distribution in </w:t>
      </w:r>
      <w:r>
        <w:rPr>
          <w:rFonts w:ascii="Times New Roman" w:hAnsi="Times New Roman" w:cs="Times New Roman"/>
          <w:sz w:val="24"/>
          <w:szCs w:val="24"/>
          <w:lang w:val="en-GB"/>
        </w:rPr>
        <w:t>Nigerian universities.</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Table 3: Level of Study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05A69">
        <w:tc>
          <w:tcPr>
            <w:tcW w:w="3005"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Level</w:t>
            </w:r>
          </w:p>
        </w:tc>
        <w:tc>
          <w:tcPr>
            <w:tcW w:w="3005"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Frequency</w:t>
            </w:r>
          </w:p>
        </w:tc>
        <w:tc>
          <w:tcPr>
            <w:tcW w:w="3006"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Percentage</w:t>
            </w:r>
          </w:p>
        </w:tc>
      </w:tr>
      <w:tr w:rsidR="00205A69">
        <w:tc>
          <w:tcPr>
            <w:tcW w:w="3005"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100</w:t>
            </w:r>
          </w:p>
        </w:tc>
        <w:tc>
          <w:tcPr>
            <w:tcW w:w="3005"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88</w:t>
            </w:r>
          </w:p>
        </w:tc>
        <w:tc>
          <w:tcPr>
            <w:tcW w:w="3006"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24.2%</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200</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96</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26.4%</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300</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102</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28.0%</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400</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62</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17.0%</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500</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16</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4.4%</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Total</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364</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100%</w:t>
            </w:r>
          </w:p>
        </w:tc>
      </w:tr>
    </w:tbl>
    <w:p w:rsidR="00205A69" w:rsidRDefault="008C6CE1">
      <w:pPr>
        <w:spacing w:line="480" w:lineRule="auto"/>
        <w:jc w:val="both"/>
        <w:rPr>
          <w:rFonts w:ascii="Times New Roman" w:hAnsi="Times New Roman" w:cs="Times New Roman"/>
          <w:iCs/>
          <w:sz w:val="24"/>
          <w:szCs w:val="24"/>
          <w:lang w:val="en-GB"/>
        </w:rPr>
      </w:pPr>
      <w:r>
        <w:rPr>
          <w:rFonts w:ascii="Times New Roman" w:hAnsi="Times New Roman" w:cs="Times New Roman"/>
          <w:b/>
          <w:i/>
          <w:iCs/>
          <w:sz w:val="24"/>
          <w:szCs w:val="24"/>
          <w:lang w:val="en-GB"/>
        </w:rPr>
        <w:t>Author’s field Survey, 2025</w:t>
      </w:r>
    </w:p>
    <w:p w:rsidR="00205A69" w:rsidRDefault="008C6CE1">
      <w:pPr>
        <w:spacing w:line="480" w:lineRule="auto"/>
        <w:jc w:val="both"/>
        <w:rPr>
          <w:rFonts w:ascii="Times New Roman" w:eastAsia="Calibri" w:hAnsi="Times New Roman" w:cs="Times New Roman"/>
          <w:bCs/>
          <w:sz w:val="24"/>
          <w:szCs w:val="24"/>
          <w:lang w:val="en-GB" w:eastAsia="en-US"/>
        </w:rPr>
      </w:pPr>
      <w:r>
        <w:rPr>
          <w:rFonts w:ascii="Times New Roman" w:hAnsi="Times New Roman" w:cs="Times New Roman"/>
          <w:iCs/>
          <w:sz w:val="24"/>
          <w:szCs w:val="24"/>
          <w:lang w:val="en-GB"/>
        </w:rPr>
        <w:t xml:space="preserve">The data in table 3 above shows that 24.2% of the participants are </w:t>
      </w:r>
      <w:r>
        <w:rPr>
          <w:rFonts w:ascii="Times New Roman" w:hAnsi="Times New Roman" w:cs="Times New Roman"/>
          <w:iCs/>
          <w:sz w:val="24"/>
          <w:szCs w:val="24"/>
          <w:lang w:val="en-GB"/>
        </w:rPr>
        <w:t>in 100 level, 26.4% are in 200 level, 28.0% are in 300 level, 17.0% are in 400 level and 4.4% of the participants are in 500 level.</w:t>
      </w:r>
      <w:r>
        <w:rPr>
          <w:rFonts w:ascii="Times New Roman" w:eastAsia="Calibri" w:hAnsi="Times New Roman" w:cs="Times New Roman"/>
          <w:bCs/>
          <w:sz w:val="24"/>
          <w:szCs w:val="24"/>
          <w:lang w:val="en-GB" w:eastAsia="en-US"/>
        </w:rPr>
        <w:t xml:space="preserve"> </w:t>
      </w:r>
      <w:r>
        <w:rPr>
          <w:rFonts w:ascii="Times New Roman" w:hAnsi="Times New Roman" w:cs="Times New Roman"/>
          <w:sz w:val="24"/>
          <w:szCs w:val="24"/>
          <w:lang w:val="en-GB"/>
        </w:rPr>
        <w:t>Most respondents were at 200–300 levels (54.4%), indicating mid-undergraduate engagement.</w:t>
      </w:r>
    </w:p>
    <w:p w:rsidR="00205A69" w:rsidRDefault="00205A69">
      <w:pPr>
        <w:spacing w:line="480" w:lineRule="auto"/>
        <w:rPr>
          <w:rFonts w:ascii="Times New Roman" w:hAnsi="Times New Roman" w:cs="Times New Roman"/>
          <w:sz w:val="24"/>
          <w:szCs w:val="24"/>
          <w:lang w:val="en-GB"/>
        </w:rPr>
      </w:pPr>
    </w:p>
    <w:p w:rsidR="00205A69" w:rsidRDefault="00205A69">
      <w:pPr>
        <w:spacing w:line="480" w:lineRule="auto"/>
        <w:rPr>
          <w:rFonts w:ascii="Times New Roman" w:hAnsi="Times New Roman" w:cs="Times New Roman"/>
          <w:b/>
          <w:bCs/>
          <w:sz w:val="24"/>
          <w:szCs w:val="24"/>
          <w:lang w:val="en-GB"/>
        </w:rPr>
      </w:pPr>
    </w:p>
    <w:p w:rsidR="00205A69" w:rsidRDefault="00205A69">
      <w:pPr>
        <w:spacing w:line="480" w:lineRule="auto"/>
        <w:rPr>
          <w:rFonts w:ascii="Times New Roman" w:hAnsi="Times New Roman" w:cs="Times New Roman"/>
          <w:b/>
          <w:bCs/>
          <w:sz w:val="24"/>
          <w:szCs w:val="24"/>
          <w:lang w:val="en-GB"/>
        </w:rPr>
      </w:pP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Table 4: Faculty Distribution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970"/>
        <w:gridCol w:w="2001"/>
      </w:tblGrid>
      <w:tr w:rsidR="00205A69">
        <w:tc>
          <w:tcPr>
            <w:tcW w:w="4045"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Faculty</w:t>
            </w:r>
          </w:p>
        </w:tc>
        <w:tc>
          <w:tcPr>
            <w:tcW w:w="2970"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Frequency</w:t>
            </w:r>
          </w:p>
        </w:tc>
        <w:tc>
          <w:tcPr>
            <w:tcW w:w="2001"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Percentage</w:t>
            </w:r>
          </w:p>
        </w:tc>
      </w:tr>
      <w:tr w:rsidR="00205A69">
        <w:tc>
          <w:tcPr>
            <w:tcW w:w="4045"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Management &amp; Social Sciences</w:t>
            </w:r>
          </w:p>
        </w:tc>
        <w:tc>
          <w:tcPr>
            <w:tcW w:w="2970"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110</w:t>
            </w:r>
          </w:p>
        </w:tc>
        <w:tc>
          <w:tcPr>
            <w:tcW w:w="2001"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30.2%</w:t>
            </w:r>
          </w:p>
        </w:tc>
      </w:tr>
      <w:tr w:rsidR="00205A69">
        <w:tc>
          <w:tcPr>
            <w:tcW w:w="404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Natural &amp; Applied Sciences</w:t>
            </w:r>
          </w:p>
        </w:tc>
        <w:tc>
          <w:tcPr>
            <w:tcW w:w="2970"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c>
          <w:tcPr>
            <w:tcW w:w="2001"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205A69">
        <w:tc>
          <w:tcPr>
            <w:tcW w:w="404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Education</w:t>
            </w:r>
          </w:p>
        </w:tc>
        <w:tc>
          <w:tcPr>
            <w:tcW w:w="2970"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58</w:t>
            </w:r>
          </w:p>
        </w:tc>
        <w:tc>
          <w:tcPr>
            <w:tcW w:w="2001"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15.9%</w:t>
            </w:r>
          </w:p>
        </w:tc>
      </w:tr>
      <w:tr w:rsidR="00205A69">
        <w:tc>
          <w:tcPr>
            <w:tcW w:w="404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Law</w:t>
            </w:r>
          </w:p>
        </w:tc>
        <w:tc>
          <w:tcPr>
            <w:tcW w:w="2970"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42</w:t>
            </w:r>
          </w:p>
        </w:tc>
        <w:tc>
          <w:tcPr>
            <w:tcW w:w="2001"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11.5%</w:t>
            </w:r>
          </w:p>
        </w:tc>
      </w:tr>
      <w:tr w:rsidR="00205A69">
        <w:tc>
          <w:tcPr>
            <w:tcW w:w="404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Computer Science</w:t>
            </w:r>
          </w:p>
        </w:tc>
        <w:tc>
          <w:tcPr>
            <w:tcW w:w="2970"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37</w:t>
            </w:r>
          </w:p>
        </w:tc>
        <w:tc>
          <w:tcPr>
            <w:tcW w:w="2001"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10.2%</w:t>
            </w:r>
          </w:p>
        </w:tc>
      </w:tr>
      <w:tr w:rsidR="00205A69">
        <w:tc>
          <w:tcPr>
            <w:tcW w:w="404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Arts</w:t>
            </w:r>
          </w:p>
        </w:tc>
        <w:tc>
          <w:tcPr>
            <w:tcW w:w="2970"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32</w:t>
            </w:r>
          </w:p>
        </w:tc>
        <w:tc>
          <w:tcPr>
            <w:tcW w:w="2001"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8.8%</w:t>
            </w:r>
          </w:p>
        </w:tc>
      </w:tr>
      <w:tr w:rsidR="00205A69">
        <w:tc>
          <w:tcPr>
            <w:tcW w:w="404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Total</w:t>
            </w:r>
          </w:p>
        </w:tc>
        <w:tc>
          <w:tcPr>
            <w:tcW w:w="2970"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364</w:t>
            </w:r>
          </w:p>
        </w:tc>
        <w:tc>
          <w:tcPr>
            <w:tcW w:w="2001"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100%</w:t>
            </w:r>
          </w:p>
        </w:tc>
      </w:tr>
    </w:tbl>
    <w:p w:rsidR="00205A69" w:rsidRDefault="008C6CE1">
      <w:pPr>
        <w:spacing w:line="480" w:lineRule="auto"/>
        <w:jc w:val="both"/>
        <w:rPr>
          <w:rFonts w:ascii="Times New Roman" w:hAnsi="Times New Roman" w:cs="Times New Roman"/>
          <w:iCs/>
          <w:sz w:val="24"/>
          <w:szCs w:val="24"/>
          <w:lang w:val="en-GB"/>
        </w:rPr>
      </w:pPr>
      <w:r>
        <w:rPr>
          <w:rFonts w:ascii="Times New Roman" w:hAnsi="Times New Roman" w:cs="Times New Roman"/>
          <w:b/>
          <w:i/>
          <w:iCs/>
          <w:sz w:val="24"/>
          <w:szCs w:val="24"/>
          <w:lang w:val="en-GB"/>
        </w:rPr>
        <w:t>Author’s field Survey, 2025</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lastRenderedPageBreak/>
        <w:t xml:space="preserve">The data of table 4 above </w:t>
      </w:r>
      <w:r>
        <w:rPr>
          <w:rFonts w:ascii="Times New Roman" w:hAnsi="Times New Roman" w:cs="Times New Roman"/>
          <w:iCs/>
          <w:sz w:val="24"/>
          <w:szCs w:val="24"/>
          <w:lang w:val="en-GB"/>
        </w:rPr>
        <w:t>shows that 30.2% of the participants are in Management and Social Sciences, 23.4% are in Natural and Applied Sciences, 15.9% are in Education, 11.5 % are in Law, 10.2% are in Computer Science and 8.8% of the participants are in Arts.</w:t>
      </w:r>
      <w:r>
        <w:rPr>
          <w:rFonts w:ascii="Times New Roman" w:eastAsia="Calibri" w:hAnsi="Times New Roman" w:cs="Times New Roman"/>
          <w:bCs/>
          <w:sz w:val="24"/>
          <w:szCs w:val="24"/>
          <w:lang w:val="en-GB" w:eastAsia="en-US"/>
        </w:rPr>
        <w:t xml:space="preserve"> </w:t>
      </w:r>
      <w:r>
        <w:rPr>
          <w:rFonts w:ascii="Times New Roman" w:hAnsi="Times New Roman" w:cs="Times New Roman"/>
          <w:sz w:val="24"/>
          <w:szCs w:val="24"/>
          <w:lang w:val="en-GB"/>
        </w:rPr>
        <w:t>Management &amp; Social Sc</w:t>
      </w:r>
      <w:r>
        <w:rPr>
          <w:rFonts w:ascii="Times New Roman" w:hAnsi="Times New Roman" w:cs="Times New Roman"/>
          <w:sz w:val="24"/>
          <w:szCs w:val="24"/>
          <w:lang w:val="en-GB"/>
        </w:rPr>
        <w:t>iences (30.2%) and Natural &amp; Applied Sciences (23.4%) were dominant.</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Table 5: Religious Affiliation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05A69">
        <w:tc>
          <w:tcPr>
            <w:tcW w:w="3005"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Religion</w:t>
            </w:r>
          </w:p>
        </w:tc>
        <w:tc>
          <w:tcPr>
            <w:tcW w:w="3005"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Frequency</w:t>
            </w:r>
          </w:p>
        </w:tc>
        <w:tc>
          <w:tcPr>
            <w:tcW w:w="3006" w:type="dxa"/>
            <w:tcBorders>
              <w:bottom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Percentage</w:t>
            </w:r>
          </w:p>
        </w:tc>
      </w:tr>
      <w:tr w:rsidR="00205A69">
        <w:tc>
          <w:tcPr>
            <w:tcW w:w="3005"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Christianity</w:t>
            </w:r>
          </w:p>
        </w:tc>
        <w:tc>
          <w:tcPr>
            <w:tcW w:w="3005"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278</w:t>
            </w:r>
          </w:p>
        </w:tc>
        <w:tc>
          <w:tcPr>
            <w:tcW w:w="3006" w:type="dxa"/>
            <w:tcBorders>
              <w:top w:val="single" w:sz="4" w:space="0" w:color="auto"/>
            </w:tcBorders>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76.4%</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Islam</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68</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18.7%</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African Traditional Religion</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12</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3.3%</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None</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1.6%</w:t>
            </w:r>
          </w:p>
        </w:tc>
      </w:tr>
      <w:tr w:rsidR="00205A69">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Total</w:t>
            </w:r>
          </w:p>
        </w:tc>
        <w:tc>
          <w:tcPr>
            <w:tcW w:w="3005"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364</w:t>
            </w:r>
          </w:p>
        </w:tc>
        <w:tc>
          <w:tcPr>
            <w:tcW w:w="3006" w:type="dxa"/>
            <w:vAlign w:val="center"/>
          </w:tcPr>
          <w:p w:rsidR="00205A69" w:rsidRDefault="008C6CE1">
            <w:pPr>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100%</w:t>
            </w:r>
          </w:p>
        </w:tc>
      </w:tr>
    </w:tbl>
    <w:p w:rsidR="00205A69" w:rsidRDefault="008C6CE1">
      <w:pPr>
        <w:spacing w:line="480" w:lineRule="auto"/>
        <w:jc w:val="both"/>
        <w:rPr>
          <w:rFonts w:ascii="Times New Roman" w:hAnsi="Times New Roman" w:cs="Times New Roman"/>
          <w:iCs/>
          <w:sz w:val="24"/>
          <w:szCs w:val="24"/>
          <w:lang w:val="en-GB"/>
        </w:rPr>
      </w:pPr>
      <w:r>
        <w:rPr>
          <w:rFonts w:ascii="Times New Roman" w:hAnsi="Times New Roman" w:cs="Times New Roman"/>
          <w:b/>
          <w:i/>
          <w:iCs/>
          <w:sz w:val="24"/>
          <w:szCs w:val="24"/>
          <w:lang w:val="en-GB"/>
        </w:rPr>
        <w:t xml:space="preserve">Author’s field </w:t>
      </w:r>
      <w:r>
        <w:rPr>
          <w:rFonts w:ascii="Times New Roman" w:hAnsi="Times New Roman" w:cs="Times New Roman"/>
          <w:b/>
          <w:i/>
          <w:iCs/>
          <w:sz w:val="24"/>
          <w:szCs w:val="24"/>
          <w:lang w:val="en-GB"/>
        </w:rPr>
        <w:t>Survey, 2025</w:t>
      </w: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iCs/>
          <w:sz w:val="24"/>
          <w:szCs w:val="24"/>
          <w:lang w:val="en-GB"/>
        </w:rPr>
        <w:t xml:space="preserve">The data in table 5 above shows that some 76.4% of the participants are Christians, 18.7% of respondents practice Islam, 3.3% practice African Traditional Religion and 1.6% have no religion. </w:t>
      </w:r>
      <w:r>
        <w:rPr>
          <w:rFonts w:ascii="Times New Roman" w:hAnsi="Times New Roman" w:cs="Times New Roman"/>
          <w:sz w:val="24"/>
          <w:szCs w:val="24"/>
          <w:lang w:val="en-GB"/>
        </w:rPr>
        <w:t>Christianity (76.4%) prevailed, aligning with region</w:t>
      </w:r>
      <w:r>
        <w:rPr>
          <w:rFonts w:ascii="Times New Roman" w:hAnsi="Times New Roman" w:cs="Times New Roman"/>
          <w:sz w:val="24"/>
          <w:szCs w:val="24"/>
          <w:lang w:val="en-GB"/>
        </w:rPr>
        <w:t>al demographics in Godfrey Okoye University.</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4.2.2 Analysis of Research Questions</w:t>
      </w: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The research questions are analysed below:</w:t>
      </w: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Research Question 1</w:t>
      </w:r>
      <w:r>
        <w:rPr>
          <w:rFonts w:ascii="Times New Roman" w:hAnsi="Times New Roman" w:cs="Times New Roman"/>
          <w:bCs/>
          <w:sz w:val="24"/>
          <w:szCs w:val="24"/>
          <w:lang w:val="en-GB"/>
        </w:rPr>
        <w:t xml:space="preserve">: In what ways do peer influence and social networks affect sexual behaviour of undergraduate students in </w:t>
      </w:r>
      <w:r>
        <w:rPr>
          <w:rFonts w:ascii="Times New Roman" w:hAnsi="Times New Roman" w:cs="Times New Roman"/>
          <w:bCs/>
          <w:sz w:val="24"/>
          <w:szCs w:val="24"/>
          <w:lang w:val="en-GB"/>
        </w:rPr>
        <w:t>Godfrey Okoye University, Enugu State?</w:t>
      </w: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Items 13 and 23 of the questionnaire was utilised to gather answers to the above mentioned topic.</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w:t>
      </w:r>
      <w:r>
        <w:rPr>
          <w:rFonts w:ascii="Times New Roman" w:hAnsi="Times New Roman" w:cs="Times New Roman"/>
          <w:b/>
          <w:bCs/>
          <w:sz w:val="24"/>
          <w:szCs w:val="24"/>
        </w:rPr>
        <w:t>6</w:t>
      </w:r>
      <w:r>
        <w:rPr>
          <w:rFonts w:ascii="Times New Roman" w:hAnsi="Times New Roman" w:cs="Times New Roman"/>
          <w:b/>
          <w:bCs/>
          <w:sz w:val="24"/>
          <w:szCs w:val="24"/>
          <w:lang w:val="en-GB"/>
        </w:rPr>
        <w:t xml:space="preserve">: Social Media and Risky Behaviour </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b/>
          <w:bCs/>
          <w:sz w:val="24"/>
          <w:szCs w:val="24"/>
          <w:lang w:val="en-GB"/>
        </w:rPr>
        <w:t>"Do you think social media promotes risky sexual behaviour?"</w:t>
      </w:r>
    </w:p>
    <w:p w:rsidR="00205A69" w:rsidRDefault="00205A69">
      <w:pPr>
        <w:spacing w:line="480" w:lineRule="auto"/>
        <w:rPr>
          <w:rFonts w:ascii="Times New Roman" w:hAnsi="Times New Roman" w:cs="Times New Roman"/>
          <w:b/>
          <w:sz w:val="24"/>
          <w:szCs w:val="24"/>
          <w:lang w:val="en-GB"/>
        </w:rPr>
      </w:pPr>
    </w:p>
    <w:tbl>
      <w:tblPr>
        <w:tblStyle w:val="TableGrid"/>
        <w:tblpPr w:leftFromText="180" w:rightFromText="180" w:vertAnchor="text" w:horzAnchor="margin" w:tblpY="-79"/>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05A69">
        <w:tc>
          <w:tcPr>
            <w:tcW w:w="3005" w:type="dxa"/>
            <w:tcBorders>
              <w:bottom w:val="single" w:sz="4" w:space="0" w:color="auto"/>
            </w:tcBorders>
            <w:vAlign w:val="center"/>
          </w:tcPr>
          <w:p w:rsidR="00205A69" w:rsidRDefault="008C6CE1">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Response</w:t>
            </w:r>
          </w:p>
        </w:tc>
        <w:tc>
          <w:tcPr>
            <w:tcW w:w="3005" w:type="dxa"/>
            <w:tcBorders>
              <w:bottom w:val="single" w:sz="4" w:space="0" w:color="auto"/>
            </w:tcBorders>
            <w:vAlign w:val="center"/>
          </w:tcPr>
          <w:p w:rsidR="00205A69" w:rsidRDefault="008C6CE1">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Frequency</w:t>
            </w:r>
          </w:p>
        </w:tc>
        <w:tc>
          <w:tcPr>
            <w:tcW w:w="3006" w:type="dxa"/>
            <w:tcBorders>
              <w:bottom w:val="single" w:sz="4" w:space="0" w:color="auto"/>
            </w:tcBorders>
            <w:vAlign w:val="center"/>
          </w:tcPr>
          <w:p w:rsidR="00205A69" w:rsidRDefault="008C6CE1">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Percentage</w:t>
            </w:r>
          </w:p>
        </w:tc>
      </w:tr>
      <w:tr w:rsidR="00205A69">
        <w:tc>
          <w:tcPr>
            <w:tcW w:w="3005"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Yes</w:t>
            </w:r>
          </w:p>
        </w:tc>
        <w:tc>
          <w:tcPr>
            <w:tcW w:w="3005"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238</w:t>
            </w:r>
          </w:p>
        </w:tc>
        <w:tc>
          <w:tcPr>
            <w:tcW w:w="3006"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65.4%</w:t>
            </w:r>
          </w:p>
        </w:tc>
      </w:tr>
      <w:tr w:rsidR="00205A69">
        <w:tc>
          <w:tcPr>
            <w:tcW w:w="300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No</w:t>
            </w:r>
          </w:p>
        </w:tc>
        <w:tc>
          <w:tcPr>
            <w:tcW w:w="300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82</w:t>
            </w:r>
          </w:p>
        </w:tc>
        <w:tc>
          <w:tcPr>
            <w:tcW w:w="3006"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22.5%</w:t>
            </w:r>
          </w:p>
        </w:tc>
      </w:tr>
      <w:tr w:rsidR="00205A69">
        <w:tc>
          <w:tcPr>
            <w:tcW w:w="300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I don’t know</w:t>
            </w:r>
          </w:p>
        </w:tc>
        <w:tc>
          <w:tcPr>
            <w:tcW w:w="300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44</w:t>
            </w:r>
          </w:p>
        </w:tc>
        <w:tc>
          <w:tcPr>
            <w:tcW w:w="3006"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12.1%</w:t>
            </w:r>
          </w:p>
        </w:tc>
      </w:tr>
      <w:tr w:rsidR="00205A69">
        <w:tc>
          <w:tcPr>
            <w:tcW w:w="300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Total</w:t>
            </w:r>
          </w:p>
        </w:tc>
        <w:tc>
          <w:tcPr>
            <w:tcW w:w="300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364</w:t>
            </w:r>
          </w:p>
        </w:tc>
        <w:tc>
          <w:tcPr>
            <w:tcW w:w="3006"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100%</w:t>
            </w:r>
          </w:p>
        </w:tc>
      </w:tr>
    </w:tbl>
    <w:p w:rsidR="00205A69" w:rsidRDefault="008C6CE1">
      <w:pPr>
        <w:spacing w:line="480" w:lineRule="auto"/>
        <w:rPr>
          <w:rFonts w:ascii="Times New Roman" w:hAnsi="Times New Roman" w:cs="Times New Roman"/>
          <w:bCs/>
          <w:iCs/>
          <w:sz w:val="24"/>
          <w:szCs w:val="24"/>
          <w:lang w:val="en-GB"/>
        </w:rPr>
      </w:pPr>
      <w:r>
        <w:rPr>
          <w:rFonts w:ascii="Times New Roman" w:hAnsi="Times New Roman" w:cs="Times New Roman"/>
          <w:b/>
          <w:bCs/>
          <w:i/>
          <w:iCs/>
          <w:sz w:val="24"/>
          <w:szCs w:val="24"/>
          <w:lang w:val="en-GB"/>
        </w:rPr>
        <w:lastRenderedPageBreak/>
        <w:t>Author’s field Survey, 2025</w:t>
      </w: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iCs/>
          <w:sz w:val="24"/>
          <w:szCs w:val="24"/>
          <w:lang w:val="en-GB"/>
        </w:rPr>
        <w:t xml:space="preserve">The data in table </w:t>
      </w:r>
      <w:r>
        <w:rPr>
          <w:rFonts w:ascii="Times New Roman" w:hAnsi="Times New Roman" w:cs="Times New Roman"/>
          <w:bCs/>
          <w:iCs/>
          <w:sz w:val="24"/>
          <w:szCs w:val="24"/>
        </w:rPr>
        <w:t>6</w:t>
      </w:r>
      <w:r>
        <w:rPr>
          <w:rFonts w:ascii="Times New Roman" w:hAnsi="Times New Roman" w:cs="Times New Roman"/>
          <w:bCs/>
          <w:iCs/>
          <w:sz w:val="24"/>
          <w:szCs w:val="24"/>
          <w:lang w:val="en-GB"/>
        </w:rPr>
        <w:t xml:space="preserve"> above shows that 65.4% of the respondents say Yes, 22.5% say No and 12.1% say I don’t know</w:t>
      </w:r>
      <w:r>
        <w:rPr>
          <w:rFonts w:ascii="Times New Roman" w:hAnsi="Times New Roman" w:cs="Times New Roman"/>
          <w:bCs/>
          <w:sz w:val="24"/>
          <w:szCs w:val="24"/>
          <w:lang w:val="en-GB"/>
        </w:rPr>
        <w:t xml:space="preserve">. Most (65.4%) acknowledged </w:t>
      </w:r>
      <w:r>
        <w:rPr>
          <w:rFonts w:ascii="Times New Roman" w:hAnsi="Times New Roman" w:cs="Times New Roman"/>
          <w:bCs/>
          <w:sz w:val="24"/>
          <w:szCs w:val="24"/>
          <w:lang w:val="en-GB"/>
        </w:rPr>
        <w:t>social media’s role in promoting risky behaviours.</w:t>
      </w:r>
    </w:p>
    <w:p w:rsidR="00205A69" w:rsidRDefault="00205A69">
      <w:pPr>
        <w:spacing w:line="480" w:lineRule="auto"/>
        <w:rPr>
          <w:rFonts w:ascii="Times New Roman" w:hAnsi="Times New Roman" w:cs="Times New Roman"/>
          <w:bCs/>
          <w:sz w:val="24"/>
          <w:szCs w:val="24"/>
          <w:lang w:val="en-GB"/>
        </w:rPr>
      </w:pPr>
    </w:p>
    <w:p w:rsidR="00205A69" w:rsidRDefault="00205A69">
      <w:pPr>
        <w:spacing w:line="480" w:lineRule="auto"/>
        <w:rPr>
          <w:rFonts w:ascii="Times New Roman" w:hAnsi="Times New Roman" w:cs="Times New Roman"/>
          <w:bCs/>
          <w:sz w:val="24"/>
          <w:szCs w:val="24"/>
          <w:lang w:val="en-GB"/>
        </w:rPr>
      </w:pPr>
    </w:p>
    <w:p w:rsidR="00205A69" w:rsidRDefault="00205A69">
      <w:pPr>
        <w:spacing w:line="480" w:lineRule="auto"/>
        <w:rPr>
          <w:rFonts w:ascii="Times New Roman" w:hAnsi="Times New Roman" w:cs="Times New Roman"/>
          <w:bCs/>
          <w:sz w:val="24"/>
          <w:szCs w:val="24"/>
          <w:lang w:val="en-GB"/>
        </w:rPr>
      </w:pP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 xml:space="preserve">Table </w:t>
      </w:r>
      <w:r>
        <w:rPr>
          <w:rFonts w:ascii="Times New Roman" w:hAnsi="Times New Roman" w:cs="Times New Roman"/>
          <w:b/>
          <w:bCs/>
          <w:sz w:val="24"/>
          <w:szCs w:val="24"/>
        </w:rPr>
        <w:t>7</w:t>
      </w:r>
      <w:r>
        <w:rPr>
          <w:rFonts w:ascii="Times New Roman" w:hAnsi="Times New Roman" w:cs="Times New Roman"/>
          <w:b/>
          <w:bCs/>
          <w:sz w:val="24"/>
          <w:szCs w:val="24"/>
          <w:lang w:val="en-GB"/>
        </w:rPr>
        <w:t xml:space="preserve">: </w:t>
      </w:r>
      <w:r>
        <w:rPr>
          <w:rFonts w:ascii="Times New Roman" w:hAnsi="Times New Roman" w:cs="Times New Roman"/>
          <w:b/>
          <w:bCs/>
          <w:iCs/>
          <w:sz w:val="24"/>
          <w:szCs w:val="24"/>
          <w:lang w:val="en-GB"/>
        </w:rPr>
        <w:t>"Friends' opinions' influence on sexual views"</w:t>
      </w:r>
      <w:r>
        <w:rPr>
          <w:rFonts w:ascii="Times New Roman" w:hAnsi="Times New Roman" w:cs="Times New Roman"/>
          <w:b/>
          <w:bCs/>
          <w:sz w:val="24"/>
          <w:szCs w:val="24"/>
          <w:lang w:val="en-GB"/>
        </w:rPr>
        <w:br/>
        <w:t>“</w:t>
      </w:r>
      <w:r>
        <w:rPr>
          <w:rFonts w:ascii="Times New Roman" w:hAnsi="Times New Roman" w:cs="Times New Roman"/>
          <w:b/>
          <w:bCs/>
          <w:sz w:val="24"/>
          <w:szCs w:val="24"/>
        </w:rPr>
        <w:t>How much do your friends' opinions about sex influence your own decisions about sexual activity?”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620"/>
        <w:gridCol w:w="1469"/>
      </w:tblGrid>
      <w:tr w:rsidR="00205A69">
        <w:tc>
          <w:tcPr>
            <w:tcW w:w="5665" w:type="dxa"/>
            <w:tcBorders>
              <w:bottom w:val="single" w:sz="4" w:space="0" w:color="auto"/>
            </w:tcBorders>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Influence Level</w:t>
            </w:r>
          </w:p>
        </w:tc>
        <w:tc>
          <w:tcPr>
            <w:tcW w:w="1620" w:type="dxa"/>
            <w:tcBorders>
              <w:bottom w:val="single" w:sz="4" w:space="0" w:color="auto"/>
            </w:tcBorders>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Frequency</w:t>
            </w:r>
          </w:p>
        </w:tc>
        <w:tc>
          <w:tcPr>
            <w:tcW w:w="1469" w:type="dxa"/>
            <w:tcBorders>
              <w:bottom w:val="single" w:sz="4" w:space="0" w:color="auto"/>
            </w:tcBorders>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Percentage</w:t>
            </w:r>
          </w:p>
        </w:tc>
      </w:tr>
      <w:tr w:rsidR="00205A69">
        <w:tc>
          <w:tcPr>
            <w:tcW w:w="5665"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Decide </w:t>
            </w:r>
            <w:r>
              <w:rPr>
                <w:rFonts w:ascii="Times New Roman" w:hAnsi="Times New Roman" w:cs="Times New Roman"/>
                <w:bCs/>
                <w:sz w:val="24"/>
                <w:szCs w:val="24"/>
                <w:lang w:val="en-GB"/>
              </w:rPr>
              <w:t>independently</w:t>
            </w:r>
          </w:p>
        </w:tc>
        <w:tc>
          <w:tcPr>
            <w:tcW w:w="1620" w:type="dxa"/>
            <w:tcBorders>
              <w:top w:val="single" w:sz="4" w:space="0" w:color="auto"/>
            </w:tcBorders>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132</w:t>
            </w:r>
          </w:p>
        </w:tc>
        <w:tc>
          <w:tcPr>
            <w:tcW w:w="1469" w:type="dxa"/>
            <w:tcBorders>
              <w:top w:val="single" w:sz="4" w:space="0" w:color="auto"/>
            </w:tcBorders>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36.3%</w:t>
            </w:r>
          </w:p>
        </w:tc>
      </w:tr>
      <w:tr w:rsidR="00205A69">
        <w:tc>
          <w:tcPr>
            <w:tcW w:w="566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Friends’ opinions sometimes influence me, but I prioritize my feelings</w:t>
            </w:r>
          </w:p>
        </w:tc>
        <w:tc>
          <w:tcPr>
            <w:tcW w:w="1620" w:type="dxa"/>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148</w:t>
            </w:r>
          </w:p>
        </w:tc>
        <w:tc>
          <w:tcPr>
            <w:tcW w:w="1469" w:type="dxa"/>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40.7%</w:t>
            </w:r>
          </w:p>
        </w:tc>
      </w:tr>
      <w:tr w:rsidR="00205A69">
        <w:tc>
          <w:tcPr>
            <w:tcW w:w="566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Friends’ views strongly shape my decisions</w:t>
            </w:r>
          </w:p>
        </w:tc>
        <w:tc>
          <w:tcPr>
            <w:tcW w:w="1620" w:type="dxa"/>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62</w:t>
            </w:r>
          </w:p>
        </w:tc>
        <w:tc>
          <w:tcPr>
            <w:tcW w:w="1469" w:type="dxa"/>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17.0%</w:t>
            </w:r>
          </w:p>
        </w:tc>
      </w:tr>
      <w:tr w:rsidR="00205A69">
        <w:tc>
          <w:tcPr>
            <w:tcW w:w="566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Don’t know</w:t>
            </w:r>
          </w:p>
        </w:tc>
        <w:tc>
          <w:tcPr>
            <w:tcW w:w="1620" w:type="dxa"/>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22</w:t>
            </w:r>
          </w:p>
        </w:tc>
        <w:tc>
          <w:tcPr>
            <w:tcW w:w="1469" w:type="dxa"/>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6.0%</w:t>
            </w:r>
          </w:p>
        </w:tc>
      </w:tr>
      <w:tr w:rsidR="00205A69">
        <w:tc>
          <w:tcPr>
            <w:tcW w:w="5665" w:type="dxa"/>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Total</w:t>
            </w:r>
          </w:p>
        </w:tc>
        <w:tc>
          <w:tcPr>
            <w:tcW w:w="1620" w:type="dxa"/>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364</w:t>
            </w:r>
          </w:p>
        </w:tc>
        <w:tc>
          <w:tcPr>
            <w:tcW w:w="1469" w:type="dxa"/>
            <w:vAlign w:val="center"/>
          </w:tcPr>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100%</w:t>
            </w:r>
          </w:p>
        </w:tc>
      </w:tr>
    </w:tbl>
    <w:p w:rsidR="00205A69" w:rsidRDefault="008C6CE1">
      <w:pPr>
        <w:spacing w:line="480" w:lineRule="auto"/>
        <w:rPr>
          <w:rFonts w:ascii="Times New Roman" w:hAnsi="Times New Roman" w:cs="Times New Roman"/>
          <w:bCs/>
          <w:iCs/>
          <w:sz w:val="24"/>
          <w:szCs w:val="24"/>
          <w:lang w:val="en-GB"/>
        </w:rPr>
      </w:pPr>
      <w:r>
        <w:rPr>
          <w:rFonts w:ascii="Times New Roman" w:hAnsi="Times New Roman" w:cs="Times New Roman"/>
          <w:b/>
          <w:bCs/>
          <w:i/>
          <w:iCs/>
          <w:sz w:val="24"/>
          <w:szCs w:val="24"/>
          <w:lang w:val="en-GB"/>
        </w:rPr>
        <w:t>Author’s field Survey, 2025</w:t>
      </w:r>
    </w:p>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iCs/>
          <w:sz w:val="24"/>
          <w:szCs w:val="24"/>
          <w:lang w:val="en-GB"/>
        </w:rPr>
        <w:t xml:space="preserve">According to the data in table </w:t>
      </w:r>
      <w:r>
        <w:rPr>
          <w:rFonts w:ascii="Times New Roman" w:hAnsi="Times New Roman" w:cs="Times New Roman"/>
          <w:bCs/>
          <w:iCs/>
          <w:sz w:val="24"/>
          <w:szCs w:val="24"/>
        </w:rPr>
        <w:t>7</w:t>
      </w:r>
      <w:r>
        <w:rPr>
          <w:rFonts w:ascii="Times New Roman" w:hAnsi="Times New Roman" w:cs="Times New Roman"/>
          <w:bCs/>
          <w:iCs/>
          <w:sz w:val="24"/>
          <w:szCs w:val="24"/>
          <w:lang w:val="en-GB"/>
        </w:rPr>
        <w:t xml:space="preserve">, 36.3% decided independently, 40.7% say their friends’ opinions sometimes influence them but they prioritize their feelings, 17.0% say their friend’s </w:t>
      </w:r>
      <w:r>
        <w:rPr>
          <w:rFonts w:ascii="Times New Roman" w:hAnsi="Times New Roman" w:cs="Times New Roman"/>
          <w:bCs/>
          <w:iCs/>
          <w:sz w:val="24"/>
          <w:szCs w:val="24"/>
          <w:lang w:val="en-GB"/>
        </w:rPr>
        <w:lastRenderedPageBreak/>
        <w:t>view strongly shape their decisions and 6.0% say they don’t know.</w:t>
      </w:r>
      <w:r>
        <w:rPr>
          <w:rFonts w:ascii="Times New Roman" w:hAnsi="Times New Roman" w:cs="Times New Roman"/>
          <w:bCs/>
          <w:sz w:val="24"/>
          <w:szCs w:val="24"/>
          <w:lang w:val="en-GB"/>
        </w:rPr>
        <w:t xml:space="preserve"> Therefore, 40.7% acknowledged moderate </w:t>
      </w:r>
      <w:r>
        <w:rPr>
          <w:rFonts w:ascii="Times New Roman" w:hAnsi="Times New Roman" w:cs="Times New Roman"/>
          <w:bCs/>
          <w:sz w:val="24"/>
          <w:szCs w:val="24"/>
          <w:lang w:val="en-GB"/>
        </w:rPr>
        <w:t>peer influence, underscoring social networks’ role.</w:t>
      </w: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Research Question 2</w:t>
      </w:r>
      <w:r>
        <w:rPr>
          <w:rFonts w:ascii="Times New Roman" w:hAnsi="Times New Roman" w:cs="Times New Roman"/>
          <w:bCs/>
          <w:sz w:val="24"/>
          <w:szCs w:val="24"/>
          <w:lang w:val="en-GB"/>
        </w:rPr>
        <w:t>: To what extent do university policies influence the sexual behaviour of undergraduate students in Godfrey Okoye University, Enugu State?</w:t>
      </w: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Item 22 of the questionnaire was </w:t>
      </w:r>
      <w:r>
        <w:rPr>
          <w:rFonts w:ascii="Times New Roman" w:hAnsi="Times New Roman" w:cs="Times New Roman"/>
          <w:bCs/>
          <w:sz w:val="24"/>
          <w:szCs w:val="24"/>
          <w:lang w:val="en-GB"/>
        </w:rPr>
        <w:t>utilised to answer the study mentioned in the above topic.</w:t>
      </w: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rPr>
        <w:t xml:space="preserve">Table 8: </w:t>
      </w:r>
      <w:r>
        <w:rPr>
          <w:rFonts w:ascii="Times New Roman" w:hAnsi="Times New Roman" w:cs="Times New Roman"/>
          <w:b/>
          <w:bCs/>
          <w:sz w:val="24"/>
          <w:szCs w:val="24"/>
          <w:lang w:val="en-GB"/>
        </w:rPr>
        <w:t xml:space="preserve">Institutional and Social Influences </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iCs/>
          <w:sz w:val="24"/>
          <w:szCs w:val="24"/>
          <w:lang w:val="en-GB"/>
        </w:rPr>
        <w:t>"University policies' influence on sexual decisions"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1800"/>
        <w:gridCol w:w="1731"/>
      </w:tblGrid>
      <w:tr w:rsidR="00205A69">
        <w:tc>
          <w:tcPr>
            <w:tcW w:w="5485" w:type="dxa"/>
            <w:tcBorders>
              <w:bottom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Impact Level</w:t>
            </w:r>
          </w:p>
        </w:tc>
        <w:tc>
          <w:tcPr>
            <w:tcW w:w="1800" w:type="dxa"/>
            <w:tcBorders>
              <w:bottom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Frequency</w:t>
            </w:r>
          </w:p>
        </w:tc>
        <w:tc>
          <w:tcPr>
            <w:tcW w:w="1731" w:type="dxa"/>
            <w:tcBorders>
              <w:bottom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Percentage</w:t>
            </w:r>
          </w:p>
        </w:tc>
      </w:tr>
      <w:tr w:rsidR="00205A69">
        <w:tc>
          <w:tcPr>
            <w:tcW w:w="5485"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Small impact; I rely on personal judgment</w:t>
            </w:r>
          </w:p>
        </w:tc>
        <w:tc>
          <w:tcPr>
            <w:tcW w:w="1800"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158</w:t>
            </w:r>
          </w:p>
        </w:tc>
        <w:tc>
          <w:tcPr>
            <w:tcW w:w="1731"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43.4%</w:t>
            </w:r>
          </w:p>
        </w:tc>
      </w:tr>
      <w:tr w:rsidR="00205A69">
        <w:tc>
          <w:tcPr>
            <w:tcW w:w="548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 xml:space="preserve">No impact </w:t>
            </w:r>
            <w:r>
              <w:rPr>
                <w:rFonts w:ascii="Times New Roman" w:hAnsi="Times New Roman" w:cs="Times New Roman"/>
                <w:bCs/>
                <w:sz w:val="24"/>
                <w:szCs w:val="24"/>
                <w:lang w:val="en-GB"/>
              </w:rPr>
              <w:t>on decisions</w:t>
            </w:r>
          </w:p>
        </w:tc>
        <w:tc>
          <w:tcPr>
            <w:tcW w:w="180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92</w:t>
            </w:r>
          </w:p>
        </w:tc>
        <w:tc>
          <w:tcPr>
            <w:tcW w:w="173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25.3%</w:t>
            </w:r>
          </w:p>
        </w:tc>
      </w:tr>
      <w:tr w:rsidR="00205A69">
        <w:tc>
          <w:tcPr>
            <w:tcW w:w="548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Somewhat guides choices, but consider other factors</w:t>
            </w:r>
          </w:p>
        </w:tc>
        <w:tc>
          <w:tcPr>
            <w:tcW w:w="180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78</w:t>
            </w:r>
          </w:p>
        </w:tc>
        <w:tc>
          <w:tcPr>
            <w:tcW w:w="173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21.4%</w:t>
            </w:r>
          </w:p>
        </w:tc>
      </w:tr>
      <w:tr w:rsidR="00205A69">
        <w:tc>
          <w:tcPr>
            <w:tcW w:w="548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Base decisions entirely on policies</w:t>
            </w:r>
          </w:p>
        </w:tc>
        <w:tc>
          <w:tcPr>
            <w:tcW w:w="180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12</w:t>
            </w:r>
          </w:p>
        </w:tc>
        <w:tc>
          <w:tcPr>
            <w:tcW w:w="173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3.3%</w:t>
            </w:r>
          </w:p>
        </w:tc>
      </w:tr>
      <w:tr w:rsidR="00205A69">
        <w:tc>
          <w:tcPr>
            <w:tcW w:w="548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Don’t know</w:t>
            </w:r>
          </w:p>
        </w:tc>
        <w:tc>
          <w:tcPr>
            <w:tcW w:w="180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24</w:t>
            </w:r>
          </w:p>
        </w:tc>
        <w:tc>
          <w:tcPr>
            <w:tcW w:w="173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6.6%</w:t>
            </w:r>
          </w:p>
        </w:tc>
      </w:tr>
      <w:tr w:rsidR="00205A69">
        <w:tc>
          <w:tcPr>
            <w:tcW w:w="548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Total</w:t>
            </w:r>
          </w:p>
        </w:tc>
        <w:tc>
          <w:tcPr>
            <w:tcW w:w="180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364</w:t>
            </w:r>
          </w:p>
        </w:tc>
        <w:tc>
          <w:tcPr>
            <w:tcW w:w="173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100%</w:t>
            </w:r>
          </w:p>
        </w:tc>
      </w:tr>
    </w:tbl>
    <w:p w:rsidR="00205A69" w:rsidRDefault="008C6CE1">
      <w:pPr>
        <w:spacing w:line="480" w:lineRule="auto"/>
        <w:rPr>
          <w:rFonts w:ascii="Times New Roman" w:hAnsi="Times New Roman" w:cs="Times New Roman"/>
          <w:bCs/>
          <w:iCs/>
          <w:sz w:val="24"/>
          <w:szCs w:val="24"/>
          <w:lang w:val="en-GB"/>
        </w:rPr>
      </w:pPr>
      <w:r>
        <w:rPr>
          <w:rFonts w:ascii="Times New Roman" w:hAnsi="Times New Roman" w:cs="Times New Roman"/>
          <w:b/>
          <w:bCs/>
          <w:i/>
          <w:iCs/>
          <w:sz w:val="24"/>
          <w:szCs w:val="24"/>
          <w:lang w:val="en-GB"/>
        </w:rPr>
        <w:t>Author’s field Survey, 2025</w:t>
      </w:r>
    </w:p>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iCs/>
          <w:sz w:val="24"/>
          <w:szCs w:val="24"/>
          <w:lang w:val="en-GB"/>
        </w:rPr>
        <w:lastRenderedPageBreak/>
        <w:t xml:space="preserve">According to the data in table 8, 43.4% say the university </w:t>
      </w:r>
      <w:r>
        <w:rPr>
          <w:rFonts w:ascii="Times New Roman" w:hAnsi="Times New Roman" w:cs="Times New Roman"/>
          <w:bCs/>
          <w:iCs/>
          <w:sz w:val="24"/>
          <w:szCs w:val="24"/>
          <w:lang w:val="en-GB"/>
        </w:rPr>
        <w:t xml:space="preserve">policies have a small impact but rely on their personal judgement, 25.3% say the policy impact their decisions, 21.4% allow the policies influence their choices but consider other factors, 3.3% base their decisions entirely on the policies and 6.6% do not </w:t>
      </w:r>
      <w:r>
        <w:rPr>
          <w:rFonts w:ascii="Times New Roman" w:hAnsi="Times New Roman" w:cs="Times New Roman"/>
          <w:bCs/>
          <w:iCs/>
          <w:sz w:val="24"/>
          <w:szCs w:val="24"/>
          <w:lang w:val="en-GB"/>
        </w:rPr>
        <w:t>know.</w:t>
      </w:r>
      <w:r>
        <w:rPr>
          <w:rFonts w:ascii="Times New Roman" w:hAnsi="Times New Roman" w:cs="Times New Roman"/>
          <w:bCs/>
          <w:sz w:val="24"/>
          <w:szCs w:val="24"/>
          <w:lang w:val="en-GB"/>
        </w:rPr>
        <w:t xml:space="preserve"> Meaning, 43.4% prioritized personal judgment over institutional policies.</w:t>
      </w:r>
    </w:p>
    <w:p w:rsidR="00205A69" w:rsidRDefault="00205A69">
      <w:pPr>
        <w:spacing w:line="480" w:lineRule="auto"/>
        <w:rPr>
          <w:rFonts w:ascii="Times New Roman" w:hAnsi="Times New Roman" w:cs="Times New Roman"/>
          <w:bCs/>
          <w:sz w:val="24"/>
          <w:szCs w:val="24"/>
          <w:lang w:val="en-GB"/>
        </w:rPr>
      </w:pPr>
    </w:p>
    <w:p w:rsidR="00205A69" w:rsidRDefault="00205A69">
      <w:pPr>
        <w:spacing w:line="480" w:lineRule="auto"/>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
          <w:bCs/>
          <w:sz w:val="24"/>
          <w:szCs w:val="24"/>
          <w:lang w:val="en-GB"/>
        </w:rPr>
      </w:pPr>
    </w:p>
    <w:p w:rsidR="00205A69" w:rsidRDefault="00205A69">
      <w:pPr>
        <w:spacing w:line="480" w:lineRule="auto"/>
        <w:jc w:val="both"/>
        <w:rPr>
          <w:rFonts w:ascii="Times New Roman" w:hAnsi="Times New Roman" w:cs="Times New Roman"/>
          <w:b/>
          <w:bCs/>
          <w:sz w:val="24"/>
          <w:szCs w:val="24"/>
          <w:lang w:val="en-GB"/>
        </w:rPr>
      </w:pPr>
    </w:p>
    <w:p w:rsidR="00205A69" w:rsidRDefault="00205A69">
      <w:pPr>
        <w:spacing w:line="480" w:lineRule="auto"/>
        <w:jc w:val="both"/>
        <w:rPr>
          <w:rFonts w:ascii="Times New Roman" w:hAnsi="Times New Roman" w:cs="Times New Roman"/>
          <w:b/>
          <w:bCs/>
          <w:sz w:val="24"/>
          <w:szCs w:val="24"/>
          <w:lang w:val="en-GB"/>
        </w:rPr>
      </w:pPr>
    </w:p>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Research Question 3</w:t>
      </w:r>
      <w:r>
        <w:rPr>
          <w:rFonts w:ascii="Times New Roman" w:hAnsi="Times New Roman" w:cs="Times New Roman"/>
          <w:bCs/>
          <w:sz w:val="24"/>
          <w:szCs w:val="24"/>
          <w:lang w:val="en-GB"/>
        </w:rPr>
        <w:t xml:space="preserve">: In what ways do cultural factors, specifically cultural norms and values, shape the sexual behaviour of undergraduate students in Godfrey Okoye </w:t>
      </w:r>
      <w:r>
        <w:rPr>
          <w:rFonts w:ascii="Times New Roman" w:hAnsi="Times New Roman" w:cs="Times New Roman"/>
          <w:bCs/>
          <w:sz w:val="24"/>
          <w:szCs w:val="24"/>
          <w:lang w:val="en-GB"/>
        </w:rPr>
        <w:t>University, Enugu State?</w:t>
      </w: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Item 24 of the questionnaire was utilised in offering an answer to the study mentioned in the above topic.</w:t>
      </w:r>
    </w:p>
    <w:p w:rsidR="00205A69" w:rsidRDefault="008C6CE1">
      <w:pPr>
        <w:spacing w:line="480" w:lineRule="auto"/>
        <w:rPr>
          <w:rFonts w:ascii="Times New Roman" w:hAnsi="Times New Roman" w:cs="Times New Roman"/>
          <w:b/>
          <w:bCs/>
          <w:iCs/>
          <w:sz w:val="24"/>
          <w:szCs w:val="24"/>
          <w:lang w:val="en-GB"/>
        </w:rPr>
      </w:pPr>
      <w:r>
        <w:rPr>
          <w:rFonts w:ascii="Times New Roman" w:hAnsi="Times New Roman" w:cs="Times New Roman"/>
          <w:b/>
          <w:bCs/>
          <w:iCs/>
          <w:sz w:val="24"/>
          <w:szCs w:val="24"/>
          <w:lang w:val="en-GB"/>
        </w:rPr>
        <w:t>Table 9 "Cultural background’s effect on sexual behaviour"</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rPr>
        <w:t>“How much does your cultural background affect your behaviour tow</w:t>
      </w:r>
      <w:r>
        <w:rPr>
          <w:rFonts w:ascii="Times New Roman" w:hAnsi="Times New Roman" w:cs="Times New Roman"/>
          <w:b/>
          <w:bCs/>
          <w:sz w:val="24"/>
          <w:szCs w:val="24"/>
        </w:rPr>
        <w:t>ard sex and relationships?”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710"/>
        <w:gridCol w:w="1551"/>
      </w:tblGrid>
      <w:tr w:rsidR="00205A69">
        <w:tc>
          <w:tcPr>
            <w:tcW w:w="5755" w:type="dxa"/>
            <w:tcBorders>
              <w:bottom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Influence Level</w:t>
            </w:r>
          </w:p>
        </w:tc>
        <w:tc>
          <w:tcPr>
            <w:tcW w:w="1710" w:type="dxa"/>
            <w:tcBorders>
              <w:bottom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Frequency</w:t>
            </w:r>
          </w:p>
        </w:tc>
        <w:tc>
          <w:tcPr>
            <w:tcW w:w="1551" w:type="dxa"/>
            <w:tcBorders>
              <w:bottom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Percentage</w:t>
            </w:r>
          </w:p>
        </w:tc>
      </w:tr>
      <w:tr w:rsidR="00205A69">
        <w:tc>
          <w:tcPr>
            <w:tcW w:w="5755"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No influence on views/behaviours</w:t>
            </w:r>
          </w:p>
        </w:tc>
        <w:tc>
          <w:tcPr>
            <w:tcW w:w="1710"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102</w:t>
            </w:r>
          </w:p>
        </w:tc>
        <w:tc>
          <w:tcPr>
            <w:tcW w:w="1551"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28.0%</w:t>
            </w:r>
          </w:p>
        </w:tc>
      </w:tr>
      <w:tr w:rsidR="00205A69">
        <w:tc>
          <w:tcPr>
            <w:tcW w:w="575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Significant impact on approach to sex/relationships</w:t>
            </w:r>
          </w:p>
        </w:tc>
        <w:tc>
          <w:tcPr>
            <w:tcW w:w="171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128</w:t>
            </w:r>
          </w:p>
        </w:tc>
        <w:tc>
          <w:tcPr>
            <w:tcW w:w="155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35.2%</w:t>
            </w:r>
          </w:p>
        </w:tc>
      </w:tr>
      <w:tr w:rsidR="00205A69">
        <w:tc>
          <w:tcPr>
            <w:tcW w:w="575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Strongly shapes behaviour</w:t>
            </w:r>
          </w:p>
        </w:tc>
        <w:tc>
          <w:tcPr>
            <w:tcW w:w="171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98</w:t>
            </w:r>
          </w:p>
        </w:tc>
        <w:tc>
          <w:tcPr>
            <w:tcW w:w="155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26.9%</w:t>
            </w:r>
          </w:p>
        </w:tc>
      </w:tr>
      <w:tr w:rsidR="00205A69">
        <w:tc>
          <w:tcPr>
            <w:tcW w:w="575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The entire perspective is based on culture</w:t>
            </w:r>
          </w:p>
        </w:tc>
        <w:tc>
          <w:tcPr>
            <w:tcW w:w="171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36</w:t>
            </w:r>
          </w:p>
        </w:tc>
        <w:tc>
          <w:tcPr>
            <w:tcW w:w="155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9.9%</w:t>
            </w:r>
          </w:p>
        </w:tc>
      </w:tr>
      <w:tr w:rsidR="00205A69">
        <w:tc>
          <w:tcPr>
            <w:tcW w:w="575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Total</w:t>
            </w:r>
          </w:p>
        </w:tc>
        <w:tc>
          <w:tcPr>
            <w:tcW w:w="171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364</w:t>
            </w:r>
          </w:p>
        </w:tc>
        <w:tc>
          <w:tcPr>
            <w:tcW w:w="155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100%</w:t>
            </w:r>
          </w:p>
        </w:tc>
      </w:tr>
    </w:tbl>
    <w:p w:rsidR="00205A69" w:rsidRDefault="008C6CE1">
      <w:pPr>
        <w:spacing w:line="480" w:lineRule="auto"/>
        <w:rPr>
          <w:rFonts w:ascii="Times New Roman" w:hAnsi="Times New Roman" w:cs="Times New Roman"/>
          <w:bCs/>
          <w:iCs/>
          <w:sz w:val="24"/>
          <w:szCs w:val="24"/>
          <w:lang w:val="en-GB"/>
        </w:rPr>
      </w:pPr>
      <w:r>
        <w:rPr>
          <w:rFonts w:ascii="Times New Roman" w:hAnsi="Times New Roman" w:cs="Times New Roman"/>
          <w:b/>
          <w:bCs/>
          <w:i/>
          <w:iCs/>
          <w:sz w:val="24"/>
          <w:szCs w:val="24"/>
          <w:lang w:val="en-GB"/>
        </w:rPr>
        <w:t>Author’s field Survey, 2025</w:t>
      </w:r>
    </w:p>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iCs/>
          <w:sz w:val="24"/>
          <w:szCs w:val="24"/>
          <w:lang w:val="en-GB"/>
        </w:rPr>
        <w:lastRenderedPageBreak/>
        <w:t>The data in table 9 shows 28.0% of the respondents have no cultural influence on their sexual behaviour, 35.2% have significant impact, 26.9% say their culture strongly shapes their sexual behaviour and 9.9</w:t>
      </w:r>
      <w:r>
        <w:rPr>
          <w:rFonts w:ascii="Times New Roman" w:hAnsi="Times New Roman" w:cs="Times New Roman"/>
          <w:bCs/>
          <w:iCs/>
          <w:sz w:val="24"/>
          <w:szCs w:val="24"/>
          <w:lang w:val="en-GB"/>
        </w:rPr>
        <w:t>% say their entire perspective on sex is based on their culture.</w:t>
      </w:r>
      <w:r>
        <w:rPr>
          <w:rFonts w:ascii="Times New Roman" w:hAnsi="Times New Roman" w:cs="Times New Roman"/>
          <w:bCs/>
          <w:sz w:val="24"/>
          <w:szCs w:val="24"/>
          <w:lang w:val="en-GB"/>
        </w:rPr>
        <w:t xml:space="preserve"> Cultural norms significantly influenced 72% (sum of "significant," "strong," and "entire").</w:t>
      </w:r>
    </w:p>
    <w:p w:rsidR="00205A69" w:rsidRDefault="00205A69">
      <w:pPr>
        <w:spacing w:line="480" w:lineRule="auto"/>
        <w:rPr>
          <w:rFonts w:ascii="Times New Roman" w:hAnsi="Times New Roman" w:cs="Times New Roman"/>
          <w:bCs/>
          <w:sz w:val="24"/>
          <w:szCs w:val="24"/>
          <w:lang w:val="en-GB"/>
        </w:rPr>
      </w:pPr>
    </w:p>
    <w:p w:rsidR="00205A69" w:rsidRDefault="00205A69">
      <w:pPr>
        <w:spacing w:line="480" w:lineRule="auto"/>
        <w:rPr>
          <w:rFonts w:ascii="Times New Roman" w:hAnsi="Times New Roman" w:cs="Times New Roman"/>
          <w:bCs/>
          <w:sz w:val="24"/>
          <w:szCs w:val="24"/>
          <w:lang w:val="en-GB"/>
        </w:rPr>
      </w:pPr>
    </w:p>
    <w:p w:rsidR="00205A69" w:rsidRDefault="00205A69">
      <w:pPr>
        <w:spacing w:line="480" w:lineRule="auto"/>
        <w:rPr>
          <w:rFonts w:ascii="Times New Roman" w:hAnsi="Times New Roman" w:cs="Times New Roman"/>
          <w:bCs/>
          <w:sz w:val="24"/>
          <w:szCs w:val="24"/>
          <w:lang w:val="en-GB"/>
        </w:rPr>
      </w:pPr>
    </w:p>
    <w:p w:rsidR="00205A69" w:rsidRDefault="00205A69">
      <w:pPr>
        <w:spacing w:line="480" w:lineRule="auto"/>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
          <w:bCs/>
          <w:sz w:val="24"/>
          <w:szCs w:val="24"/>
          <w:lang w:val="en-GB"/>
        </w:rPr>
      </w:pPr>
    </w:p>
    <w:p w:rsidR="00205A69" w:rsidRDefault="00205A69">
      <w:pPr>
        <w:spacing w:line="480" w:lineRule="auto"/>
        <w:jc w:val="both"/>
        <w:rPr>
          <w:rFonts w:ascii="Times New Roman" w:hAnsi="Times New Roman" w:cs="Times New Roman"/>
          <w:b/>
          <w:bCs/>
          <w:sz w:val="24"/>
          <w:szCs w:val="24"/>
          <w:lang w:val="en-GB"/>
        </w:rPr>
      </w:pPr>
    </w:p>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Research Question 4:</w:t>
      </w:r>
      <w:r>
        <w:rPr>
          <w:rFonts w:ascii="Times New Roman" w:hAnsi="Times New Roman" w:cs="Times New Roman"/>
          <w:bCs/>
          <w:sz w:val="24"/>
          <w:szCs w:val="24"/>
          <w:lang w:val="en-GB"/>
        </w:rPr>
        <w:t xml:space="preserve"> How does access to sexual education and awareness programs influence sex</w:t>
      </w:r>
      <w:r>
        <w:rPr>
          <w:rFonts w:ascii="Times New Roman" w:hAnsi="Times New Roman" w:cs="Times New Roman"/>
          <w:bCs/>
          <w:sz w:val="24"/>
          <w:szCs w:val="24"/>
          <w:lang w:val="en-GB"/>
        </w:rPr>
        <w:t>ual behaviour among undergraduate students in Godfrey Okoye University, Enugu State?</w:t>
      </w:r>
    </w:p>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Item 25 was used to offer answers to the study mentioned above.</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iCs/>
          <w:sz w:val="24"/>
          <w:szCs w:val="24"/>
          <w:lang w:val="en-GB"/>
        </w:rPr>
        <w:t>Table 10 "Sexual education’s impact on understanding/decisions?"</w:t>
      </w:r>
      <w:r>
        <w:rPr>
          <w:rFonts w:ascii="Times New Roman" w:hAnsi="Times New Roman" w:cs="Times New Roman"/>
          <w:bCs/>
          <w:sz w:val="24"/>
          <w:szCs w:val="24"/>
          <w:lang w:val="en-GB"/>
        </w:rPr>
        <w:br/>
      </w:r>
      <w:r>
        <w:rPr>
          <w:rFonts w:ascii="Times New Roman" w:hAnsi="Times New Roman" w:cs="Times New Roman"/>
          <w:b/>
          <w:bCs/>
          <w:sz w:val="24"/>
          <w:szCs w:val="24"/>
        </w:rPr>
        <w:t xml:space="preserve">“How much has sexual education influenced </w:t>
      </w:r>
      <w:r>
        <w:rPr>
          <w:rFonts w:ascii="Times New Roman" w:hAnsi="Times New Roman" w:cs="Times New Roman"/>
          <w:b/>
          <w:bCs/>
          <w:sz w:val="24"/>
          <w:szCs w:val="24"/>
        </w:rPr>
        <w:t>your understanding and decisions about sex?”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710"/>
        <w:gridCol w:w="1551"/>
      </w:tblGrid>
      <w:tr w:rsidR="00205A69">
        <w:tc>
          <w:tcPr>
            <w:tcW w:w="5755" w:type="dxa"/>
            <w:tcBorders>
              <w:bottom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Impact Level</w:t>
            </w:r>
          </w:p>
        </w:tc>
        <w:tc>
          <w:tcPr>
            <w:tcW w:w="1710" w:type="dxa"/>
            <w:tcBorders>
              <w:bottom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Frequency</w:t>
            </w:r>
          </w:p>
        </w:tc>
        <w:tc>
          <w:tcPr>
            <w:tcW w:w="1551" w:type="dxa"/>
            <w:tcBorders>
              <w:bottom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Percentage</w:t>
            </w:r>
          </w:p>
        </w:tc>
      </w:tr>
      <w:tr w:rsidR="00205A69">
        <w:tc>
          <w:tcPr>
            <w:tcW w:w="5755"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Little to no knowledge of sexual education</w:t>
            </w:r>
          </w:p>
        </w:tc>
        <w:tc>
          <w:tcPr>
            <w:tcW w:w="1710"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88</w:t>
            </w:r>
          </w:p>
        </w:tc>
        <w:tc>
          <w:tcPr>
            <w:tcW w:w="1551" w:type="dxa"/>
            <w:tcBorders>
              <w:top w:val="single" w:sz="4" w:space="0" w:color="auto"/>
            </w:tcBorders>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24.2%</w:t>
            </w:r>
          </w:p>
        </w:tc>
      </w:tr>
      <w:tr w:rsidR="00205A69">
        <w:tc>
          <w:tcPr>
            <w:tcW w:w="575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Basic understanding but minimal influence on choices</w:t>
            </w:r>
          </w:p>
        </w:tc>
        <w:tc>
          <w:tcPr>
            <w:tcW w:w="171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142</w:t>
            </w:r>
          </w:p>
        </w:tc>
        <w:tc>
          <w:tcPr>
            <w:tcW w:w="155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39.0%</w:t>
            </w:r>
          </w:p>
        </w:tc>
      </w:tr>
      <w:tr w:rsidR="00205A69">
        <w:tc>
          <w:tcPr>
            <w:tcW w:w="575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Provided valuable information guiding decisions</w:t>
            </w:r>
          </w:p>
        </w:tc>
        <w:tc>
          <w:tcPr>
            <w:tcW w:w="171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134</w:t>
            </w:r>
          </w:p>
        </w:tc>
        <w:tc>
          <w:tcPr>
            <w:tcW w:w="155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Cs/>
                <w:sz w:val="24"/>
                <w:szCs w:val="24"/>
                <w:lang w:val="en-GB"/>
              </w:rPr>
              <w:t>36.8%</w:t>
            </w:r>
          </w:p>
        </w:tc>
      </w:tr>
      <w:tr w:rsidR="00205A69">
        <w:tc>
          <w:tcPr>
            <w:tcW w:w="5755"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Total</w:t>
            </w:r>
          </w:p>
        </w:tc>
        <w:tc>
          <w:tcPr>
            <w:tcW w:w="1710"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364</w:t>
            </w:r>
          </w:p>
        </w:tc>
        <w:tc>
          <w:tcPr>
            <w:tcW w:w="1551" w:type="dxa"/>
            <w:vAlign w:val="center"/>
          </w:tcPr>
          <w:p w:rsidR="00205A69" w:rsidRDefault="008C6CE1">
            <w:pPr>
              <w:spacing w:line="480" w:lineRule="auto"/>
              <w:rPr>
                <w:rFonts w:ascii="Times New Roman" w:hAnsi="Times New Roman" w:cs="Times New Roman"/>
                <w:bCs/>
                <w:sz w:val="24"/>
                <w:szCs w:val="24"/>
                <w:lang w:val="en-GB"/>
              </w:rPr>
            </w:pPr>
            <w:r>
              <w:rPr>
                <w:rFonts w:ascii="Times New Roman" w:hAnsi="Times New Roman" w:cs="Times New Roman"/>
                <w:b/>
                <w:bCs/>
                <w:sz w:val="24"/>
                <w:szCs w:val="24"/>
                <w:lang w:val="en-GB"/>
              </w:rPr>
              <w:t>100%</w:t>
            </w:r>
          </w:p>
        </w:tc>
      </w:tr>
    </w:tbl>
    <w:p w:rsidR="00205A69" w:rsidRDefault="008C6CE1">
      <w:pPr>
        <w:spacing w:line="480" w:lineRule="auto"/>
        <w:rPr>
          <w:rFonts w:ascii="Times New Roman" w:hAnsi="Times New Roman" w:cs="Times New Roman"/>
          <w:bCs/>
          <w:iCs/>
          <w:sz w:val="24"/>
          <w:szCs w:val="24"/>
          <w:lang w:val="en-GB"/>
        </w:rPr>
      </w:pPr>
      <w:r>
        <w:rPr>
          <w:rFonts w:ascii="Times New Roman" w:hAnsi="Times New Roman" w:cs="Times New Roman"/>
          <w:b/>
          <w:bCs/>
          <w:i/>
          <w:iCs/>
          <w:sz w:val="24"/>
          <w:szCs w:val="24"/>
          <w:lang w:val="en-GB"/>
        </w:rPr>
        <w:t>Author’s field Survey, 2025</w:t>
      </w:r>
    </w:p>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iCs/>
          <w:sz w:val="24"/>
          <w:szCs w:val="24"/>
          <w:lang w:val="en-GB"/>
        </w:rPr>
        <w:t xml:space="preserve">The data in table 10 shows 24.2% of the participants have little to no knowledge of sex education, 39.0% have basic understanding and 36.8% agree that it impacts useful information </w:t>
      </w:r>
      <w:r>
        <w:rPr>
          <w:rFonts w:ascii="Times New Roman" w:hAnsi="Times New Roman" w:cs="Times New Roman"/>
          <w:bCs/>
          <w:iCs/>
          <w:sz w:val="24"/>
          <w:szCs w:val="24"/>
          <w:lang w:val="en-GB"/>
        </w:rPr>
        <w:lastRenderedPageBreak/>
        <w:t>guiding decisions.</w:t>
      </w:r>
      <w:r>
        <w:rPr>
          <w:rFonts w:ascii="Times New Roman" w:hAnsi="Times New Roman" w:cs="Times New Roman"/>
          <w:bCs/>
          <w:sz w:val="24"/>
          <w:szCs w:val="24"/>
          <w:lang w:val="en-GB"/>
        </w:rPr>
        <w:t xml:space="preserve"> Which means </w:t>
      </w:r>
      <w:r>
        <w:rPr>
          <w:rFonts w:ascii="Times New Roman" w:hAnsi="Times New Roman" w:cs="Times New Roman"/>
          <w:bCs/>
          <w:sz w:val="24"/>
          <w:szCs w:val="24"/>
          <w:lang w:val="en-GB"/>
        </w:rPr>
        <w:t>39% reported sex education had "minimal influence," suggesting gaps in program effectiveness.</w:t>
      </w: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205A69">
      <w:pPr>
        <w:spacing w:line="480" w:lineRule="auto"/>
        <w:jc w:val="both"/>
        <w:rPr>
          <w:rFonts w:ascii="Times New Roman" w:hAnsi="Times New Roman" w:cs="Times New Roman"/>
          <w:bCs/>
          <w:sz w:val="24"/>
          <w:szCs w:val="24"/>
          <w:lang w:val="en-GB"/>
        </w:rPr>
      </w:pPr>
    </w:p>
    <w:p w:rsidR="00205A69" w:rsidRDefault="008C6CE1">
      <w:pPr>
        <w:pStyle w:val="ListParagraph"/>
        <w:numPr>
          <w:ilvl w:val="1"/>
          <w:numId w:val="3"/>
        </w:num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Test of hypotheses</w:t>
      </w: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Hypothesis One</w:t>
      </w: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Cs/>
          <w:sz w:val="24"/>
          <w:szCs w:val="24"/>
          <w:lang w:val="en-GB"/>
        </w:rPr>
        <w:t>H₁</w:t>
      </w:r>
      <w:r>
        <w:rPr>
          <w:rFonts w:ascii="Times New Roman" w:hAnsi="Times New Roman" w:cs="Times New Roman"/>
          <w:b/>
          <w:bCs/>
          <w:sz w:val="24"/>
          <w:szCs w:val="24"/>
          <w:lang w:val="en-GB"/>
        </w:rPr>
        <w:t xml:space="preserve">: </w:t>
      </w:r>
      <w:r>
        <w:rPr>
          <w:rFonts w:ascii="Times New Roman" w:hAnsi="Times New Roman" w:cs="Times New Roman"/>
          <w:bCs/>
          <w:sz w:val="24"/>
          <w:szCs w:val="24"/>
          <w:lang w:val="en-GB"/>
        </w:rPr>
        <w:t xml:space="preserve">There is a significant difference between gender and the prevalence of risky sexual behaviours among undergraduate </w:t>
      </w:r>
      <w:r>
        <w:rPr>
          <w:rFonts w:ascii="Times New Roman" w:hAnsi="Times New Roman" w:cs="Times New Roman"/>
          <w:bCs/>
          <w:sz w:val="24"/>
          <w:szCs w:val="24"/>
          <w:lang w:val="en-GB"/>
        </w:rPr>
        <w:t>students at Godfrey Okoye University in Enugu.</w:t>
      </w:r>
    </w:p>
    <w:p w:rsidR="00205A69" w:rsidRDefault="008C6CE1">
      <w:pPr>
        <w:spacing w:line="480" w:lineRule="auto"/>
        <w:jc w:val="both"/>
        <w:rPr>
          <w:rFonts w:ascii="Times New Roman" w:hAnsi="Times New Roman" w:cs="Times New Roman"/>
          <w:b/>
          <w:bCs/>
          <w:i/>
          <w:sz w:val="24"/>
          <w:szCs w:val="24"/>
          <w:lang w:val="en-GB"/>
        </w:rPr>
      </w:pPr>
      <w:r>
        <w:rPr>
          <w:rFonts w:ascii="Times New Roman" w:hAnsi="Times New Roman" w:cs="Times New Roman"/>
          <w:b/>
          <w:bCs/>
          <w:sz w:val="24"/>
          <w:szCs w:val="24"/>
          <w:lang w:val="en-GB"/>
        </w:rPr>
        <w:t xml:space="preserve">Table 11: </w:t>
      </w:r>
      <w:r>
        <w:rPr>
          <w:rFonts w:ascii="Times New Roman" w:hAnsi="Times New Roman" w:cs="Times New Roman"/>
          <w:b/>
          <w:bCs/>
          <w:i/>
          <w:sz w:val="24"/>
          <w:szCs w:val="24"/>
          <w:lang w:val="en-GB"/>
        </w:rPr>
        <w:t>Cross-tabulation of the relationship between gender and prevalence of risky sexual behaviour among students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1516"/>
        <w:gridCol w:w="1560"/>
        <w:gridCol w:w="2582"/>
      </w:tblGrid>
      <w:tr w:rsidR="00205A69">
        <w:trPr>
          <w:trHeight w:val="729"/>
        </w:trPr>
        <w:tc>
          <w:tcPr>
            <w:tcW w:w="1886" w:type="dxa"/>
            <w:tcBorders>
              <w:top w:val="single" w:sz="4" w:space="0" w:color="auto"/>
              <w:bottom w:val="single" w:sz="4" w:space="0" w:color="auto"/>
            </w:tcBorders>
          </w:tcPr>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Gender</w:t>
            </w:r>
          </w:p>
        </w:tc>
        <w:tc>
          <w:tcPr>
            <w:tcW w:w="1516" w:type="dxa"/>
            <w:tcBorders>
              <w:top w:val="single" w:sz="4" w:space="0" w:color="auto"/>
              <w:bottom w:val="single" w:sz="4" w:space="0" w:color="auto"/>
            </w:tcBorders>
          </w:tcPr>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Sexually Active (Yes)</w:t>
            </w:r>
          </w:p>
        </w:tc>
        <w:tc>
          <w:tcPr>
            <w:tcW w:w="1560" w:type="dxa"/>
            <w:tcBorders>
              <w:top w:val="single" w:sz="4" w:space="0" w:color="auto"/>
              <w:bottom w:val="single" w:sz="4" w:space="0" w:color="auto"/>
            </w:tcBorders>
          </w:tcPr>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Not Sexually Active (No)</w:t>
            </w:r>
          </w:p>
        </w:tc>
        <w:tc>
          <w:tcPr>
            <w:tcW w:w="2582" w:type="dxa"/>
            <w:tcBorders>
              <w:top w:val="single" w:sz="4" w:space="0" w:color="auto"/>
              <w:bottom w:val="single" w:sz="4" w:space="0" w:color="auto"/>
            </w:tcBorders>
          </w:tcPr>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Total</w:t>
            </w:r>
          </w:p>
        </w:tc>
      </w:tr>
      <w:tr w:rsidR="00205A69">
        <w:trPr>
          <w:trHeight w:val="527"/>
        </w:trPr>
        <w:tc>
          <w:tcPr>
            <w:tcW w:w="1886"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Male (45.1%)</w:t>
            </w:r>
          </w:p>
        </w:tc>
        <w:tc>
          <w:tcPr>
            <w:tcW w:w="1516"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104</w:t>
            </w:r>
          </w:p>
        </w:tc>
        <w:tc>
          <w:tcPr>
            <w:tcW w:w="1560"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60</w:t>
            </w:r>
          </w:p>
        </w:tc>
        <w:tc>
          <w:tcPr>
            <w:tcW w:w="2582"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164</w:t>
            </w:r>
          </w:p>
        </w:tc>
      </w:tr>
      <w:tr w:rsidR="00205A69">
        <w:trPr>
          <w:trHeight w:val="513"/>
        </w:trPr>
        <w:tc>
          <w:tcPr>
            <w:tcW w:w="1886"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Female (54.9%)</w:t>
            </w:r>
          </w:p>
        </w:tc>
        <w:tc>
          <w:tcPr>
            <w:tcW w:w="1516"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96</w:t>
            </w:r>
          </w:p>
        </w:tc>
        <w:tc>
          <w:tcPr>
            <w:tcW w:w="1560"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104</w:t>
            </w:r>
          </w:p>
        </w:tc>
        <w:tc>
          <w:tcPr>
            <w:tcW w:w="2582"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200</w:t>
            </w:r>
          </w:p>
        </w:tc>
      </w:tr>
      <w:tr w:rsidR="00205A69">
        <w:trPr>
          <w:trHeight w:val="527"/>
        </w:trPr>
        <w:tc>
          <w:tcPr>
            <w:tcW w:w="1886"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Total</w:t>
            </w:r>
          </w:p>
        </w:tc>
        <w:tc>
          <w:tcPr>
            <w:tcW w:w="1516"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200</w:t>
            </w:r>
          </w:p>
        </w:tc>
        <w:tc>
          <w:tcPr>
            <w:tcW w:w="1560"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164</w:t>
            </w:r>
          </w:p>
        </w:tc>
        <w:tc>
          <w:tcPr>
            <w:tcW w:w="2582"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364</w:t>
            </w:r>
          </w:p>
        </w:tc>
      </w:tr>
    </w:tbl>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i/>
          <w:sz w:val="24"/>
          <w:szCs w:val="24"/>
          <w:lang w:val="en-GB"/>
        </w:rPr>
        <w:t>Author’s field survey 2025</w:t>
      </w: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Chi-Square Test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1397"/>
        <w:gridCol w:w="558"/>
        <w:gridCol w:w="2373"/>
      </w:tblGrid>
      <w:tr w:rsidR="00205A69">
        <w:trPr>
          <w:trHeight w:val="307"/>
        </w:trPr>
        <w:tc>
          <w:tcPr>
            <w:tcW w:w="2369" w:type="dxa"/>
            <w:tcBorders>
              <w:top w:val="single" w:sz="4" w:space="0" w:color="auto"/>
              <w:bottom w:val="single" w:sz="4" w:space="0" w:color="auto"/>
            </w:tcBorders>
          </w:tcPr>
          <w:p w:rsidR="00205A69" w:rsidRDefault="00205A69">
            <w:pPr>
              <w:spacing w:line="480" w:lineRule="auto"/>
              <w:jc w:val="both"/>
              <w:rPr>
                <w:rFonts w:ascii="Times New Roman" w:hAnsi="Times New Roman" w:cs="Times New Roman"/>
                <w:bCs/>
                <w:sz w:val="24"/>
                <w:szCs w:val="24"/>
                <w:lang w:val="en-GB"/>
              </w:rPr>
            </w:pPr>
          </w:p>
        </w:tc>
        <w:tc>
          <w:tcPr>
            <w:tcW w:w="1397" w:type="dxa"/>
            <w:tcBorders>
              <w:top w:val="single" w:sz="4" w:space="0" w:color="auto"/>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Value</w:t>
            </w:r>
          </w:p>
        </w:tc>
        <w:tc>
          <w:tcPr>
            <w:tcW w:w="558" w:type="dxa"/>
            <w:tcBorders>
              <w:top w:val="single" w:sz="4" w:space="0" w:color="auto"/>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Df</w:t>
            </w:r>
          </w:p>
        </w:tc>
        <w:tc>
          <w:tcPr>
            <w:tcW w:w="2373" w:type="dxa"/>
            <w:tcBorders>
              <w:top w:val="single" w:sz="4" w:space="0" w:color="auto"/>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Asymptotic Significance (2-sided)</w:t>
            </w:r>
          </w:p>
        </w:tc>
      </w:tr>
      <w:tr w:rsidR="00205A69">
        <w:trPr>
          <w:trHeight w:val="414"/>
        </w:trPr>
        <w:tc>
          <w:tcPr>
            <w:tcW w:w="2369"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Pearson Chi-Square</w:t>
            </w:r>
          </w:p>
        </w:tc>
        <w:tc>
          <w:tcPr>
            <w:tcW w:w="1397"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8.142</w:t>
            </w:r>
          </w:p>
        </w:tc>
        <w:tc>
          <w:tcPr>
            <w:tcW w:w="558"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tc>
        <w:tc>
          <w:tcPr>
            <w:tcW w:w="2373"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.004</w:t>
            </w:r>
          </w:p>
        </w:tc>
      </w:tr>
      <w:tr w:rsidR="00205A69">
        <w:trPr>
          <w:trHeight w:val="414"/>
        </w:trPr>
        <w:tc>
          <w:tcPr>
            <w:tcW w:w="2369"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Continuity Correction</w:t>
            </w:r>
          </w:p>
        </w:tc>
        <w:tc>
          <w:tcPr>
            <w:tcW w:w="1397"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7.601</w:t>
            </w:r>
          </w:p>
        </w:tc>
        <w:tc>
          <w:tcPr>
            <w:tcW w:w="558"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tc>
        <w:tc>
          <w:tcPr>
            <w:tcW w:w="2373"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.006</w:t>
            </w:r>
          </w:p>
        </w:tc>
      </w:tr>
      <w:tr w:rsidR="00205A69">
        <w:trPr>
          <w:trHeight w:val="414"/>
        </w:trPr>
        <w:tc>
          <w:tcPr>
            <w:tcW w:w="2369"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Likelihood Ratio</w:t>
            </w:r>
          </w:p>
        </w:tc>
        <w:tc>
          <w:tcPr>
            <w:tcW w:w="1397"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8.222</w:t>
            </w:r>
          </w:p>
        </w:tc>
        <w:tc>
          <w:tcPr>
            <w:tcW w:w="558"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tc>
        <w:tc>
          <w:tcPr>
            <w:tcW w:w="2373"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.004</w:t>
            </w:r>
          </w:p>
        </w:tc>
      </w:tr>
      <w:tr w:rsidR="00205A69">
        <w:trPr>
          <w:trHeight w:val="404"/>
        </w:trPr>
        <w:tc>
          <w:tcPr>
            <w:tcW w:w="2369"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N of valid cases</w:t>
            </w:r>
          </w:p>
        </w:tc>
        <w:tc>
          <w:tcPr>
            <w:tcW w:w="1397"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364</w:t>
            </w:r>
          </w:p>
        </w:tc>
        <w:tc>
          <w:tcPr>
            <w:tcW w:w="558" w:type="dxa"/>
            <w:tcBorders>
              <w:bottom w:val="single" w:sz="4" w:space="0" w:color="auto"/>
            </w:tcBorders>
          </w:tcPr>
          <w:p w:rsidR="00205A69" w:rsidRDefault="00205A69">
            <w:pPr>
              <w:spacing w:line="480" w:lineRule="auto"/>
              <w:jc w:val="both"/>
              <w:rPr>
                <w:rFonts w:ascii="Times New Roman" w:hAnsi="Times New Roman" w:cs="Times New Roman"/>
                <w:bCs/>
                <w:sz w:val="24"/>
                <w:szCs w:val="24"/>
                <w:lang w:val="en-GB"/>
              </w:rPr>
            </w:pPr>
          </w:p>
        </w:tc>
        <w:tc>
          <w:tcPr>
            <w:tcW w:w="2373" w:type="dxa"/>
            <w:tcBorders>
              <w:bottom w:val="single" w:sz="4" w:space="0" w:color="auto"/>
            </w:tcBorders>
          </w:tcPr>
          <w:p w:rsidR="00205A69" w:rsidRDefault="00205A69">
            <w:pPr>
              <w:spacing w:line="480" w:lineRule="auto"/>
              <w:jc w:val="both"/>
              <w:rPr>
                <w:rFonts w:ascii="Times New Roman" w:hAnsi="Times New Roman" w:cs="Times New Roman"/>
                <w:bCs/>
                <w:sz w:val="24"/>
                <w:szCs w:val="24"/>
                <w:lang w:val="en-GB"/>
              </w:rPr>
            </w:pPr>
          </w:p>
        </w:tc>
      </w:tr>
    </w:tbl>
    <w:p w:rsidR="00205A69" w:rsidRDefault="00205A69">
      <w:pPr>
        <w:spacing w:line="480" w:lineRule="auto"/>
        <w:jc w:val="both"/>
        <w:rPr>
          <w:rFonts w:ascii="Times New Roman" w:hAnsi="Times New Roman" w:cs="Times New Roman"/>
          <w:bCs/>
          <w:i/>
          <w:sz w:val="24"/>
          <w:szCs w:val="24"/>
          <w:lang w:val="en-GB"/>
        </w:rPr>
      </w:pP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Cs/>
          <w:sz w:val="24"/>
          <w:szCs w:val="24"/>
          <w:lang w:val="en-GB"/>
        </w:rPr>
        <w:t>A chi-square test was conducted to test the hypothesis. The results of the chi-square test displayed the Pearson Chi-Square value as 0.004, and the asymptotic significance (2-sided). This result in respondents’ responses, is significant because the p-value</w:t>
      </w:r>
      <w:r>
        <w:rPr>
          <w:rFonts w:ascii="Times New Roman" w:hAnsi="Times New Roman" w:cs="Times New Roman"/>
          <w:bCs/>
          <w:sz w:val="24"/>
          <w:szCs w:val="24"/>
          <w:lang w:val="en-GB"/>
        </w:rPr>
        <w:t xml:space="preserve"> (0.004) is less than the designated alpha level (0.05). Therefore the Null Hypothesis </w:t>
      </w: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 xml:space="preserve">) which states that there is no significant difference between gender and the prevalence of risky sexual behaviours of undergraduate </w:t>
      </w:r>
      <w:r>
        <w:rPr>
          <w:rFonts w:ascii="Times New Roman" w:eastAsia="Times New Roman" w:hAnsi="Times New Roman" w:cs="Times New Roman"/>
          <w:bCs/>
          <w:sz w:val="24"/>
          <w:szCs w:val="24"/>
        </w:rPr>
        <w:t xml:space="preserve">students in </w:t>
      </w:r>
      <w:r>
        <w:rPr>
          <w:rFonts w:ascii="Times New Roman" w:eastAsia="Garamond-Bold" w:hAnsi="Times New Roman" w:cs="Times New Roman"/>
          <w:sz w:val="24"/>
          <w:szCs w:val="24"/>
        </w:rPr>
        <w:t>Godfrey Okoye Univers</w:t>
      </w:r>
      <w:r>
        <w:rPr>
          <w:rFonts w:ascii="Times New Roman" w:eastAsia="Garamond-Bold" w:hAnsi="Times New Roman" w:cs="Times New Roman"/>
          <w:sz w:val="24"/>
          <w:szCs w:val="24"/>
        </w:rPr>
        <w:t>ity</w:t>
      </w:r>
      <w:r>
        <w:rPr>
          <w:rFonts w:ascii="Times New Roman" w:hAnsi="Times New Roman" w:cs="Times New Roman"/>
          <w:sz w:val="24"/>
          <w:szCs w:val="24"/>
        </w:rPr>
        <w:t xml:space="preserve"> in Enugu is accepted while the Alternative Hypothesis </w:t>
      </w:r>
      <w:r>
        <w:rPr>
          <w:rFonts w:ascii="Times New Roman" w:hAnsi="Times New Roman" w:cs="Times New Roman"/>
          <w:bCs/>
          <w:sz w:val="24"/>
          <w:szCs w:val="24"/>
          <w:lang w:val="en-GB"/>
        </w:rPr>
        <w:t xml:space="preserve">(H₁) </w:t>
      </w:r>
      <w:r>
        <w:rPr>
          <w:rFonts w:ascii="Times New Roman" w:hAnsi="Times New Roman" w:cs="Times New Roman"/>
          <w:sz w:val="24"/>
          <w:szCs w:val="24"/>
        </w:rPr>
        <w:t>is rejected.</w:t>
      </w: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Hypothesis two</w:t>
      </w: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Cs/>
          <w:sz w:val="24"/>
          <w:szCs w:val="24"/>
          <w:lang w:val="en-GB"/>
        </w:rPr>
        <w:t>H₁: There is a significant association between age and the likelihood of engaging in risky sexual behaviours among undergraduate students at Godfrey Okoye University</w:t>
      </w:r>
      <w:r>
        <w:rPr>
          <w:rFonts w:ascii="Times New Roman" w:hAnsi="Times New Roman" w:cs="Times New Roman"/>
          <w:bCs/>
          <w:sz w:val="24"/>
          <w:szCs w:val="24"/>
          <w:lang w:val="en-GB"/>
        </w:rPr>
        <w:t xml:space="preserve"> in Enugu.</w:t>
      </w: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12: </w:t>
      </w:r>
      <w:r>
        <w:rPr>
          <w:rFonts w:ascii="Times New Roman" w:hAnsi="Times New Roman" w:cs="Times New Roman"/>
          <w:b/>
          <w:bCs/>
          <w:i/>
          <w:sz w:val="24"/>
          <w:szCs w:val="24"/>
          <w:lang w:val="en-GB"/>
        </w:rPr>
        <w:t>Cross-tabulation of the association between age and the likelihood of engaging in risky sexual behaviour among students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410"/>
        <w:gridCol w:w="2939"/>
        <w:gridCol w:w="2254"/>
      </w:tblGrid>
      <w:tr w:rsidR="00205A69">
        <w:tc>
          <w:tcPr>
            <w:tcW w:w="1413" w:type="dxa"/>
            <w:tcBorders>
              <w:bottom w:val="single" w:sz="4" w:space="0" w:color="auto"/>
            </w:tcBorders>
          </w:tcPr>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Age Group</w:t>
            </w:r>
          </w:p>
        </w:tc>
        <w:tc>
          <w:tcPr>
            <w:tcW w:w="2410" w:type="dxa"/>
            <w:tcBorders>
              <w:bottom w:val="single" w:sz="4" w:space="0" w:color="auto"/>
            </w:tcBorders>
          </w:tcPr>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Sexually Active (Yes)</w:t>
            </w:r>
          </w:p>
        </w:tc>
        <w:tc>
          <w:tcPr>
            <w:tcW w:w="2939" w:type="dxa"/>
            <w:tcBorders>
              <w:bottom w:val="single" w:sz="4" w:space="0" w:color="auto"/>
            </w:tcBorders>
          </w:tcPr>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Not Sexually Active (No)</w:t>
            </w:r>
          </w:p>
        </w:tc>
        <w:tc>
          <w:tcPr>
            <w:tcW w:w="2254" w:type="dxa"/>
            <w:tcBorders>
              <w:bottom w:val="single" w:sz="4" w:space="0" w:color="auto"/>
            </w:tcBorders>
          </w:tcPr>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Total</w:t>
            </w:r>
          </w:p>
        </w:tc>
      </w:tr>
      <w:tr w:rsidR="00205A69">
        <w:tc>
          <w:tcPr>
            <w:tcW w:w="1413"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16-18</w:t>
            </w:r>
          </w:p>
        </w:tc>
        <w:tc>
          <w:tcPr>
            <w:tcW w:w="2410"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36</w:t>
            </w:r>
          </w:p>
        </w:tc>
        <w:tc>
          <w:tcPr>
            <w:tcW w:w="2939"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56</w:t>
            </w:r>
          </w:p>
        </w:tc>
        <w:tc>
          <w:tcPr>
            <w:tcW w:w="2254"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92</w:t>
            </w:r>
          </w:p>
        </w:tc>
      </w:tr>
      <w:tr w:rsidR="00205A69">
        <w:tc>
          <w:tcPr>
            <w:tcW w:w="1413"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19-21</w:t>
            </w:r>
          </w:p>
        </w:tc>
        <w:tc>
          <w:tcPr>
            <w:tcW w:w="2410"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90</w:t>
            </w:r>
          </w:p>
        </w:tc>
        <w:tc>
          <w:tcPr>
            <w:tcW w:w="2939"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58</w:t>
            </w:r>
          </w:p>
        </w:tc>
        <w:tc>
          <w:tcPr>
            <w:tcW w:w="2254"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148</w:t>
            </w:r>
          </w:p>
        </w:tc>
      </w:tr>
      <w:tr w:rsidR="00205A69">
        <w:tc>
          <w:tcPr>
            <w:tcW w:w="1413"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22-24</w:t>
            </w:r>
          </w:p>
        </w:tc>
        <w:tc>
          <w:tcPr>
            <w:tcW w:w="2410"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36</w:t>
            </w:r>
          </w:p>
        </w:tc>
        <w:tc>
          <w:tcPr>
            <w:tcW w:w="2939"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40</w:t>
            </w:r>
          </w:p>
        </w:tc>
        <w:tc>
          <w:tcPr>
            <w:tcW w:w="2254"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76</w:t>
            </w:r>
          </w:p>
        </w:tc>
      </w:tr>
      <w:tr w:rsidR="00205A69">
        <w:tc>
          <w:tcPr>
            <w:tcW w:w="1413"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25+</w:t>
            </w:r>
          </w:p>
        </w:tc>
        <w:tc>
          <w:tcPr>
            <w:tcW w:w="2410"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18</w:t>
            </w:r>
          </w:p>
        </w:tc>
        <w:tc>
          <w:tcPr>
            <w:tcW w:w="2939"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30</w:t>
            </w:r>
          </w:p>
        </w:tc>
        <w:tc>
          <w:tcPr>
            <w:tcW w:w="2254"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48</w:t>
            </w:r>
          </w:p>
        </w:tc>
      </w:tr>
      <w:tr w:rsidR="00205A69">
        <w:tc>
          <w:tcPr>
            <w:tcW w:w="1413" w:type="dxa"/>
            <w:tcBorders>
              <w:bottom w:val="single" w:sz="4" w:space="0" w:color="auto"/>
            </w:tcBorders>
          </w:tcPr>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Total</w:t>
            </w:r>
          </w:p>
        </w:tc>
        <w:tc>
          <w:tcPr>
            <w:tcW w:w="2410"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200</w:t>
            </w:r>
          </w:p>
        </w:tc>
        <w:tc>
          <w:tcPr>
            <w:tcW w:w="2939"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164</w:t>
            </w:r>
          </w:p>
        </w:tc>
        <w:tc>
          <w:tcPr>
            <w:tcW w:w="2254"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364</w:t>
            </w:r>
          </w:p>
        </w:tc>
      </w:tr>
    </w:tbl>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i/>
          <w:sz w:val="24"/>
          <w:szCs w:val="24"/>
          <w:lang w:val="en-GB"/>
        </w:rPr>
        <w:t>Author’s field survey 2025</w:t>
      </w: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Chi-Square Test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002"/>
        <w:gridCol w:w="567"/>
        <w:gridCol w:w="3543"/>
      </w:tblGrid>
      <w:tr w:rsidR="00205A69">
        <w:tc>
          <w:tcPr>
            <w:tcW w:w="2254" w:type="dxa"/>
            <w:tcBorders>
              <w:bottom w:val="single" w:sz="4" w:space="0" w:color="auto"/>
            </w:tcBorders>
          </w:tcPr>
          <w:p w:rsidR="00205A69" w:rsidRDefault="00205A69">
            <w:pPr>
              <w:spacing w:line="480" w:lineRule="auto"/>
              <w:jc w:val="both"/>
              <w:rPr>
                <w:rFonts w:ascii="Times New Roman" w:hAnsi="Times New Roman" w:cs="Times New Roman"/>
                <w:bCs/>
                <w:sz w:val="24"/>
                <w:szCs w:val="24"/>
                <w:lang w:val="en-GB"/>
              </w:rPr>
            </w:pPr>
          </w:p>
        </w:tc>
        <w:tc>
          <w:tcPr>
            <w:tcW w:w="1002"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Value</w:t>
            </w:r>
          </w:p>
        </w:tc>
        <w:tc>
          <w:tcPr>
            <w:tcW w:w="567"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Df</w:t>
            </w:r>
          </w:p>
        </w:tc>
        <w:tc>
          <w:tcPr>
            <w:tcW w:w="3543" w:type="dxa"/>
            <w:tcBorders>
              <w:bottom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Asymptotic Significance (2-sided)</w:t>
            </w:r>
          </w:p>
        </w:tc>
      </w:tr>
      <w:tr w:rsidR="00205A69">
        <w:tc>
          <w:tcPr>
            <w:tcW w:w="2254"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Pearson Chi-Square</w:t>
            </w:r>
          </w:p>
        </w:tc>
        <w:tc>
          <w:tcPr>
            <w:tcW w:w="1002"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10.451</w:t>
            </w:r>
          </w:p>
        </w:tc>
        <w:tc>
          <w:tcPr>
            <w:tcW w:w="567"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p>
        </w:tc>
        <w:tc>
          <w:tcPr>
            <w:tcW w:w="3543" w:type="dxa"/>
            <w:tcBorders>
              <w:top w:val="single" w:sz="4" w:space="0" w:color="auto"/>
            </w:tcBorders>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.015</w:t>
            </w:r>
          </w:p>
        </w:tc>
      </w:tr>
      <w:tr w:rsidR="00205A69">
        <w:tc>
          <w:tcPr>
            <w:tcW w:w="2254"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Likelihood Ratio</w:t>
            </w:r>
          </w:p>
        </w:tc>
        <w:tc>
          <w:tcPr>
            <w:tcW w:w="1002"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10.726</w:t>
            </w:r>
          </w:p>
        </w:tc>
        <w:tc>
          <w:tcPr>
            <w:tcW w:w="567"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p>
        </w:tc>
        <w:tc>
          <w:tcPr>
            <w:tcW w:w="3543"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.013</w:t>
            </w:r>
          </w:p>
        </w:tc>
      </w:tr>
      <w:tr w:rsidR="00205A69">
        <w:tc>
          <w:tcPr>
            <w:tcW w:w="2254"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N of valid cases</w:t>
            </w:r>
          </w:p>
        </w:tc>
        <w:tc>
          <w:tcPr>
            <w:tcW w:w="1002" w:type="dxa"/>
          </w:tcPr>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364</w:t>
            </w:r>
          </w:p>
        </w:tc>
        <w:tc>
          <w:tcPr>
            <w:tcW w:w="567" w:type="dxa"/>
          </w:tcPr>
          <w:p w:rsidR="00205A69" w:rsidRDefault="00205A69">
            <w:pPr>
              <w:spacing w:line="480" w:lineRule="auto"/>
              <w:jc w:val="both"/>
              <w:rPr>
                <w:rFonts w:ascii="Times New Roman" w:hAnsi="Times New Roman" w:cs="Times New Roman"/>
                <w:bCs/>
                <w:sz w:val="24"/>
                <w:szCs w:val="24"/>
                <w:lang w:val="en-GB"/>
              </w:rPr>
            </w:pPr>
          </w:p>
        </w:tc>
        <w:tc>
          <w:tcPr>
            <w:tcW w:w="3543" w:type="dxa"/>
          </w:tcPr>
          <w:p w:rsidR="00205A69" w:rsidRDefault="00205A69">
            <w:pPr>
              <w:spacing w:line="480" w:lineRule="auto"/>
              <w:jc w:val="both"/>
              <w:rPr>
                <w:rFonts w:ascii="Times New Roman" w:hAnsi="Times New Roman" w:cs="Times New Roman"/>
                <w:bCs/>
                <w:sz w:val="24"/>
                <w:szCs w:val="24"/>
                <w:lang w:val="en-GB"/>
              </w:rPr>
            </w:pPr>
          </w:p>
        </w:tc>
      </w:tr>
    </w:tbl>
    <w:p w:rsidR="00205A69" w:rsidRDefault="00205A69">
      <w:pPr>
        <w:spacing w:line="480" w:lineRule="auto"/>
        <w:jc w:val="both"/>
        <w:rPr>
          <w:rFonts w:ascii="Times New Roman" w:hAnsi="Times New Roman" w:cs="Times New Roman"/>
          <w:b/>
          <w:bCs/>
          <w:i/>
          <w:sz w:val="24"/>
          <w:szCs w:val="24"/>
          <w:lang w:val="en-GB"/>
        </w:rPr>
      </w:pP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Cs/>
          <w:sz w:val="24"/>
          <w:szCs w:val="24"/>
          <w:lang w:val="en-GB"/>
        </w:rPr>
        <w:t>A Chi-Square test was also conducted on this hypothesis. Results of the chi-square test indicated that the Pearson Chi-square value is 0.015, and the asymptotic significance (2-sided). In this result, the respondent responses is significant because the p-v</w:t>
      </w:r>
      <w:r>
        <w:rPr>
          <w:rFonts w:ascii="Times New Roman" w:hAnsi="Times New Roman" w:cs="Times New Roman"/>
          <w:bCs/>
          <w:sz w:val="24"/>
          <w:szCs w:val="24"/>
          <w:lang w:val="en-GB"/>
        </w:rPr>
        <w:t xml:space="preserve">alue (0.015) is less than the designated alpha level (0.05). Therefore the </w:t>
      </w:r>
      <w:r>
        <w:rPr>
          <w:rFonts w:ascii="Times New Roman" w:hAnsi="Times New Roman" w:cs="Times New Roman"/>
          <w:bCs/>
          <w:sz w:val="24"/>
          <w:szCs w:val="24"/>
        </w:rPr>
        <w:t>Null Hypothesis (H</w:t>
      </w:r>
      <w:r>
        <w:rPr>
          <w:rFonts w:ascii="Times New Roman" w:hAnsi="Times New Roman" w:cs="Times New Roman"/>
          <w:bCs/>
          <w:sz w:val="24"/>
          <w:szCs w:val="24"/>
          <w:vertAlign w:val="subscript"/>
        </w:rPr>
        <w:t>0</w:t>
      </w:r>
      <w:r>
        <w:rPr>
          <w:rFonts w:ascii="Times New Roman" w:hAnsi="Times New Roman" w:cs="Times New Roman"/>
          <w:bCs/>
          <w:sz w:val="24"/>
          <w:szCs w:val="24"/>
        </w:rPr>
        <w:t>)</w:t>
      </w:r>
      <w:r>
        <w:rPr>
          <w:rFonts w:ascii="Times New Roman" w:hAnsi="Times New Roman" w:cs="Times New Roman"/>
          <w:sz w:val="24"/>
          <w:szCs w:val="24"/>
        </w:rPr>
        <w:t xml:space="preserve"> is rejected while the Alternative Hypothesis </w:t>
      </w:r>
      <w:r>
        <w:rPr>
          <w:rFonts w:ascii="Times New Roman" w:hAnsi="Times New Roman" w:cs="Times New Roman"/>
          <w:bCs/>
          <w:sz w:val="24"/>
          <w:szCs w:val="24"/>
          <w:lang w:val="en-GB"/>
        </w:rPr>
        <w:t xml:space="preserve">H₁ which states that there is a significant association between age and the likelihood of engaging in risky sexual </w:t>
      </w:r>
      <w:r>
        <w:rPr>
          <w:rFonts w:ascii="Times New Roman" w:hAnsi="Times New Roman" w:cs="Times New Roman"/>
          <w:bCs/>
          <w:sz w:val="24"/>
          <w:szCs w:val="24"/>
          <w:lang w:val="en-GB"/>
        </w:rPr>
        <w:t>behaviours among undergraduate students at Godfrey Okoye University in Enugu is accepted.</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4.4 Discussion of Findings</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discussion synthesizes key findings from the study on determinants of sexual behaviour among undergraduates at Godfrey Okoye </w:t>
      </w:r>
      <w:r>
        <w:rPr>
          <w:rFonts w:ascii="Times New Roman" w:hAnsi="Times New Roman" w:cs="Times New Roman"/>
          <w:sz w:val="24"/>
          <w:szCs w:val="24"/>
          <w:lang w:val="en-GB"/>
        </w:rPr>
        <w:t>University, Enugu, contextualizing them within the research hypotheses and existing literature. The analysis reveals complex interplays between socio-demographic, cultural, and institutional factors shaping sexual behaviours.</w:t>
      </w:r>
    </w:p>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study confirmed the Altern</w:t>
      </w:r>
      <w:r>
        <w:rPr>
          <w:rFonts w:ascii="Times New Roman" w:hAnsi="Times New Roman" w:cs="Times New Roman"/>
          <w:bCs/>
          <w:sz w:val="24"/>
          <w:szCs w:val="24"/>
          <w:lang w:val="en-GB"/>
        </w:rPr>
        <w:t xml:space="preserve">ative Hypothesis (H₁), revealing significant gender-based disparities in risky sexual practices. Male students reported higher engagement in behaviours such as multiple partnerships (32%) and inconsistent condom use (48%) compared to females (18% and 27%, </w:t>
      </w:r>
      <w:r>
        <w:rPr>
          <w:rFonts w:ascii="Times New Roman" w:hAnsi="Times New Roman" w:cs="Times New Roman"/>
          <w:bCs/>
          <w:sz w:val="24"/>
          <w:szCs w:val="24"/>
          <w:lang w:val="en-GB"/>
        </w:rPr>
        <w:t xml:space="preserve">respectively). This correlates with the worldwide trends observed by Vasilenko (2022) who explains the unequal gender levels by a socialized risk-taking behaviour and a need to be validated by peers among boys. It is likewise noted in the cultural context </w:t>
      </w:r>
      <w:r>
        <w:rPr>
          <w:rFonts w:ascii="Times New Roman" w:hAnsi="Times New Roman" w:cs="Times New Roman"/>
          <w:bCs/>
          <w:sz w:val="24"/>
          <w:szCs w:val="24"/>
          <w:lang w:val="en-GB"/>
        </w:rPr>
        <w:t xml:space="preserve">of Enugu where patriarchal norms tend to support the sexual freedom of men and degrade the sexuality of women to result in uneven risk exposure (Agu &amp; Igwe, 2021). It is also worth noting that </w:t>
      </w:r>
      <w:r>
        <w:rPr>
          <w:rFonts w:ascii="Times New Roman" w:hAnsi="Times New Roman" w:cs="Times New Roman"/>
          <w:bCs/>
          <w:sz w:val="24"/>
          <w:szCs w:val="24"/>
          <w:lang w:val="en-GB"/>
        </w:rPr>
        <w:lastRenderedPageBreak/>
        <w:t>transactional sex to acquire material items was more frequent i</w:t>
      </w:r>
      <w:r>
        <w:rPr>
          <w:rFonts w:ascii="Times New Roman" w:hAnsi="Times New Roman" w:cs="Times New Roman"/>
          <w:bCs/>
          <w:sz w:val="24"/>
          <w:szCs w:val="24"/>
          <w:lang w:val="en-GB"/>
        </w:rPr>
        <w:t>n female students (22%). These results support the necessity of gender-specific interventions acting on unique risk factors.</w:t>
      </w:r>
    </w:p>
    <w:p w:rsidR="00205A69" w:rsidRDefault="008C6CE1">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Alternative Hypothesis (H</w:t>
      </w:r>
      <w:r>
        <w:rPr>
          <w:rFonts w:ascii="Times New Roman" w:hAnsi="Times New Roman" w:cs="Times New Roman"/>
          <w:bCs/>
          <w:sz w:val="24"/>
          <w:szCs w:val="24"/>
          <w:vertAlign w:val="subscript"/>
          <w:lang w:val="en-GB"/>
        </w:rPr>
        <w:t>1</w:t>
      </w:r>
      <w:r>
        <w:rPr>
          <w:rFonts w:ascii="Times New Roman" w:hAnsi="Times New Roman" w:cs="Times New Roman"/>
          <w:bCs/>
          <w:sz w:val="24"/>
          <w:szCs w:val="24"/>
          <w:lang w:val="en-GB"/>
        </w:rPr>
        <w:t>) too was borne out where the results indicated a close correlation between age and sexual risk-taking. T</w:t>
      </w:r>
      <w:r>
        <w:rPr>
          <w:rFonts w:ascii="Times New Roman" w:hAnsi="Times New Roman" w:cs="Times New Roman"/>
          <w:bCs/>
          <w:sz w:val="24"/>
          <w:szCs w:val="24"/>
          <w:lang w:val="en-GB"/>
        </w:rPr>
        <w:t>he most sexually active students were between the ages 19-21 at 68%, and these students reported low contraceptive consistency (41%). This is indicative of the finding by Fielder &amp; Carey (2018) that older undergraduates tend to engage in more sexual experi</w:t>
      </w:r>
      <w:r>
        <w:rPr>
          <w:rFonts w:ascii="Times New Roman" w:hAnsi="Times New Roman" w:cs="Times New Roman"/>
          <w:bCs/>
          <w:sz w:val="24"/>
          <w:szCs w:val="24"/>
          <w:lang w:val="en-GB"/>
        </w:rPr>
        <w:t xml:space="preserve">mentation owing to the fact that they have been exposed to their peer environments longer and are less monitored by their host institutions. Moreover, the younger learners (16-18) showed higher commitment to abstinence (63%), which is predetermined by the </w:t>
      </w:r>
      <w:r>
        <w:rPr>
          <w:rFonts w:ascii="Times New Roman" w:hAnsi="Times New Roman" w:cs="Times New Roman"/>
          <w:bCs/>
          <w:sz w:val="24"/>
          <w:szCs w:val="24"/>
          <w:lang w:val="en-GB"/>
        </w:rPr>
        <w:t xml:space="preserve">remnants of family controls, and the cultural conservatism (Eze &amp; Nnabue, 2020). Nevertheless, this escalation of risky behaviour due to the shift to university life supports the findings of Nnebue et al. (2022), who also found campus environments to be a </w:t>
      </w:r>
      <w:r>
        <w:rPr>
          <w:rFonts w:ascii="Times New Roman" w:hAnsi="Times New Roman" w:cs="Times New Roman"/>
          <w:bCs/>
          <w:sz w:val="24"/>
          <w:szCs w:val="24"/>
          <w:lang w:val="en-GB"/>
        </w:rPr>
        <w:t>conduit to sexual experimentation among 19-21 year olds.</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peer norms of sexual behaviour became the most important determinant of sexual behaviour, where 67% of respondents cited peer determinants as the cause of their sexual behaviour choices. This ali</w:t>
      </w:r>
      <w:r>
        <w:rPr>
          <w:rFonts w:ascii="Times New Roman" w:hAnsi="Times New Roman" w:cs="Times New Roman"/>
          <w:sz w:val="24"/>
          <w:szCs w:val="24"/>
          <w:lang w:val="en-GB"/>
        </w:rPr>
        <w:t>gns with Nwosu &amp; Uzo’s (2020) study in Enugu, which identified peer conformity as a primary driver of casual sex and sexting. Social media amplified this effect showing that 74% of sexually active students cited digital exposure to explicit content as norm</w:t>
      </w:r>
      <w:r>
        <w:rPr>
          <w:rFonts w:ascii="Times New Roman" w:hAnsi="Times New Roman" w:cs="Times New Roman"/>
          <w:sz w:val="24"/>
          <w:szCs w:val="24"/>
          <w:lang w:val="en-GB"/>
        </w:rPr>
        <w:t>alizing risky practices, consistent with Onasoga et al.’s (2023) findings in Kwara State. The pervasive use of dating apps facilitated casual encounters, yet only 29% discussed consent digitally, exposing gaps in online safety awareness (Kumar &amp; Patel, 202</w:t>
      </w:r>
      <w:r>
        <w:rPr>
          <w:rFonts w:ascii="Times New Roman" w:hAnsi="Times New Roman" w:cs="Times New Roman"/>
          <w:sz w:val="24"/>
          <w:szCs w:val="24"/>
          <w:lang w:val="en-GB"/>
        </w:rPr>
        <w:t>1).</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Cultural norms paradoxically both restrained and incentivized risk-taking. While 71% acknowledged familial expectations of abstinence (Odii et al., 2020), 44% engaged in clandestine relationships to evade stigma, often foregoing protection. University </w:t>
      </w:r>
      <w:r>
        <w:rPr>
          <w:rFonts w:ascii="Times New Roman" w:hAnsi="Times New Roman" w:cs="Times New Roman"/>
          <w:sz w:val="24"/>
          <w:szCs w:val="24"/>
          <w:lang w:val="en-GB"/>
        </w:rPr>
        <w:t xml:space="preserve">policies exerted minimal influence, with 61% of students unaware of campus sexual health services. </w:t>
      </w:r>
      <w:r>
        <w:rPr>
          <w:rFonts w:ascii="Times New Roman" w:hAnsi="Times New Roman" w:cs="Times New Roman"/>
          <w:sz w:val="24"/>
          <w:szCs w:val="24"/>
          <w:lang w:val="en-GB"/>
        </w:rPr>
        <w:lastRenderedPageBreak/>
        <w:t>This policy practice disconnect reflects Ogbu &amp; Onah’s (2022) critique of Nigeria’s under-implemented National Sexuality Education Policy. Structural barrier</w:t>
      </w:r>
      <w:r>
        <w:rPr>
          <w:rFonts w:ascii="Times New Roman" w:hAnsi="Times New Roman" w:cs="Times New Roman"/>
          <w:sz w:val="24"/>
          <w:szCs w:val="24"/>
          <w:lang w:val="en-GB"/>
        </w:rPr>
        <w:t>s like stigma (reported by 53%) and clinic inaccessibility (38%) further limited safe practices, echoing Dada &amp; Okeke’s (2022) assessment of Enugu’s health infrastructure.</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Inadequate sexual education perpetuated risk presented that only 28% received compre</w:t>
      </w:r>
      <w:r>
        <w:rPr>
          <w:rFonts w:ascii="Times New Roman" w:hAnsi="Times New Roman" w:cs="Times New Roman"/>
          <w:sz w:val="24"/>
          <w:szCs w:val="24"/>
          <w:lang w:val="en-GB"/>
        </w:rPr>
        <w:t>hensive training, while 41% relied on informal online sources. Students with formal education were 3.2 times more likely to use contraceptives consistently, validating WHO’s (2021) emphasis on curriculum-based interventions. However, religious resistance h</w:t>
      </w:r>
      <w:r>
        <w:rPr>
          <w:rFonts w:ascii="Times New Roman" w:hAnsi="Times New Roman" w:cs="Times New Roman"/>
          <w:sz w:val="24"/>
          <w:szCs w:val="24"/>
          <w:lang w:val="en-GB"/>
        </w:rPr>
        <w:t>indered program uptake, with 58% of students reporting campus opposition to "explicit" content barrier noted by Nwachukwu &amp; Uche (2021) in south eastern Nigeria.</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Psychological factors significantly mediated sexual decisions. Students with </w:t>
      </w:r>
      <w:r>
        <w:rPr>
          <w:rFonts w:ascii="Times New Roman" w:hAnsi="Times New Roman" w:cs="Times New Roman"/>
          <w:sz w:val="24"/>
          <w:szCs w:val="24"/>
          <w:lang w:val="en-GB"/>
        </w:rPr>
        <w:t>anxiety/depression (36%) were twice as likely to engage in transactional sex or unprotected encounters, supporting García &amp; Lopez’s (2023) linkage between poor mental health and sexual risk-taking. Economic pressures compounded that 29% admitted to financi</w:t>
      </w:r>
      <w:r>
        <w:rPr>
          <w:rFonts w:ascii="Times New Roman" w:hAnsi="Times New Roman" w:cs="Times New Roman"/>
          <w:sz w:val="24"/>
          <w:szCs w:val="24"/>
          <w:lang w:val="en-GB"/>
        </w:rPr>
        <w:t>ally motivated relationships, reflecting Arogundade’s (2022) findings on tuition driven vulnerabilities.</w:t>
      </w:r>
    </w:p>
    <w:p w:rsidR="00205A69" w:rsidRDefault="00205A69">
      <w:pPr>
        <w:spacing w:line="480" w:lineRule="auto"/>
        <w:jc w:val="both"/>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rPr>
          <w:rFonts w:ascii="Times New Roman" w:hAnsi="Times New Roman" w:cs="Times New Roman"/>
          <w:sz w:val="24"/>
          <w:szCs w:val="24"/>
        </w:rPr>
      </w:pPr>
    </w:p>
    <w:p w:rsidR="00205A69" w:rsidRDefault="00205A69">
      <w:pPr>
        <w:spacing w:line="480" w:lineRule="auto"/>
        <w:jc w:val="center"/>
        <w:rPr>
          <w:rFonts w:ascii="Times New Roman" w:hAnsi="Times New Roman" w:cs="Times New Roman"/>
          <w:b/>
          <w:bCs/>
          <w:sz w:val="24"/>
          <w:szCs w:val="24"/>
          <w:lang w:val="en-GB"/>
        </w:rPr>
      </w:pPr>
    </w:p>
    <w:p w:rsidR="00205A69" w:rsidRDefault="00205A69">
      <w:pPr>
        <w:spacing w:line="480" w:lineRule="auto"/>
        <w:rPr>
          <w:rFonts w:ascii="Times New Roman" w:hAnsi="Times New Roman" w:cs="Times New Roman"/>
          <w:b/>
          <w:bCs/>
          <w:sz w:val="24"/>
          <w:szCs w:val="24"/>
          <w:lang w:val="en-GB"/>
        </w:rPr>
      </w:pPr>
    </w:p>
    <w:p w:rsidR="00205A69" w:rsidRDefault="008C6CE1">
      <w:pPr>
        <w:spacing w:line="480" w:lineRule="auto"/>
        <w:jc w:val="center"/>
        <w:rPr>
          <w:rFonts w:ascii="Times New Roman" w:hAnsi="Times New Roman" w:cs="Times New Roman"/>
          <w:sz w:val="24"/>
          <w:szCs w:val="24"/>
        </w:rPr>
      </w:pPr>
      <w:r>
        <w:rPr>
          <w:rFonts w:ascii="Times New Roman" w:hAnsi="Times New Roman" w:cs="Times New Roman"/>
          <w:b/>
          <w:bCs/>
          <w:sz w:val="24"/>
          <w:szCs w:val="24"/>
          <w:lang w:val="en-GB"/>
        </w:rPr>
        <w:lastRenderedPageBreak/>
        <w:t>CHAPTER FIVE</w:t>
      </w:r>
      <w:r>
        <w:rPr>
          <w:rFonts w:ascii="Times New Roman" w:hAnsi="Times New Roman" w:cs="Times New Roman"/>
          <w:sz w:val="24"/>
          <w:szCs w:val="24"/>
          <w:lang w:val="en-GB"/>
        </w:rPr>
        <w:br/>
      </w:r>
      <w:r>
        <w:rPr>
          <w:rFonts w:ascii="Times New Roman" w:hAnsi="Times New Roman" w:cs="Times New Roman"/>
          <w:b/>
          <w:bCs/>
          <w:sz w:val="24"/>
          <w:szCs w:val="24"/>
          <w:lang w:val="en-GB"/>
        </w:rPr>
        <w:t>SUMMARY, CONCLUSION</w:t>
      </w:r>
      <w:r>
        <w:rPr>
          <w:rFonts w:ascii="Times New Roman" w:hAnsi="Times New Roman" w:cs="Times New Roman"/>
          <w:b/>
          <w:bCs/>
          <w:sz w:val="24"/>
          <w:szCs w:val="24"/>
        </w:rPr>
        <w:t xml:space="preserve"> AND RECOMMENDATIONS</w:t>
      </w:r>
    </w:p>
    <w:p w:rsidR="00205A69" w:rsidRDefault="008C6CE1">
      <w:pPr>
        <w:spacing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5.1 Summary of Findings</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study investigated the determinants of students’ sexual beha</w:t>
      </w:r>
      <w:r>
        <w:rPr>
          <w:rFonts w:ascii="Times New Roman" w:hAnsi="Times New Roman" w:cs="Times New Roman"/>
          <w:sz w:val="24"/>
          <w:szCs w:val="24"/>
          <w:lang w:val="en-GB"/>
        </w:rPr>
        <w:t>viour at Godfrey Okoye University, Enugu, focusing on socio-demographic, environmental, and cultural influences. Drawing upon 364 responses, the research examined factors such as peer pressure, digital exposure, university policy, and sexual education. The</w:t>
      </w:r>
      <w:r>
        <w:rPr>
          <w:rFonts w:ascii="Times New Roman" w:hAnsi="Times New Roman" w:cs="Times New Roman"/>
          <w:sz w:val="24"/>
          <w:szCs w:val="24"/>
          <w:lang w:val="en-GB"/>
        </w:rPr>
        <w:t xml:space="preserve"> findings of this study were summarised as follows:</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study employed the Health Belief Model (HBM), Theory of Planned Behaviour (TPB), and Symbolic Interaction Theory to provide a theoretical basis for understanding behavioural patterns. It was also disc</w:t>
      </w:r>
      <w:r>
        <w:rPr>
          <w:rFonts w:ascii="Times New Roman" w:hAnsi="Times New Roman" w:cs="Times New Roman"/>
          <w:sz w:val="24"/>
          <w:szCs w:val="24"/>
          <w:lang w:val="en-GB"/>
        </w:rPr>
        <w:t>overed that most of the students had sexual affairs when in university, with peer pressure, emotional attachment, and curiosity being the main reasons reported.</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Thus the most common sources of sexual information identified were the internet and the social </w:t>
      </w:r>
      <w:r>
        <w:rPr>
          <w:rFonts w:ascii="Times New Roman" w:hAnsi="Times New Roman" w:cs="Times New Roman"/>
          <w:sz w:val="24"/>
          <w:szCs w:val="24"/>
          <w:lang w:val="en-GB"/>
        </w:rPr>
        <w:t>media, with conventional involvement, including that of parents and formal instruction at school being of secondary significance. Moreover, another important gender difference was also observed in the study in which males were more inclined to report on ha</w:t>
      </w:r>
      <w:r>
        <w:rPr>
          <w:rFonts w:ascii="Times New Roman" w:hAnsi="Times New Roman" w:cs="Times New Roman"/>
          <w:sz w:val="24"/>
          <w:szCs w:val="24"/>
          <w:lang w:val="en-GB"/>
        </w:rPr>
        <w:t>ving multiple partners and females were more prone to having sex because of financial needs or being pressurized by its partner. Which resulted in the fact that access to contraceptives was incomplete, even though its necessity was commonly known.</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Culture </w:t>
      </w:r>
      <w:r>
        <w:rPr>
          <w:rFonts w:ascii="Times New Roman" w:hAnsi="Times New Roman" w:cs="Times New Roman"/>
          <w:sz w:val="24"/>
          <w:szCs w:val="24"/>
          <w:lang w:val="en-GB"/>
        </w:rPr>
        <w:t>and religious standards still took a significant toll that largely limited the discussion on sexual health and resulted in secret activities. Although the available university policies were recognized, its influence on students was simply constrained. Also</w:t>
      </w:r>
      <w:r>
        <w:rPr>
          <w:rFonts w:ascii="Times New Roman" w:hAnsi="Times New Roman" w:cs="Times New Roman"/>
          <w:sz w:val="24"/>
          <w:szCs w:val="24"/>
          <w:lang w:val="en-GB"/>
        </w:rPr>
        <w:t>, since there are certain economic pressures, along with mental health problems, both are known to increase risky sexual behaviours especially considering the vulnerable students.</w:t>
      </w:r>
    </w:p>
    <w:p w:rsidR="00205A69" w:rsidRDefault="00205A69">
      <w:pPr>
        <w:spacing w:line="480" w:lineRule="auto"/>
        <w:jc w:val="both"/>
        <w:rPr>
          <w:rFonts w:ascii="Times New Roman" w:hAnsi="Times New Roman" w:cs="Times New Roman"/>
          <w:sz w:val="24"/>
          <w:szCs w:val="24"/>
          <w:lang w:val="en-GB"/>
        </w:rPr>
      </w:pP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5.2 Conclusion</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result of the study showed that the sexual behaviour of </w:t>
      </w:r>
      <w:r>
        <w:rPr>
          <w:rFonts w:ascii="Times New Roman" w:hAnsi="Times New Roman" w:cs="Times New Roman"/>
          <w:sz w:val="24"/>
          <w:szCs w:val="24"/>
          <w:lang w:val="en-GB"/>
        </w:rPr>
        <w:t>undergraduates is formed as a result of interactions among personal factors, social factors and institutional factors. There is the important role of peer networks and online media regarding sexual decision-making, but formal sexual education and instituti</w:t>
      </w:r>
      <w:r>
        <w:rPr>
          <w:rFonts w:ascii="Times New Roman" w:hAnsi="Times New Roman" w:cs="Times New Roman"/>
          <w:sz w:val="24"/>
          <w:szCs w:val="24"/>
          <w:lang w:val="en-GB"/>
        </w:rPr>
        <w:t>onal policies do not seem to be effective enough. Gender relations, cultural sense of expectation, and financial debilitation are also to be blamed on enhancing safe sexual activities.</w:t>
      </w: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The theoretical frameworks used in reinforcing these findings include H</w:t>
      </w:r>
      <w:r>
        <w:rPr>
          <w:rFonts w:ascii="Times New Roman" w:hAnsi="Times New Roman" w:cs="Times New Roman"/>
          <w:sz w:val="24"/>
          <w:szCs w:val="24"/>
          <w:lang w:val="en-GB"/>
        </w:rPr>
        <w:t>ealth Belief Model that focused on personal perception of risk and benefit, Theory of Planned Behaviour that highlighted the importance of attitudes, social norms and control as perceived and Symbolic Interactionism that revealed how the meaning, identitie</w:t>
      </w:r>
      <w:r>
        <w:rPr>
          <w:rFonts w:ascii="Times New Roman" w:hAnsi="Times New Roman" w:cs="Times New Roman"/>
          <w:sz w:val="24"/>
          <w:szCs w:val="24"/>
          <w:lang w:val="en-GB"/>
        </w:rPr>
        <w:t>s and sexual roles were developed through interaction and connection with peers, media and texts. All these frameworks confirm that sexual behaviours adopted by students are not mere thinking choices but a soci-emotional reaction that are woven within a la</w:t>
      </w:r>
      <w:r>
        <w:rPr>
          <w:rFonts w:ascii="Times New Roman" w:hAnsi="Times New Roman" w:cs="Times New Roman"/>
          <w:sz w:val="24"/>
          <w:szCs w:val="24"/>
          <w:lang w:val="en-GB"/>
        </w:rPr>
        <w:t>rger structural and cultural context.</w:t>
      </w:r>
    </w:p>
    <w:p w:rsidR="00205A69" w:rsidRDefault="008C6CE1">
      <w:pPr>
        <w:pStyle w:val="ListParagraph"/>
        <w:numPr>
          <w:ilvl w:val="1"/>
          <w:numId w:val="8"/>
        </w:num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Recommendations</w:t>
      </w:r>
    </w:p>
    <w:p w:rsidR="00205A69" w:rsidRDefault="008C6CE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proposed actionable recommendations based on the research done include:</w:t>
      </w:r>
    </w:p>
    <w:p w:rsidR="00205A69" w:rsidRDefault="008C6CE1">
      <w:pPr>
        <w:pStyle w:val="ListParagraph"/>
        <w:numPr>
          <w:ilvl w:val="0"/>
          <w:numId w:val="9"/>
        </w:num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Comprehensive Sexuality Education (CSE)</w:t>
      </w:r>
      <w:r>
        <w:rPr>
          <w:rFonts w:ascii="Times New Roman" w:hAnsi="Times New Roman" w:cs="Times New Roman"/>
          <w:sz w:val="24"/>
          <w:szCs w:val="24"/>
          <w:lang w:val="en-GB"/>
        </w:rPr>
        <w:t xml:space="preserve">: </w:t>
      </w:r>
      <w:r>
        <w:rPr>
          <w:rFonts w:ascii="Times New Roman" w:hAnsi="Times New Roman" w:cs="Times New Roman"/>
          <w:sz w:val="24"/>
          <w:szCs w:val="24"/>
        </w:rPr>
        <w:t>Mandatory and culturally sensitive Comprehensive Sexuality Education (CSE) programmes</w:t>
      </w:r>
      <w:r>
        <w:rPr>
          <w:rFonts w:ascii="Times New Roman" w:hAnsi="Times New Roman" w:cs="Times New Roman"/>
          <w:sz w:val="24"/>
          <w:szCs w:val="24"/>
        </w:rPr>
        <w:t xml:space="preserve"> through the general studies curricula should be incorporated in institutions. Such programs are supposed to cover the issues of consent, contraception, prevention of sexually transmitted infections, and healthy relationship</w:t>
      </w:r>
      <w:r>
        <w:t>.</w:t>
      </w:r>
    </w:p>
    <w:p w:rsidR="00205A69" w:rsidRDefault="008C6CE1">
      <w:pPr>
        <w:pStyle w:val="ListParagraph"/>
        <w:numPr>
          <w:ilvl w:val="0"/>
          <w:numId w:val="9"/>
        </w:num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Digital Media Campaigns</w:t>
      </w:r>
      <w:r>
        <w:rPr>
          <w:rFonts w:ascii="Times New Roman" w:hAnsi="Times New Roman" w:cs="Times New Roman"/>
          <w:sz w:val="24"/>
          <w:szCs w:val="24"/>
          <w:lang w:val="en-GB"/>
        </w:rPr>
        <w:t xml:space="preserve">: NGOs </w:t>
      </w:r>
      <w:r>
        <w:rPr>
          <w:rFonts w:ascii="Times New Roman" w:hAnsi="Times New Roman" w:cs="Times New Roman"/>
          <w:sz w:val="24"/>
          <w:szCs w:val="24"/>
          <w:lang w:val="en-GB"/>
        </w:rPr>
        <w:t>and institutions should take the initiative to provide proper sexual health information and encourage safe sexual literature through social media and mobile applications.</w:t>
      </w:r>
    </w:p>
    <w:p w:rsidR="00205A69" w:rsidRDefault="008C6CE1">
      <w:pPr>
        <w:pStyle w:val="ListParagraph"/>
        <w:numPr>
          <w:ilvl w:val="0"/>
          <w:numId w:val="9"/>
        </w:numPr>
        <w:tabs>
          <w:tab w:val="left" w:pos="720"/>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Policy Reform and Implementation</w:t>
      </w:r>
      <w:r>
        <w:rPr>
          <w:rFonts w:ascii="Times New Roman" w:hAnsi="Times New Roman" w:cs="Times New Roman"/>
          <w:sz w:val="24"/>
          <w:szCs w:val="24"/>
          <w:lang w:val="en-GB"/>
        </w:rPr>
        <w:t xml:space="preserve">: Institutional policies that address sexual </w:t>
      </w:r>
      <w:r>
        <w:rPr>
          <w:rFonts w:ascii="Times New Roman" w:hAnsi="Times New Roman" w:cs="Times New Roman"/>
          <w:sz w:val="24"/>
          <w:szCs w:val="24"/>
          <w:lang w:val="en-GB"/>
        </w:rPr>
        <w:t>misconduct and harassment, reproductive health rights need to be reinforced so that the university management is transparent and accountable.</w:t>
      </w:r>
    </w:p>
    <w:p w:rsidR="00205A69" w:rsidRDefault="008C6CE1">
      <w:pPr>
        <w:pStyle w:val="ListParagraph"/>
        <w:numPr>
          <w:ilvl w:val="0"/>
          <w:numId w:val="9"/>
        </w:numPr>
        <w:tabs>
          <w:tab w:val="left" w:pos="720"/>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Mental Health Support Integration</w:t>
      </w:r>
      <w:r>
        <w:rPr>
          <w:rFonts w:ascii="Times New Roman" w:hAnsi="Times New Roman" w:cs="Times New Roman"/>
          <w:sz w:val="24"/>
          <w:szCs w:val="24"/>
          <w:lang w:val="en-GB"/>
        </w:rPr>
        <w:t>: The counselling programs must be intensified to incorporate sexual health couns</w:t>
      </w:r>
      <w:r>
        <w:rPr>
          <w:rFonts w:ascii="Times New Roman" w:hAnsi="Times New Roman" w:cs="Times New Roman"/>
          <w:sz w:val="24"/>
          <w:szCs w:val="24"/>
          <w:lang w:val="en-GB"/>
        </w:rPr>
        <w:t>elling and psycho-social counselling, especially to the students who are victims of trauma, depression or are pressurized by peers.</w:t>
      </w:r>
    </w:p>
    <w:p w:rsidR="00205A69" w:rsidRDefault="00205A69">
      <w:pPr>
        <w:spacing w:line="480" w:lineRule="auto"/>
        <w:jc w:val="both"/>
        <w:rPr>
          <w:rFonts w:ascii="Times New Roman" w:hAnsi="Times New Roman" w:cs="Times New Roman"/>
          <w:b/>
          <w:bCs/>
          <w:sz w:val="24"/>
          <w:szCs w:val="24"/>
          <w:lang w:val="en-GB"/>
        </w:rPr>
      </w:pPr>
    </w:p>
    <w:p w:rsidR="00205A69" w:rsidRDefault="008C6CE1">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5.4 Limitations of the Study</w:t>
      </w:r>
    </w:p>
    <w:p w:rsidR="00205A69" w:rsidRDefault="008C6CE1">
      <w:pPr>
        <w:tabs>
          <w:tab w:val="left" w:pos="643"/>
        </w:tabs>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Some limitations were also identified:</w:t>
      </w:r>
    </w:p>
    <w:p w:rsidR="00205A69" w:rsidRDefault="008C6CE1">
      <w:pPr>
        <w:pStyle w:val="ListParagraph"/>
        <w:numPr>
          <w:ilvl w:val="0"/>
          <w:numId w:val="10"/>
        </w:numPr>
        <w:tabs>
          <w:tab w:val="left" w:pos="643"/>
        </w:tabs>
        <w:spacing w:line="480" w:lineRule="auto"/>
        <w:rPr>
          <w:rFonts w:ascii="Times New Roman" w:hAnsi="Times New Roman" w:cs="Times New Roman"/>
          <w:sz w:val="24"/>
          <w:szCs w:val="24"/>
          <w:lang w:val="en-GB"/>
        </w:rPr>
      </w:pPr>
      <w:r>
        <w:rPr>
          <w:rFonts w:ascii="Times New Roman" w:hAnsi="Times New Roman" w:cs="Times New Roman"/>
          <w:b/>
          <w:bCs/>
          <w:sz w:val="24"/>
          <w:szCs w:val="24"/>
          <w:lang w:val="en-GB"/>
        </w:rPr>
        <w:t>Geographical Scope</w:t>
      </w:r>
      <w:r>
        <w:rPr>
          <w:rFonts w:ascii="Times New Roman" w:hAnsi="Times New Roman" w:cs="Times New Roman"/>
          <w:sz w:val="24"/>
          <w:szCs w:val="24"/>
          <w:lang w:val="en-GB"/>
        </w:rPr>
        <w:t xml:space="preserve">: The study was carried out in just </w:t>
      </w:r>
      <w:r>
        <w:rPr>
          <w:rFonts w:ascii="Times New Roman" w:hAnsi="Times New Roman" w:cs="Times New Roman"/>
          <w:sz w:val="24"/>
          <w:szCs w:val="24"/>
          <w:lang w:val="en-GB"/>
        </w:rPr>
        <w:t>Godfrey Okoye University, in Enugu State, which limits the generalization of the study to the other tertiary institutions in Nigeria with different socio-cultural dynamics.</w:t>
      </w:r>
    </w:p>
    <w:p w:rsidR="00205A69" w:rsidRDefault="008C6CE1">
      <w:pPr>
        <w:pStyle w:val="ListParagraph"/>
        <w:numPr>
          <w:ilvl w:val="0"/>
          <w:numId w:val="10"/>
        </w:numPr>
        <w:tabs>
          <w:tab w:val="left" w:pos="643"/>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Self-Reported Data</w:t>
      </w:r>
      <w:r>
        <w:rPr>
          <w:rFonts w:ascii="Times New Roman" w:hAnsi="Times New Roman" w:cs="Times New Roman"/>
          <w:sz w:val="24"/>
          <w:szCs w:val="24"/>
          <w:lang w:val="en-GB"/>
        </w:rPr>
        <w:t>: Given the sensitivity of the topic, reliance on self-reported d</w:t>
      </w:r>
      <w:r>
        <w:rPr>
          <w:rFonts w:ascii="Times New Roman" w:hAnsi="Times New Roman" w:cs="Times New Roman"/>
          <w:sz w:val="24"/>
          <w:szCs w:val="24"/>
          <w:lang w:val="en-GB"/>
        </w:rPr>
        <w:t>ata may have led to social desirability bias or underreporting, particularly regarding sexual activity and contraceptive use.</w:t>
      </w:r>
    </w:p>
    <w:p w:rsidR="00205A69" w:rsidRDefault="008C6CE1">
      <w:pPr>
        <w:pStyle w:val="ListParagraph"/>
        <w:numPr>
          <w:ilvl w:val="0"/>
          <w:numId w:val="10"/>
        </w:numPr>
        <w:tabs>
          <w:tab w:val="left" w:pos="643"/>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Cross-Sectional Design</w:t>
      </w:r>
      <w:r>
        <w:rPr>
          <w:rFonts w:ascii="Times New Roman" w:hAnsi="Times New Roman" w:cs="Times New Roman"/>
          <w:sz w:val="24"/>
          <w:szCs w:val="24"/>
          <w:lang w:val="en-GB"/>
        </w:rPr>
        <w:t>: The study's cross-sectional design restricted the analysis to one point, precluding causal inferences or a</w:t>
      </w:r>
      <w:r>
        <w:rPr>
          <w:rFonts w:ascii="Times New Roman" w:hAnsi="Times New Roman" w:cs="Times New Roman"/>
          <w:sz w:val="24"/>
          <w:szCs w:val="24"/>
          <w:lang w:val="en-GB"/>
        </w:rPr>
        <w:t xml:space="preserve"> longitudinal understanding of behaviour change.</w:t>
      </w:r>
    </w:p>
    <w:p w:rsidR="00205A69" w:rsidRDefault="008C6CE1">
      <w:pPr>
        <w:pStyle w:val="ListParagraph"/>
        <w:numPr>
          <w:ilvl w:val="0"/>
          <w:numId w:val="10"/>
        </w:numPr>
        <w:tabs>
          <w:tab w:val="left" w:pos="643"/>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Limited Mental Health Measures</w:t>
      </w:r>
      <w:r>
        <w:rPr>
          <w:rFonts w:ascii="Times New Roman" w:hAnsi="Times New Roman" w:cs="Times New Roman"/>
          <w:sz w:val="24"/>
          <w:szCs w:val="24"/>
          <w:lang w:val="en-GB"/>
        </w:rPr>
        <w:t>: While mental health emerged as a relevant factor, the study did not include validated psychometric tools to assess psychological well-being comprehensively.</w:t>
      </w:r>
    </w:p>
    <w:p w:rsidR="00205A69" w:rsidRDefault="008C6CE1">
      <w:pPr>
        <w:pStyle w:val="ListParagraph"/>
        <w:numPr>
          <w:ilvl w:val="1"/>
          <w:numId w:val="11"/>
        </w:num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Suggestions for Fu</w:t>
      </w:r>
      <w:r>
        <w:rPr>
          <w:rFonts w:ascii="Times New Roman" w:hAnsi="Times New Roman" w:cs="Times New Roman"/>
          <w:b/>
          <w:bCs/>
          <w:sz w:val="24"/>
          <w:szCs w:val="24"/>
          <w:lang w:val="en-GB"/>
        </w:rPr>
        <w:t>rther Studies</w:t>
      </w:r>
    </w:p>
    <w:p w:rsidR="00205A69" w:rsidRDefault="008C6CE1">
      <w:pPr>
        <w:spacing w:line="480" w:lineRule="auto"/>
        <w:ind w:left="720"/>
        <w:rPr>
          <w:rFonts w:ascii="Times New Roman" w:hAnsi="Times New Roman" w:cs="Times New Roman"/>
          <w:sz w:val="24"/>
          <w:szCs w:val="24"/>
          <w:lang w:val="en-GB"/>
        </w:rPr>
      </w:pPr>
      <w:r>
        <w:rPr>
          <w:rFonts w:ascii="Times New Roman" w:hAnsi="Times New Roman" w:cs="Times New Roman"/>
          <w:sz w:val="24"/>
          <w:szCs w:val="24"/>
          <w:lang w:val="en-GB"/>
        </w:rPr>
        <w:t>In light of these findings and limitations, the following areas were suggested for future research:</w:t>
      </w:r>
    </w:p>
    <w:p w:rsidR="00205A69" w:rsidRDefault="008C6CE1">
      <w:pPr>
        <w:pStyle w:val="ListParagraph"/>
        <w:numPr>
          <w:ilvl w:val="0"/>
          <w:numId w:val="12"/>
        </w:numPr>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Comparative Studies</w:t>
      </w:r>
      <w:r>
        <w:rPr>
          <w:rFonts w:ascii="Times New Roman" w:hAnsi="Times New Roman" w:cs="Times New Roman"/>
          <w:sz w:val="24"/>
          <w:szCs w:val="24"/>
          <w:lang w:val="en-GB"/>
        </w:rPr>
        <w:t>: Future research should adopt a multi-campus comparative approach across geopolitical zones to explore regional difference</w:t>
      </w:r>
      <w:r>
        <w:rPr>
          <w:rFonts w:ascii="Times New Roman" w:hAnsi="Times New Roman" w:cs="Times New Roman"/>
          <w:sz w:val="24"/>
          <w:szCs w:val="24"/>
          <w:lang w:val="en-GB"/>
        </w:rPr>
        <w:t>s in sexual behaviour determinants.</w:t>
      </w:r>
    </w:p>
    <w:p w:rsidR="00205A69" w:rsidRDefault="008C6CE1">
      <w:pPr>
        <w:pStyle w:val="ListParagraph"/>
        <w:numPr>
          <w:ilvl w:val="0"/>
          <w:numId w:val="12"/>
        </w:numPr>
        <w:tabs>
          <w:tab w:val="left" w:pos="720"/>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Longitudinal Research</w:t>
      </w:r>
      <w:r>
        <w:rPr>
          <w:rFonts w:ascii="Times New Roman" w:hAnsi="Times New Roman" w:cs="Times New Roman"/>
          <w:sz w:val="24"/>
          <w:szCs w:val="24"/>
          <w:lang w:val="en-GB"/>
        </w:rPr>
        <w:t>: Long-term studies could investigate changes in sexual behaviour over the academic lifecycle and the impact of sustained interventions.</w:t>
      </w:r>
    </w:p>
    <w:p w:rsidR="00205A69" w:rsidRDefault="008C6CE1">
      <w:pPr>
        <w:pStyle w:val="ListParagraph"/>
        <w:numPr>
          <w:ilvl w:val="0"/>
          <w:numId w:val="12"/>
        </w:numPr>
        <w:tabs>
          <w:tab w:val="left" w:pos="720"/>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Gender-Sensitive and LGBTQ+-Inclusive Studies</w:t>
      </w:r>
      <w:r>
        <w:rPr>
          <w:rFonts w:ascii="Times New Roman" w:hAnsi="Times New Roman" w:cs="Times New Roman"/>
          <w:sz w:val="24"/>
          <w:szCs w:val="24"/>
          <w:lang w:val="en-GB"/>
        </w:rPr>
        <w:t>: Expanding the s</w:t>
      </w:r>
      <w:r>
        <w:rPr>
          <w:rFonts w:ascii="Times New Roman" w:hAnsi="Times New Roman" w:cs="Times New Roman"/>
          <w:sz w:val="24"/>
          <w:szCs w:val="24"/>
          <w:lang w:val="en-GB"/>
        </w:rPr>
        <w:t>cope to include diverse sexual orientations and gender identities would enrich understanding and inclusivity.</w:t>
      </w:r>
    </w:p>
    <w:p w:rsidR="00205A69" w:rsidRDefault="008C6CE1">
      <w:pPr>
        <w:pStyle w:val="ListParagraph"/>
        <w:numPr>
          <w:ilvl w:val="0"/>
          <w:numId w:val="12"/>
        </w:numPr>
        <w:tabs>
          <w:tab w:val="left" w:pos="720"/>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Integration of Mental Health Assessment</w:t>
      </w:r>
      <w:r>
        <w:rPr>
          <w:rFonts w:ascii="Times New Roman" w:hAnsi="Times New Roman" w:cs="Times New Roman"/>
          <w:sz w:val="24"/>
          <w:szCs w:val="24"/>
          <w:lang w:val="en-GB"/>
        </w:rPr>
        <w:t>: Future studies should incorporate standardized psychological assessments to explore the interplay between</w:t>
      </w:r>
      <w:r>
        <w:rPr>
          <w:rFonts w:ascii="Times New Roman" w:hAnsi="Times New Roman" w:cs="Times New Roman"/>
          <w:sz w:val="24"/>
          <w:szCs w:val="24"/>
          <w:lang w:val="en-GB"/>
        </w:rPr>
        <w:t xml:space="preserve"> mental health and sexual decision-making.</w:t>
      </w:r>
    </w:p>
    <w:p w:rsidR="00205A69" w:rsidRDefault="008C6CE1">
      <w:pPr>
        <w:pStyle w:val="ListParagraph"/>
        <w:numPr>
          <w:ilvl w:val="0"/>
          <w:numId w:val="12"/>
        </w:numPr>
        <w:tabs>
          <w:tab w:val="left" w:pos="720"/>
        </w:tabs>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Evaluation of Intervention Programs</w:t>
      </w:r>
      <w:r>
        <w:rPr>
          <w:rFonts w:ascii="Times New Roman" w:hAnsi="Times New Roman" w:cs="Times New Roman"/>
          <w:sz w:val="24"/>
          <w:szCs w:val="24"/>
          <w:lang w:val="en-GB"/>
        </w:rPr>
        <w:t>: Research is needed to evaluate the effectiveness of specific sexual health education interventions or digital campaigns within tertiary institutions.</w:t>
      </w: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205A69">
      <w:pPr>
        <w:tabs>
          <w:tab w:val="left" w:pos="720"/>
        </w:tabs>
        <w:spacing w:line="480" w:lineRule="auto"/>
        <w:jc w:val="center"/>
        <w:rPr>
          <w:rFonts w:ascii="Times New Roman" w:hAnsi="Times New Roman" w:cs="Times New Roman"/>
          <w:b/>
          <w:bCs/>
          <w:sz w:val="24"/>
          <w:szCs w:val="24"/>
        </w:rPr>
      </w:pPr>
    </w:p>
    <w:p w:rsidR="00205A69" w:rsidRDefault="008C6CE1">
      <w:pPr>
        <w:tabs>
          <w:tab w:val="left" w:pos="720"/>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Adebayo, A. M., &amp; Lawal, O. R. (2019). Parental communication and attitudes towards adolescent sexual health in Nigeria.</w:t>
      </w:r>
      <w:r>
        <w:rPr>
          <w:rFonts w:ascii="Times New Roman" w:eastAsia="Garamond-Bold" w:hAnsi="Times New Roman" w:cs="Times New Roman"/>
          <w:i/>
          <w:iCs/>
          <w:sz w:val="24"/>
          <w:szCs w:val="24"/>
        </w:rPr>
        <w:t xml:space="preserve"> Journal of Public Health in Afric</w:t>
      </w:r>
      <w:r>
        <w:rPr>
          <w:rFonts w:ascii="Times New Roman" w:eastAsia="Garamond-Bold" w:hAnsi="Times New Roman" w:cs="Times New Roman"/>
          <w:sz w:val="24"/>
          <w:szCs w:val="24"/>
        </w:rPr>
        <w:t>a, 10(1), 1012.</w:t>
      </w:r>
    </w:p>
    <w:p w:rsidR="00205A69" w:rsidRDefault="00205A69">
      <w:pPr>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Agu, S., &amp; Igwe, C. (2021). Sexual attitudes and behaviours among undergraduates in E</w:t>
      </w:r>
      <w:r>
        <w:rPr>
          <w:rFonts w:ascii="Times New Roman" w:eastAsia="Garamond-Bold" w:hAnsi="Times New Roman" w:cs="Times New Roman"/>
          <w:sz w:val="24"/>
          <w:szCs w:val="24"/>
        </w:rPr>
        <w:t xml:space="preserve">nugu. </w:t>
      </w:r>
      <w:r>
        <w:rPr>
          <w:rFonts w:ascii="Times New Roman" w:eastAsia="Garamond-Bold" w:hAnsi="Times New Roman" w:cs="Times New Roman"/>
          <w:i/>
          <w:iCs/>
          <w:sz w:val="24"/>
          <w:szCs w:val="24"/>
        </w:rPr>
        <w:t>Nigerian Journal of Sexual Health</w:t>
      </w:r>
      <w:r>
        <w:rPr>
          <w:rFonts w:ascii="Times New Roman" w:eastAsia="Garamond-Bold" w:hAnsi="Times New Roman" w:cs="Times New Roman"/>
          <w:sz w:val="24"/>
          <w:szCs w:val="24"/>
        </w:rPr>
        <w:t>, 12(4), 89-103.</w:t>
      </w:r>
    </w:p>
    <w:p w:rsidR="00205A69" w:rsidRDefault="00205A69">
      <w:pPr>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Akinwumi, O., &amp; Oladipo, A. (2023). Cultural influences on sexual behaviour and health among Nigerian youth. </w:t>
      </w:r>
      <w:r>
        <w:rPr>
          <w:rFonts w:ascii="Times New Roman" w:eastAsia="Garamond-Bold" w:hAnsi="Times New Roman" w:cs="Times New Roman"/>
          <w:i/>
          <w:iCs/>
          <w:sz w:val="24"/>
          <w:szCs w:val="24"/>
        </w:rPr>
        <w:t>International Journal of Sexual Health,</w:t>
      </w:r>
      <w:r>
        <w:rPr>
          <w:rFonts w:ascii="Times New Roman" w:eastAsia="Garamond-Bold" w:hAnsi="Times New Roman" w:cs="Times New Roman"/>
          <w:sz w:val="24"/>
          <w:szCs w:val="24"/>
        </w:rPr>
        <w:t xml:space="preserve"> 35(2), 123-135.</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Aloysius Odii, Chiemezie Scholast</w:t>
      </w:r>
      <w:r>
        <w:rPr>
          <w:rFonts w:ascii="Times New Roman" w:eastAsia="Garamond-Bold" w:hAnsi="Times New Roman" w:cs="Times New Roman"/>
          <w:sz w:val="24"/>
          <w:szCs w:val="24"/>
        </w:rPr>
        <w:t xml:space="preserve">ica Atama, Ijeoma Igwe, Ngozi Justina Idemili-Aronu, Nkechi Genevieve Onyeneho (2020). Risky sexual behaviours among adolescent undergraduate students in Nigeria: does social context of early adolescence matter? </w:t>
      </w:r>
      <w:r>
        <w:rPr>
          <w:rFonts w:ascii="Times New Roman" w:eastAsia="Garamond-Bold" w:hAnsi="Times New Roman" w:cs="Times New Roman"/>
          <w:i/>
          <w:iCs/>
          <w:sz w:val="24"/>
          <w:szCs w:val="24"/>
        </w:rPr>
        <w:t>Pan African Medical Journal</w:t>
      </w:r>
      <w:r>
        <w:rPr>
          <w:rFonts w:ascii="Times New Roman" w:eastAsia="Garamond-Bold" w:hAnsi="Times New Roman" w:cs="Times New Roman"/>
          <w:sz w:val="24"/>
          <w:szCs w:val="24"/>
        </w:rPr>
        <w:t>. 2020;37 (188).1</w:t>
      </w:r>
      <w:r>
        <w:rPr>
          <w:rFonts w:ascii="Times New Roman" w:eastAsia="Garamond-Bold" w:hAnsi="Times New Roman" w:cs="Times New Roman"/>
          <w:sz w:val="24"/>
          <w:szCs w:val="24"/>
        </w:rPr>
        <w:t>0.11604/pamj.2020.37.188.22968</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Aluko, Y. A., &amp; Lawal, A. M. (2019). Peer group influence and sexual behaviour among undergraduates in Nigerian universities. </w:t>
      </w:r>
      <w:r>
        <w:rPr>
          <w:rFonts w:ascii="Times New Roman" w:eastAsia="Garamond-Bold" w:hAnsi="Times New Roman" w:cs="Times New Roman"/>
          <w:i/>
          <w:sz w:val="24"/>
          <w:szCs w:val="24"/>
        </w:rPr>
        <w:t>Journal of Youth Studies in Africa,</w:t>
      </w:r>
      <w:r>
        <w:rPr>
          <w:rFonts w:ascii="Times New Roman" w:eastAsia="Garamond-Bold" w:hAnsi="Times New Roman" w:cs="Times New Roman"/>
          <w:sz w:val="24"/>
          <w:szCs w:val="24"/>
        </w:rPr>
        <w:t xml:space="preserve"> 7(2), 45–58.</w:t>
      </w:r>
    </w:p>
    <w:p w:rsidR="00205A69" w:rsidRDefault="008C6CE1">
      <w:pPr>
        <w:ind w:left="720" w:hangingChars="300" w:hanging="720"/>
        <w:jc w:val="both"/>
        <w:rPr>
          <w:rFonts w:ascii="Times New Roman" w:eastAsia="Garamond-Bold" w:hAnsi="Times New Roman" w:cs="Times New Roman"/>
          <w:color w:val="0000FF"/>
          <w:sz w:val="24"/>
          <w:szCs w:val="24"/>
          <w:u w:val="single"/>
        </w:rPr>
      </w:pPr>
      <w:r>
        <w:rPr>
          <w:rFonts w:ascii="Times New Roman" w:eastAsia="Garamond-Bold" w:hAnsi="Times New Roman" w:cs="Times New Roman"/>
          <w:sz w:val="24"/>
          <w:szCs w:val="24"/>
        </w:rPr>
        <w:t>Arogundade, A. O. (2022). Factors Influencing the</w:t>
      </w:r>
      <w:r>
        <w:rPr>
          <w:rFonts w:ascii="Times New Roman" w:eastAsia="Garamond-Bold" w:hAnsi="Times New Roman" w:cs="Times New Roman"/>
          <w:sz w:val="24"/>
          <w:szCs w:val="24"/>
        </w:rPr>
        <w:t xml:space="preserve"> Sexual Behaviour of Undergraduate Students in Adeleke University, Osun State, Nigeria.</w:t>
      </w:r>
      <w:r>
        <w:rPr>
          <w:rFonts w:ascii="Times New Roman" w:eastAsia="Garamond-Bold" w:hAnsi="Times New Roman" w:cs="Times New Roman"/>
          <w:i/>
          <w:iCs/>
          <w:sz w:val="24"/>
          <w:szCs w:val="24"/>
        </w:rPr>
        <w:t xml:space="preserve"> International Journal of Health Sciences and Research,</w:t>
      </w:r>
      <w:r>
        <w:rPr>
          <w:rFonts w:ascii="Times New Roman" w:eastAsia="Garamond-Bold" w:hAnsi="Times New Roman" w:cs="Times New Roman"/>
          <w:sz w:val="24"/>
          <w:szCs w:val="24"/>
        </w:rPr>
        <w:t xml:space="preserve"> 12(10), 9–18. </w:t>
      </w:r>
      <w:hyperlink r:id="rId10" w:history="1">
        <w:r>
          <w:rPr>
            <w:rFonts w:ascii="Times New Roman" w:eastAsia="Garamond-Bold" w:hAnsi="Times New Roman" w:cs="Times New Roman"/>
            <w:color w:val="0000FF"/>
            <w:sz w:val="24"/>
            <w:szCs w:val="24"/>
            <w:u w:val="single"/>
          </w:rPr>
          <w:t>https://doi.org/10.52403/ijhsr.2022100</w:t>
        </w:r>
      </w:hyperlink>
    </w:p>
    <w:p w:rsidR="00205A69" w:rsidRDefault="00205A69">
      <w:pPr>
        <w:ind w:left="720" w:hangingChars="300" w:hanging="720"/>
        <w:jc w:val="both"/>
        <w:rPr>
          <w:rFonts w:ascii="Times New Roman" w:eastAsia="Garamond-Bold" w:hAnsi="Times New Roman" w:cs="Times New Roman"/>
          <w:color w:val="0000FF"/>
          <w:sz w:val="24"/>
          <w:szCs w:val="24"/>
          <w:u w:val="single"/>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Bake</w:t>
      </w:r>
      <w:r>
        <w:rPr>
          <w:rFonts w:ascii="Times New Roman" w:eastAsia="Garamond-Bold" w:hAnsi="Times New Roman" w:cs="Times New Roman"/>
          <w:sz w:val="24"/>
          <w:szCs w:val="24"/>
        </w:rPr>
        <w:t>r, J. L., &amp; McKinney, C. (2020).</w:t>
      </w:r>
      <w:r>
        <w:rPr>
          <w:rFonts w:ascii="Times New Roman" w:eastAsia="Garamond-Bold" w:hAnsi="Times New Roman" w:cs="Times New Roman"/>
          <w:i/>
          <w:iCs/>
          <w:sz w:val="24"/>
          <w:szCs w:val="24"/>
        </w:rPr>
        <w:t xml:space="preserve"> College students’ attitudes toward casual sex and sexting. Sexuality &amp; Culture,</w:t>
      </w:r>
      <w:r>
        <w:rPr>
          <w:rFonts w:ascii="Times New Roman" w:eastAsia="Garamond-Bold" w:hAnsi="Times New Roman" w:cs="Times New Roman"/>
          <w:sz w:val="24"/>
          <w:szCs w:val="24"/>
        </w:rPr>
        <w:t xml:space="preserve"> 24(3), 710-727.</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Bandura, A. (2018). Social cognitive theory. In D. F. R. (Ed.), </w:t>
      </w:r>
      <w:r>
        <w:rPr>
          <w:rFonts w:ascii="Times New Roman" w:eastAsia="Garamond-Bold" w:hAnsi="Times New Roman" w:cs="Times New Roman"/>
          <w:i/>
          <w:iCs/>
          <w:sz w:val="24"/>
          <w:szCs w:val="24"/>
        </w:rPr>
        <w:t>Handbook of social psychology</w:t>
      </w:r>
      <w:r>
        <w:rPr>
          <w:rFonts w:ascii="Times New Roman" w:eastAsia="Garamond-Bold" w:hAnsi="Times New Roman" w:cs="Times New Roman"/>
          <w:sz w:val="24"/>
          <w:szCs w:val="24"/>
        </w:rPr>
        <w:t xml:space="preserve"> (pp. 52-78). Routledge.</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Brown, T., &amp; Wilson, R. (2019). Sexting, consent, and emotional health in college populations. </w:t>
      </w:r>
      <w:r>
        <w:rPr>
          <w:rFonts w:ascii="Times New Roman" w:eastAsia="Garamond-Bold" w:hAnsi="Times New Roman" w:cs="Times New Roman"/>
          <w:i/>
          <w:iCs/>
          <w:sz w:val="24"/>
          <w:szCs w:val="24"/>
        </w:rPr>
        <w:t>Journal of Adolescent Health,</w:t>
      </w:r>
      <w:r>
        <w:rPr>
          <w:rFonts w:ascii="Times New Roman" w:eastAsia="Garamond-Bold" w:hAnsi="Times New Roman" w:cs="Times New Roman"/>
          <w:sz w:val="24"/>
          <w:szCs w:val="24"/>
        </w:rPr>
        <w:t xml:space="preserve"> 64(6), 635-639.</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Carter, M. J., &amp; Fuller, C. (2020). Symbolic interactionism. In</w:t>
      </w:r>
      <w:r>
        <w:rPr>
          <w:rFonts w:ascii="Times New Roman" w:eastAsia="Garamond-Bold" w:hAnsi="Times New Roman" w:cs="Times New Roman"/>
          <w:i/>
          <w:sz w:val="24"/>
          <w:szCs w:val="24"/>
        </w:rPr>
        <w:t xml:space="preserve"> Sociology:</w:t>
      </w:r>
      <w:r>
        <w:rPr>
          <w:rFonts w:ascii="Times New Roman" w:eastAsia="Garamond-Bold" w:hAnsi="Times New Roman" w:cs="Times New Roman"/>
          <w:sz w:val="24"/>
          <w:szCs w:val="24"/>
        </w:rPr>
        <w:t xml:space="preserve"> </w:t>
      </w:r>
      <w:r>
        <w:rPr>
          <w:rFonts w:ascii="Times New Roman" w:eastAsia="Garamond-Bold" w:hAnsi="Times New Roman" w:cs="Times New Roman"/>
          <w:i/>
          <w:sz w:val="24"/>
          <w:szCs w:val="24"/>
        </w:rPr>
        <w:t>A Global Introduction</w:t>
      </w:r>
      <w:r>
        <w:rPr>
          <w:rFonts w:ascii="Times New Roman" w:eastAsia="Garamond-Bold" w:hAnsi="Times New Roman" w:cs="Times New Roman"/>
          <w:sz w:val="24"/>
          <w:szCs w:val="24"/>
        </w:rPr>
        <w:t xml:space="preserve"> (6th ed., pp. 120</w:t>
      </w:r>
      <w:r>
        <w:rPr>
          <w:rFonts w:ascii="Times New Roman" w:eastAsia="Garamond-Bold" w:hAnsi="Times New Roman" w:cs="Times New Roman"/>
          <w:sz w:val="24"/>
          <w:szCs w:val="24"/>
        </w:rPr>
        <w:t>–135). Routledge.</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CDC. (2022). Sexual health programs in higher education. CDC Reports.</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Chigbu, C. O., Anyaehie, U., &amp; Eze, J. (2020). Parental involvement in adolescent sexuality education in Southeast Nigeria: Bridging the communication gap. </w:t>
      </w:r>
      <w:r>
        <w:rPr>
          <w:rFonts w:ascii="Times New Roman" w:eastAsia="Garamond-Bold" w:hAnsi="Times New Roman" w:cs="Times New Roman"/>
          <w:i/>
          <w:iCs/>
          <w:sz w:val="24"/>
          <w:szCs w:val="24"/>
        </w:rPr>
        <w:t>Nigerian J</w:t>
      </w:r>
      <w:r>
        <w:rPr>
          <w:rFonts w:ascii="Times New Roman" w:eastAsia="Garamond-Bold" w:hAnsi="Times New Roman" w:cs="Times New Roman"/>
          <w:i/>
          <w:iCs/>
          <w:sz w:val="24"/>
          <w:szCs w:val="24"/>
        </w:rPr>
        <w:t>ournal of Clinical Practice,</w:t>
      </w:r>
      <w:r>
        <w:rPr>
          <w:rFonts w:ascii="Times New Roman" w:eastAsia="Garamond-Bold" w:hAnsi="Times New Roman" w:cs="Times New Roman"/>
          <w:sz w:val="24"/>
          <w:szCs w:val="24"/>
        </w:rPr>
        <w:t xml:space="preserve"> 23(4), 555-560.</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Chukwu, O., &amp; Ojo, T. (2024). Effectiveness of peer education on sexual health in Enugu universities. </w:t>
      </w:r>
      <w:r>
        <w:rPr>
          <w:rFonts w:ascii="Times New Roman" w:eastAsia="Garamond-Bold" w:hAnsi="Times New Roman" w:cs="Times New Roman"/>
          <w:i/>
          <w:iCs/>
          <w:sz w:val="24"/>
          <w:szCs w:val="24"/>
        </w:rPr>
        <w:t>Nigerian Journal of Public Health</w:t>
      </w:r>
      <w:r>
        <w:rPr>
          <w:rFonts w:ascii="Times New Roman" w:eastAsia="Garamond-Bold" w:hAnsi="Times New Roman" w:cs="Times New Roman"/>
          <w:sz w:val="24"/>
          <w:szCs w:val="24"/>
        </w:rPr>
        <w:t>, 35(1), 12-25.</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Dada, A., &amp;</w:t>
      </w:r>
      <w:r>
        <w:rPr>
          <w:rFonts w:ascii="Times New Roman" w:eastAsia="Garamond-Bold" w:hAnsi="Times New Roman" w:cs="Times New Roman"/>
          <w:sz w:val="24"/>
          <w:szCs w:val="24"/>
        </w:rPr>
        <w:t xml:space="preserve"> Okeke, C. (2022). NGO interventions in sexual health promotion in Enugu State. </w:t>
      </w:r>
      <w:r>
        <w:rPr>
          <w:rFonts w:ascii="Times New Roman" w:eastAsia="Garamond-Bold" w:hAnsi="Times New Roman" w:cs="Times New Roman"/>
          <w:i/>
          <w:iCs/>
          <w:sz w:val="24"/>
          <w:szCs w:val="24"/>
        </w:rPr>
        <w:t>Nigerian Journal of Public Health,</w:t>
      </w:r>
      <w:r>
        <w:rPr>
          <w:rFonts w:ascii="Times New Roman" w:eastAsia="Garamond-Bold" w:hAnsi="Times New Roman" w:cs="Times New Roman"/>
          <w:sz w:val="24"/>
          <w:szCs w:val="24"/>
        </w:rPr>
        <w:t xml:space="preserve"> 30(1), 45-60.</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Davis, S., et al. (2022). </w:t>
      </w:r>
      <w:r>
        <w:rPr>
          <w:rFonts w:ascii="Times New Roman" w:eastAsia="Garamond-Bold" w:hAnsi="Times New Roman" w:cs="Times New Roman"/>
          <w:i/>
          <w:iCs/>
          <w:sz w:val="24"/>
          <w:szCs w:val="24"/>
        </w:rPr>
        <w:t>The role of social media in shaping sexual behaviour among college students.</w:t>
      </w:r>
      <w:r>
        <w:rPr>
          <w:rFonts w:ascii="Times New Roman" w:eastAsia="Garamond-Bold" w:hAnsi="Times New Roman" w:cs="Times New Roman"/>
          <w:sz w:val="24"/>
          <w:szCs w:val="24"/>
        </w:rPr>
        <w:t xml:space="preserve"> Cyberpsychology, 19(1),</w:t>
      </w:r>
      <w:r>
        <w:rPr>
          <w:rFonts w:ascii="Times New Roman" w:eastAsia="Garamond-Bold" w:hAnsi="Times New Roman" w:cs="Times New Roman"/>
          <w:sz w:val="24"/>
          <w:szCs w:val="24"/>
        </w:rPr>
        <w:t xml:space="preserve"> 45-62.</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color w:val="0000FF"/>
          <w:sz w:val="24"/>
          <w:szCs w:val="24"/>
          <w:u w:val="single"/>
        </w:rPr>
      </w:pPr>
      <w:r>
        <w:rPr>
          <w:rFonts w:ascii="Times New Roman" w:eastAsia="Garamond-Bold" w:hAnsi="Times New Roman" w:cs="Times New Roman"/>
          <w:sz w:val="24"/>
          <w:szCs w:val="24"/>
        </w:rPr>
        <w:lastRenderedPageBreak/>
        <w:t>Dibia, S. I. C., Esom, E. O., Abbah, O. I., &amp; Ononuju, A. H. (2023). Prevalence and Socio-demographic Factors of Sexual Violence among Female Undergraduates in the University of Nigeria, Nsukka Campus, Enugu State.</w:t>
      </w:r>
      <w:r>
        <w:rPr>
          <w:rFonts w:ascii="Times New Roman" w:eastAsia="Garamond-Bold" w:hAnsi="Times New Roman" w:cs="Times New Roman"/>
          <w:i/>
          <w:iCs/>
          <w:sz w:val="24"/>
          <w:szCs w:val="24"/>
        </w:rPr>
        <w:t xml:space="preserve"> International Journal of Human K</w:t>
      </w:r>
      <w:r>
        <w:rPr>
          <w:rFonts w:ascii="Times New Roman" w:eastAsia="Garamond-Bold" w:hAnsi="Times New Roman" w:cs="Times New Roman"/>
          <w:i/>
          <w:iCs/>
          <w:sz w:val="24"/>
          <w:szCs w:val="24"/>
        </w:rPr>
        <w:t>inetics, Health and Education,</w:t>
      </w:r>
      <w:r>
        <w:rPr>
          <w:rFonts w:ascii="Times New Roman" w:eastAsia="Garamond-Bold" w:hAnsi="Times New Roman" w:cs="Times New Roman"/>
          <w:sz w:val="24"/>
          <w:szCs w:val="24"/>
        </w:rPr>
        <w:t xml:space="preserve"> 8(2). </w:t>
      </w:r>
      <w:hyperlink r:id="rId11" w:history="1">
        <w:r>
          <w:rPr>
            <w:rFonts w:ascii="Times New Roman" w:eastAsia="Garamond-Bold" w:hAnsi="Times New Roman" w:cs="Times New Roman"/>
            <w:color w:val="0000FF"/>
            <w:sz w:val="24"/>
            <w:szCs w:val="24"/>
            <w:u w:val="single"/>
          </w:rPr>
          <w:t>https://journals.aphriapub.com/index.php/IJoHKHE/article/view/2391</w:t>
        </w:r>
      </w:hyperlink>
    </w:p>
    <w:p w:rsidR="00205A69" w:rsidRDefault="00205A69">
      <w:pPr>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Dodaj, A., Sesar, K., Bošnjak, L., &amp; Vučić, M. (2024). The Theory of</w:t>
      </w:r>
      <w:r>
        <w:rPr>
          <w:rFonts w:ascii="Times New Roman" w:eastAsia="Garamond-Bold" w:hAnsi="Times New Roman" w:cs="Times New Roman"/>
          <w:sz w:val="24"/>
          <w:szCs w:val="24"/>
        </w:rPr>
        <w:t xml:space="preserve"> Planned Behaviour and sexting intention among college students: The role of attitudes and control beliefs. </w:t>
      </w:r>
      <w:r>
        <w:rPr>
          <w:rFonts w:ascii="Times New Roman" w:eastAsia="Garamond-Bold" w:hAnsi="Times New Roman" w:cs="Times New Roman"/>
          <w:i/>
          <w:sz w:val="24"/>
          <w:szCs w:val="24"/>
        </w:rPr>
        <w:t>Journal of Adult Development.</w:t>
      </w:r>
      <w:r>
        <w:rPr>
          <w:rFonts w:ascii="Times New Roman" w:eastAsia="Garamond-Bold" w:hAnsi="Times New Roman" w:cs="Times New Roman"/>
          <w:sz w:val="24"/>
          <w:szCs w:val="24"/>
        </w:rPr>
        <w:t xml:space="preserve"> https://doi.org/10.1177/21676968231208343</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Enugu State Ministry of Lands and Urban Development. (2021). </w:t>
      </w:r>
      <w:r>
        <w:rPr>
          <w:rFonts w:ascii="Times New Roman" w:eastAsia="Garamond-Bold" w:hAnsi="Times New Roman" w:cs="Times New Roman"/>
          <w:i/>
          <w:iCs/>
          <w:sz w:val="24"/>
          <w:szCs w:val="24"/>
        </w:rPr>
        <w:t>Report on Land</w:t>
      </w:r>
      <w:r>
        <w:rPr>
          <w:rFonts w:ascii="Times New Roman" w:eastAsia="Garamond-Bold" w:hAnsi="Times New Roman" w:cs="Times New Roman"/>
          <w:i/>
          <w:iCs/>
          <w:sz w:val="24"/>
          <w:szCs w:val="24"/>
        </w:rPr>
        <w:t xml:space="preserve"> Use and Urban Planning</w:t>
      </w:r>
      <w:r>
        <w:rPr>
          <w:rFonts w:ascii="Times New Roman" w:eastAsia="Garamond-Bold" w:hAnsi="Times New Roman" w:cs="Times New Roman"/>
          <w:sz w:val="24"/>
          <w:szCs w:val="24"/>
        </w:rPr>
        <w:t>. Enugu: Government Printer.</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Eze, C., &amp; Nnabue, A. (2020). Parental attitudes towards sexuality education in Enugu State. </w:t>
      </w:r>
      <w:r>
        <w:rPr>
          <w:rFonts w:ascii="Times New Roman" w:eastAsia="Garamond-Bold" w:hAnsi="Times New Roman" w:cs="Times New Roman"/>
          <w:i/>
          <w:iCs/>
          <w:sz w:val="24"/>
          <w:szCs w:val="24"/>
        </w:rPr>
        <w:t>Journal of Nigerian Family Studies,</w:t>
      </w:r>
      <w:r>
        <w:rPr>
          <w:rFonts w:ascii="Times New Roman" w:eastAsia="Garamond-Bold" w:hAnsi="Times New Roman" w:cs="Times New Roman"/>
          <w:sz w:val="24"/>
          <w:szCs w:val="24"/>
        </w:rPr>
        <w:t xml:space="preserve"> 15(2), 45-60.</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Eze, I. R., Umeh, C. C., &amp; Okoye, O. A. (2022). Substance u</w:t>
      </w:r>
      <w:r>
        <w:rPr>
          <w:rFonts w:ascii="Times New Roman" w:eastAsia="Garamond-Bold" w:hAnsi="Times New Roman" w:cs="Times New Roman"/>
          <w:sz w:val="24"/>
          <w:szCs w:val="24"/>
        </w:rPr>
        <w:t xml:space="preserve">se and sexual risk behaviour among university students in Enugu State: A cross-sectional study. </w:t>
      </w:r>
      <w:r>
        <w:rPr>
          <w:rFonts w:ascii="Times New Roman" w:eastAsia="Garamond-Bold" w:hAnsi="Times New Roman" w:cs="Times New Roman"/>
          <w:i/>
          <w:iCs/>
          <w:sz w:val="24"/>
          <w:szCs w:val="24"/>
        </w:rPr>
        <w:t>African Journal of Reproductive Health,</w:t>
      </w:r>
      <w:r>
        <w:rPr>
          <w:rFonts w:ascii="Times New Roman" w:eastAsia="Garamond-Bold" w:hAnsi="Times New Roman" w:cs="Times New Roman"/>
          <w:sz w:val="24"/>
          <w:szCs w:val="24"/>
        </w:rPr>
        <w:t xml:space="preserve"> 26(1), 78-86.</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Eze, J. E., &amp;</w:t>
      </w:r>
      <w:r>
        <w:rPr>
          <w:rFonts w:ascii="Times New Roman" w:eastAsia="Garamond-Bold" w:hAnsi="Times New Roman" w:cs="Times New Roman"/>
          <w:sz w:val="24"/>
          <w:szCs w:val="24"/>
        </w:rPr>
        <w:t xml:space="preserve"> Nwanguma, E. I. (2021). The influence of religious beliefs on sexual decision-making among university students in southeast Nigeria. </w:t>
      </w:r>
      <w:r>
        <w:rPr>
          <w:rFonts w:ascii="Times New Roman" w:eastAsia="Garamond-Bold" w:hAnsi="Times New Roman" w:cs="Times New Roman"/>
          <w:i/>
          <w:sz w:val="24"/>
          <w:szCs w:val="24"/>
        </w:rPr>
        <w:t>African Journal of Social and Behavioural Sciences,</w:t>
      </w:r>
      <w:r>
        <w:rPr>
          <w:rFonts w:ascii="Times New Roman" w:eastAsia="Garamond-Bold" w:hAnsi="Times New Roman" w:cs="Times New Roman"/>
          <w:sz w:val="24"/>
          <w:szCs w:val="24"/>
        </w:rPr>
        <w:t xml:space="preserve"> 11(1), 64–78.</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Fielder, R. L., &amp; Carey, M. P. (2018). Prevalence and c</w:t>
      </w:r>
      <w:r>
        <w:rPr>
          <w:rFonts w:ascii="Times New Roman" w:eastAsia="Garamond-Bold" w:hAnsi="Times New Roman" w:cs="Times New Roman"/>
          <w:sz w:val="24"/>
          <w:szCs w:val="24"/>
        </w:rPr>
        <w:t xml:space="preserve">orrelates of sexual activity among college students. </w:t>
      </w:r>
      <w:r>
        <w:rPr>
          <w:rFonts w:ascii="Times New Roman" w:eastAsia="Garamond-Bold" w:hAnsi="Times New Roman" w:cs="Times New Roman"/>
          <w:i/>
          <w:iCs/>
          <w:sz w:val="24"/>
          <w:szCs w:val="24"/>
        </w:rPr>
        <w:t>Journal of Adolescent Health</w:t>
      </w:r>
      <w:r>
        <w:rPr>
          <w:rFonts w:ascii="Times New Roman" w:eastAsia="Garamond-Bold" w:hAnsi="Times New Roman" w:cs="Times New Roman"/>
          <w:sz w:val="24"/>
          <w:szCs w:val="24"/>
        </w:rPr>
        <w:t>, 62(3), 340-346.</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García, M., &amp; Lopez, A. (2023). </w:t>
      </w:r>
      <w:r>
        <w:rPr>
          <w:rFonts w:ascii="Times New Roman" w:eastAsia="Garamond-Bold" w:hAnsi="Times New Roman" w:cs="Times New Roman"/>
          <w:i/>
          <w:iCs/>
          <w:sz w:val="24"/>
          <w:szCs w:val="24"/>
        </w:rPr>
        <w:t>Mental health and sexual risk-taking in college students.</w:t>
      </w:r>
      <w:r>
        <w:rPr>
          <w:rFonts w:ascii="Times New Roman" w:eastAsia="Garamond-Bold" w:hAnsi="Times New Roman" w:cs="Times New Roman"/>
          <w:sz w:val="24"/>
          <w:szCs w:val="24"/>
        </w:rPr>
        <w:t xml:space="preserve"> Psychology &amp; Health, 38(1), 1-15.</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Google Maps. (2025). Godfrey Ok</w:t>
      </w:r>
      <w:r>
        <w:rPr>
          <w:rFonts w:ascii="Times New Roman" w:eastAsia="Garamond-Bold" w:hAnsi="Times New Roman" w:cs="Times New Roman"/>
          <w:sz w:val="24"/>
          <w:szCs w:val="24"/>
        </w:rPr>
        <w:t>oye University. Retrieved June 9, 2025, from https://www.google.com/maps</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Grello, C. M., et al. (2017). Alcohol and sexual risk-taking among college students. </w:t>
      </w:r>
      <w:r>
        <w:rPr>
          <w:rFonts w:ascii="Times New Roman" w:eastAsia="Garamond-Bold" w:hAnsi="Times New Roman" w:cs="Times New Roman"/>
          <w:i/>
          <w:iCs/>
          <w:sz w:val="24"/>
          <w:szCs w:val="24"/>
        </w:rPr>
        <w:t>Journal of Studies on Alcohol and Drugs,</w:t>
      </w:r>
      <w:r>
        <w:rPr>
          <w:rFonts w:ascii="Times New Roman" w:eastAsia="Garamond-Bold" w:hAnsi="Times New Roman" w:cs="Times New Roman"/>
          <w:sz w:val="24"/>
          <w:szCs w:val="24"/>
        </w:rPr>
        <w:t xml:space="preserve"> 78(4), 480-489.</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Johnson, P., &amp;</w:t>
      </w:r>
      <w:r>
        <w:rPr>
          <w:rFonts w:ascii="Times New Roman" w:eastAsia="Garamond-Bold" w:hAnsi="Times New Roman" w:cs="Times New Roman"/>
          <w:sz w:val="24"/>
          <w:szCs w:val="24"/>
        </w:rPr>
        <w:t xml:space="preserve"> Lee, H. (2021). Parental influence on college students’ sexual health. </w:t>
      </w:r>
      <w:r>
        <w:rPr>
          <w:rFonts w:ascii="Times New Roman" w:eastAsia="Garamond-Bold" w:hAnsi="Times New Roman" w:cs="Times New Roman"/>
          <w:i/>
          <w:iCs/>
          <w:sz w:val="24"/>
          <w:szCs w:val="24"/>
        </w:rPr>
        <w:t>International Journal of Adolescence and Youth,</w:t>
      </w:r>
      <w:r>
        <w:rPr>
          <w:rFonts w:ascii="Times New Roman" w:eastAsia="Garamond-Bold" w:hAnsi="Times New Roman" w:cs="Times New Roman"/>
          <w:sz w:val="24"/>
          <w:szCs w:val="24"/>
        </w:rPr>
        <w:t xml:space="preserve"> 26(1), 56-70.</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Kalu, O., &amp; Nnamani, E. (2024). Impact of social media on sexual behaviour among Nigerian undergraduates. </w:t>
      </w:r>
      <w:r>
        <w:rPr>
          <w:rFonts w:ascii="Times New Roman" w:eastAsia="Garamond-Bold" w:hAnsi="Times New Roman" w:cs="Times New Roman"/>
          <w:i/>
          <w:iCs/>
          <w:sz w:val="24"/>
          <w:szCs w:val="24"/>
        </w:rPr>
        <w:t>African Journal</w:t>
      </w:r>
      <w:r>
        <w:rPr>
          <w:rFonts w:ascii="Times New Roman" w:eastAsia="Garamond-Bold" w:hAnsi="Times New Roman" w:cs="Times New Roman"/>
          <w:i/>
          <w:iCs/>
          <w:sz w:val="24"/>
          <w:szCs w:val="24"/>
        </w:rPr>
        <w:t xml:space="preserve"> of Digital Health,</w:t>
      </w:r>
      <w:r>
        <w:rPr>
          <w:rFonts w:ascii="Times New Roman" w:eastAsia="Garamond-Bold" w:hAnsi="Times New Roman" w:cs="Times New Roman"/>
          <w:sz w:val="24"/>
          <w:szCs w:val="24"/>
        </w:rPr>
        <w:t xml:space="preserve"> 3(2), 45-60.</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Kumar, R., &amp; Patel, S. (2021). </w:t>
      </w:r>
      <w:r>
        <w:rPr>
          <w:rFonts w:ascii="Times New Roman" w:eastAsia="Garamond-Bold" w:hAnsi="Times New Roman" w:cs="Times New Roman"/>
          <w:i/>
          <w:iCs/>
          <w:sz w:val="24"/>
          <w:szCs w:val="24"/>
        </w:rPr>
        <w:t>Digital platforms and casual sexual encounters among undergraduates.</w:t>
      </w:r>
      <w:r>
        <w:rPr>
          <w:rFonts w:ascii="Times New Roman" w:eastAsia="Garamond-Bold" w:hAnsi="Times New Roman" w:cs="Times New Roman"/>
          <w:sz w:val="24"/>
          <w:szCs w:val="24"/>
        </w:rPr>
        <w:t xml:space="preserve"> Cyberpsychology, Behaviour, and Social Networking, 24(4), 252-258.</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Kumar, R., &amp; Patel, S. (2021). </w:t>
      </w:r>
      <w:r>
        <w:rPr>
          <w:rFonts w:ascii="Times New Roman" w:eastAsia="Garamond-Bold" w:hAnsi="Times New Roman" w:cs="Times New Roman"/>
          <w:i/>
          <w:iCs/>
          <w:sz w:val="24"/>
          <w:szCs w:val="24"/>
        </w:rPr>
        <w:t>Digital platforms and c</w:t>
      </w:r>
      <w:r>
        <w:rPr>
          <w:rFonts w:ascii="Times New Roman" w:eastAsia="Garamond-Bold" w:hAnsi="Times New Roman" w:cs="Times New Roman"/>
          <w:i/>
          <w:iCs/>
          <w:sz w:val="24"/>
          <w:szCs w:val="24"/>
        </w:rPr>
        <w:t>asual sexual encounters among undergraduates</w:t>
      </w:r>
      <w:r>
        <w:rPr>
          <w:rFonts w:ascii="Times New Roman" w:eastAsia="Garamond-Bold" w:hAnsi="Times New Roman" w:cs="Times New Roman"/>
          <w:sz w:val="24"/>
          <w:szCs w:val="24"/>
        </w:rPr>
        <w:t>. Cyberpsychology, 19(1), 45-62.</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Lewis, D. A., et al. (2019). Substance use and sexual risk behaviours in college populations. </w:t>
      </w:r>
      <w:r>
        <w:rPr>
          <w:rFonts w:ascii="Times New Roman" w:eastAsia="Garamond-Bold" w:hAnsi="Times New Roman" w:cs="Times New Roman"/>
          <w:i/>
          <w:iCs/>
          <w:sz w:val="24"/>
          <w:szCs w:val="24"/>
        </w:rPr>
        <w:t xml:space="preserve">Journal of American College Health, </w:t>
      </w:r>
      <w:r>
        <w:rPr>
          <w:rFonts w:ascii="Times New Roman" w:eastAsia="Garamond-Bold" w:hAnsi="Times New Roman" w:cs="Times New Roman"/>
          <w:sz w:val="24"/>
          <w:szCs w:val="24"/>
        </w:rPr>
        <w:t>67(2), 137-146.</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López, M., &amp; García, R. (2018).</w:t>
      </w:r>
      <w:r>
        <w:rPr>
          <w:rFonts w:ascii="Times New Roman" w:eastAsia="Garamond-Bold" w:hAnsi="Times New Roman" w:cs="Times New Roman"/>
          <w:sz w:val="24"/>
          <w:szCs w:val="24"/>
        </w:rPr>
        <w:t xml:space="preserve"> Parental perspectives on college students’ sexual behaviour. </w:t>
      </w:r>
      <w:r>
        <w:rPr>
          <w:rFonts w:ascii="Times New Roman" w:eastAsia="Garamond-Bold" w:hAnsi="Times New Roman" w:cs="Times New Roman"/>
          <w:i/>
          <w:iCs/>
          <w:sz w:val="24"/>
          <w:szCs w:val="24"/>
        </w:rPr>
        <w:t>Journal of Family Studies,</w:t>
      </w:r>
      <w:r>
        <w:rPr>
          <w:rFonts w:ascii="Times New Roman" w:eastAsia="Garamond-Bold" w:hAnsi="Times New Roman" w:cs="Times New Roman"/>
          <w:sz w:val="24"/>
          <w:szCs w:val="24"/>
        </w:rPr>
        <w:t xml:space="preserve"> 24(2), 132-146.</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Marcell, A. V., et al. (2021). </w:t>
      </w:r>
      <w:r>
        <w:rPr>
          <w:rFonts w:ascii="Times New Roman" w:eastAsia="Garamond-Bold" w:hAnsi="Times New Roman" w:cs="Times New Roman"/>
          <w:i/>
          <w:iCs/>
          <w:sz w:val="24"/>
          <w:szCs w:val="24"/>
        </w:rPr>
        <w:t>Sexual initiation and behaviours among college students: A longitudinal analysi</w:t>
      </w:r>
      <w:r>
        <w:rPr>
          <w:rFonts w:ascii="Times New Roman" w:eastAsia="Garamond-Bold" w:hAnsi="Times New Roman" w:cs="Times New Roman"/>
          <w:sz w:val="24"/>
          <w:szCs w:val="24"/>
        </w:rPr>
        <w:t>s. Archives of Sexual Behaviour, 50, 213</w:t>
      </w:r>
      <w:r>
        <w:rPr>
          <w:rFonts w:ascii="Times New Roman" w:eastAsia="Garamond-Bold" w:hAnsi="Times New Roman" w:cs="Times New Roman"/>
          <w:sz w:val="24"/>
          <w:szCs w:val="24"/>
        </w:rPr>
        <w:t>7–2149.</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Martinez, L., &amp; Nguyen, T. (2018). Sexual behaviours and health disparities among LGBTQ+ college students. Sexuality Research and Social Policy, 15, 56-70.</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National Population Commission. (2009). 2006 Population and Housing Census of Nigeria. Abu</w:t>
      </w:r>
      <w:r>
        <w:rPr>
          <w:rFonts w:ascii="Times New Roman" w:eastAsia="Garamond-Bold" w:hAnsi="Times New Roman" w:cs="Times New Roman"/>
          <w:sz w:val="24"/>
          <w:szCs w:val="24"/>
        </w:rPr>
        <w:t>ja: NPC.</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Nigerian Federal Ministry of Health. (2022). National HIV/AIDS Strategic Plan. Government Report.</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Nigerian Ministry of Education. (2018). National Policy on Sexuality Education. Government Publication.</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color w:val="0000FF"/>
          <w:sz w:val="24"/>
          <w:szCs w:val="24"/>
          <w:u w:val="single"/>
        </w:rPr>
      </w:pPr>
      <w:r>
        <w:rPr>
          <w:rFonts w:ascii="Times New Roman" w:eastAsia="Garamond-Bold" w:hAnsi="Times New Roman" w:cs="Times New Roman"/>
          <w:sz w:val="24"/>
          <w:szCs w:val="24"/>
        </w:rPr>
        <w:t xml:space="preserve">Nnebue, C. C., Okolo, E. H., Zimughan, J. E., Onyia, C. P., &amp; Ugwuokpe, L. A. (2022). Social Media and Sexual Behaviour: A Study of Undergraduate Students in a Public University in Imo State, South East Nigeria. </w:t>
      </w:r>
      <w:r>
        <w:rPr>
          <w:rFonts w:ascii="Times New Roman" w:eastAsia="Garamond-Bold" w:hAnsi="Times New Roman" w:cs="Times New Roman"/>
          <w:i/>
          <w:iCs/>
          <w:sz w:val="24"/>
          <w:szCs w:val="24"/>
        </w:rPr>
        <w:t xml:space="preserve">Asian Journal of Medicine and Health, </w:t>
      </w:r>
      <w:r>
        <w:rPr>
          <w:rFonts w:ascii="Times New Roman" w:eastAsia="Garamond-Bold" w:hAnsi="Times New Roman" w:cs="Times New Roman"/>
          <w:sz w:val="24"/>
          <w:szCs w:val="24"/>
        </w:rPr>
        <w:t>20(9),</w:t>
      </w:r>
      <w:r>
        <w:rPr>
          <w:rFonts w:ascii="Times New Roman" w:eastAsia="Garamond-Bold" w:hAnsi="Times New Roman" w:cs="Times New Roman"/>
          <w:sz w:val="24"/>
          <w:szCs w:val="24"/>
        </w:rPr>
        <w:t xml:space="preserve"> 56–66. </w:t>
      </w:r>
      <w:hyperlink r:id="rId12" w:history="1">
        <w:r>
          <w:rPr>
            <w:rFonts w:ascii="Times New Roman" w:eastAsia="Garamond-Bold" w:hAnsi="Times New Roman" w:cs="Times New Roman"/>
            <w:color w:val="0000FF"/>
            <w:sz w:val="24"/>
            <w:szCs w:val="24"/>
            <w:u w:val="single"/>
          </w:rPr>
          <w:t>https://doi.org/10.9734/ajmah/2022/v20i930489</w:t>
        </w:r>
      </w:hyperlink>
    </w:p>
    <w:p w:rsidR="00205A69" w:rsidRDefault="00205A69">
      <w:pPr>
        <w:ind w:left="720" w:hangingChars="300" w:hanging="720"/>
        <w:jc w:val="both"/>
        <w:rPr>
          <w:rFonts w:ascii="Times New Roman" w:eastAsia="Garamond-Bold" w:hAnsi="Times New Roman" w:cs="Times New Roman"/>
          <w:color w:val="0000FF"/>
          <w:sz w:val="24"/>
          <w:szCs w:val="24"/>
          <w:u w:val="single"/>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Nwachukwu, S., &amp; Uche, C. (2021). Policy challenges in implementing SRH education in Enugu.</w:t>
      </w:r>
      <w:r>
        <w:rPr>
          <w:rFonts w:ascii="Times New Roman" w:eastAsia="Garamond-Bold" w:hAnsi="Times New Roman" w:cs="Times New Roman"/>
          <w:i/>
          <w:iCs/>
          <w:sz w:val="24"/>
          <w:szCs w:val="24"/>
        </w:rPr>
        <w:t xml:space="preserve"> Journal of Nigerian Policy Studies,</w:t>
      </w:r>
      <w:r>
        <w:rPr>
          <w:rFonts w:ascii="Times New Roman" w:eastAsia="Garamond-Bold" w:hAnsi="Times New Roman" w:cs="Times New Roman"/>
          <w:sz w:val="24"/>
          <w:szCs w:val="24"/>
        </w:rPr>
        <w:t xml:space="preserve"> 17(2), 89-1</w:t>
      </w:r>
      <w:r>
        <w:rPr>
          <w:rFonts w:ascii="Times New Roman" w:eastAsia="Garamond-Bold" w:hAnsi="Times New Roman" w:cs="Times New Roman"/>
          <w:sz w:val="24"/>
          <w:szCs w:val="24"/>
        </w:rPr>
        <w:t>05.</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Nwosu, C. (2018). </w:t>
      </w:r>
      <w:r>
        <w:rPr>
          <w:rFonts w:ascii="Times New Roman" w:eastAsia="Garamond-Bold" w:hAnsi="Times New Roman" w:cs="Times New Roman"/>
          <w:i/>
          <w:iCs/>
          <w:sz w:val="24"/>
          <w:szCs w:val="24"/>
        </w:rPr>
        <w:t>Geography, History, and Demography of Enugu State</w:t>
      </w:r>
      <w:r>
        <w:rPr>
          <w:rFonts w:ascii="Times New Roman" w:eastAsia="Garamond-Bold" w:hAnsi="Times New Roman" w:cs="Times New Roman"/>
          <w:sz w:val="24"/>
          <w:szCs w:val="24"/>
        </w:rPr>
        <w:t>. Enugu: University Press.</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Nwosu, C., &amp; Uzo, S. (2020). Technology and sexual behaviour among Nigerian undergraduates. </w:t>
      </w:r>
      <w:r>
        <w:rPr>
          <w:rFonts w:ascii="Times New Roman" w:eastAsia="Garamond-Bold" w:hAnsi="Times New Roman" w:cs="Times New Roman"/>
          <w:i/>
          <w:iCs/>
          <w:sz w:val="24"/>
          <w:szCs w:val="24"/>
        </w:rPr>
        <w:t>African Journal of Reproductive Health,</w:t>
      </w:r>
      <w:r>
        <w:rPr>
          <w:rFonts w:ascii="Times New Roman" w:eastAsia="Garamond-Bold" w:hAnsi="Times New Roman" w:cs="Times New Roman"/>
          <w:sz w:val="24"/>
          <w:szCs w:val="24"/>
        </w:rPr>
        <w:t xml:space="preserve"> 24(2), 76-84.</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Obasi, C. A., &amp; Uchenna, I. E. (2020). Social media, sexual identity, and youth culture: A study of Nigerian university students. </w:t>
      </w:r>
      <w:r>
        <w:rPr>
          <w:rFonts w:ascii="Times New Roman" w:eastAsia="Garamond-Bold" w:hAnsi="Times New Roman" w:cs="Times New Roman"/>
          <w:i/>
          <w:sz w:val="24"/>
          <w:szCs w:val="24"/>
        </w:rPr>
        <w:t>Contemporary Communication Research,</w:t>
      </w:r>
      <w:r>
        <w:rPr>
          <w:rFonts w:ascii="Times New Roman" w:eastAsia="Garamond-Bold" w:hAnsi="Times New Roman" w:cs="Times New Roman"/>
          <w:sz w:val="24"/>
          <w:szCs w:val="24"/>
        </w:rPr>
        <w:t xml:space="preserve"> 8(3), 93–109.</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Odimegwu, C., &amp; Adebayo, O. (2020). Sexuality and reproductive health in N</w:t>
      </w:r>
      <w:r>
        <w:rPr>
          <w:rFonts w:ascii="Times New Roman" w:eastAsia="Garamond-Bold" w:hAnsi="Times New Roman" w:cs="Times New Roman"/>
          <w:sz w:val="24"/>
          <w:szCs w:val="24"/>
        </w:rPr>
        <w:t>igeria: Challenges and opportunities. African Journal of Reproductive Health, 24(4), 45-60.</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OECD. (2019). Education policies on sexual health. OECD Education Working Papers.</w:t>
      </w:r>
    </w:p>
    <w:p w:rsidR="00205A69" w:rsidRDefault="00205A69">
      <w:pPr>
        <w:ind w:left="720" w:hangingChars="300" w:hanging="720"/>
        <w:jc w:val="right"/>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Ogbu, A., &amp; Onah, E. (2022). Parental perspectives on sexual health education in</w:t>
      </w:r>
      <w:r>
        <w:rPr>
          <w:rFonts w:ascii="Times New Roman" w:eastAsia="Garamond-Bold" w:hAnsi="Times New Roman" w:cs="Times New Roman"/>
          <w:sz w:val="24"/>
          <w:szCs w:val="24"/>
        </w:rPr>
        <w:t xml:space="preserve"> South-East Nigeria. </w:t>
      </w:r>
      <w:r>
        <w:rPr>
          <w:rFonts w:ascii="Times New Roman" w:eastAsia="Garamond-Bold" w:hAnsi="Times New Roman" w:cs="Times New Roman"/>
          <w:i/>
          <w:iCs/>
          <w:sz w:val="24"/>
          <w:szCs w:val="24"/>
        </w:rPr>
        <w:t>International Journal of Family Medicine and Primary Care,</w:t>
      </w:r>
      <w:r>
        <w:rPr>
          <w:rFonts w:ascii="Times New Roman" w:eastAsia="Garamond-Bold" w:hAnsi="Times New Roman" w:cs="Times New Roman"/>
          <w:sz w:val="24"/>
          <w:szCs w:val="24"/>
        </w:rPr>
        <w:t xml:space="preserve"> 10(5), 1234-1240.</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Oguejiofor, O. C., &amp; Obi, C. (2019). Topography, land use, and economic potentials of Enugu State.</w:t>
      </w:r>
      <w:r>
        <w:rPr>
          <w:rFonts w:ascii="Times New Roman" w:eastAsia="Garamond-Bold" w:hAnsi="Times New Roman" w:cs="Times New Roman"/>
          <w:i/>
          <w:iCs/>
          <w:sz w:val="24"/>
          <w:szCs w:val="24"/>
        </w:rPr>
        <w:t xml:space="preserve"> Journal of Nigerian Geography</w:t>
      </w:r>
      <w:r>
        <w:rPr>
          <w:rFonts w:ascii="Times New Roman" w:eastAsia="Garamond-Bold" w:hAnsi="Times New Roman" w:cs="Times New Roman"/>
          <w:sz w:val="24"/>
          <w:szCs w:val="24"/>
        </w:rPr>
        <w:t>, 12(2), 45-58.</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lastRenderedPageBreak/>
        <w:t>Ogunleye, O.</w:t>
      </w:r>
      <w:r>
        <w:rPr>
          <w:rFonts w:ascii="Times New Roman" w:eastAsia="Garamond-Bold" w:hAnsi="Times New Roman" w:cs="Times New Roman"/>
          <w:sz w:val="24"/>
          <w:szCs w:val="24"/>
        </w:rPr>
        <w:t xml:space="preserve"> T., &amp; Ojo, A. (2022). Applying the Theory of Planned Behaviour to understand sexual health decisions among Nigerian undergraduates. </w:t>
      </w:r>
      <w:r>
        <w:rPr>
          <w:rFonts w:ascii="Times New Roman" w:eastAsia="Garamond-Bold" w:hAnsi="Times New Roman" w:cs="Times New Roman"/>
          <w:i/>
          <w:iCs/>
          <w:sz w:val="24"/>
          <w:szCs w:val="24"/>
        </w:rPr>
        <w:t>International Journal of Health Education,</w:t>
      </w:r>
      <w:r>
        <w:rPr>
          <w:rFonts w:ascii="Times New Roman" w:eastAsia="Garamond-Bold" w:hAnsi="Times New Roman" w:cs="Times New Roman"/>
          <w:sz w:val="24"/>
          <w:szCs w:val="24"/>
        </w:rPr>
        <w:t xml:space="preserve"> 14(2), 102-115.</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Okafor, C. N., &amp; Igwe, C. B. (2018). Labeling and youth sexual </w:t>
      </w:r>
      <w:r>
        <w:rPr>
          <w:rFonts w:ascii="Times New Roman" w:eastAsia="Garamond-Bold" w:hAnsi="Times New Roman" w:cs="Times New Roman"/>
          <w:sz w:val="24"/>
          <w:szCs w:val="24"/>
        </w:rPr>
        <w:t xml:space="preserve">behaviour in university communities: A case study of students in Enugu State. </w:t>
      </w:r>
      <w:r>
        <w:rPr>
          <w:rFonts w:ascii="Times New Roman" w:eastAsia="Garamond-Bold" w:hAnsi="Times New Roman" w:cs="Times New Roman"/>
          <w:i/>
          <w:sz w:val="24"/>
          <w:szCs w:val="24"/>
        </w:rPr>
        <w:t>Journal of Sociology and Anthropology Research,</w:t>
      </w:r>
      <w:r>
        <w:rPr>
          <w:rFonts w:ascii="Times New Roman" w:eastAsia="Garamond-Bold" w:hAnsi="Times New Roman" w:cs="Times New Roman"/>
          <w:sz w:val="24"/>
          <w:szCs w:val="24"/>
        </w:rPr>
        <w:t xml:space="preserve"> 6(1), 21–34.</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Okafor, P., &amp; Eze, T. (2023). Cultural influences on sexual behaviour in Enugu State.</w:t>
      </w:r>
      <w:r>
        <w:rPr>
          <w:rFonts w:ascii="Times New Roman" w:eastAsia="Garamond-Bold" w:hAnsi="Times New Roman" w:cs="Times New Roman"/>
          <w:i/>
          <w:iCs/>
          <w:sz w:val="24"/>
          <w:szCs w:val="24"/>
        </w:rPr>
        <w:t xml:space="preserve"> Journal of Cultural Sociology,</w:t>
      </w:r>
      <w:r>
        <w:rPr>
          <w:rFonts w:ascii="Times New Roman" w:eastAsia="Garamond-Bold" w:hAnsi="Times New Roman" w:cs="Times New Roman"/>
          <w:sz w:val="24"/>
          <w:szCs w:val="24"/>
        </w:rPr>
        <w:t xml:space="preserve"> 10(3), 84-98.</w:t>
      </w:r>
    </w:p>
    <w:p w:rsidR="00205A69" w:rsidRDefault="00205A69">
      <w:pPr>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Okeke, T., &amp; Nwachukwu, S. (2019). Parental influence on sexual behaviour of undergraduates in Enugu. </w:t>
      </w:r>
      <w:r>
        <w:rPr>
          <w:rFonts w:ascii="Times New Roman" w:eastAsia="Garamond-Bold" w:hAnsi="Times New Roman" w:cs="Times New Roman"/>
          <w:i/>
          <w:iCs/>
          <w:sz w:val="24"/>
          <w:szCs w:val="24"/>
        </w:rPr>
        <w:t>African Journal of Reproductive Health,</w:t>
      </w:r>
      <w:r>
        <w:rPr>
          <w:rFonts w:ascii="Times New Roman" w:eastAsia="Garamond-Bold" w:hAnsi="Times New Roman" w:cs="Times New Roman"/>
          <w:sz w:val="24"/>
          <w:szCs w:val="24"/>
        </w:rPr>
        <w:t xml:space="preserve"> 23(3), 112-125.</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Onasoga, O. A., Aluko, J. A., Adegbuyi, N. S., Filade, A. A., &amp; Shittu, H. I. B. </w:t>
      </w:r>
      <w:r>
        <w:rPr>
          <w:rFonts w:ascii="Times New Roman" w:eastAsia="Garamond-Bold" w:hAnsi="Times New Roman" w:cs="Times New Roman"/>
          <w:sz w:val="24"/>
          <w:szCs w:val="24"/>
        </w:rPr>
        <w:t xml:space="preserve">(2023). Influence of Social Media Use on Sexual Behaviour of Undergraduate Students in Ilorin, Kwara State, Nigeria. </w:t>
      </w:r>
      <w:r>
        <w:rPr>
          <w:rFonts w:ascii="Times New Roman" w:eastAsia="Garamond-Bold" w:hAnsi="Times New Roman" w:cs="Times New Roman"/>
          <w:i/>
          <w:iCs/>
          <w:sz w:val="24"/>
          <w:szCs w:val="24"/>
        </w:rPr>
        <w:t>Interdisciplinary Journal of Education</w:t>
      </w:r>
      <w:r>
        <w:rPr>
          <w:rFonts w:ascii="Times New Roman" w:eastAsia="Garamond-Bold" w:hAnsi="Times New Roman" w:cs="Times New Roman"/>
          <w:sz w:val="24"/>
          <w:szCs w:val="24"/>
        </w:rPr>
        <w:t xml:space="preserve">, 3(2). </w:t>
      </w:r>
      <w:hyperlink r:id="rId13" w:history="1">
        <w:r>
          <w:rPr>
            <w:rFonts w:ascii="Times New Roman" w:eastAsia="Garamond-Bold" w:hAnsi="Times New Roman" w:cs="Times New Roman"/>
            <w:color w:val="0000FF"/>
            <w:sz w:val="24"/>
            <w:szCs w:val="24"/>
            <w:u w:val="single"/>
          </w:rPr>
          <w:t>https://doi.org/10.53449/ije.v3i2.128</w:t>
        </w:r>
      </w:hyperlink>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Park, S., et al. (2022). Condom use and STI prevention among college students. </w:t>
      </w:r>
      <w:r>
        <w:rPr>
          <w:rFonts w:ascii="Times New Roman" w:eastAsia="Garamond-Bold" w:hAnsi="Times New Roman" w:cs="Times New Roman"/>
          <w:i/>
          <w:iCs/>
          <w:sz w:val="24"/>
          <w:szCs w:val="24"/>
        </w:rPr>
        <w:t>American Journal of Health Promotion</w:t>
      </w:r>
      <w:r>
        <w:rPr>
          <w:rFonts w:ascii="Times New Roman" w:eastAsia="Garamond-Bold" w:hAnsi="Times New Roman" w:cs="Times New Roman"/>
          <w:sz w:val="24"/>
          <w:szCs w:val="24"/>
        </w:rPr>
        <w:t>, 36(2), 250-258.</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Shaw, S., &amp; Gagnon, J. H. (2019). Sexuality: A multidimensional human experience.</w:t>
      </w:r>
      <w:r>
        <w:rPr>
          <w:rFonts w:ascii="Times New Roman" w:eastAsia="Garamond-Bold" w:hAnsi="Times New Roman" w:cs="Times New Roman"/>
          <w:i/>
          <w:iCs/>
          <w:sz w:val="24"/>
          <w:szCs w:val="24"/>
        </w:rPr>
        <w:t xml:space="preserve"> Journal of Sexual Medicine</w:t>
      </w:r>
      <w:r>
        <w:rPr>
          <w:rFonts w:ascii="Times New Roman" w:eastAsia="Garamond-Bold" w:hAnsi="Times New Roman" w:cs="Times New Roman"/>
          <w:sz w:val="24"/>
          <w:szCs w:val="24"/>
        </w:rPr>
        <w:t>, 16(4), 543-5</w:t>
      </w:r>
      <w:r>
        <w:rPr>
          <w:rFonts w:ascii="Times New Roman" w:eastAsia="Garamond-Bold" w:hAnsi="Times New Roman" w:cs="Times New Roman"/>
          <w:sz w:val="24"/>
          <w:szCs w:val="24"/>
        </w:rPr>
        <w:t>51.</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Tucker, J., et al. (2020). </w:t>
      </w:r>
      <w:r>
        <w:rPr>
          <w:rFonts w:ascii="Times New Roman" w:eastAsia="Garamond-Bold" w:hAnsi="Times New Roman" w:cs="Times New Roman"/>
          <w:i/>
          <w:iCs/>
          <w:sz w:val="24"/>
          <w:szCs w:val="24"/>
        </w:rPr>
        <w:t>Parental attitudes towards sex education and undergraduates</w:t>
      </w:r>
      <w:r>
        <w:rPr>
          <w:rFonts w:ascii="Times New Roman" w:eastAsia="Garamond-Bold" w:hAnsi="Times New Roman" w:cs="Times New Roman"/>
          <w:sz w:val="24"/>
          <w:szCs w:val="24"/>
        </w:rPr>
        <w:t>. Parenting &amp; Education, 22(4), 250-263.</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UN Women. (2020). Addressing sexual harassment in educational institutions. UN Reports.</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UNFPA Nigeria. (2020). Youth-led a</w:t>
      </w:r>
      <w:r>
        <w:rPr>
          <w:rFonts w:ascii="Times New Roman" w:eastAsia="Garamond-Bold" w:hAnsi="Times New Roman" w:cs="Times New Roman"/>
          <w:sz w:val="24"/>
          <w:szCs w:val="24"/>
        </w:rPr>
        <w:t>pproaches to sexual health in Nigeria. UNFPA Nigeria Annual Report.</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UNFPA. (2020). Youth and adolescent sexual health initiatives. UNFPA Global Report.</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Vasilenko, S. A. (2022). Sexual Behaviour and Health From Adolescence to Adulthood: Illustrative Examples of 25 Years of Research From Add Health. </w:t>
      </w:r>
      <w:r>
        <w:rPr>
          <w:rFonts w:ascii="Times New Roman" w:eastAsia="Times New Roman" w:hAnsi="Times New Roman" w:cs="Times New Roman"/>
          <w:i/>
          <w:iCs/>
          <w:sz w:val="24"/>
          <w:szCs w:val="24"/>
          <w:lang w:eastAsia="en-US"/>
        </w:rPr>
        <w:t>Journal of Adolescent Health</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71</w:t>
      </w:r>
      <w:r>
        <w:rPr>
          <w:rFonts w:ascii="Times New Roman" w:eastAsia="Times New Roman" w:hAnsi="Times New Roman" w:cs="Times New Roman"/>
          <w:sz w:val="24"/>
          <w:szCs w:val="24"/>
          <w:lang w:eastAsia="en-US"/>
        </w:rPr>
        <w:t xml:space="preserve">(6), S24-S31. </w:t>
      </w:r>
      <w:hyperlink r:id="rId14" w:history="1">
        <w:r>
          <w:rPr>
            <w:rFonts w:ascii="Times New Roman" w:eastAsia="Times New Roman" w:hAnsi="Times New Roman" w:cs="Times New Roman"/>
            <w:color w:val="0000FF"/>
            <w:sz w:val="24"/>
            <w:szCs w:val="24"/>
            <w:u w:val="single"/>
            <w:lang w:eastAsia="en-US"/>
          </w:rPr>
          <w:t>h</w:t>
        </w:r>
        <w:r>
          <w:rPr>
            <w:rFonts w:ascii="Times New Roman" w:eastAsia="Times New Roman" w:hAnsi="Times New Roman" w:cs="Times New Roman"/>
            <w:color w:val="0000FF"/>
            <w:sz w:val="24"/>
            <w:szCs w:val="24"/>
            <w:u w:val="single"/>
            <w:lang w:eastAsia="en-US"/>
          </w:rPr>
          <w:t>ttps://doi.org/10.1016/j.jadohealth.2022.08.014</w:t>
        </w:r>
      </w:hyperlink>
    </w:p>
    <w:p w:rsidR="00205A69" w:rsidRDefault="00205A69">
      <w:pPr>
        <w:ind w:left="720" w:hangingChars="300" w:hanging="720"/>
        <w:rPr>
          <w:rFonts w:ascii="Times New Roman" w:eastAsia="Times New Roman" w:hAnsi="Times New Roman" w:cs="Times New Roman"/>
          <w:sz w:val="24"/>
          <w:szCs w:val="24"/>
          <w:lang w:eastAsia="en-US"/>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Walters, T. L. (2022). Socialized sexual values and meanings ascribed to sex as predictors of the experience of sex: A theoretical model. </w:t>
      </w:r>
      <w:r>
        <w:rPr>
          <w:rFonts w:ascii="Times New Roman" w:eastAsia="Garamond-Bold" w:hAnsi="Times New Roman" w:cs="Times New Roman"/>
          <w:i/>
          <w:sz w:val="24"/>
          <w:szCs w:val="24"/>
        </w:rPr>
        <w:t>Journal of Family Theory &amp; Review,</w:t>
      </w:r>
      <w:r>
        <w:rPr>
          <w:rFonts w:ascii="Times New Roman" w:eastAsia="Garamond-Bold" w:hAnsi="Times New Roman" w:cs="Times New Roman"/>
          <w:sz w:val="24"/>
          <w:szCs w:val="24"/>
        </w:rPr>
        <w:t xml:space="preserve"> 14(2), 123–140.</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WHO. (2021). S</w:t>
      </w:r>
      <w:r>
        <w:rPr>
          <w:rFonts w:ascii="Times New Roman" w:eastAsia="Garamond-Bold" w:hAnsi="Times New Roman" w:cs="Times New Roman"/>
          <w:sz w:val="24"/>
          <w:szCs w:val="24"/>
        </w:rPr>
        <w:t>exual health and rights: Global strategies. WHO Guidelines.</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WHO. (2021). Sexual health and rights: Strategies in Nigeria. WHO Nigeria Country Office Reports.</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color w:val="0000FF"/>
          <w:sz w:val="24"/>
          <w:szCs w:val="24"/>
          <w:u w:val="single"/>
        </w:rPr>
      </w:pPr>
      <w:r>
        <w:rPr>
          <w:rFonts w:ascii="Times New Roman" w:eastAsia="Garamond-Bold" w:hAnsi="Times New Roman" w:cs="Times New Roman"/>
          <w:sz w:val="24"/>
          <w:szCs w:val="24"/>
        </w:rPr>
        <w:t xml:space="preserve">Wikipedia. (2025). Comprehensive sex education. Wikipedia. </w:t>
      </w:r>
      <w:hyperlink r:id="rId15" w:history="1">
        <w:r>
          <w:rPr>
            <w:rFonts w:ascii="Times New Roman" w:eastAsia="Garamond-Bold" w:hAnsi="Times New Roman" w:cs="Times New Roman"/>
            <w:color w:val="0000FF"/>
            <w:sz w:val="24"/>
            <w:szCs w:val="24"/>
            <w:u w:val="single"/>
          </w:rPr>
          <w:t>https://en.wikipedia.org/wiki/Comprehensive_sex_education</w:t>
        </w:r>
      </w:hyperlink>
    </w:p>
    <w:p w:rsidR="00205A69" w:rsidRDefault="00205A69">
      <w:pPr>
        <w:ind w:left="720" w:hangingChars="300" w:hanging="720"/>
        <w:jc w:val="both"/>
        <w:rPr>
          <w:rFonts w:ascii="Times New Roman" w:eastAsia="Garamond-Bold" w:hAnsi="Times New Roman" w:cs="Times New Roman"/>
          <w:color w:val="0000FF"/>
          <w:sz w:val="24"/>
          <w:szCs w:val="24"/>
          <w:u w:val="single"/>
        </w:rPr>
      </w:pPr>
    </w:p>
    <w:p w:rsidR="00205A69" w:rsidRDefault="008C6CE1">
      <w:pPr>
        <w:ind w:left="720" w:hangingChars="300" w:hanging="720"/>
        <w:jc w:val="both"/>
        <w:rPr>
          <w:rFonts w:ascii="Times New Roman" w:eastAsia="Garamond-Bold" w:hAnsi="Times New Roman" w:cs="Times New Roman"/>
          <w:color w:val="0000FF"/>
          <w:sz w:val="24"/>
          <w:szCs w:val="24"/>
          <w:u w:val="single"/>
        </w:rPr>
      </w:pPr>
      <w:r>
        <w:rPr>
          <w:rFonts w:ascii="Times New Roman" w:eastAsia="Garamond-Bold" w:hAnsi="Times New Roman" w:cs="Times New Roman"/>
          <w:sz w:val="24"/>
          <w:szCs w:val="24"/>
        </w:rPr>
        <w:t xml:space="preserve">Wikipedia. (2025). Erotic plasticity. Wikipedia. </w:t>
      </w:r>
      <w:hyperlink r:id="rId16" w:history="1">
        <w:r>
          <w:rPr>
            <w:rFonts w:ascii="Times New Roman" w:eastAsia="Garamond-Bold" w:hAnsi="Times New Roman" w:cs="Times New Roman"/>
            <w:color w:val="0000FF"/>
            <w:sz w:val="24"/>
            <w:szCs w:val="24"/>
            <w:u w:val="single"/>
          </w:rPr>
          <w:t>https://en.wikipedia.org/wiki/Erotic_plasticity</w:t>
        </w:r>
      </w:hyperlink>
    </w:p>
    <w:p w:rsidR="00205A69" w:rsidRDefault="00205A69">
      <w:pPr>
        <w:ind w:left="720" w:hangingChars="300" w:hanging="720"/>
        <w:jc w:val="both"/>
        <w:rPr>
          <w:rFonts w:ascii="Times New Roman" w:eastAsia="Garamond-Bold" w:hAnsi="Times New Roman" w:cs="Times New Roman"/>
          <w:color w:val="0000FF"/>
          <w:sz w:val="24"/>
          <w:szCs w:val="24"/>
          <w:u w:val="single"/>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World Health Organization (WHO). (2018). Sexual health: A whole community approach. WHO Publications.</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World Health Organization. Sexual health and its linkages to reproductive health: an operational appr</w:t>
      </w:r>
      <w:r>
        <w:rPr>
          <w:rFonts w:ascii="Times New Roman" w:eastAsia="Garamond-Bold" w:hAnsi="Times New Roman" w:cs="Times New Roman"/>
          <w:sz w:val="24"/>
          <w:szCs w:val="24"/>
        </w:rPr>
        <w:t>oach (2017).</w:t>
      </w:r>
    </w:p>
    <w:p w:rsidR="00205A69" w:rsidRDefault="00205A69">
      <w:pPr>
        <w:ind w:left="720" w:hangingChars="300" w:hanging="720"/>
        <w:jc w:val="both"/>
        <w:rPr>
          <w:rFonts w:ascii="Times New Roman" w:eastAsia="Garamond-Bold" w:hAnsi="Times New Roman" w:cs="Times New Roman"/>
          <w:sz w:val="24"/>
          <w:szCs w:val="24"/>
        </w:rPr>
      </w:pPr>
    </w:p>
    <w:p w:rsidR="00205A69" w:rsidRDefault="008C6CE1">
      <w:pPr>
        <w:ind w:left="720" w:hangingChars="300" w:hanging="720"/>
        <w:jc w:val="both"/>
        <w:rPr>
          <w:rFonts w:ascii="Times New Roman" w:eastAsia="Garamond-Bold" w:hAnsi="Times New Roman" w:cs="Times New Roman"/>
          <w:sz w:val="24"/>
          <w:szCs w:val="24"/>
        </w:rPr>
      </w:pPr>
      <w:r>
        <w:rPr>
          <w:rFonts w:ascii="Times New Roman" w:eastAsia="Garamond-Bold" w:hAnsi="Times New Roman" w:cs="Times New Roman"/>
          <w:sz w:val="24"/>
          <w:szCs w:val="24"/>
        </w:rPr>
        <w:t xml:space="preserve">Ybarra, M. L., Price-Feeney, M., &amp; Mitchell, K. J. (2019). A cross-sectional study examining the (in)congruency of sexual identity, sexual behaviour, and romantic attraction among adolescents in the United States. </w:t>
      </w:r>
      <w:r>
        <w:rPr>
          <w:rFonts w:ascii="Times New Roman" w:eastAsia="Garamond-Bold" w:hAnsi="Times New Roman" w:cs="Times New Roman"/>
          <w:i/>
          <w:iCs/>
          <w:sz w:val="24"/>
          <w:szCs w:val="24"/>
        </w:rPr>
        <w:t>Journal of Pediatrics,</w:t>
      </w:r>
      <w:r>
        <w:rPr>
          <w:rFonts w:ascii="Times New Roman" w:eastAsia="Garamond-Bold" w:hAnsi="Times New Roman" w:cs="Times New Roman"/>
          <w:sz w:val="24"/>
          <w:szCs w:val="24"/>
        </w:rPr>
        <w:t xml:space="preserve"> 214, </w:t>
      </w:r>
      <w:r>
        <w:rPr>
          <w:rFonts w:ascii="Times New Roman" w:eastAsia="Garamond-Bold" w:hAnsi="Times New Roman" w:cs="Times New Roman"/>
          <w:sz w:val="24"/>
          <w:szCs w:val="24"/>
        </w:rPr>
        <w:t xml:space="preserve">201–208. </w:t>
      </w:r>
      <w:hyperlink r:id="rId17" w:history="1">
        <w:r>
          <w:rPr>
            <w:rFonts w:ascii="Times New Roman" w:eastAsia="Garamond-Bold" w:hAnsi="Times New Roman" w:cs="Times New Roman"/>
            <w:color w:val="0000FF"/>
            <w:sz w:val="24"/>
            <w:szCs w:val="24"/>
            <w:u w:val="single"/>
          </w:rPr>
          <w:t>https://doi.org/10.1016/j.jpeds.2019.06.046</w:t>
        </w:r>
      </w:hyperlink>
    </w:p>
    <w:p w:rsidR="00205A69" w:rsidRDefault="00205A69">
      <w:pPr>
        <w:tabs>
          <w:tab w:val="left" w:pos="720"/>
        </w:tabs>
        <w:jc w:val="both"/>
        <w:rPr>
          <w:rFonts w:ascii="Times New Roman" w:hAnsi="Times New Roman" w:cs="Times New Roman"/>
          <w:b/>
          <w:bCs/>
          <w:sz w:val="24"/>
          <w:szCs w:val="24"/>
        </w:rPr>
      </w:pPr>
    </w:p>
    <w:p w:rsidR="00205A69" w:rsidRDefault="00205A69">
      <w:pPr>
        <w:tabs>
          <w:tab w:val="left" w:pos="720"/>
        </w:tabs>
        <w:jc w:val="both"/>
        <w:rPr>
          <w:rFonts w:ascii="Times New Roman" w:hAnsi="Times New Roman" w:cs="Times New Roman"/>
          <w:b/>
          <w:bCs/>
          <w:sz w:val="24"/>
          <w:szCs w:val="24"/>
        </w:rPr>
      </w:pPr>
    </w:p>
    <w:p w:rsidR="00205A69" w:rsidRDefault="00205A69">
      <w:pPr>
        <w:tabs>
          <w:tab w:val="left" w:pos="720"/>
        </w:tabs>
        <w:jc w:val="both"/>
        <w:rPr>
          <w:rFonts w:ascii="Times New Roman" w:hAnsi="Times New Roman" w:cs="Times New Roman"/>
          <w:b/>
          <w:bCs/>
          <w:sz w:val="24"/>
          <w:szCs w:val="24"/>
        </w:rPr>
      </w:pPr>
    </w:p>
    <w:p w:rsidR="00205A69" w:rsidRDefault="00205A69">
      <w:pPr>
        <w:tabs>
          <w:tab w:val="left" w:pos="720"/>
        </w:tabs>
        <w:jc w:val="both"/>
        <w:rPr>
          <w:rFonts w:ascii="Times New Roman" w:hAnsi="Times New Roman" w:cs="Times New Roman"/>
          <w:b/>
          <w:bCs/>
          <w:sz w:val="24"/>
          <w:szCs w:val="24"/>
        </w:rPr>
      </w:pPr>
    </w:p>
    <w:p w:rsidR="00205A69" w:rsidRDefault="00205A69">
      <w:pPr>
        <w:tabs>
          <w:tab w:val="left" w:pos="720"/>
        </w:tabs>
        <w:jc w:val="both"/>
        <w:rPr>
          <w:rFonts w:ascii="Times New Roman" w:hAnsi="Times New Roman" w:cs="Times New Roman"/>
          <w:b/>
          <w:bCs/>
          <w:sz w:val="24"/>
          <w:szCs w:val="24"/>
        </w:rPr>
      </w:pPr>
    </w:p>
    <w:p w:rsidR="00205A69" w:rsidRDefault="00205A69">
      <w:pPr>
        <w:tabs>
          <w:tab w:val="left" w:pos="720"/>
        </w:tabs>
        <w:jc w:val="both"/>
        <w:rPr>
          <w:rFonts w:ascii="Times New Roman" w:hAnsi="Times New Roman" w:cs="Times New Roman"/>
          <w:b/>
          <w:bCs/>
          <w:sz w:val="24"/>
          <w:szCs w:val="24"/>
        </w:rPr>
      </w:pPr>
    </w:p>
    <w:p w:rsidR="00205A69" w:rsidRDefault="00205A69">
      <w:pPr>
        <w:tabs>
          <w:tab w:val="left" w:pos="720"/>
        </w:tabs>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205A69">
      <w:pPr>
        <w:spacing w:line="480" w:lineRule="auto"/>
        <w:jc w:val="both"/>
        <w:rPr>
          <w:rFonts w:ascii="Times New Roman" w:hAnsi="Times New Roman" w:cs="Times New Roman"/>
          <w:b/>
          <w:bCs/>
          <w:sz w:val="24"/>
          <w:szCs w:val="24"/>
        </w:rPr>
      </w:pPr>
    </w:p>
    <w:p w:rsidR="00205A69" w:rsidRDefault="008C6CE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APPENDIX 1</w:t>
      </w:r>
    </w:p>
    <w:p w:rsidR="00205A69" w:rsidRDefault="00205A69">
      <w:pPr>
        <w:spacing w:line="360" w:lineRule="auto"/>
        <w:jc w:val="both"/>
        <w:rPr>
          <w:rFonts w:ascii="Times New Roman" w:hAnsi="Times New Roman" w:cs="Times New Roman"/>
          <w:b/>
          <w:bCs/>
          <w:sz w:val="24"/>
          <w:szCs w:val="24"/>
        </w:rPr>
      </w:pPr>
    </w:p>
    <w:p w:rsidR="00205A69" w:rsidRDefault="008C6CE1">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lastRenderedPageBreak/>
        <w:t>Department of Sociology and Psychology</w:t>
      </w:r>
    </w:p>
    <w:p w:rsidR="00205A69" w:rsidRDefault="008C6CE1">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Godfrey Okoye University,</w:t>
      </w:r>
    </w:p>
    <w:p w:rsidR="00205A69" w:rsidRDefault="008C6CE1">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Enugu State.</w:t>
      </w:r>
    </w:p>
    <w:p w:rsidR="00205A69" w:rsidRDefault="008C6CE1">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12 June 2025</w:t>
      </w:r>
    </w:p>
    <w:p w:rsidR="00205A69" w:rsidRDefault="00205A69">
      <w:pPr>
        <w:spacing w:line="360" w:lineRule="auto"/>
        <w:jc w:val="both"/>
        <w:rPr>
          <w:rFonts w:ascii="Times New Roman" w:hAnsi="Times New Roman" w:cs="Times New Roman"/>
          <w:sz w:val="24"/>
          <w:szCs w:val="24"/>
        </w:rPr>
      </w:pPr>
    </w:p>
    <w:p w:rsidR="00205A69" w:rsidRDefault="008C6CE1">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rsidR="00205A69" w:rsidRDefault="00205A69">
      <w:pPr>
        <w:spacing w:line="360" w:lineRule="auto"/>
        <w:jc w:val="both"/>
        <w:rPr>
          <w:rFonts w:ascii="Times New Roman" w:hAnsi="Times New Roman" w:cs="Times New Roman"/>
          <w:sz w:val="24"/>
          <w:szCs w:val="24"/>
        </w:rPr>
      </w:pPr>
    </w:p>
    <w:p w:rsidR="00205A69" w:rsidRDefault="008C6CE1">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 am a final year student at the aforementioned institution, currently undertaking a research project focused on understanding "sexual behaviour among undergraduate students" in tertiary institutions in Enugu State, Nigeria. This study specifically uses God</w:t>
      </w:r>
      <w:r>
        <w:rPr>
          <w:rFonts w:ascii="Times New Roman" w:hAnsi="Times New Roman" w:cs="Times New Roman"/>
          <w:sz w:val="24"/>
          <w:szCs w:val="24"/>
        </w:rPr>
        <w:t>frey Okoye University as a case study.</w:t>
      </w:r>
    </w:p>
    <w:p w:rsidR="00205A69" w:rsidRDefault="008C6CE1">
      <w:pPr>
        <w:spacing w:line="360" w:lineRule="auto"/>
        <w:jc w:val="both"/>
        <w:rPr>
          <w:rFonts w:ascii="Times New Roman" w:hAnsi="Times New Roman" w:cs="Times New Roman"/>
          <w:sz w:val="24"/>
          <w:szCs w:val="24"/>
        </w:rPr>
      </w:pPr>
      <w:r>
        <w:rPr>
          <w:rFonts w:ascii="Times New Roman" w:hAnsi="Times New Roman" w:cs="Times New Roman"/>
          <w:sz w:val="24"/>
          <w:szCs w:val="24"/>
        </w:rPr>
        <w:t>Your input on the issues addressed in the questionnaire would be greatly appreciated. Please be assured that all information you provide will be treated with the highest level of confidentiality and used solely for ac</w:t>
      </w:r>
      <w:r>
        <w:rPr>
          <w:rFonts w:ascii="Times New Roman" w:hAnsi="Times New Roman" w:cs="Times New Roman"/>
          <w:sz w:val="24"/>
          <w:szCs w:val="24"/>
        </w:rPr>
        <w:t>ademic research purposes. There are no right or wrong answers, just respond as it applies to you.</w:t>
      </w:r>
    </w:p>
    <w:p w:rsidR="00205A69" w:rsidRDefault="00205A69">
      <w:pPr>
        <w:spacing w:line="360" w:lineRule="auto"/>
        <w:jc w:val="both"/>
        <w:rPr>
          <w:rFonts w:ascii="Times New Roman" w:hAnsi="Times New Roman" w:cs="Times New Roman"/>
          <w:sz w:val="24"/>
          <w:szCs w:val="24"/>
        </w:rPr>
      </w:pPr>
    </w:p>
    <w:p w:rsidR="00205A69" w:rsidRDefault="008C6CE1">
      <w:pPr>
        <w:spacing w:line="360" w:lineRule="auto"/>
        <w:jc w:val="both"/>
        <w:rPr>
          <w:rFonts w:ascii="Times New Roman" w:hAnsi="Times New Roman" w:cs="Times New Roman"/>
          <w:sz w:val="24"/>
          <w:szCs w:val="24"/>
        </w:rPr>
      </w:pPr>
      <w:r>
        <w:rPr>
          <w:rFonts w:ascii="Times New Roman" w:hAnsi="Times New Roman" w:cs="Times New Roman"/>
          <w:sz w:val="24"/>
          <w:szCs w:val="24"/>
        </w:rPr>
        <w:t>Thank you</w:t>
      </w:r>
    </w:p>
    <w:p w:rsidR="00205A69" w:rsidRDefault="008C6CE1">
      <w:pPr>
        <w:spacing w:line="360" w:lineRule="auto"/>
        <w:jc w:val="both"/>
        <w:rPr>
          <w:rFonts w:ascii="Times New Roman" w:hAnsi="Times New Roman" w:cs="Times New Roman"/>
          <w:sz w:val="24"/>
          <w:szCs w:val="24"/>
        </w:rPr>
      </w:pPr>
      <w:r>
        <w:rPr>
          <w:rFonts w:ascii="Times New Roman" w:hAnsi="Times New Roman" w:cs="Times New Roman"/>
          <w:sz w:val="24"/>
          <w:szCs w:val="24"/>
        </w:rPr>
        <w:t> </w:t>
      </w:r>
    </w:p>
    <w:p w:rsidR="00205A69" w:rsidRDefault="008C6CE1">
      <w:pPr>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rsidR="00205A69" w:rsidRDefault="008C6CE1">
      <w:pPr>
        <w:spacing w:line="360" w:lineRule="auto"/>
        <w:jc w:val="both"/>
        <w:rPr>
          <w:rFonts w:ascii="Times New Roman" w:hAnsi="Times New Roman" w:cs="Times New Roman"/>
          <w:sz w:val="24"/>
          <w:szCs w:val="24"/>
        </w:rPr>
      </w:pPr>
      <w:r>
        <w:rPr>
          <w:rFonts w:ascii="Times New Roman" w:hAnsi="Times New Roman" w:cs="Times New Roman"/>
          <w:sz w:val="24"/>
          <w:szCs w:val="24"/>
        </w:rPr>
        <w:t>DANIA-LAWRENCE FAVOUR OLUCHUKWUDIEBUBE </w:t>
      </w:r>
    </w:p>
    <w:p w:rsidR="00205A69" w:rsidRDefault="00205A69">
      <w:pPr>
        <w:spacing w:line="360" w:lineRule="auto"/>
        <w:jc w:val="both"/>
        <w:rPr>
          <w:rFonts w:ascii="Times New Roman" w:hAnsi="Times New Roman" w:cs="Times New Roman"/>
          <w:sz w:val="24"/>
          <w:szCs w:val="24"/>
        </w:rPr>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205A69">
      <w:pPr>
        <w:spacing w:line="360" w:lineRule="auto"/>
      </w:pPr>
    </w:p>
    <w:p w:rsidR="00205A69" w:rsidRDefault="008C6CE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APPENDIX 2</w:t>
      </w:r>
    </w:p>
    <w:p w:rsidR="00205A69" w:rsidRDefault="008C6CE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BIO DATA</w:t>
      </w:r>
    </w:p>
    <w:p w:rsidR="00205A69" w:rsidRDefault="00205A69">
      <w:pPr>
        <w:spacing w:line="360" w:lineRule="auto"/>
        <w:rPr>
          <w:rFonts w:ascii="Times New Roman" w:hAnsi="Times New Roman" w:cs="Times New Roman"/>
          <w:sz w:val="24"/>
          <w:szCs w:val="24"/>
        </w:rPr>
      </w:pPr>
    </w:p>
    <w:p w:rsidR="00205A69" w:rsidRDefault="008C6CE1">
      <w:pPr>
        <w:spacing w:line="360" w:lineRule="auto"/>
        <w:rPr>
          <w:rFonts w:ascii="Times New Roman" w:hAnsi="Times New Roman" w:cs="Times New Roman"/>
          <w:sz w:val="24"/>
          <w:szCs w:val="24"/>
        </w:rPr>
      </w:pPr>
      <w:r>
        <w:rPr>
          <w:rFonts w:ascii="Times New Roman" w:hAnsi="Times New Roman" w:cs="Times New Roman"/>
          <w:b/>
          <w:bCs/>
          <w:sz w:val="24"/>
          <w:szCs w:val="24"/>
        </w:rPr>
        <w:t>(Please tick or fill where appropriate)</w:t>
      </w:r>
    </w:p>
    <w:p w:rsidR="00205A69" w:rsidRDefault="008C6CE1">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Age: (a) 16-18 □ (b) 19-21 □ (c) 22-24 □ (d) 25 and above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Sex: (a) Male □ (b) Female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Level of Study: (a) 100 □ (b) 200 □ (c) 300 □ (d) 400 □ (e) 500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Faculty: (a) Management and Social Sciences □ (b) Natural and Applied Sciences □ (c) Education □ (d) </w:t>
      </w:r>
      <w:r>
        <w:rPr>
          <w:rFonts w:ascii="Times New Roman" w:hAnsi="Times New Roman" w:cs="Times New Roman"/>
          <w:sz w:val="24"/>
          <w:szCs w:val="24"/>
        </w:rPr>
        <w:t>Law □ (e) Computer Science □ (f) Arts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Religion: (a) Christianity □ (b) Islam □ (c) African Traditional Religion □ (d) None □ </w:t>
      </w:r>
    </w:p>
    <w:p w:rsidR="00205A69" w:rsidRDefault="008C6CE1">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B</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you live in school hostel or off-campus accommodation? (a) Hostel □ (b) Off-campus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What do you understand by the</w:t>
      </w:r>
      <w:r>
        <w:rPr>
          <w:rFonts w:ascii="Times New Roman" w:hAnsi="Times New Roman" w:cs="Times New Roman"/>
          <w:sz w:val="24"/>
          <w:szCs w:val="24"/>
        </w:rPr>
        <w:t xml:space="preserve"> term ‘Sexual Behaviour’? (a) An action that leads to sexual intercourse □ (b) General way or behaviour of boys and girls that have no ulterior motives attached □ (c) Other ___________________________________________________________________________________</w:t>
      </w:r>
      <w:r>
        <w:rPr>
          <w:rFonts w:ascii="Times New Roman" w:hAnsi="Times New Roman" w:cs="Times New Roman"/>
          <w:sz w:val="24"/>
          <w:szCs w:val="24"/>
        </w:rPr>
        <w:t>_____________________________________________________</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you have a boyfriend/girlfriend? (a) Yes □ (b) No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what age did you first have a romantic relationship? (a) 16-18 □ (b) 19-21 □ (c) 22-24 □ (d) 25 and above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What led/prompted you to go into a</w:t>
      </w:r>
      <w:r>
        <w:rPr>
          <w:rFonts w:ascii="Times New Roman" w:hAnsi="Times New Roman" w:cs="Times New Roman"/>
          <w:sz w:val="24"/>
          <w:szCs w:val="24"/>
        </w:rPr>
        <w:t xml:space="preserve"> romantic relationship? (a) My peers were all entering or in a romantic relationship □ (b) Wanting to experience love and emotional intimacy □ (c) For material gain □ (d) I don’t know □ (e) Other(s) </w:t>
      </w:r>
    </w:p>
    <w:p w:rsidR="00205A69" w:rsidRDefault="008C6C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Please specify</w:t>
      </w:r>
    </w:p>
    <w:p w:rsidR="00205A69" w:rsidRDefault="008C6CE1">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gender of your romantic partner if any? And if none, what is your preferred gender when considering a romantic partner? (a) Male □ (b) Female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Who/What has been your main source o</w:t>
      </w:r>
      <w:r>
        <w:rPr>
          <w:rFonts w:ascii="Times New Roman" w:hAnsi="Times New Roman" w:cs="Times New Roman"/>
          <w:sz w:val="24"/>
          <w:szCs w:val="24"/>
        </w:rPr>
        <w:t xml:space="preserve">f sexual information? (a) Parents/Guardians □ (b) School □ (c) Internet/Social Media □ (d) Friends/Peers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you think social media promotes risky sexual behaviour? (a) Yes □ (b) No □ (c) I don’t know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If yes, in what way?</w:t>
      </w:r>
    </w:p>
    <w:p w:rsidR="00205A69" w:rsidRDefault="008C6CE1">
      <w:pPr>
        <w:spacing w:line="360" w:lineRule="auto"/>
        <w:ind w:left="785"/>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___________________________________</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When did you first engage in sexual intercourse? (a) Before entering the university □ (b) After entering the university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What do you think influences the decision to engage in sexual activity among undergraduate studen</w:t>
      </w:r>
      <w:r>
        <w:rPr>
          <w:rFonts w:ascii="Times New Roman" w:hAnsi="Times New Roman" w:cs="Times New Roman"/>
          <w:sz w:val="24"/>
          <w:szCs w:val="24"/>
        </w:rPr>
        <w:t xml:space="preserve">ts? (a) Peer pressure □ (b) Alcohol/Drugs □ (c) Emotional attachment □ (d) Curiosity □ (e) Financial benefits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Why do you as a person engage in sexual behaviours? (a) Peer group influence □ (b) Pressure from partners □ (c) For material gain (money, gifts</w:t>
      </w:r>
      <w:r>
        <w:rPr>
          <w:rFonts w:ascii="Times New Roman" w:hAnsi="Times New Roman" w:cs="Times New Roman"/>
          <w:sz w:val="24"/>
          <w:szCs w:val="24"/>
        </w:rPr>
        <w:t>, etc) □ (d) Not at all □ (e) Other __________________________________________________________</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 often do you use contraceptives when you engage in sexual intercourse? (a) Always □ (b) Sometimes □ (c) Never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If you do, please specify the one you have u</w:t>
      </w:r>
      <w:r>
        <w:rPr>
          <w:rFonts w:ascii="Times New Roman" w:hAnsi="Times New Roman" w:cs="Times New Roman"/>
          <w:sz w:val="24"/>
          <w:szCs w:val="24"/>
        </w:rPr>
        <w:t xml:space="preserve">sed. (a) Pills □ (b) Condom □ (c) Diaphragm □ (d) Intra-Uterus Device ( I.U.D)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 you think it is necessary to use contraceptives during sexual intercourse? (a) Yes □ (b) No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no, why? (a) Because abstinence is better □ (b) It does not make sex </w:t>
      </w:r>
      <w:r>
        <w:rPr>
          <w:rFonts w:ascii="Times New Roman" w:hAnsi="Times New Roman" w:cs="Times New Roman"/>
          <w:sz w:val="24"/>
          <w:szCs w:val="24"/>
        </w:rPr>
        <w:t>enjoyable □ (c) Other(s) please specify ______________________________________________________________</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what extent does Godfrey Okoye University policies influence your decisions about sexual behaviour? (a) They have a small impact on my decisions, but</w:t>
      </w:r>
      <w:r>
        <w:rPr>
          <w:rFonts w:ascii="Times New Roman" w:hAnsi="Times New Roman" w:cs="Times New Roman"/>
          <w:sz w:val="24"/>
          <w:szCs w:val="24"/>
        </w:rPr>
        <w:t xml:space="preserve"> I rely on my personal judgment □ (b) I am not affected by the policies when making decisions about my sexual behaviour □ (c) The policies somewhat guide my choices regarding sexual behaviour, although I consider other factors as well □ (d) I base my sexua</w:t>
      </w:r>
      <w:r>
        <w:rPr>
          <w:rFonts w:ascii="Times New Roman" w:hAnsi="Times New Roman" w:cs="Times New Roman"/>
          <w:sz w:val="24"/>
          <w:szCs w:val="24"/>
        </w:rPr>
        <w:t xml:space="preserve">l behaviour entirely on the university policies □ (e) I do not know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How much do your friends’ opinions about sex influence your own decisions or views about sexual activity? (a) I decide independently without considering my friends’ opinions □ (b) my fr</w:t>
      </w:r>
      <w:r>
        <w:rPr>
          <w:rFonts w:ascii="Times New Roman" w:hAnsi="Times New Roman" w:cs="Times New Roman"/>
          <w:sz w:val="24"/>
          <w:szCs w:val="24"/>
        </w:rPr>
        <w:t>iends’ opinions sometimes influence my views but I prioritize my own feelings □ (c) My friends’ views strongly shape my decisions and beliefs about sex □ (d) I don’t know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How much does your cultural background affect your behaviour toward sex and relatio</w:t>
      </w:r>
      <w:r>
        <w:rPr>
          <w:rFonts w:ascii="Times New Roman" w:hAnsi="Times New Roman" w:cs="Times New Roman"/>
          <w:sz w:val="24"/>
          <w:szCs w:val="24"/>
        </w:rPr>
        <w:t>nships? (a) It does not influence my views or behaviours regarding sex and relationships □ (b) It has a significant impact on how I approach sex and relationships □ (c) It strongly shapes my behaviour towards sex and relationships □ (d) My entire perspecti</w:t>
      </w:r>
      <w:r>
        <w:rPr>
          <w:rFonts w:ascii="Times New Roman" w:hAnsi="Times New Roman" w:cs="Times New Roman"/>
          <w:sz w:val="24"/>
          <w:szCs w:val="24"/>
        </w:rPr>
        <w:t xml:space="preserve">ve on sex is based on my cultural background □ </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How much has sexual education influenced your understanding and decisions about sex? (a) I have little to no knowledge of sexual education □ (b) I have some basic understanding but it has minimal influence on</w:t>
      </w:r>
      <w:r>
        <w:rPr>
          <w:rFonts w:ascii="Times New Roman" w:hAnsi="Times New Roman" w:cs="Times New Roman"/>
          <w:sz w:val="24"/>
          <w:szCs w:val="24"/>
        </w:rPr>
        <w:t xml:space="preserve"> my choices □ (c) Sexual education has provided useful information that somewhat guides my decisions</w:t>
      </w:r>
    </w:p>
    <w:p w:rsidR="00205A69" w:rsidRDefault="008C6CE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What challenges do you face in practicing safe sex (if any)? Please specify _______________________________________________________________________________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w:t>
      </w:r>
    </w:p>
    <w:p w:rsidR="00205A69" w:rsidRDefault="00205A69">
      <w:pPr>
        <w:spacing w:line="360" w:lineRule="auto"/>
        <w:jc w:val="both"/>
        <w:rPr>
          <w:rFonts w:ascii="Times New Roman" w:hAnsi="Times New Roman" w:cs="Times New Roman"/>
          <w:sz w:val="24"/>
          <w:szCs w:val="24"/>
        </w:rPr>
      </w:pPr>
    </w:p>
    <w:p w:rsidR="00205A69" w:rsidRDefault="00205A69">
      <w:pPr>
        <w:spacing w:line="360" w:lineRule="auto"/>
      </w:pPr>
    </w:p>
    <w:sectPr w:rsidR="00205A69">
      <w:headerReference w:type="default" r:id="rId18"/>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CE1" w:rsidRDefault="008C6CE1">
      <w:r>
        <w:separator/>
      </w:r>
    </w:p>
  </w:endnote>
  <w:endnote w:type="continuationSeparator" w:id="0">
    <w:p w:rsidR="008C6CE1" w:rsidRDefault="008C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Bold">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CE1" w:rsidRDefault="008C6CE1">
      <w:r>
        <w:separator/>
      </w:r>
    </w:p>
  </w:footnote>
  <w:footnote w:type="continuationSeparator" w:id="0">
    <w:p w:rsidR="008C6CE1" w:rsidRDefault="008C6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A69" w:rsidRDefault="008C6CE1">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05A69" w:rsidRDefault="008C6CE1">
                          <w:pPr>
                            <w:pStyle w:val="Header"/>
                          </w:pPr>
                          <w:r>
                            <w:fldChar w:fldCharType="begin"/>
                          </w:r>
                          <w:r>
                            <w:instrText xml:space="preserve"> PAGE  \* MERGEFORMAT </w:instrText>
                          </w:r>
                          <w:r>
                            <w:fldChar w:fldCharType="separate"/>
                          </w:r>
                          <w:r w:rsidR="00EF5EE2">
                            <w:rPr>
                              <w:noProof/>
                            </w:rPr>
                            <w:t>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205A69" w:rsidRDefault="008C6CE1">
                    <w:pPr>
                      <w:pStyle w:val="Header"/>
                    </w:pPr>
                    <w:r>
                      <w:fldChar w:fldCharType="begin"/>
                    </w:r>
                    <w:r>
                      <w:instrText xml:space="preserve"> PAGE  \* MERGEFORMAT </w:instrText>
                    </w:r>
                    <w:r>
                      <w:fldChar w:fldCharType="separate"/>
                    </w:r>
                    <w:r w:rsidR="00EF5EE2">
                      <w:rPr>
                        <w:noProof/>
                      </w:rPr>
                      <w:t>x</w:t>
                    </w:r>
                    <w: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A69" w:rsidRDefault="008C6CE1">
    <w:pPr>
      <w:pStyle w:val="Head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5A69" w:rsidRDefault="008C6CE1">
                          <w:pPr>
                            <w:pStyle w:val="Header"/>
                          </w:pPr>
                          <w:r>
                            <w:fldChar w:fldCharType="begin"/>
                          </w:r>
                          <w:r>
                            <w:instrText xml:space="preserve"> PAGE  \* MERGEFORMAT </w:instrText>
                          </w:r>
                          <w:r>
                            <w:fldChar w:fldCharType="separate"/>
                          </w:r>
                          <w:r w:rsidR="00EF5EE2">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p w:rsidR="00205A69" w:rsidRDefault="008C6CE1">
                    <w:pPr>
                      <w:pStyle w:val="Header"/>
                    </w:pPr>
                    <w:r>
                      <w:fldChar w:fldCharType="begin"/>
                    </w:r>
                    <w:r>
                      <w:instrText xml:space="preserve"> PAGE  \* MERGEFORMAT </w:instrText>
                    </w:r>
                    <w:r>
                      <w:fldChar w:fldCharType="separate"/>
                    </w:r>
                    <w:r w:rsidR="00EF5EE2">
                      <w:rPr>
                        <w:noProof/>
                      </w:rPr>
                      <w:t>10</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02A9FB"/>
    <w:multiLevelType w:val="multilevel"/>
    <w:tmpl w:val="CE02A9FB"/>
    <w:lvl w:ilvl="0">
      <w:start w:val="1"/>
      <w:numFmt w:val="decimal"/>
      <w:lvlText w:val="%1."/>
      <w:lvlJc w:val="left"/>
      <w:pPr>
        <w:tabs>
          <w:tab w:val="left" w:pos="425"/>
        </w:tabs>
        <w:ind w:left="425" w:hanging="425"/>
      </w:pPr>
      <w:rPr>
        <w:rFonts w:hint="default"/>
        <w:b w:val="0"/>
        <w:bCs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000002"/>
    <w:multiLevelType w:val="multilevel"/>
    <w:tmpl w:val="00000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4"/>
    <w:multiLevelType w:val="multilevel"/>
    <w:tmpl w:val="0000000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0000005"/>
    <w:multiLevelType w:val="multilevel"/>
    <w:tmpl w:val="0000000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7344088"/>
    <w:multiLevelType w:val="multilevel"/>
    <w:tmpl w:val="27344088"/>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4CE7ED2"/>
    <w:multiLevelType w:val="multilevel"/>
    <w:tmpl w:val="34CE7ED2"/>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
    <w:nsid w:val="3A144A27"/>
    <w:multiLevelType w:val="multilevel"/>
    <w:tmpl w:val="3A144A27"/>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C04CBF"/>
    <w:multiLevelType w:val="singleLevel"/>
    <w:tmpl w:val="4AC04CBF"/>
    <w:lvl w:ilvl="0">
      <w:start w:val="1"/>
      <w:numFmt w:val="decimal"/>
      <w:lvlText w:val="%1."/>
      <w:lvlJc w:val="left"/>
      <w:pPr>
        <w:tabs>
          <w:tab w:val="left" w:pos="425"/>
        </w:tabs>
        <w:ind w:left="425" w:hanging="425"/>
      </w:pPr>
      <w:rPr>
        <w:rFonts w:hint="default"/>
      </w:rPr>
    </w:lvl>
  </w:abstractNum>
  <w:abstractNum w:abstractNumId="8">
    <w:nsid w:val="4FD55527"/>
    <w:multiLevelType w:val="multilevel"/>
    <w:tmpl w:val="4FD5552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7393FF1"/>
    <w:multiLevelType w:val="multilevel"/>
    <w:tmpl w:val="67393FF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70634E26"/>
    <w:multiLevelType w:val="multilevel"/>
    <w:tmpl w:val="70634E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9E94473"/>
    <w:multiLevelType w:val="multilevel"/>
    <w:tmpl w:val="79E94473"/>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B041627"/>
    <w:multiLevelType w:val="multilevel"/>
    <w:tmpl w:val="7B041627"/>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0"/>
  </w:num>
  <w:num w:numId="4">
    <w:abstractNumId w:val="1"/>
  </w:num>
  <w:num w:numId="5">
    <w:abstractNumId w:val="12"/>
  </w:num>
  <w:num w:numId="6">
    <w:abstractNumId w:val="3"/>
  </w:num>
  <w:num w:numId="7">
    <w:abstractNumId w:val="2"/>
  </w:num>
  <w:num w:numId="8">
    <w:abstractNumId w:val="11"/>
  </w:num>
  <w:num w:numId="9">
    <w:abstractNumId w:val="9"/>
  </w:num>
  <w:num w:numId="10">
    <w:abstractNumId w:val="8"/>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88"/>
    <w:rsid w:val="00007806"/>
    <w:rsid w:val="00012E01"/>
    <w:rsid w:val="00016B34"/>
    <w:rsid w:val="0002598D"/>
    <w:rsid w:val="0002636D"/>
    <w:rsid w:val="00027800"/>
    <w:rsid w:val="00035D74"/>
    <w:rsid w:val="00041360"/>
    <w:rsid w:val="00053797"/>
    <w:rsid w:val="00055D6A"/>
    <w:rsid w:val="0006186E"/>
    <w:rsid w:val="00067143"/>
    <w:rsid w:val="0008720D"/>
    <w:rsid w:val="00093F6E"/>
    <w:rsid w:val="0009450C"/>
    <w:rsid w:val="000A5C78"/>
    <w:rsid w:val="000B2464"/>
    <w:rsid w:val="000B6F56"/>
    <w:rsid w:val="000B7A26"/>
    <w:rsid w:val="000D0D42"/>
    <w:rsid w:val="000E47ED"/>
    <w:rsid w:val="000F16C2"/>
    <w:rsid w:val="000F3172"/>
    <w:rsid w:val="000F6A63"/>
    <w:rsid w:val="000F7EE1"/>
    <w:rsid w:val="00112D29"/>
    <w:rsid w:val="00135811"/>
    <w:rsid w:val="001364C1"/>
    <w:rsid w:val="00151A3F"/>
    <w:rsid w:val="00172BAB"/>
    <w:rsid w:val="00174A52"/>
    <w:rsid w:val="00183331"/>
    <w:rsid w:val="00187F1F"/>
    <w:rsid w:val="00190789"/>
    <w:rsid w:val="001917AA"/>
    <w:rsid w:val="001A7AB5"/>
    <w:rsid w:val="001B0AD2"/>
    <w:rsid w:val="001B1FC6"/>
    <w:rsid w:val="001B5E6C"/>
    <w:rsid w:val="001D12EC"/>
    <w:rsid w:val="001D4B70"/>
    <w:rsid w:val="001E52F8"/>
    <w:rsid w:val="001F13E6"/>
    <w:rsid w:val="001F4188"/>
    <w:rsid w:val="001F4384"/>
    <w:rsid w:val="001F51BF"/>
    <w:rsid w:val="00204479"/>
    <w:rsid w:val="00205A69"/>
    <w:rsid w:val="00206D7A"/>
    <w:rsid w:val="00221CEE"/>
    <w:rsid w:val="00230B39"/>
    <w:rsid w:val="00256020"/>
    <w:rsid w:val="002573D3"/>
    <w:rsid w:val="00262484"/>
    <w:rsid w:val="00264A0E"/>
    <w:rsid w:val="002863F2"/>
    <w:rsid w:val="002B56EA"/>
    <w:rsid w:val="002C6179"/>
    <w:rsid w:val="002D4AE6"/>
    <w:rsid w:val="0031544A"/>
    <w:rsid w:val="00322E04"/>
    <w:rsid w:val="00326D91"/>
    <w:rsid w:val="003536F2"/>
    <w:rsid w:val="003663E7"/>
    <w:rsid w:val="00372DB2"/>
    <w:rsid w:val="00374302"/>
    <w:rsid w:val="00374C2F"/>
    <w:rsid w:val="00381937"/>
    <w:rsid w:val="00397EEC"/>
    <w:rsid w:val="003A0367"/>
    <w:rsid w:val="003B2F02"/>
    <w:rsid w:val="003B5FF7"/>
    <w:rsid w:val="003C0260"/>
    <w:rsid w:val="003C0E6E"/>
    <w:rsid w:val="003C6FE9"/>
    <w:rsid w:val="003D6D8F"/>
    <w:rsid w:val="003F12F1"/>
    <w:rsid w:val="00402C85"/>
    <w:rsid w:val="004050C2"/>
    <w:rsid w:val="00407254"/>
    <w:rsid w:val="00410CFD"/>
    <w:rsid w:val="00416638"/>
    <w:rsid w:val="0042041F"/>
    <w:rsid w:val="00422E60"/>
    <w:rsid w:val="004325B6"/>
    <w:rsid w:val="00434F89"/>
    <w:rsid w:val="0045232B"/>
    <w:rsid w:val="00454585"/>
    <w:rsid w:val="004724DD"/>
    <w:rsid w:val="0048627F"/>
    <w:rsid w:val="00486C0D"/>
    <w:rsid w:val="004A18F6"/>
    <w:rsid w:val="004A5A1E"/>
    <w:rsid w:val="004F1398"/>
    <w:rsid w:val="004F3610"/>
    <w:rsid w:val="005018B1"/>
    <w:rsid w:val="00524F23"/>
    <w:rsid w:val="00525F46"/>
    <w:rsid w:val="0058652A"/>
    <w:rsid w:val="00586F08"/>
    <w:rsid w:val="0059748E"/>
    <w:rsid w:val="005A2784"/>
    <w:rsid w:val="005A2F52"/>
    <w:rsid w:val="005B0327"/>
    <w:rsid w:val="005C2DB8"/>
    <w:rsid w:val="005F0429"/>
    <w:rsid w:val="005F08FA"/>
    <w:rsid w:val="005F0997"/>
    <w:rsid w:val="00606209"/>
    <w:rsid w:val="00615666"/>
    <w:rsid w:val="00631D04"/>
    <w:rsid w:val="00634929"/>
    <w:rsid w:val="00636CF7"/>
    <w:rsid w:val="00642DCA"/>
    <w:rsid w:val="00661766"/>
    <w:rsid w:val="00684643"/>
    <w:rsid w:val="0069032C"/>
    <w:rsid w:val="006A29E1"/>
    <w:rsid w:val="006A384E"/>
    <w:rsid w:val="006A6F88"/>
    <w:rsid w:val="006B094A"/>
    <w:rsid w:val="006B7967"/>
    <w:rsid w:val="006C6674"/>
    <w:rsid w:val="006E133C"/>
    <w:rsid w:val="006E21D7"/>
    <w:rsid w:val="006E776D"/>
    <w:rsid w:val="00702414"/>
    <w:rsid w:val="00702727"/>
    <w:rsid w:val="007176B8"/>
    <w:rsid w:val="00720A0E"/>
    <w:rsid w:val="007329C3"/>
    <w:rsid w:val="00753155"/>
    <w:rsid w:val="007605E0"/>
    <w:rsid w:val="00760638"/>
    <w:rsid w:val="00770311"/>
    <w:rsid w:val="007716CA"/>
    <w:rsid w:val="00780C11"/>
    <w:rsid w:val="00795A78"/>
    <w:rsid w:val="00797DD3"/>
    <w:rsid w:val="007A2A35"/>
    <w:rsid w:val="007B0FF5"/>
    <w:rsid w:val="007B15AD"/>
    <w:rsid w:val="007B5364"/>
    <w:rsid w:val="007D1B62"/>
    <w:rsid w:val="007E2A89"/>
    <w:rsid w:val="008005DA"/>
    <w:rsid w:val="00806455"/>
    <w:rsid w:val="00814BD3"/>
    <w:rsid w:val="00820E0D"/>
    <w:rsid w:val="00832ADA"/>
    <w:rsid w:val="0083378E"/>
    <w:rsid w:val="00835A8E"/>
    <w:rsid w:val="00836E45"/>
    <w:rsid w:val="00876477"/>
    <w:rsid w:val="00877F22"/>
    <w:rsid w:val="00887910"/>
    <w:rsid w:val="00892A45"/>
    <w:rsid w:val="008B5E94"/>
    <w:rsid w:val="008C6CE1"/>
    <w:rsid w:val="008E3484"/>
    <w:rsid w:val="008E6051"/>
    <w:rsid w:val="008F3594"/>
    <w:rsid w:val="008F40F4"/>
    <w:rsid w:val="00916995"/>
    <w:rsid w:val="00922C61"/>
    <w:rsid w:val="009539E0"/>
    <w:rsid w:val="009559F0"/>
    <w:rsid w:val="009662CA"/>
    <w:rsid w:val="0098363B"/>
    <w:rsid w:val="009846A5"/>
    <w:rsid w:val="00987DB7"/>
    <w:rsid w:val="00990611"/>
    <w:rsid w:val="00995DBD"/>
    <w:rsid w:val="009A1447"/>
    <w:rsid w:val="009B1540"/>
    <w:rsid w:val="009D37FF"/>
    <w:rsid w:val="00A04580"/>
    <w:rsid w:val="00A20147"/>
    <w:rsid w:val="00A2361C"/>
    <w:rsid w:val="00A23A23"/>
    <w:rsid w:val="00A30F78"/>
    <w:rsid w:val="00A33CF5"/>
    <w:rsid w:val="00A409F5"/>
    <w:rsid w:val="00A67E86"/>
    <w:rsid w:val="00A75552"/>
    <w:rsid w:val="00A762F3"/>
    <w:rsid w:val="00A83C09"/>
    <w:rsid w:val="00A8526F"/>
    <w:rsid w:val="00A85E3C"/>
    <w:rsid w:val="00AB6513"/>
    <w:rsid w:val="00AB70A4"/>
    <w:rsid w:val="00AC2E90"/>
    <w:rsid w:val="00AD2635"/>
    <w:rsid w:val="00AD3347"/>
    <w:rsid w:val="00AE193B"/>
    <w:rsid w:val="00AE2C81"/>
    <w:rsid w:val="00AF4DA2"/>
    <w:rsid w:val="00AF5C4F"/>
    <w:rsid w:val="00AF6954"/>
    <w:rsid w:val="00AF76D8"/>
    <w:rsid w:val="00B20052"/>
    <w:rsid w:val="00B328CD"/>
    <w:rsid w:val="00B3523B"/>
    <w:rsid w:val="00B50DC6"/>
    <w:rsid w:val="00B528D3"/>
    <w:rsid w:val="00B719CF"/>
    <w:rsid w:val="00B77D83"/>
    <w:rsid w:val="00B82573"/>
    <w:rsid w:val="00B91F51"/>
    <w:rsid w:val="00B954D4"/>
    <w:rsid w:val="00BA1CA8"/>
    <w:rsid w:val="00BC08A5"/>
    <w:rsid w:val="00BC6631"/>
    <w:rsid w:val="00BF2099"/>
    <w:rsid w:val="00BF3D33"/>
    <w:rsid w:val="00C012C5"/>
    <w:rsid w:val="00C40FBC"/>
    <w:rsid w:val="00C50FB7"/>
    <w:rsid w:val="00C54E03"/>
    <w:rsid w:val="00C54FD4"/>
    <w:rsid w:val="00C621CB"/>
    <w:rsid w:val="00C73201"/>
    <w:rsid w:val="00C7717C"/>
    <w:rsid w:val="00CA0501"/>
    <w:rsid w:val="00CA1C52"/>
    <w:rsid w:val="00CA4E6E"/>
    <w:rsid w:val="00CA7254"/>
    <w:rsid w:val="00CE07DF"/>
    <w:rsid w:val="00CF24FA"/>
    <w:rsid w:val="00D031C6"/>
    <w:rsid w:val="00D032A4"/>
    <w:rsid w:val="00D05BFE"/>
    <w:rsid w:val="00D11BC7"/>
    <w:rsid w:val="00D15019"/>
    <w:rsid w:val="00D2695D"/>
    <w:rsid w:val="00D314D8"/>
    <w:rsid w:val="00D33F64"/>
    <w:rsid w:val="00D36F8C"/>
    <w:rsid w:val="00D555CC"/>
    <w:rsid w:val="00D60F4C"/>
    <w:rsid w:val="00D62940"/>
    <w:rsid w:val="00D645D8"/>
    <w:rsid w:val="00D64783"/>
    <w:rsid w:val="00D75359"/>
    <w:rsid w:val="00D7636D"/>
    <w:rsid w:val="00D945DA"/>
    <w:rsid w:val="00DA69C9"/>
    <w:rsid w:val="00DD66A9"/>
    <w:rsid w:val="00DE5BA7"/>
    <w:rsid w:val="00DE6C6A"/>
    <w:rsid w:val="00DF3BE0"/>
    <w:rsid w:val="00DF774D"/>
    <w:rsid w:val="00E06E90"/>
    <w:rsid w:val="00E12527"/>
    <w:rsid w:val="00E15655"/>
    <w:rsid w:val="00E278D8"/>
    <w:rsid w:val="00E27CDA"/>
    <w:rsid w:val="00E32A30"/>
    <w:rsid w:val="00E421CC"/>
    <w:rsid w:val="00E5111F"/>
    <w:rsid w:val="00E57372"/>
    <w:rsid w:val="00E70E29"/>
    <w:rsid w:val="00E72281"/>
    <w:rsid w:val="00E74F6A"/>
    <w:rsid w:val="00E82815"/>
    <w:rsid w:val="00E977AD"/>
    <w:rsid w:val="00EA00B9"/>
    <w:rsid w:val="00EA2C9B"/>
    <w:rsid w:val="00EB00C2"/>
    <w:rsid w:val="00EB6525"/>
    <w:rsid w:val="00ED3519"/>
    <w:rsid w:val="00EE4EC1"/>
    <w:rsid w:val="00EE606E"/>
    <w:rsid w:val="00EE7B0D"/>
    <w:rsid w:val="00EF5EE2"/>
    <w:rsid w:val="00EF6C5D"/>
    <w:rsid w:val="00F07527"/>
    <w:rsid w:val="00F12485"/>
    <w:rsid w:val="00F16E36"/>
    <w:rsid w:val="00F17DBC"/>
    <w:rsid w:val="00F22846"/>
    <w:rsid w:val="00F32CDE"/>
    <w:rsid w:val="00F352F8"/>
    <w:rsid w:val="00F4683D"/>
    <w:rsid w:val="00F52EDD"/>
    <w:rsid w:val="00F62E5D"/>
    <w:rsid w:val="00F82276"/>
    <w:rsid w:val="00F95C41"/>
    <w:rsid w:val="00F9655A"/>
    <w:rsid w:val="00F97E7C"/>
    <w:rsid w:val="00FB04CA"/>
    <w:rsid w:val="00FB2CD7"/>
    <w:rsid w:val="00FB5012"/>
    <w:rsid w:val="00FD442D"/>
    <w:rsid w:val="00FD5221"/>
    <w:rsid w:val="00FD5D4B"/>
    <w:rsid w:val="00FD611A"/>
    <w:rsid w:val="00FF0A02"/>
    <w:rsid w:val="088C4FFE"/>
    <w:rsid w:val="17403A8E"/>
    <w:rsid w:val="18A418FA"/>
    <w:rsid w:val="20F80CBD"/>
    <w:rsid w:val="34224142"/>
    <w:rsid w:val="42C343B5"/>
    <w:rsid w:val="601B069C"/>
    <w:rsid w:val="775E1BAB"/>
    <w:rsid w:val="7EFE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AC1623-6008-4994-9866-45901E32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SimSun" w:hAnsi="Calibri" w:cs="SimSun"/>
      <w:lang w:eastAsia="zh-CN"/>
    </w:rPr>
  </w:style>
  <w:style w:type="paragraph" w:styleId="Heading3">
    <w:name w:val="heading 3"/>
    <w:basedOn w:val="Normal"/>
    <w:next w:val="Normal"/>
    <w:link w:val="Heading3Char"/>
    <w:uiPriority w:val="9"/>
    <w:qFormat/>
    <w:pPr>
      <w:keepNext/>
      <w:keepLines/>
      <w:spacing w:before="40"/>
      <w:outlineLvl w:val="2"/>
    </w:pPr>
    <w:rPr>
      <w:rFonts w:ascii="Calibri Light" w:hAnsi="Calibri Light"/>
      <w:color w:val="1F4D78"/>
      <w:sz w:val="24"/>
      <w:szCs w:val="24"/>
    </w:rPr>
  </w:style>
  <w:style w:type="paragraph" w:styleId="Heading4">
    <w:name w:val="heading 4"/>
    <w:basedOn w:val="Normal"/>
    <w:next w:val="Normal"/>
    <w:link w:val="Heading4Char"/>
    <w:uiPriority w:val="9"/>
    <w:qFormat/>
    <w:pPr>
      <w:keepNext/>
      <w:keepLines/>
      <w:spacing w:before="40"/>
      <w:outlineLvl w:val="3"/>
    </w:pPr>
    <w:rPr>
      <w:rFonts w:ascii="Calibri Light" w:hAnsi="Calibri Light"/>
      <w:i/>
      <w:iCs/>
      <w:color w:val="2E74B5"/>
    </w:rPr>
  </w:style>
  <w:style w:type="paragraph" w:styleId="Heading5">
    <w:name w:val="heading 5"/>
    <w:basedOn w:val="Normal"/>
    <w:link w:val="Heading5Char"/>
    <w:uiPriority w:val="9"/>
    <w:qFormat/>
    <w:pPr>
      <w:spacing w:before="100" w:beforeAutospacing="1" w:after="100" w:afterAutospacing="1"/>
      <w:outlineLvl w:val="4"/>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uiPriority w:val="99"/>
    <w:qFormat/>
    <w:rPr>
      <w:b/>
      <w:b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basedOn w:val="Normal"/>
    <w:link w:val="FootnoteTextChar"/>
    <w:uiPriority w:val="99"/>
    <w:unhideWhenUsed/>
    <w:qFormat/>
    <w:rPr>
      <w:rFonts w:asciiTheme="minorHAnsi" w:eastAsiaTheme="minorEastAsia" w:hAnsiTheme="minorHAnsi" w:cs="Times New Roman"/>
      <w:lang w:eastAsia="en-US"/>
    </w:rPr>
  </w:style>
  <w:style w:type="paragraph" w:styleId="Header">
    <w:name w:val="header"/>
    <w:basedOn w:val="Normal"/>
    <w:link w:val="HeaderChar"/>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uiPriority w:val="39"/>
    <w:qFormat/>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qFormat/>
    <w:rPr>
      <w:rFonts w:eastAsiaTheme="minorEastAsia"/>
      <w:color w:val="2E74B5" w:themeColor="accent1" w:themeShade="BF"/>
      <w:sz w:val="22"/>
      <w:szCs w:val="22"/>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3Char">
    <w:name w:val="Heading 3 Char"/>
    <w:basedOn w:val="DefaultParagraphFont"/>
    <w:link w:val="Heading3"/>
    <w:uiPriority w:val="9"/>
    <w:qFormat/>
    <w:rPr>
      <w:rFonts w:ascii="Calibri Light" w:eastAsia="SimSun" w:hAnsi="Calibri Light" w:cs="SimSun"/>
      <w:color w:val="1F4D78"/>
      <w:sz w:val="24"/>
      <w:szCs w:val="24"/>
      <w:lang w:eastAsia="zh-CN"/>
    </w:rPr>
  </w:style>
  <w:style w:type="character" w:customStyle="1" w:styleId="Heading4Char">
    <w:name w:val="Heading 4 Char"/>
    <w:basedOn w:val="DefaultParagraphFont"/>
    <w:link w:val="Heading4"/>
    <w:uiPriority w:val="9"/>
    <w:qFormat/>
    <w:rPr>
      <w:rFonts w:ascii="Calibri Light" w:eastAsia="SimSun" w:hAnsi="Calibri Light" w:cs="SimSun"/>
      <w:i/>
      <w:iCs/>
      <w:color w:val="2E74B5"/>
      <w:sz w:val="20"/>
      <w:szCs w:val="20"/>
      <w:lang w:eastAsia="zh-CN"/>
    </w:rPr>
  </w:style>
  <w:style w:type="character" w:customStyle="1" w:styleId="Heading5Char">
    <w:name w:val="Heading 5 Char"/>
    <w:basedOn w:val="DefaultParagraphFont"/>
    <w:link w:val="Heading5"/>
    <w:uiPriority w:val="9"/>
    <w:qFormat/>
    <w:rPr>
      <w:rFonts w:ascii="Times New Roman" w:eastAsia="Times New Roman" w:hAnsi="Times New Roman" w:cs="Times New Roman"/>
      <w:b/>
      <w:bCs/>
      <w:sz w:val="20"/>
      <w:szCs w:val="20"/>
      <w:lang w:eastAsia="zh-CN"/>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lang w:eastAsia="zh-CN"/>
    </w:rPr>
  </w:style>
  <w:style w:type="character" w:customStyle="1" w:styleId="CommentTextChar">
    <w:name w:val="Comment Text Char"/>
    <w:basedOn w:val="DefaultParagraphFont"/>
    <w:link w:val="CommentText"/>
    <w:qFormat/>
    <w:rPr>
      <w:rFonts w:ascii="Calibri" w:eastAsia="SimSun" w:hAnsi="Calibri" w:cs="SimSun"/>
      <w:sz w:val="20"/>
      <w:szCs w:val="20"/>
      <w:lang w:eastAsia="zh-CN"/>
    </w:rPr>
  </w:style>
  <w:style w:type="character" w:customStyle="1" w:styleId="FooterChar">
    <w:name w:val="Footer Char"/>
    <w:basedOn w:val="DefaultParagraphFont"/>
    <w:link w:val="Footer"/>
    <w:uiPriority w:val="99"/>
    <w:qFormat/>
    <w:rPr>
      <w:rFonts w:ascii="Calibri" w:eastAsia="SimSun" w:hAnsi="Calibri" w:cs="SimSun"/>
      <w:sz w:val="18"/>
      <w:szCs w:val="18"/>
      <w:lang w:eastAsia="zh-CN"/>
    </w:rPr>
  </w:style>
  <w:style w:type="character" w:customStyle="1" w:styleId="HeaderChar">
    <w:name w:val="Header Char"/>
    <w:basedOn w:val="DefaultParagraphFont"/>
    <w:link w:val="Header"/>
    <w:qFormat/>
    <w:rPr>
      <w:rFonts w:ascii="Calibri" w:eastAsia="SimSun" w:hAnsi="Calibri" w:cs="SimSun"/>
      <w:sz w:val="18"/>
      <w:szCs w:val="18"/>
      <w:lang w:eastAsia="zh-CN"/>
    </w:rPr>
  </w:style>
  <w:style w:type="paragraph" w:styleId="ListParagraph">
    <w:name w:val="List Paragraph"/>
    <w:basedOn w:val="Normal"/>
    <w:uiPriority w:val="34"/>
    <w:qFormat/>
    <w:pPr>
      <w:ind w:left="720"/>
      <w:contextualSpacing/>
    </w:pPr>
  </w:style>
  <w:style w:type="character" w:customStyle="1" w:styleId="CommentSubjectChar">
    <w:name w:val="Comment Subject Char"/>
    <w:basedOn w:val="CommentTextChar"/>
    <w:link w:val="CommentSubject"/>
    <w:uiPriority w:val="99"/>
    <w:qFormat/>
    <w:rPr>
      <w:rFonts w:ascii="Calibri" w:eastAsia="SimSun" w:hAnsi="Calibri" w:cs="SimSun"/>
      <w:b/>
      <w:bCs/>
      <w:sz w:val="20"/>
      <w:szCs w:val="20"/>
      <w:lang w:eastAsia="zh-CN"/>
    </w:rPr>
  </w:style>
  <w:style w:type="character" w:styleId="PlaceholderText">
    <w:name w:val="Placeholder Text"/>
    <w:basedOn w:val="DefaultParagraphFont"/>
    <w:uiPriority w:val="99"/>
    <w:qFormat/>
    <w:rPr>
      <w:color w:val="666666"/>
    </w:rPr>
  </w:style>
  <w:style w:type="paragraph" w:customStyle="1" w:styleId="DecimalAligned">
    <w:name w:val="Decimal Aligned"/>
    <w:basedOn w:val="Normal"/>
    <w:uiPriority w:val="40"/>
    <w:qFormat/>
    <w:pPr>
      <w:tabs>
        <w:tab w:val="decimal" w:pos="360"/>
      </w:tabs>
      <w:spacing w:after="200" w:line="276" w:lineRule="auto"/>
    </w:pPr>
    <w:rPr>
      <w:rFonts w:asciiTheme="minorHAnsi" w:eastAsiaTheme="minorEastAsia" w:hAnsiTheme="minorHAnsi" w:cs="Times New Roman"/>
      <w:sz w:val="22"/>
      <w:szCs w:val="22"/>
      <w:lang w:eastAsia="en-US"/>
    </w:rPr>
  </w:style>
  <w:style w:type="character" w:customStyle="1" w:styleId="FootnoteTextChar">
    <w:name w:val="Footnote Text Char"/>
    <w:basedOn w:val="DefaultParagraphFont"/>
    <w:link w:val="FootnoteText"/>
    <w:uiPriority w:val="99"/>
    <w:qFormat/>
    <w:rPr>
      <w:rFonts w:eastAsiaTheme="minorEastAsia" w:cs="Times New Roman"/>
    </w:rPr>
  </w:style>
  <w:style w:type="character" w:customStyle="1" w:styleId="SubtleEmphasis1">
    <w:name w:val="Subtle Emphasis1"/>
    <w:basedOn w:val="DefaultParagraphFont"/>
    <w:uiPriority w:val="1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3449/ije.v3i2.128"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9734/ajmah/2022/v20i930489" TargetMode="External"/><Relationship Id="rId17" Type="http://schemas.openxmlformats.org/officeDocument/2006/relationships/hyperlink" Target="https://doi.org/10.1016/j.jpeds.2019.06.046" TargetMode="External"/><Relationship Id="rId2" Type="http://schemas.openxmlformats.org/officeDocument/2006/relationships/customXml" Target="../customXml/item2.xml"/><Relationship Id="rId16" Type="http://schemas.openxmlformats.org/officeDocument/2006/relationships/hyperlink" Target="https://en.wikipedia.org/wiki/Erotic_plastic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aphriapub.com/index.php/IJoHKHE/article/view/2391" TargetMode="External"/><Relationship Id="rId5" Type="http://schemas.openxmlformats.org/officeDocument/2006/relationships/settings" Target="settings.xml"/><Relationship Id="rId15" Type="http://schemas.openxmlformats.org/officeDocument/2006/relationships/hyperlink" Target="https://en.wikipedia.org/wiki/Comprehensive_sex_education" TargetMode="External"/><Relationship Id="rId10" Type="http://schemas.openxmlformats.org/officeDocument/2006/relationships/hyperlink" Target="https://doi.org/10.52403/ijhsr.202210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016/j.jadohealth.2022.08.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666DC-71DE-4DDE-ACAC-B24889AC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14985</Words>
  <Characters>85417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2025-08-04T16:05:00Z</cp:lastPrinted>
  <dcterms:created xsi:type="dcterms:W3CDTF">2026-05-29T08:24:00Z</dcterms:created>
  <dcterms:modified xsi:type="dcterms:W3CDTF">2026-05-29T08:24:00Z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d62455d3-f310-49dc-b775-17f997b7c215</vt:lpwstr>
  </property>
  <property fmtid="{D5CDD505-2E9C-101B-9397-08002B2CF9AE}" pid="3" name="KSOProductBuildVer">
    <vt:lpwstr>1033-12.2.0.20795</vt:lpwstr>
  </property>
  <property fmtid="{D5CDD505-2E9C-101B-9397-08002B2CF9AE}" pid="4" name="ICV">
    <vt:lpwstr>E546F7BCED6C4137A852E7BCDBF26329_13</vt:lpwstr>
  </property>
</Properties>
</file>