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60D4" w:rsidRDefault="00A760D4" w:rsidP="00A760D4">
      <w:pPr>
        <w:spacing w:after="0" w:line="240" w:lineRule="auto"/>
        <w:jc w:val="center"/>
        <w:rPr>
          <w:rFonts w:ascii="Times New Roman" w:hAnsi="Times New Roman"/>
          <w:b/>
          <w:bCs/>
          <w:color w:val="000000"/>
          <w:sz w:val="24"/>
          <w:szCs w:val="24"/>
        </w:rPr>
      </w:pPr>
      <w:bookmarkStart w:id="0" w:name="_GoBack"/>
      <w:bookmarkEnd w:id="0"/>
      <w:r>
        <w:rPr>
          <w:rFonts w:ascii="Times New Roman" w:hAnsi="Times New Roman"/>
          <w:b/>
          <w:bCs/>
          <w:color w:val="000000"/>
          <w:sz w:val="24"/>
          <w:szCs w:val="24"/>
        </w:rPr>
        <w:t xml:space="preserve">ANTIBIOTIC RESISTANCE PROFILE AND ESBL PRODUCTION IN </w:t>
      </w:r>
      <w:r>
        <w:rPr>
          <w:rFonts w:ascii="Times New Roman" w:hAnsi="Times New Roman"/>
          <w:b/>
          <w:bCs/>
          <w:i/>
          <w:color w:val="000000"/>
          <w:sz w:val="24"/>
          <w:szCs w:val="24"/>
        </w:rPr>
        <w:t>Escherichia c</w:t>
      </w:r>
      <w:r w:rsidRPr="005B6721">
        <w:rPr>
          <w:rFonts w:ascii="Times New Roman" w:hAnsi="Times New Roman"/>
          <w:b/>
          <w:bCs/>
          <w:i/>
          <w:color w:val="000000"/>
          <w:sz w:val="24"/>
          <w:szCs w:val="24"/>
        </w:rPr>
        <w:t xml:space="preserve">oli </w:t>
      </w:r>
      <w:r>
        <w:rPr>
          <w:rFonts w:ascii="Times New Roman" w:hAnsi="Times New Roman"/>
          <w:b/>
          <w:bCs/>
          <w:color w:val="000000"/>
          <w:sz w:val="24"/>
          <w:szCs w:val="24"/>
        </w:rPr>
        <w:t>ISOLATED FROM FROZEN FISH IN ENUGU STATE.</w:t>
      </w:r>
    </w:p>
    <w:p w:rsidR="00A760D4" w:rsidRPr="00320866" w:rsidRDefault="00A760D4" w:rsidP="00A760D4">
      <w:pPr>
        <w:spacing w:after="0" w:line="240" w:lineRule="auto"/>
        <w:jc w:val="center"/>
        <w:rPr>
          <w:rFonts w:ascii="Times New Roman" w:hAnsi="Times New Roman" w:cs="Times New Roman"/>
          <w:b/>
          <w:bCs/>
          <w:sz w:val="24"/>
          <w:szCs w:val="24"/>
        </w:rPr>
      </w:pPr>
    </w:p>
    <w:p w:rsidR="00A760D4" w:rsidRDefault="00A760D4" w:rsidP="00A760D4">
      <w:pPr>
        <w:spacing w:after="0" w:line="480" w:lineRule="auto"/>
        <w:jc w:val="both"/>
        <w:rPr>
          <w:rFonts w:ascii="Times New Roman" w:hAnsi="Times New Roman" w:cs="Times New Roman"/>
          <w:sz w:val="24"/>
          <w:szCs w:val="24"/>
        </w:rPr>
      </w:pPr>
    </w:p>
    <w:p w:rsidR="00A760D4" w:rsidRDefault="00A760D4" w:rsidP="00A760D4">
      <w:pPr>
        <w:spacing w:after="0" w:line="480" w:lineRule="auto"/>
        <w:jc w:val="both"/>
        <w:rPr>
          <w:rFonts w:ascii="Times New Roman" w:hAnsi="Times New Roman" w:cs="Times New Roman"/>
          <w:sz w:val="24"/>
          <w:szCs w:val="24"/>
        </w:rPr>
      </w:pPr>
    </w:p>
    <w:p w:rsidR="00A760D4" w:rsidRDefault="00A760D4" w:rsidP="00A760D4">
      <w:pPr>
        <w:spacing w:after="0" w:line="480" w:lineRule="auto"/>
        <w:jc w:val="both"/>
        <w:rPr>
          <w:rFonts w:ascii="Times New Roman" w:hAnsi="Times New Roman" w:cs="Times New Roman"/>
          <w:sz w:val="24"/>
          <w:szCs w:val="24"/>
        </w:rPr>
      </w:pPr>
    </w:p>
    <w:p w:rsidR="00A760D4" w:rsidRPr="00320866" w:rsidRDefault="00A760D4" w:rsidP="00A760D4">
      <w:pPr>
        <w:spacing w:after="0" w:line="480" w:lineRule="auto"/>
        <w:jc w:val="both"/>
        <w:rPr>
          <w:rFonts w:ascii="Times New Roman" w:hAnsi="Times New Roman" w:cs="Times New Roman"/>
          <w:sz w:val="24"/>
          <w:szCs w:val="24"/>
        </w:rPr>
      </w:pPr>
    </w:p>
    <w:p w:rsidR="00A760D4" w:rsidRPr="002748F6" w:rsidRDefault="00A760D4" w:rsidP="00A760D4">
      <w:pPr>
        <w:spacing w:after="0" w:line="240" w:lineRule="auto"/>
        <w:jc w:val="both"/>
        <w:rPr>
          <w:rFonts w:ascii="Times New Roman" w:hAnsi="Times New Roman" w:cs="Times New Roman"/>
          <w:b/>
          <w:sz w:val="24"/>
          <w:szCs w:val="24"/>
        </w:rPr>
      </w:pPr>
    </w:p>
    <w:p w:rsidR="00A760D4" w:rsidRPr="002748F6" w:rsidRDefault="00A760D4" w:rsidP="00A760D4">
      <w:pPr>
        <w:spacing w:after="0" w:line="240" w:lineRule="auto"/>
        <w:jc w:val="both"/>
        <w:rPr>
          <w:rFonts w:ascii="Times New Roman" w:hAnsi="Times New Roman" w:cs="Times New Roman"/>
          <w:b/>
          <w:sz w:val="24"/>
          <w:szCs w:val="24"/>
        </w:rPr>
      </w:pPr>
    </w:p>
    <w:p w:rsidR="00A760D4" w:rsidRPr="002748F6" w:rsidRDefault="00A760D4" w:rsidP="00A760D4">
      <w:pPr>
        <w:spacing w:after="0" w:line="240" w:lineRule="auto"/>
        <w:jc w:val="center"/>
        <w:rPr>
          <w:rFonts w:ascii="Times New Roman" w:hAnsi="Times New Roman" w:cs="Times New Roman"/>
          <w:b/>
          <w:sz w:val="24"/>
          <w:szCs w:val="24"/>
        </w:rPr>
      </w:pPr>
      <w:r w:rsidRPr="002748F6">
        <w:rPr>
          <w:rFonts w:ascii="Times New Roman" w:hAnsi="Times New Roman" w:cs="Times New Roman"/>
          <w:b/>
          <w:sz w:val="24"/>
          <w:szCs w:val="24"/>
        </w:rPr>
        <w:t>BY</w:t>
      </w:r>
    </w:p>
    <w:p w:rsidR="00A760D4" w:rsidRPr="002748F6"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Pr="002748F6" w:rsidRDefault="00A760D4" w:rsidP="00A760D4">
      <w:pPr>
        <w:spacing w:after="0" w:line="240" w:lineRule="auto"/>
        <w:jc w:val="center"/>
        <w:rPr>
          <w:rFonts w:ascii="Times New Roman" w:hAnsi="Times New Roman" w:cs="Times New Roman"/>
          <w:b/>
          <w:sz w:val="24"/>
          <w:szCs w:val="24"/>
        </w:rPr>
      </w:pPr>
    </w:p>
    <w:p w:rsidR="00A760D4" w:rsidRPr="002748F6" w:rsidRDefault="00A760D4" w:rsidP="00A760D4">
      <w:pPr>
        <w:spacing w:after="0" w:line="240" w:lineRule="auto"/>
        <w:jc w:val="center"/>
        <w:rPr>
          <w:rFonts w:ascii="Times New Roman" w:hAnsi="Times New Roman" w:cs="Times New Roman"/>
          <w:b/>
          <w:sz w:val="24"/>
          <w:szCs w:val="24"/>
        </w:rPr>
      </w:pPr>
      <w:r w:rsidRPr="002748F6">
        <w:rPr>
          <w:rFonts w:ascii="Times New Roman" w:hAnsi="Times New Roman" w:cs="Times New Roman"/>
          <w:b/>
          <w:sz w:val="24"/>
          <w:szCs w:val="24"/>
        </w:rPr>
        <w:t>IBEGBULEM</w:t>
      </w:r>
      <w:r>
        <w:rPr>
          <w:rFonts w:ascii="Times New Roman" w:hAnsi="Times New Roman" w:cs="Times New Roman"/>
          <w:b/>
          <w:sz w:val="24"/>
          <w:szCs w:val="24"/>
        </w:rPr>
        <w:t>,</w:t>
      </w:r>
      <w:r w:rsidRPr="002748F6">
        <w:rPr>
          <w:rFonts w:ascii="Times New Roman" w:hAnsi="Times New Roman" w:cs="Times New Roman"/>
          <w:b/>
          <w:sz w:val="24"/>
          <w:szCs w:val="24"/>
        </w:rPr>
        <w:t xml:space="preserve"> UCHENNA DAVID</w:t>
      </w:r>
    </w:p>
    <w:p w:rsidR="00A760D4" w:rsidRPr="002748F6" w:rsidRDefault="00A760D4" w:rsidP="00A760D4">
      <w:pPr>
        <w:spacing w:after="0" w:line="240" w:lineRule="auto"/>
        <w:jc w:val="center"/>
        <w:rPr>
          <w:rFonts w:ascii="Times New Roman" w:hAnsi="Times New Roman" w:cs="Times New Roman"/>
          <w:b/>
          <w:sz w:val="24"/>
          <w:szCs w:val="24"/>
        </w:rPr>
      </w:pPr>
      <w:r w:rsidRPr="002748F6">
        <w:rPr>
          <w:rFonts w:ascii="Times New Roman" w:hAnsi="Times New Roman" w:cs="Times New Roman"/>
          <w:b/>
          <w:sz w:val="24"/>
          <w:szCs w:val="24"/>
        </w:rPr>
        <w:t>U21/NAS/MCB/490</w:t>
      </w:r>
    </w:p>
    <w:p w:rsidR="00A760D4" w:rsidRPr="002748F6"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Pr="002748F6" w:rsidRDefault="00A760D4" w:rsidP="00A760D4">
      <w:pPr>
        <w:spacing w:after="0" w:line="240" w:lineRule="auto"/>
        <w:jc w:val="center"/>
        <w:rPr>
          <w:rFonts w:ascii="Times New Roman" w:hAnsi="Times New Roman" w:cs="Times New Roman"/>
          <w:b/>
          <w:sz w:val="24"/>
          <w:szCs w:val="24"/>
        </w:rPr>
      </w:pPr>
    </w:p>
    <w:p w:rsidR="00A760D4" w:rsidRPr="002748F6" w:rsidRDefault="00A760D4" w:rsidP="00A760D4">
      <w:pPr>
        <w:spacing w:after="0" w:line="240" w:lineRule="auto"/>
        <w:jc w:val="center"/>
        <w:rPr>
          <w:rFonts w:ascii="Times New Roman" w:hAnsi="Times New Roman" w:cs="Times New Roman"/>
          <w:b/>
          <w:sz w:val="24"/>
          <w:szCs w:val="24"/>
        </w:rPr>
      </w:pPr>
      <w:r w:rsidRPr="002748F6">
        <w:rPr>
          <w:rFonts w:ascii="Times New Roman" w:hAnsi="Times New Roman" w:cs="Times New Roman"/>
          <w:b/>
          <w:sz w:val="24"/>
          <w:szCs w:val="24"/>
        </w:rPr>
        <w:t>DEPARTMENT OF MICROBIOLOGY</w:t>
      </w:r>
    </w:p>
    <w:p w:rsidR="00A760D4" w:rsidRPr="002748F6" w:rsidRDefault="00A760D4" w:rsidP="00A760D4">
      <w:pPr>
        <w:spacing w:after="0" w:line="240" w:lineRule="auto"/>
        <w:jc w:val="center"/>
        <w:rPr>
          <w:rFonts w:ascii="Times New Roman" w:hAnsi="Times New Roman" w:cs="Times New Roman"/>
          <w:b/>
          <w:sz w:val="24"/>
          <w:szCs w:val="24"/>
        </w:rPr>
      </w:pPr>
      <w:r w:rsidRPr="002748F6">
        <w:rPr>
          <w:rFonts w:ascii="Times New Roman" w:hAnsi="Times New Roman" w:cs="Times New Roman"/>
          <w:b/>
          <w:sz w:val="24"/>
          <w:szCs w:val="24"/>
        </w:rPr>
        <w:t>FACULTY OF NATURAL SCIENCE AND ENVIRONMENTAL STUDIES</w:t>
      </w:r>
    </w:p>
    <w:p w:rsidR="00A760D4" w:rsidRPr="002748F6" w:rsidRDefault="00A760D4" w:rsidP="00A760D4">
      <w:pPr>
        <w:spacing w:after="0" w:line="240" w:lineRule="auto"/>
        <w:jc w:val="center"/>
        <w:rPr>
          <w:rFonts w:ascii="Times New Roman" w:hAnsi="Times New Roman" w:cs="Times New Roman"/>
          <w:b/>
          <w:sz w:val="24"/>
          <w:szCs w:val="24"/>
        </w:rPr>
      </w:pPr>
      <w:r w:rsidRPr="002748F6">
        <w:rPr>
          <w:rFonts w:ascii="Times New Roman" w:hAnsi="Times New Roman" w:cs="Times New Roman"/>
          <w:b/>
          <w:sz w:val="24"/>
          <w:szCs w:val="24"/>
        </w:rPr>
        <w:t>GODFREY OKOYE UNIVERSITY, ENUGU</w:t>
      </w:r>
    </w:p>
    <w:p w:rsidR="00A760D4" w:rsidRPr="002748F6" w:rsidRDefault="00A760D4" w:rsidP="00A760D4">
      <w:pPr>
        <w:spacing w:after="0" w:line="240" w:lineRule="auto"/>
        <w:jc w:val="center"/>
        <w:rPr>
          <w:rFonts w:ascii="Times New Roman" w:hAnsi="Times New Roman" w:cs="Times New Roman"/>
          <w:b/>
          <w:sz w:val="24"/>
          <w:szCs w:val="24"/>
        </w:rPr>
      </w:pPr>
    </w:p>
    <w:p w:rsidR="00A760D4" w:rsidRPr="002748F6" w:rsidRDefault="00A760D4" w:rsidP="00A760D4">
      <w:pPr>
        <w:spacing w:after="0" w:line="240" w:lineRule="auto"/>
        <w:jc w:val="center"/>
        <w:rPr>
          <w:rFonts w:ascii="Times New Roman" w:hAnsi="Times New Roman" w:cs="Times New Roman"/>
          <w:b/>
          <w:sz w:val="24"/>
          <w:szCs w:val="24"/>
        </w:rPr>
      </w:pPr>
    </w:p>
    <w:p w:rsidR="00A760D4" w:rsidRPr="002748F6"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Default="00A760D4" w:rsidP="00A760D4">
      <w:pPr>
        <w:spacing w:after="0" w:line="240" w:lineRule="auto"/>
        <w:jc w:val="center"/>
        <w:rPr>
          <w:rFonts w:ascii="Times New Roman" w:hAnsi="Times New Roman" w:cs="Times New Roman"/>
          <w:b/>
          <w:sz w:val="24"/>
          <w:szCs w:val="24"/>
        </w:rPr>
      </w:pPr>
    </w:p>
    <w:p w:rsidR="00A760D4" w:rsidRPr="002748F6" w:rsidRDefault="00A760D4" w:rsidP="00A760D4">
      <w:pPr>
        <w:spacing w:after="0" w:line="240" w:lineRule="auto"/>
        <w:jc w:val="center"/>
        <w:rPr>
          <w:rFonts w:ascii="Times New Roman" w:hAnsi="Times New Roman" w:cs="Times New Roman"/>
          <w:b/>
          <w:sz w:val="24"/>
          <w:szCs w:val="24"/>
        </w:rPr>
      </w:pPr>
    </w:p>
    <w:p w:rsidR="00A760D4" w:rsidRPr="002748F6" w:rsidRDefault="00A760D4" w:rsidP="00A760D4">
      <w:pPr>
        <w:spacing w:after="0" w:line="240" w:lineRule="auto"/>
        <w:jc w:val="center"/>
        <w:rPr>
          <w:rFonts w:ascii="Times New Roman" w:hAnsi="Times New Roman" w:cs="Times New Roman"/>
          <w:b/>
          <w:sz w:val="24"/>
          <w:szCs w:val="24"/>
        </w:rPr>
      </w:pPr>
    </w:p>
    <w:p w:rsidR="00A760D4" w:rsidRPr="002748F6" w:rsidRDefault="00A760D4" w:rsidP="00A760D4">
      <w:pPr>
        <w:spacing w:after="0" w:line="240" w:lineRule="auto"/>
        <w:jc w:val="center"/>
        <w:rPr>
          <w:rFonts w:ascii="Times New Roman" w:hAnsi="Times New Roman" w:cs="Times New Roman"/>
          <w:b/>
          <w:sz w:val="24"/>
          <w:szCs w:val="24"/>
        </w:rPr>
      </w:pPr>
    </w:p>
    <w:p w:rsidR="00A760D4" w:rsidRPr="002748F6" w:rsidRDefault="00A760D4" w:rsidP="00A760D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AUGUST</w:t>
      </w:r>
      <w:r w:rsidRPr="002748F6">
        <w:rPr>
          <w:rFonts w:ascii="Times New Roman" w:hAnsi="Times New Roman" w:cs="Times New Roman"/>
          <w:b/>
          <w:sz w:val="24"/>
          <w:szCs w:val="24"/>
        </w:rPr>
        <w:t>, 2025</w:t>
      </w:r>
    </w:p>
    <w:p w:rsidR="00A760D4" w:rsidRDefault="00A760D4" w:rsidP="00A760D4">
      <w:pPr>
        <w:spacing w:after="0" w:line="240" w:lineRule="auto"/>
        <w:jc w:val="center"/>
        <w:rPr>
          <w:rFonts w:ascii="Times New Roman" w:eastAsia="Times New Roman" w:hAnsi="Times New Roman" w:cs="Times New Roman"/>
          <w:b/>
          <w:sz w:val="24"/>
          <w:szCs w:val="24"/>
        </w:rPr>
        <w:sectPr w:rsidR="00A760D4" w:rsidSect="00600595">
          <w:footerReference w:type="default" r:id="rId8"/>
          <w:pgSz w:w="12240" w:h="15840"/>
          <w:pgMar w:top="1440" w:right="1440" w:bottom="1440" w:left="1440" w:header="720" w:footer="720" w:gutter="0"/>
          <w:pgNumType w:fmt="lowerRoman" w:start="1"/>
          <w:cols w:space="720"/>
          <w:titlePg/>
          <w:docGrid w:linePitch="299"/>
        </w:sectPr>
      </w:pPr>
    </w:p>
    <w:p w:rsidR="00A760D4" w:rsidRDefault="00A760D4" w:rsidP="00A760D4">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 xml:space="preserve">ANTIBIOTIC RESISTANCE PROFILE AND ESBL PRODUCTION IN </w:t>
      </w:r>
      <w:r>
        <w:rPr>
          <w:rFonts w:ascii="Times New Roman" w:hAnsi="Times New Roman"/>
          <w:b/>
          <w:bCs/>
          <w:i/>
          <w:color w:val="000000"/>
          <w:sz w:val="24"/>
          <w:szCs w:val="24"/>
        </w:rPr>
        <w:t>Escherichia c</w:t>
      </w:r>
      <w:r w:rsidRPr="005B6721">
        <w:rPr>
          <w:rFonts w:ascii="Times New Roman" w:hAnsi="Times New Roman"/>
          <w:b/>
          <w:bCs/>
          <w:i/>
          <w:color w:val="000000"/>
          <w:sz w:val="24"/>
          <w:szCs w:val="24"/>
        </w:rPr>
        <w:t xml:space="preserve">oli </w:t>
      </w:r>
      <w:r>
        <w:rPr>
          <w:rFonts w:ascii="Times New Roman" w:hAnsi="Times New Roman"/>
          <w:b/>
          <w:bCs/>
          <w:color w:val="000000"/>
          <w:sz w:val="24"/>
          <w:szCs w:val="24"/>
        </w:rPr>
        <w:t>ISOLATED FROM FROZEN FISH IN ENUGU STATE.</w:t>
      </w:r>
    </w:p>
    <w:p w:rsidR="00A760D4" w:rsidRDefault="00A760D4" w:rsidP="00A760D4">
      <w:pPr>
        <w:spacing w:after="0" w:line="480" w:lineRule="auto"/>
        <w:rPr>
          <w:rFonts w:ascii="Times New Roman" w:hAnsi="Times New Roman" w:cs="Times New Roman"/>
          <w:b/>
          <w:bCs/>
          <w:sz w:val="24"/>
          <w:szCs w:val="24"/>
        </w:rPr>
      </w:pPr>
    </w:p>
    <w:p w:rsidR="00A760D4" w:rsidRDefault="00A760D4" w:rsidP="00A760D4">
      <w:pPr>
        <w:spacing w:after="0" w:line="480" w:lineRule="auto"/>
        <w:rPr>
          <w:rFonts w:ascii="Times New Roman" w:hAnsi="Times New Roman" w:cs="Times New Roman"/>
          <w:b/>
          <w:bCs/>
          <w:sz w:val="24"/>
          <w:szCs w:val="24"/>
        </w:rPr>
      </w:pPr>
    </w:p>
    <w:p w:rsidR="00A760D4" w:rsidRDefault="00A760D4" w:rsidP="00A760D4">
      <w:pPr>
        <w:spacing w:after="0" w:line="480" w:lineRule="auto"/>
        <w:rPr>
          <w:rFonts w:ascii="Times New Roman" w:hAnsi="Times New Roman" w:cs="Times New Roman"/>
          <w:b/>
          <w:bCs/>
          <w:sz w:val="24"/>
          <w:szCs w:val="24"/>
        </w:rPr>
      </w:pPr>
    </w:p>
    <w:p w:rsidR="00A760D4" w:rsidRDefault="00A760D4" w:rsidP="00A760D4">
      <w:pPr>
        <w:spacing w:after="0" w:line="480" w:lineRule="auto"/>
        <w:rPr>
          <w:rFonts w:ascii="Times New Roman" w:hAnsi="Times New Roman" w:cs="Times New Roman"/>
          <w:b/>
          <w:bCs/>
          <w:sz w:val="24"/>
          <w:szCs w:val="24"/>
        </w:rPr>
      </w:pPr>
    </w:p>
    <w:p w:rsidR="00A760D4" w:rsidRDefault="00A760D4" w:rsidP="00A760D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rsidR="00A760D4" w:rsidRDefault="00A760D4" w:rsidP="00A760D4">
      <w:pPr>
        <w:spacing w:after="0" w:line="480" w:lineRule="auto"/>
        <w:jc w:val="center"/>
        <w:rPr>
          <w:rFonts w:ascii="Times New Roman" w:hAnsi="Times New Roman" w:cs="Times New Roman"/>
          <w:b/>
          <w:bCs/>
          <w:sz w:val="24"/>
          <w:szCs w:val="24"/>
        </w:rPr>
      </w:pPr>
    </w:p>
    <w:p w:rsidR="00A760D4" w:rsidRDefault="00A760D4" w:rsidP="00A760D4">
      <w:pPr>
        <w:spacing w:after="0" w:line="480" w:lineRule="auto"/>
        <w:jc w:val="center"/>
        <w:rPr>
          <w:rFonts w:ascii="Times New Roman" w:hAnsi="Times New Roman" w:cs="Times New Roman"/>
          <w:b/>
          <w:bCs/>
          <w:sz w:val="24"/>
          <w:szCs w:val="24"/>
        </w:rPr>
      </w:pPr>
    </w:p>
    <w:p w:rsidR="00A760D4" w:rsidRDefault="00A760D4" w:rsidP="00A760D4">
      <w:pPr>
        <w:spacing w:after="0" w:line="480" w:lineRule="auto"/>
        <w:jc w:val="center"/>
        <w:rPr>
          <w:rFonts w:ascii="Times New Roman" w:hAnsi="Times New Roman" w:cs="Times New Roman"/>
          <w:b/>
          <w:bCs/>
          <w:sz w:val="24"/>
          <w:szCs w:val="24"/>
        </w:rPr>
      </w:pPr>
    </w:p>
    <w:p w:rsidR="00A760D4" w:rsidRDefault="00A760D4" w:rsidP="00A760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IBEGBULEM UCHENNA DAVID</w:t>
      </w:r>
    </w:p>
    <w:p w:rsidR="00A760D4" w:rsidRDefault="00A760D4" w:rsidP="00A760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GOU/U21/MCB/490</w:t>
      </w:r>
    </w:p>
    <w:p w:rsidR="00A760D4" w:rsidRDefault="00A760D4" w:rsidP="00A760D4">
      <w:pPr>
        <w:spacing w:after="0" w:line="480" w:lineRule="auto"/>
        <w:jc w:val="center"/>
        <w:rPr>
          <w:rFonts w:ascii="Times New Roman" w:hAnsi="Times New Roman" w:cs="Times New Roman"/>
          <w:b/>
          <w:bCs/>
          <w:sz w:val="24"/>
          <w:szCs w:val="24"/>
        </w:rPr>
      </w:pPr>
    </w:p>
    <w:p w:rsidR="00A760D4" w:rsidRDefault="00A760D4" w:rsidP="00A760D4">
      <w:pPr>
        <w:spacing w:after="0" w:line="480" w:lineRule="auto"/>
        <w:rPr>
          <w:rFonts w:ascii="Times New Roman" w:hAnsi="Times New Roman" w:cs="Times New Roman"/>
          <w:b/>
          <w:bCs/>
          <w:sz w:val="24"/>
          <w:szCs w:val="24"/>
        </w:rPr>
      </w:pPr>
    </w:p>
    <w:p w:rsidR="00A760D4" w:rsidRDefault="00A760D4" w:rsidP="00A760D4">
      <w:pPr>
        <w:spacing w:after="0" w:line="480" w:lineRule="auto"/>
        <w:rPr>
          <w:rFonts w:ascii="Times New Roman" w:hAnsi="Times New Roman" w:cs="Times New Roman"/>
          <w:b/>
          <w:bCs/>
          <w:sz w:val="24"/>
          <w:szCs w:val="24"/>
        </w:rPr>
      </w:pPr>
    </w:p>
    <w:p w:rsidR="00A760D4" w:rsidRDefault="00A760D4" w:rsidP="00A760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DEPARTMENT OF BIOLOGICAL SCIENCES</w:t>
      </w:r>
    </w:p>
    <w:p w:rsidR="00A760D4" w:rsidRDefault="00A760D4" w:rsidP="00A760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MICROBIOLOGY PROGRAM</w:t>
      </w:r>
    </w:p>
    <w:p w:rsidR="00A760D4" w:rsidRDefault="00A760D4" w:rsidP="00A760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FACULTY OF NATURAL SCIENCES AND ENVIRONMENTAL STUDIES</w:t>
      </w:r>
    </w:p>
    <w:p w:rsidR="00A760D4" w:rsidRDefault="00A760D4" w:rsidP="00A760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GODFREY OKOYE UNIVERSITY.</w:t>
      </w:r>
    </w:p>
    <w:p w:rsidR="00A760D4" w:rsidRDefault="00A760D4" w:rsidP="00A760D4">
      <w:pPr>
        <w:spacing w:after="0" w:line="480" w:lineRule="auto"/>
        <w:jc w:val="both"/>
        <w:rPr>
          <w:rFonts w:ascii="Times New Roman" w:hAnsi="Times New Roman" w:cs="Times New Roman"/>
          <w:b/>
          <w:bCs/>
          <w:sz w:val="24"/>
          <w:szCs w:val="24"/>
        </w:rPr>
      </w:pPr>
    </w:p>
    <w:p w:rsidR="00A760D4" w:rsidRDefault="00A760D4" w:rsidP="00A760D4">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A PROJECT RESEARCH REPORT SUBMITTED TO THE DEPARTMENT OF BIOLOGICAL SCIENCES IN PARTIAL FULFILMENT OF THE REQUIREMENTS FOR THE AWARD OF THE DEGREE BACHELOR IN SCIENCE (B.Sc.) DECIDE IN MICROBIOLOGY.</w:t>
      </w:r>
    </w:p>
    <w:p w:rsidR="00A760D4" w:rsidRDefault="00A760D4" w:rsidP="00A760D4">
      <w:pPr>
        <w:spacing w:after="0" w:line="480" w:lineRule="auto"/>
        <w:jc w:val="center"/>
        <w:rPr>
          <w:rFonts w:ascii="Times New Roman" w:hAnsi="Times New Roman" w:cs="Times New Roman"/>
          <w:b/>
          <w:bCs/>
          <w:sz w:val="24"/>
          <w:szCs w:val="24"/>
        </w:rPr>
      </w:pPr>
    </w:p>
    <w:p w:rsidR="00A760D4" w:rsidRDefault="00A760D4" w:rsidP="00A760D4">
      <w:pPr>
        <w:spacing w:after="0" w:line="480" w:lineRule="auto"/>
        <w:jc w:val="center"/>
        <w:rPr>
          <w:rFonts w:ascii="Times New Roman" w:hAnsi="Times New Roman" w:cs="Times New Roman"/>
          <w:b/>
          <w:bCs/>
          <w:sz w:val="24"/>
          <w:szCs w:val="24"/>
        </w:rPr>
      </w:pPr>
    </w:p>
    <w:p w:rsidR="00A760D4" w:rsidRDefault="00A760D4" w:rsidP="00A760D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SUPERVISOR: MR. VICTOR EKEMEZIE </w:t>
      </w:r>
    </w:p>
    <w:p w:rsidR="00A760D4" w:rsidRDefault="00A760D4" w:rsidP="00A760D4">
      <w:pPr>
        <w:spacing w:after="0" w:line="480" w:lineRule="auto"/>
        <w:jc w:val="center"/>
        <w:rPr>
          <w:rFonts w:ascii="Times New Roman" w:hAnsi="Times New Roman" w:cs="Times New Roman"/>
          <w:b/>
          <w:bCs/>
          <w:sz w:val="24"/>
          <w:szCs w:val="24"/>
        </w:rPr>
      </w:pPr>
    </w:p>
    <w:p w:rsidR="00A760D4" w:rsidRPr="005B6721" w:rsidRDefault="00A760D4" w:rsidP="00A760D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AUGUST, 2025</w:t>
      </w:r>
    </w:p>
    <w:p w:rsidR="00A760D4" w:rsidRPr="0043077A" w:rsidRDefault="00A760D4" w:rsidP="00A760D4">
      <w:pPr>
        <w:spacing w:after="0" w:line="480" w:lineRule="auto"/>
        <w:jc w:val="center"/>
        <w:rPr>
          <w:rFonts w:ascii="Times New Roman" w:eastAsia="Times New Roman" w:hAnsi="Times New Roman" w:cs="Times New Roman"/>
          <w:b/>
          <w:sz w:val="24"/>
          <w:szCs w:val="24"/>
        </w:rPr>
      </w:pPr>
      <w:r w:rsidRPr="0043077A">
        <w:rPr>
          <w:rFonts w:ascii="Times New Roman" w:eastAsia="Times New Roman" w:hAnsi="Times New Roman" w:cs="Times New Roman"/>
          <w:b/>
          <w:sz w:val="24"/>
          <w:szCs w:val="24"/>
        </w:rPr>
        <w:t xml:space="preserve">APPROVAL </w:t>
      </w:r>
    </w:p>
    <w:p w:rsidR="00A760D4" w:rsidRPr="0043077A" w:rsidRDefault="00A760D4" w:rsidP="00A760D4">
      <w:pPr>
        <w:spacing w:after="0" w:line="360" w:lineRule="auto"/>
        <w:jc w:val="both"/>
        <w:rPr>
          <w:rFonts w:ascii="Times New Roman" w:eastAsia="Times New Roman" w:hAnsi="Times New Roman" w:cs="Times New Roman"/>
          <w:sz w:val="24"/>
          <w:szCs w:val="24"/>
        </w:rPr>
      </w:pPr>
      <w:r w:rsidRPr="0043077A">
        <w:rPr>
          <w:rFonts w:ascii="Times New Roman" w:eastAsia="Times New Roman" w:hAnsi="Times New Roman" w:cs="Times New Roman"/>
          <w:sz w:val="24"/>
          <w:szCs w:val="24"/>
        </w:rPr>
        <w:t>This research titled “</w:t>
      </w:r>
      <w:r>
        <w:rPr>
          <w:rFonts w:ascii="Times New Roman" w:hAnsi="Times New Roman"/>
          <w:b/>
          <w:bCs/>
          <w:color w:val="000000"/>
          <w:sz w:val="24"/>
          <w:szCs w:val="24"/>
        </w:rPr>
        <w:t xml:space="preserve">ANTIBIOTIC RESISTANCE PROFILE AND ESBL PRODUCTION IN </w:t>
      </w:r>
      <w:r>
        <w:rPr>
          <w:rFonts w:ascii="Times New Roman" w:hAnsi="Times New Roman"/>
          <w:b/>
          <w:bCs/>
          <w:i/>
          <w:color w:val="000000"/>
          <w:sz w:val="24"/>
          <w:szCs w:val="24"/>
        </w:rPr>
        <w:t>Escherichia c</w:t>
      </w:r>
      <w:r w:rsidRPr="005B6721">
        <w:rPr>
          <w:rFonts w:ascii="Times New Roman" w:hAnsi="Times New Roman"/>
          <w:b/>
          <w:bCs/>
          <w:i/>
          <w:color w:val="000000"/>
          <w:sz w:val="24"/>
          <w:szCs w:val="24"/>
        </w:rPr>
        <w:t xml:space="preserve">oli </w:t>
      </w:r>
      <w:r>
        <w:rPr>
          <w:rFonts w:ascii="Times New Roman" w:hAnsi="Times New Roman"/>
          <w:b/>
          <w:bCs/>
          <w:color w:val="000000"/>
          <w:sz w:val="24"/>
          <w:szCs w:val="24"/>
        </w:rPr>
        <w:t xml:space="preserve">ISOLATED FROM FROZEN FISH IN ENUGU </w:t>
      </w:r>
      <w:r>
        <w:rPr>
          <w:rFonts w:ascii="Times New Roman" w:hAnsi="Times New Roman"/>
          <w:b/>
          <w:bCs/>
          <w:color w:val="000000"/>
          <w:sz w:val="24"/>
          <w:szCs w:val="24"/>
        </w:rPr>
        <w:lastRenderedPageBreak/>
        <w:t>STATE.</w:t>
      </w:r>
      <w:r>
        <w:rPr>
          <w:rFonts w:ascii="Times New Roman" w:eastAsia="Times New Roman" w:hAnsi="Times New Roman" w:cs="Times New Roman"/>
          <w:b/>
          <w:sz w:val="24"/>
          <w:szCs w:val="24"/>
        </w:rPr>
        <w:t xml:space="preserve">” </w:t>
      </w:r>
      <w:r w:rsidRPr="0043077A">
        <w:rPr>
          <w:rFonts w:ascii="Times New Roman" w:eastAsia="Times New Roman" w:hAnsi="Times New Roman" w:cs="Times New Roman"/>
          <w:sz w:val="24"/>
          <w:szCs w:val="24"/>
        </w:rPr>
        <w:t>has been assessed and approved by the Committee of Department of Biological Sciences and Faculty of Natural Sciences and Environmental Studies, Godfrey Okoye University Enugu Nigeria.</w:t>
      </w:r>
    </w:p>
    <w:p w:rsidR="00A760D4" w:rsidRPr="0043077A" w:rsidRDefault="00A760D4" w:rsidP="00A760D4">
      <w:pPr>
        <w:spacing w:after="0" w:line="360" w:lineRule="auto"/>
        <w:rPr>
          <w:rFonts w:ascii="Times New Roman" w:eastAsia="Times New Roman" w:hAnsi="Times New Roman" w:cs="Times New Roman"/>
          <w:sz w:val="24"/>
          <w:szCs w:val="24"/>
        </w:rPr>
      </w:pPr>
    </w:p>
    <w:p w:rsidR="00A760D4" w:rsidRPr="0043077A" w:rsidRDefault="00A760D4" w:rsidP="00A760D4">
      <w:pPr>
        <w:spacing w:after="0" w:line="240" w:lineRule="auto"/>
        <w:rPr>
          <w:rFonts w:ascii="Times New Roman" w:eastAsia="Times New Roman" w:hAnsi="Times New Roman" w:cs="Times New Roman"/>
          <w:sz w:val="24"/>
          <w:szCs w:val="24"/>
        </w:rPr>
      </w:pPr>
      <w:r w:rsidRPr="0043077A">
        <w:rPr>
          <w:rFonts w:ascii="Times New Roman" w:eastAsia="Times New Roman" w:hAnsi="Times New Roman" w:cs="Times New Roman"/>
          <w:sz w:val="24"/>
          <w:szCs w:val="24"/>
        </w:rPr>
        <w:tab/>
      </w:r>
    </w:p>
    <w:p w:rsidR="00A760D4" w:rsidRPr="0043077A" w:rsidRDefault="00A760D4" w:rsidP="00A760D4">
      <w:pPr>
        <w:spacing w:after="0" w:line="240" w:lineRule="auto"/>
        <w:rPr>
          <w:rFonts w:ascii="Times New Roman" w:eastAsia="Times New Roman" w:hAnsi="Times New Roman" w:cs="Times New Roman"/>
          <w:b/>
          <w:sz w:val="24"/>
          <w:szCs w:val="24"/>
        </w:rPr>
      </w:pPr>
    </w:p>
    <w:p w:rsidR="00A760D4" w:rsidRPr="0043077A" w:rsidRDefault="00A760D4" w:rsidP="00A760D4">
      <w:pPr>
        <w:spacing w:after="0" w:line="240" w:lineRule="auto"/>
        <w:rPr>
          <w:rFonts w:ascii="Times New Roman" w:eastAsia="Times New Roman" w:hAnsi="Times New Roman" w:cs="Times New Roman"/>
          <w:sz w:val="24"/>
          <w:szCs w:val="24"/>
        </w:rPr>
      </w:pPr>
    </w:p>
    <w:p w:rsidR="00A760D4" w:rsidRPr="000D5178" w:rsidRDefault="00A760D4" w:rsidP="00A760D4">
      <w:pPr>
        <w:spacing w:after="0" w:line="240" w:lineRule="auto"/>
        <w:jc w:val="both"/>
        <w:rPr>
          <w:rFonts w:ascii="Times New Roman" w:hAnsi="Times New Roman"/>
          <w:sz w:val="24"/>
        </w:rPr>
      </w:pPr>
      <w:r w:rsidRPr="00600595">
        <w:rPr>
          <w:rFonts w:ascii="Times New Roman" w:eastAsia="Times New Roman" w:hAnsi="Times New Roman" w:cs="Times New Roman"/>
          <w:b/>
          <w:sz w:val="24"/>
          <w:szCs w:val="24"/>
        </w:rPr>
        <w:t>Mr. Ekemezie Victor</w:t>
      </w:r>
      <w:r w:rsidRPr="00600595">
        <w:rPr>
          <w:rFonts w:ascii="Times New Roman" w:hAnsi="Times New Roman"/>
          <w:b/>
          <w:sz w:val="24"/>
        </w:rPr>
        <w:t xml:space="preserve">  </w:t>
      </w:r>
      <w:r w:rsidR="00831AD0">
        <w:rPr>
          <w:rFonts w:ascii="Times New Roman" w:hAnsi="Times New Roman"/>
          <w:sz w:val="24"/>
        </w:rPr>
        <w:t xml:space="preserve">  </w:t>
      </w:r>
      <w:r w:rsidR="00831AD0">
        <w:rPr>
          <w:rFonts w:ascii="Times New Roman" w:hAnsi="Times New Roman"/>
          <w:sz w:val="24"/>
        </w:rPr>
        <w:tab/>
      </w:r>
      <w:r w:rsidRPr="000D5178">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sidRPr="000D5178">
        <w:rPr>
          <w:rFonts w:ascii="Times New Roman" w:hAnsi="Times New Roman"/>
          <w:sz w:val="24"/>
        </w:rPr>
        <w:t>_________________</w:t>
      </w:r>
    </w:p>
    <w:p w:rsidR="00A760D4" w:rsidRPr="000D5178" w:rsidRDefault="00A760D4" w:rsidP="00A760D4">
      <w:pPr>
        <w:spacing w:after="0" w:line="240" w:lineRule="auto"/>
        <w:jc w:val="both"/>
        <w:rPr>
          <w:rFonts w:ascii="Times New Roman" w:hAnsi="Times New Roman"/>
          <w:sz w:val="24"/>
        </w:rPr>
      </w:pPr>
      <w:r w:rsidRPr="000D5178">
        <w:rPr>
          <w:rFonts w:ascii="Times New Roman" w:hAnsi="Times New Roman"/>
          <w:sz w:val="24"/>
        </w:rPr>
        <w:t xml:space="preserve"> Supervisor                                        </w:t>
      </w:r>
      <w:r w:rsidRPr="000D5178">
        <w:rPr>
          <w:rFonts w:ascii="Times New Roman" w:hAnsi="Times New Roman"/>
          <w:sz w:val="24"/>
        </w:rPr>
        <w:tab/>
      </w:r>
      <w:r w:rsidRPr="000D5178">
        <w:rPr>
          <w:rFonts w:ascii="Times New Roman" w:hAnsi="Times New Roman"/>
          <w:sz w:val="24"/>
        </w:rPr>
        <w:tab/>
        <w:t xml:space="preserve">  Signature                       </w:t>
      </w:r>
      <w:r>
        <w:rPr>
          <w:rFonts w:ascii="Times New Roman" w:hAnsi="Times New Roman"/>
          <w:sz w:val="24"/>
        </w:rPr>
        <w:tab/>
      </w:r>
      <w:r w:rsidRPr="000D5178">
        <w:rPr>
          <w:rFonts w:ascii="Times New Roman" w:hAnsi="Times New Roman"/>
          <w:sz w:val="24"/>
        </w:rPr>
        <w:t>Date</w:t>
      </w:r>
    </w:p>
    <w:p w:rsidR="00A760D4" w:rsidRPr="000D5178"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p>
    <w:p w:rsidR="00A760D4" w:rsidRPr="000D5178" w:rsidRDefault="00A760D4" w:rsidP="00A760D4">
      <w:pPr>
        <w:spacing w:after="0" w:line="240" w:lineRule="auto"/>
        <w:jc w:val="both"/>
        <w:rPr>
          <w:rFonts w:ascii="Times New Roman" w:hAnsi="Times New Roman"/>
          <w:sz w:val="24"/>
        </w:rPr>
      </w:pPr>
    </w:p>
    <w:p w:rsidR="00A760D4" w:rsidRPr="000D5178" w:rsidRDefault="00A760D4" w:rsidP="00A760D4">
      <w:pPr>
        <w:spacing w:after="0" w:line="240" w:lineRule="auto"/>
        <w:jc w:val="both"/>
        <w:rPr>
          <w:rFonts w:ascii="Times New Roman" w:hAnsi="Times New Roman"/>
          <w:sz w:val="24"/>
        </w:rPr>
      </w:pPr>
      <w:r w:rsidRPr="0043077A">
        <w:rPr>
          <w:rFonts w:ascii="Times New Roman" w:hAnsi="Times New Roman"/>
          <w:b/>
          <w:sz w:val="24"/>
        </w:rPr>
        <w:t>Dr. F. N. Olisaka</w:t>
      </w:r>
      <w:r w:rsidR="00831AD0">
        <w:rPr>
          <w:rFonts w:ascii="Times New Roman" w:hAnsi="Times New Roman"/>
          <w:sz w:val="24"/>
        </w:rPr>
        <w:tab/>
      </w:r>
      <w:r w:rsidR="00831AD0">
        <w:rPr>
          <w:rFonts w:ascii="Times New Roman" w:hAnsi="Times New Roman"/>
          <w:sz w:val="24"/>
        </w:rPr>
        <w:tab/>
      </w:r>
      <w:r w:rsidRPr="000D5178">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sidRPr="000D5178">
        <w:rPr>
          <w:rFonts w:ascii="Times New Roman" w:hAnsi="Times New Roman"/>
          <w:sz w:val="24"/>
        </w:rPr>
        <w:t>_________________</w:t>
      </w:r>
    </w:p>
    <w:p w:rsidR="00A760D4" w:rsidRPr="000D5178" w:rsidRDefault="00A760D4" w:rsidP="00A760D4">
      <w:pPr>
        <w:spacing w:after="0" w:line="240" w:lineRule="auto"/>
        <w:jc w:val="both"/>
        <w:rPr>
          <w:rFonts w:ascii="Times New Roman" w:hAnsi="Times New Roman"/>
          <w:sz w:val="24"/>
        </w:rPr>
      </w:pPr>
      <w:r>
        <w:rPr>
          <w:rFonts w:ascii="Times New Roman" w:hAnsi="Times New Roman"/>
          <w:sz w:val="24"/>
        </w:rPr>
        <w:t xml:space="preserve">Head of Department </w:t>
      </w:r>
      <w:r w:rsidRPr="000D5178">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D5178">
        <w:rPr>
          <w:rFonts w:ascii="Times New Roman" w:hAnsi="Times New Roman"/>
          <w:sz w:val="24"/>
        </w:rPr>
        <w:t xml:space="preserve">Signature                       </w:t>
      </w:r>
      <w:r>
        <w:rPr>
          <w:rFonts w:ascii="Times New Roman" w:hAnsi="Times New Roman"/>
          <w:sz w:val="24"/>
        </w:rPr>
        <w:tab/>
      </w:r>
      <w:r w:rsidRPr="000D5178">
        <w:rPr>
          <w:rFonts w:ascii="Times New Roman" w:hAnsi="Times New Roman"/>
          <w:sz w:val="24"/>
        </w:rPr>
        <w:t>Date</w:t>
      </w:r>
    </w:p>
    <w:p w:rsidR="00A760D4"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p>
    <w:p w:rsidR="00A760D4" w:rsidRPr="000D5178"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p>
    <w:p w:rsidR="00A760D4" w:rsidRPr="000D5178" w:rsidRDefault="00A760D4" w:rsidP="00A760D4">
      <w:pPr>
        <w:spacing w:after="0" w:line="240" w:lineRule="auto"/>
        <w:jc w:val="both"/>
        <w:rPr>
          <w:rFonts w:ascii="Times New Roman" w:hAnsi="Times New Roman"/>
          <w:sz w:val="24"/>
        </w:rPr>
      </w:pPr>
      <w:r w:rsidRPr="0043077A">
        <w:rPr>
          <w:rFonts w:ascii="Times New Roman" w:hAnsi="Times New Roman"/>
          <w:b/>
          <w:sz w:val="24"/>
        </w:rPr>
        <w:t>Prof. Chidi Uhuegbu</w:t>
      </w:r>
      <w:r w:rsidR="00831AD0">
        <w:rPr>
          <w:rFonts w:ascii="Times New Roman" w:hAnsi="Times New Roman"/>
          <w:sz w:val="24"/>
        </w:rPr>
        <w:tab/>
      </w:r>
      <w:r w:rsidR="00831AD0">
        <w:rPr>
          <w:rFonts w:ascii="Times New Roman" w:hAnsi="Times New Roman"/>
          <w:sz w:val="24"/>
        </w:rPr>
        <w:tab/>
      </w:r>
      <w:r w:rsidRPr="000D5178">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sidRPr="000D5178">
        <w:rPr>
          <w:rFonts w:ascii="Times New Roman" w:hAnsi="Times New Roman"/>
          <w:sz w:val="24"/>
        </w:rPr>
        <w:t>_________________</w:t>
      </w:r>
    </w:p>
    <w:p w:rsidR="00A760D4" w:rsidRPr="000D5178" w:rsidRDefault="00A760D4" w:rsidP="00A760D4">
      <w:pPr>
        <w:spacing w:after="0" w:line="240" w:lineRule="auto"/>
        <w:jc w:val="both"/>
        <w:rPr>
          <w:rFonts w:ascii="Times New Roman" w:hAnsi="Times New Roman"/>
          <w:sz w:val="24"/>
        </w:rPr>
      </w:pPr>
      <w:r>
        <w:rPr>
          <w:rFonts w:ascii="Times New Roman" w:hAnsi="Times New Roman"/>
          <w:sz w:val="24"/>
        </w:rPr>
        <w:t xml:space="preserve">Dean of FNASE </w:t>
      </w:r>
      <w:r w:rsidRPr="000D5178">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D5178">
        <w:rPr>
          <w:rFonts w:ascii="Times New Roman" w:hAnsi="Times New Roman"/>
          <w:sz w:val="24"/>
        </w:rPr>
        <w:t xml:space="preserve">Signature                       </w:t>
      </w:r>
      <w:r>
        <w:rPr>
          <w:rFonts w:ascii="Times New Roman" w:hAnsi="Times New Roman"/>
          <w:sz w:val="24"/>
        </w:rPr>
        <w:tab/>
      </w:r>
      <w:r w:rsidRPr="000D5178">
        <w:rPr>
          <w:rFonts w:ascii="Times New Roman" w:hAnsi="Times New Roman"/>
          <w:sz w:val="24"/>
        </w:rPr>
        <w:t>Date</w:t>
      </w:r>
    </w:p>
    <w:p w:rsidR="00A760D4"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r w:rsidRPr="0043077A">
        <w:rPr>
          <w:rFonts w:ascii="Times New Roman" w:hAnsi="Times New Roman"/>
          <w:b/>
          <w:sz w:val="24"/>
        </w:rPr>
        <w:t>External Examiner</w:t>
      </w:r>
      <w:r w:rsidRPr="0043077A">
        <w:rPr>
          <w:rFonts w:ascii="Times New Roman" w:hAnsi="Times New Roman"/>
          <w:b/>
          <w:sz w:val="24"/>
        </w:rPr>
        <w:tab/>
      </w:r>
      <w:r w:rsidR="00831AD0">
        <w:rPr>
          <w:rFonts w:ascii="Times New Roman" w:hAnsi="Times New Roman"/>
          <w:sz w:val="24"/>
        </w:rPr>
        <w:tab/>
      </w:r>
      <w:r w:rsidRPr="000D5178">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sidRPr="000D5178">
        <w:rPr>
          <w:rFonts w:ascii="Times New Roman" w:hAnsi="Times New Roman"/>
          <w:sz w:val="24"/>
        </w:rPr>
        <w:t>_________________</w:t>
      </w:r>
    </w:p>
    <w:p w:rsidR="00A760D4" w:rsidRPr="000D5178" w:rsidRDefault="00A760D4" w:rsidP="00A760D4">
      <w:pPr>
        <w:spacing w:after="0" w:line="240" w:lineRule="auto"/>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 xml:space="preserve">Signature </w:t>
      </w:r>
      <w:r>
        <w:rPr>
          <w:rFonts w:ascii="Times New Roman" w:hAnsi="Times New Roman"/>
          <w:sz w:val="24"/>
        </w:rPr>
        <w:tab/>
      </w:r>
      <w:r>
        <w:rPr>
          <w:rFonts w:ascii="Times New Roman" w:hAnsi="Times New Roman"/>
          <w:sz w:val="24"/>
        </w:rPr>
        <w:tab/>
      </w:r>
      <w:r>
        <w:rPr>
          <w:rFonts w:ascii="Times New Roman" w:hAnsi="Times New Roman"/>
          <w:sz w:val="24"/>
        </w:rPr>
        <w:tab/>
        <w:t xml:space="preserve">Date  </w:t>
      </w:r>
    </w:p>
    <w:p w:rsidR="00A760D4" w:rsidRPr="000D5178" w:rsidRDefault="00A760D4" w:rsidP="00A760D4">
      <w:pPr>
        <w:spacing w:after="154" w:line="240" w:lineRule="auto"/>
        <w:jc w:val="both"/>
        <w:rPr>
          <w:rFonts w:ascii="Times New Roman" w:hAnsi="Times New Roman"/>
          <w:sz w:val="24"/>
        </w:rPr>
      </w:pPr>
    </w:p>
    <w:p w:rsidR="00A760D4" w:rsidRPr="000D5178" w:rsidRDefault="00A760D4" w:rsidP="00A760D4">
      <w:pPr>
        <w:spacing w:after="154" w:line="480" w:lineRule="auto"/>
        <w:jc w:val="both"/>
        <w:rPr>
          <w:rFonts w:ascii="Times New Roman" w:hAnsi="Times New Roman"/>
          <w:sz w:val="24"/>
        </w:rPr>
      </w:pPr>
    </w:p>
    <w:p w:rsidR="00A760D4" w:rsidRPr="000D5178" w:rsidRDefault="00A760D4" w:rsidP="00A760D4">
      <w:pPr>
        <w:spacing w:after="154" w:line="480" w:lineRule="auto"/>
        <w:jc w:val="both"/>
        <w:rPr>
          <w:rFonts w:ascii="Times New Roman" w:hAnsi="Times New Roman"/>
          <w:sz w:val="24"/>
        </w:rPr>
      </w:pPr>
    </w:p>
    <w:p w:rsidR="00A760D4" w:rsidRDefault="00A760D4" w:rsidP="00A760D4">
      <w:pPr>
        <w:spacing w:after="154" w:line="480" w:lineRule="auto"/>
        <w:jc w:val="both"/>
        <w:rPr>
          <w:rFonts w:ascii="Times New Roman" w:hAnsi="Times New Roman"/>
          <w:sz w:val="24"/>
        </w:rPr>
      </w:pPr>
    </w:p>
    <w:p w:rsidR="00A760D4" w:rsidRDefault="00A760D4" w:rsidP="00A760D4">
      <w:pPr>
        <w:spacing w:after="154" w:line="480" w:lineRule="auto"/>
        <w:jc w:val="both"/>
        <w:rPr>
          <w:rFonts w:ascii="Times New Roman" w:hAnsi="Times New Roman"/>
          <w:sz w:val="24"/>
        </w:rPr>
      </w:pPr>
    </w:p>
    <w:p w:rsidR="00831AD0" w:rsidRDefault="00831AD0" w:rsidP="00A760D4">
      <w:pPr>
        <w:spacing w:after="154" w:line="480" w:lineRule="auto"/>
        <w:jc w:val="both"/>
        <w:rPr>
          <w:rFonts w:ascii="Times New Roman" w:hAnsi="Times New Roman"/>
          <w:sz w:val="24"/>
        </w:rPr>
      </w:pPr>
    </w:p>
    <w:p w:rsidR="00831AD0" w:rsidRDefault="00831AD0" w:rsidP="00A760D4">
      <w:pPr>
        <w:spacing w:after="154" w:line="480" w:lineRule="auto"/>
        <w:jc w:val="both"/>
        <w:rPr>
          <w:rFonts w:ascii="Times New Roman" w:hAnsi="Times New Roman"/>
          <w:sz w:val="24"/>
        </w:rPr>
      </w:pPr>
    </w:p>
    <w:p w:rsidR="00831AD0" w:rsidRPr="000D5178" w:rsidRDefault="00831AD0" w:rsidP="00A760D4">
      <w:pPr>
        <w:spacing w:after="154" w:line="480" w:lineRule="auto"/>
        <w:jc w:val="both"/>
        <w:rPr>
          <w:rFonts w:ascii="Times New Roman" w:hAnsi="Times New Roman"/>
          <w:sz w:val="24"/>
        </w:rPr>
      </w:pPr>
    </w:p>
    <w:p w:rsidR="00A760D4" w:rsidRPr="000D5178" w:rsidRDefault="00A760D4" w:rsidP="00A760D4">
      <w:pPr>
        <w:spacing w:after="154" w:line="480" w:lineRule="auto"/>
        <w:jc w:val="center"/>
        <w:rPr>
          <w:rFonts w:ascii="Times New Roman" w:hAnsi="Times New Roman"/>
          <w:b/>
          <w:sz w:val="24"/>
        </w:rPr>
      </w:pPr>
      <w:r w:rsidRPr="000D5178">
        <w:rPr>
          <w:rFonts w:ascii="Times New Roman" w:hAnsi="Times New Roman"/>
          <w:b/>
          <w:sz w:val="24"/>
        </w:rPr>
        <w:lastRenderedPageBreak/>
        <w:t>CERTIFICATION</w:t>
      </w:r>
    </w:p>
    <w:p w:rsidR="00A760D4" w:rsidRPr="000D5178" w:rsidRDefault="00A760D4" w:rsidP="00A760D4">
      <w:pPr>
        <w:spacing w:after="154" w:line="360" w:lineRule="auto"/>
        <w:jc w:val="both"/>
        <w:rPr>
          <w:rFonts w:ascii="Times New Roman" w:hAnsi="Times New Roman"/>
          <w:sz w:val="24"/>
        </w:rPr>
      </w:pPr>
      <w:r w:rsidRPr="000D5178">
        <w:rPr>
          <w:rFonts w:ascii="Times New Roman" w:hAnsi="Times New Roman"/>
          <w:sz w:val="24"/>
        </w:rPr>
        <w:t>This is to certify that this project report titled:</w:t>
      </w:r>
      <w:r w:rsidRPr="000D5178">
        <w:rPr>
          <w:rFonts w:ascii="Times New Roman" w:hAnsi="Times New Roman"/>
          <w:b/>
          <w:bCs/>
          <w:sz w:val="24"/>
        </w:rPr>
        <w:t xml:space="preserve"> </w:t>
      </w:r>
      <w:r>
        <w:rPr>
          <w:rFonts w:ascii="Times New Roman" w:hAnsi="Times New Roman"/>
          <w:b/>
          <w:bCs/>
          <w:color w:val="000000"/>
          <w:sz w:val="24"/>
          <w:szCs w:val="24"/>
        </w:rPr>
        <w:t xml:space="preserve">ANTIBIOTIC RESISTANCE PROFILE AND ESBL PRODUCTION IN </w:t>
      </w:r>
      <w:r>
        <w:rPr>
          <w:rFonts w:ascii="Times New Roman" w:hAnsi="Times New Roman"/>
          <w:b/>
          <w:bCs/>
          <w:i/>
          <w:color w:val="000000"/>
          <w:sz w:val="24"/>
          <w:szCs w:val="24"/>
        </w:rPr>
        <w:t>Escherichia c</w:t>
      </w:r>
      <w:r w:rsidRPr="005B6721">
        <w:rPr>
          <w:rFonts w:ascii="Times New Roman" w:hAnsi="Times New Roman"/>
          <w:b/>
          <w:bCs/>
          <w:i/>
          <w:color w:val="000000"/>
          <w:sz w:val="24"/>
          <w:szCs w:val="24"/>
        </w:rPr>
        <w:t xml:space="preserve">oli </w:t>
      </w:r>
      <w:r>
        <w:rPr>
          <w:rFonts w:ascii="Times New Roman" w:hAnsi="Times New Roman"/>
          <w:b/>
          <w:bCs/>
          <w:color w:val="000000"/>
          <w:sz w:val="24"/>
          <w:szCs w:val="24"/>
        </w:rPr>
        <w:t>ISOLATED FROM FROZEN FISH IN ENUGU STATE.</w:t>
      </w:r>
      <w:r w:rsidRPr="000D5178">
        <w:rPr>
          <w:rFonts w:ascii="Times New Roman" w:hAnsi="Times New Roman"/>
          <w:sz w:val="24"/>
        </w:rPr>
        <w:t xml:space="preserve"> was carried out by </w:t>
      </w:r>
      <w:r w:rsidRPr="002748F6">
        <w:rPr>
          <w:rFonts w:ascii="Times New Roman" w:hAnsi="Times New Roman" w:cs="Times New Roman"/>
          <w:b/>
          <w:sz w:val="24"/>
          <w:szCs w:val="24"/>
        </w:rPr>
        <w:t>Uchenna David Ibegbulem</w:t>
      </w:r>
      <w:r w:rsidRPr="000D5178">
        <w:rPr>
          <w:rFonts w:ascii="Times New Roman" w:hAnsi="Times New Roman"/>
          <w:sz w:val="24"/>
        </w:rPr>
        <w:t xml:space="preserve"> with Reg</w:t>
      </w:r>
      <w:r>
        <w:rPr>
          <w:rFonts w:ascii="Times New Roman" w:hAnsi="Times New Roman"/>
          <w:sz w:val="24"/>
        </w:rPr>
        <w:t xml:space="preserve">istration Number </w:t>
      </w:r>
      <w:r w:rsidRPr="002748F6">
        <w:rPr>
          <w:rFonts w:ascii="Times New Roman" w:hAnsi="Times New Roman" w:cs="Times New Roman"/>
          <w:b/>
          <w:sz w:val="24"/>
          <w:szCs w:val="24"/>
        </w:rPr>
        <w:t>U21/NAS/MCB/490</w:t>
      </w:r>
      <w:r w:rsidRPr="000D5178">
        <w:rPr>
          <w:rFonts w:ascii="Times New Roman" w:hAnsi="Times New Roman"/>
          <w:sz w:val="24"/>
        </w:rPr>
        <w:t xml:space="preserve"> under the supervision in the department of Biological Sciences, Godfrey Okoye University Enugu Nigeria.</w:t>
      </w:r>
    </w:p>
    <w:p w:rsidR="00A760D4" w:rsidRDefault="00A760D4" w:rsidP="00A760D4">
      <w:pPr>
        <w:spacing w:after="0" w:line="240" w:lineRule="auto"/>
        <w:jc w:val="both"/>
        <w:rPr>
          <w:rFonts w:ascii="Times New Roman" w:eastAsia="Times New Roman" w:hAnsi="Times New Roman" w:cs="Times New Roman"/>
          <w:b/>
          <w:sz w:val="24"/>
          <w:szCs w:val="24"/>
        </w:rPr>
      </w:pPr>
    </w:p>
    <w:p w:rsidR="00A760D4" w:rsidRDefault="00A760D4" w:rsidP="00A760D4">
      <w:pPr>
        <w:spacing w:after="0" w:line="240" w:lineRule="auto"/>
        <w:jc w:val="both"/>
        <w:rPr>
          <w:rFonts w:ascii="Times New Roman" w:hAnsi="Times New Roman" w:cs="Times New Roman"/>
          <w:b/>
          <w:sz w:val="24"/>
          <w:szCs w:val="24"/>
        </w:rPr>
      </w:pPr>
    </w:p>
    <w:p w:rsidR="00A760D4" w:rsidRDefault="00A760D4" w:rsidP="00A760D4">
      <w:pPr>
        <w:spacing w:after="0" w:line="240" w:lineRule="auto"/>
        <w:jc w:val="both"/>
        <w:rPr>
          <w:rFonts w:ascii="Times New Roman" w:eastAsia="Times New Roman" w:hAnsi="Times New Roman" w:cs="Times New Roman"/>
          <w:b/>
          <w:sz w:val="24"/>
          <w:szCs w:val="24"/>
        </w:rPr>
      </w:pPr>
    </w:p>
    <w:p w:rsidR="00A760D4" w:rsidRDefault="00A760D4" w:rsidP="00A760D4">
      <w:pPr>
        <w:spacing w:after="0" w:line="240" w:lineRule="auto"/>
        <w:jc w:val="both"/>
        <w:rPr>
          <w:rFonts w:ascii="Times New Roman" w:eastAsia="Times New Roman" w:hAnsi="Times New Roman" w:cs="Times New Roman"/>
          <w:b/>
          <w:sz w:val="24"/>
          <w:szCs w:val="24"/>
        </w:rPr>
      </w:pPr>
    </w:p>
    <w:p w:rsidR="00A760D4" w:rsidRDefault="00A760D4" w:rsidP="00A760D4">
      <w:pPr>
        <w:spacing w:after="0" w:line="240" w:lineRule="auto"/>
        <w:jc w:val="both"/>
        <w:rPr>
          <w:rFonts w:ascii="Times New Roman" w:eastAsia="Times New Roman" w:hAnsi="Times New Roman" w:cs="Times New Roman"/>
          <w:b/>
          <w:sz w:val="24"/>
          <w:szCs w:val="24"/>
        </w:rPr>
      </w:pPr>
    </w:p>
    <w:p w:rsidR="00A760D4" w:rsidRPr="000D5178" w:rsidRDefault="00A760D4" w:rsidP="00A760D4">
      <w:pPr>
        <w:spacing w:after="0" w:line="240" w:lineRule="auto"/>
        <w:jc w:val="both"/>
        <w:rPr>
          <w:rFonts w:ascii="Times New Roman" w:hAnsi="Times New Roman"/>
          <w:sz w:val="24"/>
        </w:rPr>
      </w:pPr>
      <w:r w:rsidRPr="00600595">
        <w:rPr>
          <w:rFonts w:ascii="Times New Roman" w:eastAsia="Times New Roman" w:hAnsi="Times New Roman" w:cs="Times New Roman"/>
          <w:b/>
          <w:sz w:val="24"/>
          <w:szCs w:val="24"/>
        </w:rPr>
        <w:t>Mr. Ekemezie Victor</w:t>
      </w:r>
      <w:r w:rsidRPr="00600595">
        <w:rPr>
          <w:rFonts w:ascii="Times New Roman" w:hAnsi="Times New Roman"/>
          <w:b/>
          <w:sz w:val="24"/>
        </w:rPr>
        <w:t xml:space="preserve">  </w:t>
      </w:r>
      <w:r w:rsidR="00831AD0">
        <w:rPr>
          <w:rFonts w:ascii="Times New Roman" w:hAnsi="Times New Roman"/>
          <w:sz w:val="24"/>
        </w:rPr>
        <w:t xml:space="preserve">  </w:t>
      </w:r>
      <w:r w:rsidR="00831AD0">
        <w:rPr>
          <w:rFonts w:ascii="Times New Roman" w:hAnsi="Times New Roman"/>
          <w:sz w:val="24"/>
        </w:rPr>
        <w:tab/>
      </w:r>
      <w:r w:rsidRPr="000D5178">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sidRPr="000D5178">
        <w:rPr>
          <w:rFonts w:ascii="Times New Roman" w:hAnsi="Times New Roman"/>
          <w:sz w:val="24"/>
        </w:rPr>
        <w:t>_________________</w:t>
      </w:r>
    </w:p>
    <w:p w:rsidR="00A760D4" w:rsidRPr="000D5178" w:rsidRDefault="00A760D4" w:rsidP="00A760D4">
      <w:pPr>
        <w:spacing w:after="0" w:line="240" w:lineRule="auto"/>
        <w:jc w:val="both"/>
        <w:rPr>
          <w:rFonts w:ascii="Times New Roman" w:hAnsi="Times New Roman"/>
          <w:sz w:val="24"/>
        </w:rPr>
      </w:pPr>
      <w:r w:rsidRPr="000D5178">
        <w:rPr>
          <w:rFonts w:ascii="Times New Roman" w:hAnsi="Times New Roman"/>
          <w:sz w:val="24"/>
        </w:rPr>
        <w:t xml:space="preserve"> Supervisor                                        </w:t>
      </w:r>
      <w:r w:rsidRPr="000D5178">
        <w:rPr>
          <w:rFonts w:ascii="Times New Roman" w:hAnsi="Times New Roman"/>
          <w:sz w:val="24"/>
        </w:rPr>
        <w:tab/>
      </w:r>
      <w:r w:rsidRPr="000D5178">
        <w:rPr>
          <w:rFonts w:ascii="Times New Roman" w:hAnsi="Times New Roman"/>
          <w:sz w:val="24"/>
        </w:rPr>
        <w:tab/>
        <w:t xml:space="preserve">  Signature                       </w:t>
      </w:r>
      <w:r>
        <w:rPr>
          <w:rFonts w:ascii="Times New Roman" w:hAnsi="Times New Roman"/>
          <w:sz w:val="24"/>
        </w:rPr>
        <w:tab/>
      </w:r>
      <w:r w:rsidRPr="000D5178">
        <w:rPr>
          <w:rFonts w:ascii="Times New Roman" w:hAnsi="Times New Roman"/>
          <w:sz w:val="24"/>
        </w:rPr>
        <w:t>Date</w:t>
      </w:r>
    </w:p>
    <w:p w:rsidR="00A760D4" w:rsidRPr="000D5178"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p>
    <w:p w:rsidR="00A760D4" w:rsidRDefault="00A760D4" w:rsidP="00A760D4">
      <w:pPr>
        <w:spacing w:after="0" w:line="240" w:lineRule="auto"/>
        <w:jc w:val="both"/>
        <w:rPr>
          <w:rFonts w:ascii="Times New Roman" w:hAnsi="Times New Roman"/>
          <w:sz w:val="24"/>
        </w:rPr>
      </w:pPr>
    </w:p>
    <w:p w:rsidR="00A760D4" w:rsidRPr="000D5178" w:rsidRDefault="00A760D4" w:rsidP="00A760D4">
      <w:pPr>
        <w:spacing w:after="0" w:line="240" w:lineRule="auto"/>
        <w:jc w:val="both"/>
        <w:rPr>
          <w:rFonts w:ascii="Times New Roman" w:hAnsi="Times New Roman"/>
          <w:sz w:val="24"/>
        </w:rPr>
      </w:pPr>
    </w:p>
    <w:p w:rsidR="00A760D4" w:rsidRPr="000D5178" w:rsidRDefault="00A760D4" w:rsidP="00A760D4">
      <w:pPr>
        <w:spacing w:after="0" w:line="240" w:lineRule="auto"/>
        <w:jc w:val="both"/>
        <w:rPr>
          <w:rFonts w:ascii="Times New Roman" w:hAnsi="Times New Roman"/>
          <w:sz w:val="24"/>
        </w:rPr>
      </w:pPr>
      <w:r w:rsidRPr="0043077A">
        <w:rPr>
          <w:rFonts w:ascii="Times New Roman" w:hAnsi="Times New Roman"/>
          <w:b/>
          <w:sz w:val="24"/>
        </w:rPr>
        <w:t>Dr. F. N. Olisaka</w:t>
      </w:r>
      <w:r w:rsidR="00831AD0">
        <w:rPr>
          <w:rFonts w:ascii="Times New Roman" w:hAnsi="Times New Roman"/>
          <w:sz w:val="24"/>
        </w:rPr>
        <w:tab/>
      </w:r>
      <w:r w:rsidR="00831AD0">
        <w:rPr>
          <w:rFonts w:ascii="Times New Roman" w:hAnsi="Times New Roman"/>
          <w:sz w:val="24"/>
        </w:rPr>
        <w:tab/>
      </w:r>
      <w:r w:rsidRPr="000D5178">
        <w:rPr>
          <w:rFonts w:ascii="Times New Roman" w:hAnsi="Times New Roman"/>
          <w:sz w:val="24"/>
        </w:rPr>
        <w:t xml:space="preserve">__________________    </w:t>
      </w:r>
      <w:r>
        <w:rPr>
          <w:rFonts w:ascii="Times New Roman" w:hAnsi="Times New Roman"/>
          <w:sz w:val="24"/>
        </w:rPr>
        <w:tab/>
      </w:r>
      <w:r>
        <w:rPr>
          <w:rFonts w:ascii="Times New Roman" w:hAnsi="Times New Roman"/>
          <w:sz w:val="24"/>
        </w:rPr>
        <w:tab/>
      </w:r>
      <w:r w:rsidRPr="000D5178">
        <w:rPr>
          <w:rFonts w:ascii="Times New Roman" w:hAnsi="Times New Roman"/>
          <w:sz w:val="24"/>
        </w:rPr>
        <w:t>_________________</w:t>
      </w:r>
    </w:p>
    <w:p w:rsidR="00A760D4" w:rsidRPr="000D5178" w:rsidRDefault="00A760D4" w:rsidP="00A760D4">
      <w:pPr>
        <w:spacing w:after="0" w:line="240" w:lineRule="auto"/>
        <w:jc w:val="both"/>
        <w:rPr>
          <w:rFonts w:ascii="Times New Roman" w:hAnsi="Times New Roman"/>
          <w:sz w:val="24"/>
        </w:rPr>
      </w:pPr>
      <w:r>
        <w:rPr>
          <w:rFonts w:ascii="Times New Roman" w:hAnsi="Times New Roman"/>
          <w:sz w:val="24"/>
        </w:rPr>
        <w:t xml:space="preserve">Head of Department </w:t>
      </w:r>
      <w:r w:rsidRPr="000D5178">
        <w:rPr>
          <w:rFonts w:ascii="Times New Roman" w:hAnsi="Times New Roman"/>
          <w:sz w:val="24"/>
        </w:rPr>
        <w:t xml:space="preserve">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0D5178">
        <w:rPr>
          <w:rFonts w:ascii="Times New Roman" w:hAnsi="Times New Roman"/>
          <w:sz w:val="24"/>
        </w:rPr>
        <w:t xml:space="preserve">Signature                       </w:t>
      </w:r>
      <w:r>
        <w:rPr>
          <w:rFonts w:ascii="Times New Roman" w:hAnsi="Times New Roman"/>
          <w:sz w:val="24"/>
        </w:rPr>
        <w:tab/>
      </w:r>
      <w:r w:rsidRPr="000D5178">
        <w:rPr>
          <w:rFonts w:ascii="Times New Roman" w:hAnsi="Times New Roman"/>
          <w:sz w:val="24"/>
        </w:rPr>
        <w:t>Date</w:t>
      </w:r>
    </w:p>
    <w:p w:rsidR="00A760D4" w:rsidRPr="000D5178" w:rsidRDefault="00A760D4" w:rsidP="00A760D4">
      <w:pPr>
        <w:spacing w:after="154" w:line="480" w:lineRule="auto"/>
        <w:jc w:val="both"/>
        <w:rPr>
          <w:rFonts w:ascii="Times New Roman" w:hAnsi="Times New Roman"/>
          <w:sz w:val="24"/>
        </w:rPr>
      </w:pPr>
    </w:p>
    <w:p w:rsidR="00A760D4" w:rsidRPr="000D5178" w:rsidRDefault="00A760D4" w:rsidP="00A760D4">
      <w:pPr>
        <w:spacing w:after="154" w:line="480" w:lineRule="auto"/>
        <w:jc w:val="both"/>
        <w:rPr>
          <w:rFonts w:ascii="Times New Roman" w:hAnsi="Times New Roman"/>
          <w:sz w:val="24"/>
        </w:rPr>
      </w:pPr>
    </w:p>
    <w:p w:rsidR="00A760D4" w:rsidRPr="000D5178" w:rsidRDefault="00A760D4" w:rsidP="00A760D4">
      <w:pPr>
        <w:spacing w:after="154" w:line="480" w:lineRule="auto"/>
        <w:jc w:val="both"/>
        <w:rPr>
          <w:rFonts w:ascii="Times New Roman" w:hAnsi="Times New Roman"/>
          <w:sz w:val="24"/>
        </w:rPr>
      </w:pPr>
    </w:p>
    <w:p w:rsidR="00A760D4" w:rsidRPr="000D5178" w:rsidRDefault="00A760D4" w:rsidP="00A760D4">
      <w:pPr>
        <w:spacing w:after="154" w:line="480" w:lineRule="auto"/>
        <w:jc w:val="both"/>
        <w:rPr>
          <w:rFonts w:ascii="Times New Roman" w:hAnsi="Times New Roman"/>
          <w:sz w:val="24"/>
        </w:rPr>
      </w:pPr>
    </w:p>
    <w:p w:rsidR="00A760D4" w:rsidRPr="000D5178" w:rsidRDefault="00A760D4" w:rsidP="00A760D4">
      <w:pPr>
        <w:spacing w:after="154" w:line="480" w:lineRule="auto"/>
        <w:jc w:val="both"/>
        <w:rPr>
          <w:rFonts w:ascii="Times New Roman" w:hAnsi="Times New Roman"/>
          <w:sz w:val="24"/>
        </w:rPr>
      </w:pPr>
    </w:p>
    <w:p w:rsidR="00A760D4" w:rsidRPr="000D5178" w:rsidRDefault="00A760D4" w:rsidP="00A760D4">
      <w:pPr>
        <w:spacing w:after="154" w:line="480" w:lineRule="auto"/>
        <w:jc w:val="both"/>
        <w:rPr>
          <w:rFonts w:ascii="Times New Roman" w:hAnsi="Times New Roman"/>
          <w:sz w:val="24"/>
        </w:rPr>
      </w:pPr>
    </w:p>
    <w:p w:rsidR="00A760D4" w:rsidRDefault="00A760D4" w:rsidP="00A760D4">
      <w:pPr>
        <w:spacing w:line="480" w:lineRule="auto"/>
        <w:jc w:val="center"/>
        <w:rPr>
          <w:rFonts w:ascii="Times New Roman" w:eastAsia="Times New Roman" w:hAnsi="Times New Roman" w:cs="Times New Roman"/>
          <w:b/>
          <w:sz w:val="24"/>
          <w:szCs w:val="24"/>
        </w:rPr>
      </w:pPr>
    </w:p>
    <w:p w:rsidR="00A760D4" w:rsidRDefault="00A760D4" w:rsidP="00A760D4">
      <w:pPr>
        <w:spacing w:line="480" w:lineRule="auto"/>
        <w:jc w:val="center"/>
        <w:rPr>
          <w:rFonts w:ascii="Times New Roman" w:eastAsia="Times New Roman" w:hAnsi="Times New Roman" w:cs="Times New Roman"/>
          <w:b/>
          <w:sz w:val="24"/>
          <w:szCs w:val="24"/>
        </w:rPr>
      </w:pPr>
    </w:p>
    <w:p w:rsidR="00A760D4" w:rsidRDefault="00A760D4" w:rsidP="00A760D4">
      <w:pPr>
        <w:spacing w:line="480" w:lineRule="auto"/>
        <w:jc w:val="center"/>
        <w:rPr>
          <w:rFonts w:ascii="Times New Roman" w:eastAsia="Times New Roman" w:hAnsi="Times New Roman" w:cs="Times New Roman"/>
          <w:b/>
          <w:sz w:val="24"/>
          <w:szCs w:val="24"/>
        </w:rPr>
      </w:pPr>
    </w:p>
    <w:p w:rsidR="00831AD0" w:rsidRDefault="00831AD0" w:rsidP="00A760D4">
      <w:pPr>
        <w:spacing w:line="480" w:lineRule="auto"/>
        <w:jc w:val="center"/>
        <w:rPr>
          <w:rFonts w:ascii="Times New Roman" w:eastAsia="Times New Roman" w:hAnsi="Times New Roman" w:cs="Times New Roman"/>
          <w:b/>
          <w:sz w:val="24"/>
          <w:szCs w:val="24"/>
        </w:rPr>
      </w:pPr>
    </w:p>
    <w:p w:rsidR="00A760D4" w:rsidRPr="0043077A" w:rsidRDefault="00A760D4" w:rsidP="00A760D4">
      <w:pPr>
        <w:spacing w:line="480" w:lineRule="auto"/>
        <w:jc w:val="center"/>
        <w:rPr>
          <w:rFonts w:ascii="Times New Roman" w:eastAsia="Times New Roman" w:hAnsi="Times New Roman" w:cs="Times New Roman"/>
          <w:sz w:val="24"/>
          <w:szCs w:val="24"/>
        </w:rPr>
      </w:pPr>
      <w:r w:rsidRPr="0043077A">
        <w:rPr>
          <w:rFonts w:ascii="Times New Roman" w:eastAsia="Times New Roman" w:hAnsi="Times New Roman" w:cs="Times New Roman"/>
          <w:b/>
          <w:sz w:val="24"/>
          <w:szCs w:val="24"/>
        </w:rPr>
        <w:lastRenderedPageBreak/>
        <w:t>DEDICATION</w:t>
      </w:r>
    </w:p>
    <w:p w:rsidR="00A760D4" w:rsidRPr="00F540E9" w:rsidRDefault="00A760D4" w:rsidP="00A760D4">
      <w:pPr>
        <w:spacing w:line="360" w:lineRule="auto"/>
        <w:jc w:val="both"/>
        <w:rPr>
          <w:rFonts w:ascii="Times New Roman" w:eastAsia="Times New Roman" w:hAnsi="Times New Roman" w:cs="Times New Roman"/>
          <w:sz w:val="24"/>
          <w:szCs w:val="24"/>
        </w:rPr>
      </w:pPr>
      <w:r w:rsidRPr="00F540E9">
        <w:rPr>
          <w:rFonts w:ascii="Times New Roman" w:eastAsia="Times New Roman" w:hAnsi="Times New Roman" w:cs="Times New Roman"/>
          <w:sz w:val="24"/>
          <w:szCs w:val="24"/>
        </w:rPr>
        <w:t>The Almighty God, for His divine guidance, wisdom, and strength that sustained me throu</w:t>
      </w:r>
      <w:r>
        <w:rPr>
          <w:rFonts w:ascii="Times New Roman" w:eastAsia="Times New Roman" w:hAnsi="Times New Roman" w:cs="Times New Roman"/>
          <w:sz w:val="24"/>
          <w:szCs w:val="24"/>
        </w:rPr>
        <w:t>ghout this academic journey.</w:t>
      </w:r>
    </w:p>
    <w:p w:rsidR="00A760D4" w:rsidRPr="00F540E9" w:rsidRDefault="00A760D4" w:rsidP="00A760D4">
      <w:pPr>
        <w:spacing w:line="360" w:lineRule="auto"/>
        <w:jc w:val="both"/>
        <w:rPr>
          <w:rFonts w:ascii="Times New Roman" w:eastAsia="Times New Roman" w:hAnsi="Times New Roman" w:cs="Times New Roman"/>
          <w:sz w:val="24"/>
          <w:szCs w:val="24"/>
        </w:rPr>
      </w:pPr>
      <w:r w:rsidRPr="00F540E9">
        <w:rPr>
          <w:rFonts w:ascii="Times New Roman" w:eastAsia="Times New Roman" w:hAnsi="Times New Roman" w:cs="Times New Roman"/>
          <w:sz w:val="24"/>
          <w:szCs w:val="24"/>
        </w:rPr>
        <w:t>And to myself, for the hard work, dedication, and zeal that drove me to push through challen</w:t>
      </w:r>
      <w:r>
        <w:rPr>
          <w:rFonts w:ascii="Times New Roman" w:eastAsia="Times New Roman" w:hAnsi="Times New Roman" w:cs="Times New Roman"/>
          <w:sz w:val="24"/>
          <w:szCs w:val="24"/>
        </w:rPr>
        <w:t>ges and achieve this milestone.</w:t>
      </w:r>
    </w:p>
    <w:p w:rsidR="00A760D4" w:rsidRPr="0043077A" w:rsidRDefault="00A760D4" w:rsidP="00A760D4">
      <w:pPr>
        <w:spacing w:line="360" w:lineRule="auto"/>
        <w:jc w:val="both"/>
        <w:rPr>
          <w:rFonts w:ascii="Times New Roman" w:eastAsia="Times New Roman" w:hAnsi="Times New Roman" w:cs="Times New Roman"/>
          <w:sz w:val="24"/>
          <w:szCs w:val="24"/>
        </w:rPr>
      </w:pPr>
      <w:r w:rsidRPr="00F540E9">
        <w:rPr>
          <w:rFonts w:ascii="Times New Roman" w:eastAsia="Times New Roman" w:hAnsi="Times New Roman" w:cs="Times New Roman"/>
          <w:sz w:val="24"/>
          <w:szCs w:val="24"/>
        </w:rPr>
        <w:t>May this accomplishment be a testament to the power of perseverance and faith</w:t>
      </w:r>
    </w:p>
    <w:p w:rsidR="00A760D4" w:rsidRPr="0043077A" w:rsidRDefault="00A760D4" w:rsidP="00A760D4">
      <w:pPr>
        <w:spacing w:line="480" w:lineRule="auto"/>
        <w:rPr>
          <w:rFonts w:ascii="Times New Roman" w:eastAsia="Times New Roman" w:hAnsi="Times New Roman" w:cs="Times New Roman"/>
          <w:sz w:val="24"/>
          <w:szCs w:val="24"/>
        </w:rPr>
      </w:pPr>
    </w:p>
    <w:p w:rsidR="00A760D4" w:rsidRPr="0043077A" w:rsidRDefault="00A760D4" w:rsidP="00A760D4">
      <w:pPr>
        <w:spacing w:line="480" w:lineRule="auto"/>
        <w:rPr>
          <w:rFonts w:ascii="Times New Roman" w:eastAsia="Times New Roman" w:hAnsi="Times New Roman" w:cs="Times New Roman"/>
          <w:sz w:val="24"/>
          <w:szCs w:val="24"/>
        </w:rPr>
      </w:pPr>
    </w:p>
    <w:p w:rsidR="00A760D4" w:rsidRPr="0043077A" w:rsidRDefault="00A760D4" w:rsidP="00A760D4">
      <w:pPr>
        <w:spacing w:line="480" w:lineRule="auto"/>
        <w:rPr>
          <w:rFonts w:ascii="Times New Roman" w:eastAsia="Times New Roman" w:hAnsi="Times New Roman" w:cs="Times New Roman"/>
          <w:sz w:val="24"/>
          <w:szCs w:val="24"/>
        </w:rPr>
      </w:pPr>
    </w:p>
    <w:p w:rsidR="00A760D4" w:rsidRPr="0043077A" w:rsidRDefault="00A760D4" w:rsidP="00A760D4">
      <w:pPr>
        <w:spacing w:line="480" w:lineRule="auto"/>
        <w:rPr>
          <w:rFonts w:ascii="Times New Roman" w:eastAsia="Times New Roman" w:hAnsi="Times New Roman" w:cs="Times New Roman"/>
          <w:sz w:val="24"/>
          <w:szCs w:val="24"/>
        </w:rPr>
      </w:pPr>
    </w:p>
    <w:p w:rsidR="00A760D4" w:rsidRPr="0043077A" w:rsidRDefault="00A760D4" w:rsidP="00A760D4">
      <w:pPr>
        <w:spacing w:line="480" w:lineRule="auto"/>
        <w:rPr>
          <w:rFonts w:ascii="Times New Roman" w:eastAsia="Times New Roman" w:hAnsi="Times New Roman" w:cs="Times New Roman"/>
          <w:sz w:val="24"/>
          <w:szCs w:val="24"/>
        </w:rPr>
      </w:pPr>
    </w:p>
    <w:p w:rsidR="00A760D4" w:rsidRPr="0043077A" w:rsidRDefault="00A760D4" w:rsidP="00A760D4">
      <w:pPr>
        <w:spacing w:line="480" w:lineRule="auto"/>
        <w:rPr>
          <w:rFonts w:ascii="Times New Roman" w:eastAsia="Times New Roman" w:hAnsi="Times New Roman" w:cs="Times New Roman"/>
          <w:sz w:val="24"/>
          <w:szCs w:val="24"/>
        </w:rPr>
      </w:pPr>
    </w:p>
    <w:p w:rsidR="00A760D4" w:rsidRPr="0043077A" w:rsidRDefault="00A760D4" w:rsidP="00A760D4">
      <w:pPr>
        <w:spacing w:line="480" w:lineRule="auto"/>
        <w:rPr>
          <w:rFonts w:ascii="Times New Roman" w:eastAsia="Times New Roman" w:hAnsi="Times New Roman" w:cs="Times New Roman"/>
          <w:sz w:val="24"/>
          <w:szCs w:val="24"/>
        </w:rPr>
      </w:pPr>
    </w:p>
    <w:p w:rsidR="00A760D4" w:rsidRPr="0043077A" w:rsidRDefault="00A760D4" w:rsidP="00A760D4">
      <w:pPr>
        <w:spacing w:line="480" w:lineRule="auto"/>
        <w:rPr>
          <w:rFonts w:ascii="Times New Roman" w:eastAsia="Times New Roman" w:hAnsi="Times New Roman" w:cs="Times New Roman"/>
          <w:sz w:val="24"/>
          <w:szCs w:val="24"/>
        </w:rPr>
      </w:pPr>
    </w:p>
    <w:p w:rsidR="00A760D4" w:rsidRPr="0043077A" w:rsidRDefault="00A760D4" w:rsidP="00A760D4">
      <w:pPr>
        <w:spacing w:after="0" w:line="480" w:lineRule="auto"/>
        <w:rPr>
          <w:rFonts w:ascii="Times New Roman" w:eastAsia="Times New Roman" w:hAnsi="Times New Roman" w:cs="Times New Roman"/>
          <w:sz w:val="24"/>
          <w:szCs w:val="24"/>
        </w:rPr>
      </w:pPr>
    </w:p>
    <w:p w:rsidR="00A760D4" w:rsidRPr="0043077A" w:rsidRDefault="00A760D4" w:rsidP="00A760D4">
      <w:pPr>
        <w:spacing w:after="0" w:line="240" w:lineRule="auto"/>
        <w:rPr>
          <w:rFonts w:ascii="Times New Roman" w:eastAsia="Times New Roman" w:hAnsi="Times New Roman" w:cs="Times New Roman"/>
          <w:sz w:val="24"/>
          <w:szCs w:val="24"/>
        </w:rPr>
      </w:pPr>
    </w:p>
    <w:p w:rsidR="00A760D4" w:rsidRPr="0043077A" w:rsidRDefault="00A760D4" w:rsidP="00A760D4">
      <w:pPr>
        <w:spacing w:after="0" w:line="240" w:lineRule="auto"/>
        <w:rPr>
          <w:rFonts w:ascii="Times New Roman" w:eastAsia="Times New Roman" w:hAnsi="Times New Roman" w:cs="Times New Roman"/>
          <w:sz w:val="24"/>
          <w:szCs w:val="24"/>
        </w:rPr>
      </w:pPr>
    </w:p>
    <w:p w:rsidR="00A760D4" w:rsidRPr="0043077A" w:rsidRDefault="00A760D4" w:rsidP="00A760D4">
      <w:pPr>
        <w:spacing w:line="480" w:lineRule="auto"/>
        <w:rPr>
          <w:rFonts w:ascii="Times New Roman" w:eastAsia="Times New Roman" w:hAnsi="Times New Roman" w:cs="Times New Roman"/>
          <w:sz w:val="24"/>
          <w:szCs w:val="24"/>
        </w:rPr>
      </w:pPr>
    </w:p>
    <w:p w:rsidR="00A760D4" w:rsidRPr="0043077A" w:rsidRDefault="00A760D4" w:rsidP="00A760D4">
      <w:pPr>
        <w:spacing w:line="480" w:lineRule="auto"/>
        <w:rPr>
          <w:rFonts w:ascii="Times New Roman" w:eastAsia="Times New Roman" w:hAnsi="Times New Roman" w:cs="Times New Roman"/>
          <w:sz w:val="24"/>
          <w:szCs w:val="24"/>
        </w:rPr>
      </w:pPr>
    </w:p>
    <w:p w:rsidR="00A760D4" w:rsidRPr="0043077A" w:rsidRDefault="00A760D4" w:rsidP="00A760D4">
      <w:pPr>
        <w:spacing w:line="480" w:lineRule="auto"/>
        <w:rPr>
          <w:rFonts w:ascii="Times New Roman" w:eastAsia="Times New Roman" w:hAnsi="Times New Roman" w:cs="Times New Roman"/>
          <w:sz w:val="24"/>
          <w:szCs w:val="24"/>
        </w:rPr>
      </w:pPr>
    </w:p>
    <w:p w:rsidR="00A760D4" w:rsidRDefault="00A760D4" w:rsidP="00A760D4">
      <w:pPr>
        <w:spacing w:line="480" w:lineRule="auto"/>
        <w:rPr>
          <w:rFonts w:ascii="Times New Roman" w:eastAsia="Times New Roman" w:hAnsi="Times New Roman" w:cs="Times New Roman"/>
          <w:sz w:val="24"/>
          <w:szCs w:val="24"/>
        </w:rPr>
      </w:pPr>
    </w:p>
    <w:p w:rsidR="00831AD0" w:rsidRDefault="00831AD0" w:rsidP="00A760D4">
      <w:pPr>
        <w:spacing w:line="480" w:lineRule="auto"/>
        <w:rPr>
          <w:rFonts w:ascii="Times New Roman" w:eastAsia="Times New Roman" w:hAnsi="Times New Roman" w:cs="Times New Roman"/>
          <w:sz w:val="24"/>
          <w:szCs w:val="24"/>
        </w:rPr>
      </w:pPr>
    </w:p>
    <w:p w:rsidR="00831AD0" w:rsidRPr="0043077A" w:rsidRDefault="00831AD0" w:rsidP="00A760D4">
      <w:pPr>
        <w:spacing w:line="480" w:lineRule="auto"/>
        <w:rPr>
          <w:rFonts w:ascii="Times New Roman" w:eastAsia="Times New Roman" w:hAnsi="Times New Roman" w:cs="Times New Roman"/>
          <w:sz w:val="24"/>
          <w:szCs w:val="24"/>
        </w:rPr>
      </w:pPr>
    </w:p>
    <w:p w:rsidR="00A760D4" w:rsidRPr="0043077A" w:rsidRDefault="00A760D4" w:rsidP="00A760D4">
      <w:pPr>
        <w:spacing w:line="480" w:lineRule="auto"/>
        <w:jc w:val="center"/>
        <w:rPr>
          <w:rFonts w:ascii="Times New Roman" w:eastAsia="Times New Roman" w:hAnsi="Times New Roman" w:cs="Times New Roman"/>
          <w:sz w:val="24"/>
          <w:szCs w:val="24"/>
        </w:rPr>
      </w:pPr>
      <w:r w:rsidRPr="0043077A">
        <w:rPr>
          <w:rFonts w:ascii="Times New Roman" w:eastAsia="Times New Roman" w:hAnsi="Times New Roman" w:cs="Times New Roman"/>
          <w:b/>
          <w:sz w:val="24"/>
          <w:szCs w:val="24"/>
        </w:rPr>
        <w:lastRenderedPageBreak/>
        <w:t>ACKNOWLEDGEMENTS</w:t>
      </w:r>
    </w:p>
    <w:p w:rsidR="00A760D4" w:rsidRPr="00600595" w:rsidRDefault="00A760D4" w:rsidP="00A760D4">
      <w:pPr>
        <w:spacing w:line="480" w:lineRule="auto"/>
        <w:jc w:val="both"/>
        <w:rPr>
          <w:rFonts w:ascii="Times New Roman" w:eastAsia="Times New Roman" w:hAnsi="Times New Roman" w:cs="Times New Roman"/>
          <w:sz w:val="24"/>
          <w:szCs w:val="24"/>
        </w:rPr>
      </w:pPr>
      <w:r w:rsidRPr="00600595">
        <w:rPr>
          <w:rFonts w:ascii="Times New Roman" w:eastAsia="Times New Roman" w:hAnsi="Times New Roman" w:cs="Times New Roman"/>
          <w:sz w:val="24"/>
          <w:szCs w:val="24"/>
        </w:rPr>
        <w:t>I would like to express my sincere gratitude to my lecturers and supervisor, Mr. Ekemezie Victor, for their guidance and support throughout this project. Their expertise and feedback were i</w:t>
      </w:r>
      <w:r>
        <w:rPr>
          <w:rFonts w:ascii="Times New Roman" w:eastAsia="Times New Roman" w:hAnsi="Times New Roman" w:cs="Times New Roman"/>
          <w:sz w:val="24"/>
          <w:szCs w:val="24"/>
        </w:rPr>
        <w:t>nvaluable in shaping this work.</w:t>
      </w:r>
    </w:p>
    <w:p w:rsidR="00A760D4" w:rsidRPr="00600595" w:rsidRDefault="00A760D4" w:rsidP="00A760D4">
      <w:pPr>
        <w:spacing w:line="480" w:lineRule="auto"/>
        <w:jc w:val="both"/>
        <w:rPr>
          <w:rFonts w:ascii="Times New Roman" w:eastAsia="Times New Roman" w:hAnsi="Times New Roman" w:cs="Times New Roman"/>
          <w:sz w:val="24"/>
          <w:szCs w:val="24"/>
        </w:rPr>
      </w:pPr>
      <w:r w:rsidRPr="00600595">
        <w:rPr>
          <w:rFonts w:ascii="Times New Roman" w:eastAsia="Times New Roman" w:hAnsi="Times New Roman" w:cs="Times New Roman"/>
          <w:sz w:val="24"/>
          <w:szCs w:val="24"/>
        </w:rPr>
        <w:t>I also appreciate the Head of Department, Dr. Olisaaka Frances, for providing a conducive envir</w:t>
      </w:r>
      <w:r>
        <w:rPr>
          <w:rFonts w:ascii="Times New Roman" w:eastAsia="Times New Roman" w:hAnsi="Times New Roman" w:cs="Times New Roman"/>
          <w:sz w:val="24"/>
          <w:szCs w:val="24"/>
        </w:rPr>
        <w:t>onment for academic excellence.</w:t>
      </w:r>
    </w:p>
    <w:p w:rsidR="00A760D4" w:rsidRPr="00600595" w:rsidRDefault="00A760D4" w:rsidP="00A760D4">
      <w:pPr>
        <w:spacing w:line="480" w:lineRule="auto"/>
        <w:jc w:val="both"/>
        <w:rPr>
          <w:rFonts w:ascii="Times New Roman" w:eastAsia="Times New Roman" w:hAnsi="Times New Roman" w:cs="Times New Roman"/>
          <w:sz w:val="24"/>
          <w:szCs w:val="24"/>
        </w:rPr>
      </w:pPr>
      <w:r w:rsidRPr="00600595">
        <w:rPr>
          <w:rFonts w:ascii="Times New Roman" w:eastAsia="Times New Roman" w:hAnsi="Times New Roman" w:cs="Times New Roman"/>
          <w:sz w:val="24"/>
          <w:szCs w:val="24"/>
        </w:rPr>
        <w:t>To my coursemates, Ezinne and Faith, I appreciate the camaraderie and shared learning experiences tha</w:t>
      </w:r>
      <w:r>
        <w:rPr>
          <w:rFonts w:ascii="Times New Roman" w:eastAsia="Times New Roman" w:hAnsi="Times New Roman" w:cs="Times New Roman"/>
          <w:sz w:val="24"/>
          <w:szCs w:val="24"/>
        </w:rPr>
        <w:t>t enriched my academic journey.</w:t>
      </w:r>
    </w:p>
    <w:p w:rsidR="00A760D4" w:rsidRPr="00600595" w:rsidRDefault="00A760D4" w:rsidP="00A760D4">
      <w:pPr>
        <w:spacing w:line="480" w:lineRule="auto"/>
        <w:jc w:val="both"/>
        <w:rPr>
          <w:rFonts w:ascii="Times New Roman" w:eastAsia="Times New Roman" w:hAnsi="Times New Roman" w:cs="Times New Roman"/>
          <w:sz w:val="24"/>
          <w:szCs w:val="24"/>
        </w:rPr>
      </w:pPr>
      <w:r w:rsidRPr="00600595">
        <w:rPr>
          <w:rFonts w:ascii="Times New Roman" w:eastAsia="Times New Roman" w:hAnsi="Times New Roman" w:cs="Times New Roman"/>
          <w:sz w:val="24"/>
          <w:szCs w:val="24"/>
        </w:rPr>
        <w:t>Above all, I am deeply grateful to my parents, Mr. and Mrs. Emmanuel and Ngozi Ibegbulem, for their unwavering support, encouragement, and love. Their sacrifices and prayers have been a constant sou</w:t>
      </w:r>
      <w:r>
        <w:rPr>
          <w:rFonts w:ascii="Times New Roman" w:eastAsia="Times New Roman" w:hAnsi="Times New Roman" w:cs="Times New Roman"/>
          <w:sz w:val="24"/>
          <w:szCs w:val="24"/>
        </w:rPr>
        <w:t>rce of strength and motivation.</w:t>
      </w:r>
    </w:p>
    <w:p w:rsidR="00A760D4" w:rsidRPr="00600595" w:rsidRDefault="00A760D4" w:rsidP="00A760D4">
      <w:pPr>
        <w:spacing w:line="480" w:lineRule="auto"/>
        <w:jc w:val="both"/>
        <w:rPr>
          <w:rFonts w:ascii="Times New Roman" w:eastAsia="Times New Roman" w:hAnsi="Times New Roman" w:cs="Times New Roman"/>
          <w:sz w:val="24"/>
          <w:szCs w:val="24"/>
        </w:rPr>
      </w:pPr>
      <w:r w:rsidRPr="00600595">
        <w:rPr>
          <w:rFonts w:ascii="Times New Roman" w:eastAsia="Times New Roman" w:hAnsi="Times New Roman" w:cs="Times New Roman"/>
          <w:sz w:val="24"/>
          <w:szCs w:val="24"/>
        </w:rPr>
        <w:t>I also give thanks to God Almighty for His divine guidance, wisdom, and strength th</w:t>
      </w:r>
      <w:r>
        <w:rPr>
          <w:rFonts w:ascii="Times New Roman" w:eastAsia="Times New Roman" w:hAnsi="Times New Roman" w:cs="Times New Roman"/>
          <w:sz w:val="24"/>
          <w:szCs w:val="24"/>
        </w:rPr>
        <w:t>roughout this academic journey.</w:t>
      </w:r>
    </w:p>
    <w:p w:rsidR="00A760D4" w:rsidRPr="0043077A" w:rsidRDefault="00A760D4" w:rsidP="00A760D4">
      <w:pPr>
        <w:spacing w:line="480" w:lineRule="auto"/>
        <w:jc w:val="both"/>
        <w:rPr>
          <w:rFonts w:ascii="Times New Roman" w:eastAsia="Times New Roman" w:hAnsi="Times New Roman" w:cs="Times New Roman"/>
          <w:sz w:val="24"/>
          <w:szCs w:val="24"/>
        </w:rPr>
      </w:pPr>
      <w:r w:rsidRPr="00600595">
        <w:rPr>
          <w:rFonts w:ascii="Times New Roman" w:eastAsia="Times New Roman" w:hAnsi="Times New Roman" w:cs="Times New Roman"/>
          <w:sz w:val="24"/>
          <w:szCs w:val="24"/>
        </w:rPr>
        <w:t>Thank you all for your contributions to this project</w:t>
      </w:r>
    </w:p>
    <w:p w:rsidR="00A760D4" w:rsidRPr="0043077A" w:rsidRDefault="00A760D4"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831AD0" w:rsidRDefault="00831AD0" w:rsidP="00A760D4">
      <w:pPr>
        <w:spacing w:line="360" w:lineRule="auto"/>
        <w:jc w:val="center"/>
        <w:rPr>
          <w:rFonts w:ascii="Times New Roman" w:eastAsia="Times New Roman" w:hAnsi="Times New Roman" w:cs="Times New Roman"/>
          <w:b/>
          <w:sz w:val="24"/>
          <w:szCs w:val="24"/>
        </w:rPr>
      </w:pPr>
    </w:p>
    <w:p w:rsidR="00831AD0" w:rsidRPr="0043077A" w:rsidRDefault="00831AD0"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bookmarkStart w:id="1" w:name="_heading=h.q3s2xao6s490" w:colFirst="0" w:colLast="0"/>
      <w:bookmarkEnd w:id="1"/>
    </w:p>
    <w:p w:rsidR="00A760D4" w:rsidRPr="005B6721" w:rsidRDefault="00A760D4" w:rsidP="00A760D4">
      <w:pPr>
        <w:spacing w:after="0" w:line="480" w:lineRule="auto"/>
        <w:jc w:val="center"/>
        <w:rPr>
          <w:rFonts w:ascii="Times New Roman" w:hAnsi="Times New Roman"/>
          <w:b/>
          <w:bCs/>
          <w:color w:val="000000"/>
          <w:sz w:val="24"/>
          <w:szCs w:val="24"/>
        </w:rPr>
      </w:pPr>
      <w:r w:rsidRPr="005B6721">
        <w:rPr>
          <w:rFonts w:ascii="Times New Roman" w:hAnsi="Times New Roman" w:cs="Times New Roman"/>
          <w:b/>
          <w:sz w:val="24"/>
          <w:szCs w:val="24"/>
        </w:rPr>
        <w:lastRenderedPageBreak/>
        <w:t>ABSTRACT</w:t>
      </w:r>
    </w:p>
    <w:p w:rsidR="00A760D4" w:rsidRDefault="00A760D4" w:rsidP="00A760D4">
      <w:pPr>
        <w:spacing w:after="0" w:line="240" w:lineRule="auto"/>
        <w:jc w:val="both"/>
        <w:rPr>
          <w:rFonts w:ascii="Times New Roman" w:hAnsi="Times New Roman"/>
          <w:b/>
          <w:bCs/>
          <w:color w:val="000000"/>
          <w:sz w:val="24"/>
          <w:szCs w:val="24"/>
        </w:rPr>
      </w:pPr>
      <w:r>
        <w:rPr>
          <w:rFonts w:ascii="Times New Roman" w:hAnsi="Times New Roman" w:cs="Times New Roman"/>
          <w:sz w:val="24"/>
          <w:szCs w:val="24"/>
        </w:rPr>
        <w:t xml:space="preserve">The rise in the incidence of antimicrobial resistance (AMR) mediated by extended-spectrum beta-lactamase (ESBL)-producing bacteria in food, poses a consequential risk to the public health sector. This study investigated the patterns surrounding antimicrobial resistance and ESBL production in </w:t>
      </w:r>
      <w:r>
        <w:rPr>
          <w:rFonts w:ascii="Times New Roman" w:hAnsi="Times New Roman" w:cs="Times New Roman"/>
          <w:i/>
          <w:iCs/>
          <w:sz w:val="24"/>
          <w:szCs w:val="24"/>
        </w:rPr>
        <w:t>Escherichia coli</w:t>
      </w:r>
      <w:r>
        <w:rPr>
          <w:rFonts w:ascii="Times New Roman" w:hAnsi="Times New Roman" w:cs="Times New Roman"/>
          <w:sz w:val="24"/>
          <w:szCs w:val="24"/>
        </w:rPr>
        <w:t xml:space="preserve"> isolated from frozen fish sold in markets across Enugu State, Nigeria. Thirty fish samples were collected from Abakpa, Eke Emene, and Old Park markets. Standard microbiological techniques were employed for isolation, identification, and biochemical characterization of </w:t>
      </w:r>
      <w:r>
        <w:rPr>
          <w:rFonts w:ascii="Times New Roman" w:hAnsi="Times New Roman" w:cs="Times New Roman"/>
          <w:i/>
          <w:iCs/>
          <w:sz w:val="24"/>
          <w:szCs w:val="24"/>
        </w:rPr>
        <w:t>E. coli</w:t>
      </w:r>
      <w:r>
        <w:rPr>
          <w:rFonts w:ascii="Times New Roman" w:hAnsi="Times New Roman" w:cs="Times New Roman"/>
          <w:sz w:val="24"/>
          <w:szCs w:val="24"/>
        </w:rPr>
        <w:t xml:space="preserve">. Antimicrobial susceptibility was evaluated using the Kirby-Bauer disk diffusion method, and ESBL production was confirmed phenotypically. A total of 16 </w:t>
      </w:r>
      <w:r>
        <w:rPr>
          <w:rFonts w:ascii="Times New Roman" w:hAnsi="Times New Roman" w:cs="Times New Roman"/>
          <w:i/>
          <w:iCs/>
          <w:sz w:val="24"/>
          <w:szCs w:val="24"/>
        </w:rPr>
        <w:t>E. coli</w:t>
      </w:r>
      <w:r>
        <w:rPr>
          <w:rFonts w:ascii="Times New Roman" w:hAnsi="Times New Roman" w:cs="Times New Roman"/>
          <w:sz w:val="24"/>
          <w:szCs w:val="24"/>
        </w:rPr>
        <w:t xml:space="preserve"> isolates were identified, with 68.8% exhibiting ESBL activity. Antibiotic susceptibility results showed high resistance to piperacillin/tazobactam (87.5%) and ceftazidime (68.8%), while ciprofloxacin was the most effective, with 81.3% susceptibility. Multiple Antibiotic Resistance Index (MARI) values ranged from 0.00 to 1.00, indicating varying exposure to high-risk contamination sources. Although ESBL-positive isolates exhibited higher MARI scores, statistical analysis showed no significant difference between ESBL-positive and negative groups (p=0.68).  These results indicates that frozen fish sold in markets within Enugu metropolis harbor multi-drug-resistant </w:t>
      </w:r>
      <w:r>
        <w:rPr>
          <w:rFonts w:ascii="Times New Roman" w:hAnsi="Times New Roman" w:cs="Times New Roman"/>
          <w:i/>
          <w:iCs/>
          <w:sz w:val="24"/>
          <w:szCs w:val="24"/>
        </w:rPr>
        <w:t>Escherichia coli</w:t>
      </w:r>
      <w:r>
        <w:rPr>
          <w:rFonts w:ascii="Times New Roman" w:hAnsi="Times New Roman" w:cs="Times New Roman"/>
          <w:sz w:val="24"/>
          <w:szCs w:val="24"/>
        </w:rPr>
        <w:t>, therefore, there is need for awareness  for better hygiene in fish handling, proper use of antibiotics in aquaculture, and regular monitoring of resistance to protect public health and ensure food safety.</w:t>
      </w:r>
    </w:p>
    <w:p w:rsidR="00A760D4" w:rsidRDefault="00A760D4" w:rsidP="00A760D4">
      <w:pPr>
        <w:spacing w:after="0" w:line="360" w:lineRule="auto"/>
        <w:jc w:val="both"/>
        <w:rPr>
          <w:rFonts w:ascii="Times New Roman" w:hAnsi="Times New Roman"/>
          <w:b/>
          <w:bCs/>
          <w:color w:val="000000"/>
          <w:sz w:val="24"/>
          <w:szCs w:val="24"/>
        </w:rPr>
      </w:pPr>
    </w:p>
    <w:p w:rsidR="00A760D4" w:rsidRPr="0043077A" w:rsidRDefault="00A760D4" w:rsidP="00A760D4">
      <w:pPr>
        <w:pBdr>
          <w:top w:val="nil"/>
          <w:left w:val="nil"/>
          <w:bottom w:val="nil"/>
          <w:right w:val="nil"/>
          <w:between w:val="nil"/>
        </w:pBdr>
        <w:spacing w:line="480" w:lineRule="auto"/>
        <w:jc w:val="center"/>
        <w:rPr>
          <w:rFonts w:ascii="Times New Roman" w:eastAsia="Times New Roman" w:hAnsi="Times New Roman" w:cs="Times New Roman"/>
          <w:b/>
          <w:color w:val="000000"/>
          <w:sz w:val="24"/>
          <w:szCs w:val="24"/>
        </w:rPr>
      </w:pPr>
    </w:p>
    <w:p w:rsidR="00A760D4" w:rsidRPr="0043077A" w:rsidRDefault="00A760D4" w:rsidP="00A760D4">
      <w:pPr>
        <w:pBdr>
          <w:top w:val="nil"/>
          <w:left w:val="nil"/>
          <w:bottom w:val="nil"/>
          <w:right w:val="nil"/>
          <w:between w:val="nil"/>
        </w:pBdr>
        <w:spacing w:line="360" w:lineRule="auto"/>
        <w:ind w:left="720"/>
        <w:rPr>
          <w:rFonts w:ascii="Times New Roman" w:eastAsia="Times New Roman" w:hAnsi="Times New Roman" w:cs="Times New Roman"/>
          <w:color w:val="000000"/>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831AD0" w:rsidRPr="0043077A" w:rsidRDefault="00831AD0"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r w:rsidRPr="0043077A">
        <w:rPr>
          <w:rFonts w:ascii="Times New Roman" w:eastAsia="Times New Roman" w:hAnsi="Times New Roman" w:cs="Times New Roman"/>
          <w:b/>
          <w:sz w:val="24"/>
          <w:szCs w:val="24"/>
        </w:rPr>
        <w:lastRenderedPageBreak/>
        <w:t>TABLE OF CONTENTS</w:t>
      </w:r>
    </w:p>
    <w:p w:rsidR="00A760D4" w:rsidRPr="0043077A" w:rsidRDefault="00A760D4" w:rsidP="00A760D4">
      <w:pPr>
        <w:spacing w:after="0" w:line="360" w:lineRule="auto"/>
        <w:jc w:val="both"/>
        <w:rPr>
          <w:rFonts w:ascii="Times New Roman" w:eastAsia="Times New Roman" w:hAnsi="Times New Roman" w:cs="Times New Roman"/>
          <w:sz w:val="24"/>
          <w:szCs w:val="24"/>
        </w:rPr>
      </w:pPr>
      <w:r w:rsidRPr="0043077A">
        <w:rPr>
          <w:rFonts w:ascii="Times New Roman" w:eastAsia="Times New Roman" w:hAnsi="Times New Roman" w:cs="Times New Roman"/>
          <w:b/>
          <w:sz w:val="24"/>
          <w:szCs w:val="24"/>
        </w:rPr>
        <w:t>TITLE</w:t>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PAGE</w:t>
      </w:r>
    </w:p>
    <w:p w:rsidR="00A760D4" w:rsidRPr="0043077A" w:rsidRDefault="00A760D4" w:rsidP="00A760D4">
      <w:pPr>
        <w:spacing w:after="0" w:line="360" w:lineRule="auto"/>
        <w:jc w:val="both"/>
        <w:rPr>
          <w:rFonts w:ascii="Times New Roman" w:eastAsia="Times New Roman" w:hAnsi="Times New Roman" w:cs="Times New Roman"/>
          <w:sz w:val="24"/>
          <w:szCs w:val="24"/>
        </w:rPr>
      </w:pPr>
      <w:r w:rsidRPr="0043077A">
        <w:rPr>
          <w:rFonts w:ascii="Times New Roman" w:eastAsia="Times New Roman" w:hAnsi="Times New Roman" w:cs="Times New Roman"/>
          <w:sz w:val="24"/>
          <w:szCs w:val="24"/>
        </w:rPr>
        <w:t>Title Page</w:t>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t>i</w:t>
      </w:r>
    </w:p>
    <w:p w:rsidR="00A760D4" w:rsidRPr="0043077A" w:rsidRDefault="00A760D4" w:rsidP="00A760D4">
      <w:pPr>
        <w:spacing w:after="0" w:line="360" w:lineRule="auto"/>
        <w:jc w:val="both"/>
        <w:rPr>
          <w:rFonts w:ascii="Times New Roman" w:eastAsia="Times New Roman" w:hAnsi="Times New Roman" w:cs="Times New Roman"/>
          <w:sz w:val="24"/>
          <w:szCs w:val="24"/>
        </w:rPr>
      </w:pPr>
      <w:r w:rsidRPr="0043077A">
        <w:rPr>
          <w:rFonts w:ascii="Times New Roman" w:eastAsia="Times New Roman" w:hAnsi="Times New Roman" w:cs="Times New Roman"/>
          <w:sz w:val="24"/>
          <w:szCs w:val="24"/>
        </w:rPr>
        <w:t>Approval</w:t>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t>ii</w:t>
      </w:r>
    </w:p>
    <w:p w:rsidR="00A760D4" w:rsidRPr="0043077A" w:rsidRDefault="00A760D4" w:rsidP="00A760D4">
      <w:pPr>
        <w:spacing w:after="0" w:line="360" w:lineRule="auto"/>
        <w:jc w:val="both"/>
        <w:rPr>
          <w:rFonts w:ascii="Times New Roman" w:eastAsia="Times New Roman" w:hAnsi="Times New Roman" w:cs="Times New Roman"/>
          <w:sz w:val="24"/>
          <w:szCs w:val="24"/>
        </w:rPr>
      </w:pPr>
      <w:r w:rsidRPr="0043077A">
        <w:rPr>
          <w:rFonts w:ascii="Times New Roman" w:eastAsia="Times New Roman" w:hAnsi="Times New Roman" w:cs="Times New Roman"/>
          <w:sz w:val="24"/>
          <w:szCs w:val="24"/>
        </w:rPr>
        <w:t>Dedication</w:t>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t>iii</w:t>
      </w:r>
    </w:p>
    <w:p w:rsidR="00A760D4" w:rsidRPr="0043077A" w:rsidRDefault="00A760D4" w:rsidP="00A760D4">
      <w:pPr>
        <w:spacing w:after="0" w:line="360" w:lineRule="auto"/>
        <w:jc w:val="both"/>
        <w:rPr>
          <w:rFonts w:ascii="Times New Roman" w:eastAsia="Times New Roman" w:hAnsi="Times New Roman" w:cs="Times New Roman"/>
          <w:sz w:val="24"/>
          <w:szCs w:val="24"/>
        </w:rPr>
      </w:pPr>
      <w:r w:rsidRPr="0043077A">
        <w:rPr>
          <w:rFonts w:ascii="Times New Roman" w:eastAsia="Times New Roman" w:hAnsi="Times New Roman" w:cs="Times New Roman"/>
          <w:sz w:val="24"/>
          <w:szCs w:val="24"/>
        </w:rPr>
        <w:t>Acknowledgements</w:t>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t>iv</w:t>
      </w:r>
    </w:p>
    <w:p w:rsidR="00A760D4" w:rsidRPr="0043077A" w:rsidRDefault="00A760D4" w:rsidP="00A760D4">
      <w:pPr>
        <w:spacing w:after="0" w:line="360" w:lineRule="auto"/>
        <w:jc w:val="both"/>
        <w:rPr>
          <w:rFonts w:ascii="Times New Roman" w:eastAsia="Times New Roman" w:hAnsi="Times New Roman" w:cs="Times New Roman"/>
          <w:sz w:val="24"/>
          <w:szCs w:val="24"/>
        </w:rPr>
      </w:pPr>
      <w:r w:rsidRPr="0043077A">
        <w:rPr>
          <w:rFonts w:ascii="Times New Roman" w:eastAsia="Times New Roman" w:hAnsi="Times New Roman" w:cs="Times New Roman"/>
          <w:sz w:val="24"/>
          <w:szCs w:val="24"/>
        </w:rPr>
        <w:t>Abstract</w:t>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t>v</w:t>
      </w:r>
    </w:p>
    <w:p w:rsidR="00A760D4" w:rsidRPr="0043077A" w:rsidRDefault="00A760D4" w:rsidP="00A760D4">
      <w:pPr>
        <w:spacing w:after="0" w:line="360" w:lineRule="auto"/>
        <w:jc w:val="both"/>
        <w:rPr>
          <w:rFonts w:ascii="Times New Roman" w:eastAsia="Times New Roman" w:hAnsi="Times New Roman" w:cs="Times New Roman"/>
          <w:sz w:val="24"/>
          <w:szCs w:val="24"/>
        </w:rPr>
      </w:pPr>
      <w:r w:rsidRPr="0043077A">
        <w:rPr>
          <w:rFonts w:ascii="Times New Roman" w:eastAsia="Times New Roman" w:hAnsi="Times New Roman" w:cs="Times New Roman"/>
          <w:sz w:val="24"/>
          <w:szCs w:val="24"/>
        </w:rPr>
        <w:t>List of Tables</w:t>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r>
      <w:r w:rsidRPr="0043077A">
        <w:rPr>
          <w:rFonts w:ascii="Times New Roman" w:eastAsia="Times New Roman" w:hAnsi="Times New Roman" w:cs="Times New Roman"/>
          <w:sz w:val="24"/>
          <w:szCs w:val="24"/>
        </w:rPr>
        <w:tab/>
        <w:t>viii</w:t>
      </w:r>
    </w:p>
    <w:p w:rsidR="00A760D4" w:rsidRDefault="00A760D4" w:rsidP="00A760D4">
      <w:pPr>
        <w:spacing w:after="0" w:line="360" w:lineRule="auto"/>
        <w:jc w:val="both"/>
        <w:rPr>
          <w:rFonts w:ascii="Times New Roman" w:hAnsi="Times New Roman"/>
          <w:b/>
          <w:sz w:val="24"/>
          <w:szCs w:val="24"/>
        </w:rPr>
      </w:pPr>
    </w:p>
    <w:p w:rsidR="00A760D4" w:rsidRPr="00C929CC" w:rsidRDefault="00A760D4" w:rsidP="00A760D4">
      <w:pPr>
        <w:spacing w:after="0" w:line="360" w:lineRule="auto"/>
        <w:jc w:val="both"/>
        <w:rPr>
          <w:rFonts w:ascii="Times New Roman" w:hAnsi="Times New Roman"/>
          <w:sz w:val="24"/>
          <w:szCs w:val="24"/>
        </w:rPr>
      </w:pPr>
      <w:r w:rsidRPr="00C929CC">
        <w:rPr>
          <w:rFonts w:ascii="Times New Roman" w:hAnsi="Times New Roman"/>
          <w:b/>
          <w:sz w:val="24"/>
          <w:szCs w:val="24"/>
        </w:rPr>
        <w:t>CHAPTER ONE:</w:t>
      </w:r>
      <w:bookmarkStart w:id="2" w:name="_imnhpue7f6cv" w:colFirst="0" w:colLast="0"/>
      <w:bookmarkEnd w:id="2"/>
      <w:r w:rsidRPr="00C929CC">
        <w:rPr>
          <w:rFonts w:ascii="Times New Roman" w:hAnsi="Times New Roman"/>
          <w:b/>
          <w:sz w:val="24"/>
          <w:szCs w:val="24"/>
        </w:rPr>
        <w:t xml:space="preserve"> INTRODUCTION</w:t>
      </w:r>
      <w:r w:rsidRPr="00C929CC">
        <w:rPr>
          <w:rFonts w:ascii="Times New Roman" w:hAnsi="Times New Roman"/>
          <w:sz w:val="24"/>
          <w:szCs w:val="24"/>
        </w:rPr>
        <w:tab/>
      </w:r>
      <w:r w:rsidRPr="00C929CC">
        <w:rPr>
          <w:rFonts w:ascii="Times New Roman" w:hAnsi="Times New Roman"/>
          <w:sz w:val="24"/>
          <w:szCs w:val="24"/>
        </w:rPr>
        <w:tab/>
      </w:r>
      <w:r w:rsidRPr="00C929CC">
        <w:rPr>
          <w:rFonts w:ascii="Times New Roman" w:hAnsi="Times New Roman"/>
          <w:sz w:val="24"/>
          <w:szCs w:val="24"/>
        </w:rPr>
        <w:tab/>
      </w:r>
      <w:r w:rsidRPr="00C929CC">
        <w:rPr>
          <w:rFonts w:ascii="Times New Roman" w:hAnsi="Times New Roman"/>
          <w:sz w:val="24"/>
          <w:szCs w:val="24"/>
        </w:rPr>
        <w:tab/>
      </w:r>
      <w:r w:rsidRPr="00C929CC">
        <w:rPr>
          <w:rFonts w:ascii="Times New Roman" w:hAnsi="Times New Roman"/>
          <w:sz w:val="24"/>
          <w:szCs w:val="24"/>
        </w:rPr>
        <w:tab/>
      </w:r>
      <w:r w:rsidRPr="00C929CC">
        <w:rPr>
          <w:rFonts w:ascii="Times New Roman" w:hAnsi="Times New Roman"/>
          <w:sz w:val="24"/>
          <w:szCs w:val="24"/>
        </w:rPr>
        <w:tab/>
      </w:r>
      <w:r>
        <w:rPr>
          <w:rFonts w:ascii="Times New Roman" w:hAnsi="Times New Roman"/>
          <w:sz w:val="24"/>
          <w:szCs w:val="24"/>
        </w:rPr>
        <w:tab/>
      </w:r>
      <w:r w:rsidRPr="00C929CC">
        <w:rPr>
          <w:rFonts w:ascii="Times New Roman" w:hAnsi="Times New Roman"/>
          <w:sz w:val="24"/>
          <w:szCs w:val="24"/>
        </w:rPr>
        <w:t>1</w:t>
      </w:r>
    </w:p>
    <w:p w:rsidR="00A760D4" w:rsidRPr="00C929CC" w:rsidRDefault="00A760D4" w:rsidP="00A760D4">
      <w:pPr>
        <w:pStyle w:val="Heading3"/>
        <w:spacing w:before="0" w:line="360" w:lineRule="auto"/>
        <w:jc w:val="both"/>
        <w:rPr>
          <w:rFonts w:ascii="Times New Roman" w:hAnsi="Times New Roman"/>
          <w:b/>
        </w:rPr>
      </w:pPr>
      <w:bookmarkStart w:id="3" w:name="_wirfl6j8f047" w:colFirst="0" w:colLast="0"/>
      <w:bookmarkStart w:id="4" w:name="_clgh0l3zy4nl" w:colFirst="0" w:colLast="0"/>
      <w:bookmarkEnd w:id="3"/>
      <w:bookmarkEnd w:id="4"/>
      <w:r w:rsidRPr="00C929CC">
        <w:rPr>
          <w:rFonts w:ascii="Times New Roman" w:hAnsi="Times New Roman"/>
        </w:rPr>
        <w:t>1.1 B</w:t>
      </w:r>
      <w:r>
        <w:rPr>
          <w:rFonts w:ascii="Times New Roman" w:hAnsi="Times New Roman"/>
        </w:rPr>
        <w:t>ackground of the Study</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1</w:t>
      </w:r>
    </w:p>
    <w:p w:rsidR="00A760D4" w:rsidRPr="00C929CC" w:rsidRDefault="00A760D4" w:rsidP="00A760D4">
      <w:pPr>
        <w:pStyle w:val="Heading3"/>
        <w:spacing w:before="0" w:line="360" w:lineRule="auto"/>
        <w:jc w:val="both"/>
        <w:rPr>
          <w:rFonts w:ascii="Times New Roman" w:hAnsi="Times New Roman"/>
          <w:b/>
        </w:rPr>
      </w:pPr>
      <w:r w:rsidRPr="00C929CC">
        <w:rPr>
          <w:rFonts w:ascii="Times New Roman" w:hAnsi="Times New Roman"/>
        </w:rPr>
        <w:t xml:space="preserve">1.2 </w:t>
      </w:r>
      <w:r>
        <w:rPr>
          <w:rFonts w:ascii="Times New Roman" w:hAnsi="Times New Roman"/>
        </w:rPr>
        <w:t xml:space="preserve">Statement of the </w:t>
      </w:r>
      <w:r w:rsidRPr="00C929CC">
        <w:rPr>
          <w:rFonts w:ascii="Times New Roman" w:hAnsi="Times New Roman"/>
        </w:rPr>
        <w:t xml:space="preserve">Problem </w:t>
      </w:r>
      <w:r>
        <w:rPr>
          <w:rFonts w:ascii="Times New Roman" w:hAnsi="Times New Roman"/>
        </w:rPr>
        <w:tab/>
      </w:r>
      <w:r w:rsidRPr="00C929CC">
        <w:rPr>
          <w:rFonts w:ascii="Times New Roman" w:hAnsi="Times New Roman"/>
        </w:rPr>
        <w:tab/>
      </w:r>
      <w:r w:rsidRPr="00C929CC">
        <w:rPr>
          <w:rFonts w:ascii="Times New Roman" w:hAnsi="Times New Roman"/>
        </w:rPr>
        <w:tab/>
      </w:r>
      <w:r w:rsidRPr="00C929CC">
        <w:rPr>
          <w:rFonts w:ascii="Times New Roman" w:hAnsi="Times New Roman"/>
        </w:rPr>
        <w:tab/>
      </w:r>
      <w:r w:rsidRPr="00C929CC">
        <w:rPr>
          <w:rFonts w:ascii="Times New Roman" w:hAnsi="Times New Roman"/>
        </w:rPr>
        <w:tab/>
      </w:r>
      <w:r w:rsidRPr="00C929CC">
        <w:rPr>
          <w:rFonts w:ascii="Times New Roman" w:hAnsi="Times New Roman"/>
        </w:rPr>
        <w:tab/>
      </w:r>
      <w:r w:rsidRPr="00C929CC">
        <w:rPr>
          <w:rFonts w:ascii="Times New Roman" w:hAnsi="Times New Roman"/>
        </w:rPr>
        <w:tab/>
      </w:r>
      <w:r w:rsidRPr="00C929CC">
        <w:rPr>
          <w:rFonts w:ascii="Times New Roman" w:hAnsi="Times New Roman"/>
        </w:rPr>
        <w:tab/>
      </w:r>
      <w:r w:rsidRPr="00C929CC">
        <w:rPr>
          <w:rFonts w:ascii="Times New Roman" w:hAnsi="Times New Roman"/>
        </w:rPr>
        <w:tab/>
        <w:t>4</w:t>
      </w:r>
    </w:p>
    <w:p w:rsidR="00A760D4" w:rsidRPr="00C929CC" w:rsidRDefault="00A760D4" w:rsidP="00A760D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1.3 </w:t>
      </w:r>
      <w:r w:rsidRPr="00C929CC">
        <w:rPr>
          <w:rFonts w:ascii="Times New Roman" w:hAnsi="Times New Roman" w:cs="Times New Roman"/>
          <w:color w:val="000000"/>
          <w:sz w:val="24"/>
          <w:szCs w:val="24"/>
        </w:rPr>
        <w:t>Justification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4</w:t>
      </w:r>
    </w:p>
    <w:p w:rsidR="00A760D4" w:rsidRPr="00C929CC" w:rsidRDefault="00A760D4" w:rsidP="00A760D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1.4 </w:t>
      </w:r>
      <w:r w:rsidRPr="00C929CC">
        <w:rPr>
          <w:rFonts w:ascii="Times New Roman" w:hAnsi="Times New Roman" w:cs="Times New Roman"/>
          <w:color w:val="000000"/>
          <w:sz w:val="24"/>
          <w:szCs w:val="24"/>
        </w:rPr>
        <w:t>Aim of the Study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5</w:t>
      </w:r>
    </w:p>
    <w:p w:rsidR="00A760D4" w:rsidRPr="00C929CC" w:rsidRDefault="00A760D4" w:rsidP="00A760D4">
      <w:pPr>
        <w:pStyle w:val="Heading3"/>
        <w:spacing w:before="0" w:line="360" w:lineRule="auto"/>
        <w:jc w:val="both"/>
        <w:rPr>
          <w:rFonts w:ascii="Times New Roman" w:hAnsi="Times New Roman"/>
          <w:b/>
        </w:rPr>
      </w:pPr>
    </w:p>
    <w:p w:rsidR="00A760D4" w:rsidRPr="00C929CC" w:rsidRDefault="00A760D4" w:rsidP="00A760D4">
      <w:pPr>
        <w:pStyle w:val="Heading3"/>
        <w:spacing w:before="0" w:line="360" w:lineRule="auto"/>
        <w:jc w:val="both"/>
        <w:rPr>
          <w:rFonts w:ascii="Times New Roman" w:hAnsi="Times New Roman"/>
          <w:b/>
        </w:rPr>
      </w:pPr>
      <w:r w:rsidRPr="00C929CC">
        <w:rPr>
          <w:rFonts w:ascii="Times New Roman" w:hAnsi="Times New Roman"/>
        </w:rPr>
        <w:t>CHAPTER TWO</w:t>
      </w:r>
      <w:bookmarkStart w:id="5" w:name="_3rhukdfi79y0" w:colFirst="0" w:colLast="0"/>
      <w:bookmarkEnd w:id="5"/>
      <w:r w:rsidRPr="00C929CC">
        <w:rPr>
          <w:rFonts w:ascii="Times New Roman" w:hAnsi="Times New Roman"/>
        </w:rPr>
        <w:t>:</w:t>
      </w:r>
      <w:bookmarkStart w:id="6" w:name="_bxx2yk5ytwnl" w:colFirst="0" w:colLast="0"/>
      <w:bookmarkEnd w:id="6"/>
      <w:r w:rsidRPr="00C929CC">
        <w:rPr>
          <w:rFonts w:ascii="Times New Roman" w:hAnsi="Times New Roman"/>
        </w:rPr>
        <w:t xml:space="preserve"> LITERATURE REVIEW</w:t>
      </w:r>
      <w:r w:rsidRPr="00C929CC">
        <w:rPr>
          <w:rFonts w:ascii="Times New Roman" w:hAnsi="Times New Roman"/>
        </w:rPr>
        <w:tab/>
      </w:r>
      <w:r w:rsidRPr="00C929CC">
        <w:rPr>
          <w:rFonts w:ascii="Times New Roman" w:hAnsi="Times New Roman"/>
        </w:rPr>
        <w:tab/>
      </w:r>
      <w:r w:rsidRPr="00C929CC">
        <w:rPr>
          <w:rFonts w:ascii="Times New Roman" w:hAnsi="Times New Roman"/>
        </w:rPr>
        <w:tab/>
      </w:r>
      <w:r w:rsidRPr="00C929CC">
        <w:rPr>
          <w:rFonts w:ascii="Times New Roman" w:hAnsi="Times New Roman"/>
        </w:rPr>
        <w:tab/>
      </w:r>
      <w:r w:rsidRPr="00C929CC">
        <w:rPr>
          <w:rFonts w:ascii="Times New Roman" w:hAnsi="Times New Roman"/>
        </w:rPr>
        <w:tab/>
      </w:r>
      <w:r w:rsidRPr="00C929CC">
        <w:rPr>
          <w:rFonts w:ascii="Times New Roman" w:hAnsi="Times New Roman"/>
        </w:rPr>
        <w:tab/>
      </w:r>
      <w:r>
        <w:rPr>
          <w:rFonts w:ascii="Times New Roman" w:hAnsi="Times New Roman"/>
        </w:rPr>
        <w:t>6</w:t>
      </w:r>
    </w:p>
    <w:p w:rsidR="00A760D4" w:rsidRPr="00C929CC" w:rsidRDefault="00A760D4" w:rsidP="00A760D4">
      <w:pPr>
        <w:spacing w:after="0" w:line="360" w:lineRule="auto"/>
        <w:jc w:val="both"/>
        <w:rPr>
          <w:rFonts w:ascii="Times New Roman" w:hAnsi="Times New Roman" w:cs="Times New Roman"/>
          <w:color w:val="000000"/>
          <w:sz w:val="24"/>
          <w:szCs w:val="24"/>
        </w:rPr>
      </w:pPr>
      <w:bookmarkStart w:id="7" w:name="_494oqjifu7ii" w:colFirst="0" w:colLast="0"/>
      <w:bookmarkEnd w:id="7"/>
      <w:r>
        <w:rPr>
          <w:rFonts w:ascii="Times New Roman" w:hAnsi="Times New Roman" w:cs="Times New Roman"/>
          <w:color w:val="000000"/>
          <w:sz w:val="24"/>
          <w:szCs w:val="24"/>
        </w:rPr>
        <w:t xml:space="preserve">2.1 </w:t>
      </w:r>
      <w:r w:rsidRPr="00C929CC">
        <w:rPr>
          <w:rFonts w:ascii="Times New Roman" w:hAnsi="Times New Roman" w:cs="Times New Roman"/>
          <w:color w:val="000000"/>
          <w:sz w:val="24"/>
          <w:szCs w:val="24"/>
        </w:rPr>
        <w:t>Overview of Antimicrobial Resistance (AMR)</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6</w:t>
      </w:r>
    </w:p>
    <w:p w:rsidR="00A760D4" w:rsidRPr="00C929CC" w:rsidRDefault="00A760D4" w:rsidP="00A760D4">
      <w:pPr>
        <w:spacing w:after="0" w:line="360" w:lineRule="auto"/>
        <w:jc w:val="both"/>
        <w:rPr>
          <w:rFonts w:ascii="Times New Roman" w:hAnsi="Times New Roman" w:cs="Times New Roman"/>
          <w:color w:val="000000"/>
          <w:sz w:val="24"/>
          <w:szCs w:val="24"/>
        </w:rPr>
      </w:pPr>
      <w:r w:rsidRPr="00C929CC">
        <w:rPr>
          <w:rFonts w:ascii="Times New Roman" w:hAnsi="Times New Roman" w:cs="Times New Roman"/>
          <w:color w:val="000000"/>
          <w:sz w:val="24"/>
          <w:szCs w:val="24"/>
        </w:rPr>
        <w:t>2.2</w:t>
      </w:r>
      <w:r>
        <w:rPr>
          <w:rFonts w:ascii="Times New Roman" w:hAnsi="Times New Roman" w:cs="Times New Roman"/>
          <w:color w:val="000000"/>
          <w:sz w:val="24"/>
          <w:szCs w:val="24"/>
        </w:rPr>
        <w:t xml:space="preserve"> </w:t>
      </w:r>
      <w:r w:rsidRPr="00C929CC">
        <w:rPr>
          <w:rFonts w:ascii="Times New Roman" w:hAnsi="Times New Roman" w:cs="Times New Roman"/>
          <w:color w:val="000000"/>
          <w:sz w:val="24"/>
          <w:szCs w:val="24"/>
        </w:rPr>
        <w:t>Gram-Negative Bacteria and Food Safety</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9</w:t>
      </w:r>
    </w:p>
    <w:p w:rsidR="00A760D4" w:rsidRPr="00C929CC" w:rsidRDefault="00A760D4" w:rsidP="00A760D4">
      <w:pPr>
        <w:spacing w:after="0" w:line="360" w:lineRule="auto"/>
        <w:jc w:val="both"/>
        <w:rPr>
          <w:rFonts w:ascii="Times New Roman" w:hAnsi="Times New Roman" w:cs="Times New Roman"/>
          <w:color w:val="000000"/>
          <w:sz w:val="24"/>
          <w:szCs w:val="24"/>
        </w:rPr>
      </w:pPr>
      <w:r w:rsidRPr="00C929CC">
        <w:rPr>
          <w:rFonts w:ascii="Times New Roman" w:hAnsi="Times New Roman" w:cs="Times New Roman"/>
          <w:color w:val="000000"/>
          <w:sz w:val="24"/>
          <w:szCs w:val="24"/>
        </w:rPr>
        <w:t>2.3</w:t>
      </w:r>
      <w:r>
        <w:rPr>
          <w:rFonts w:ascii="Times New Roman" w:hAnsi="Times New Roman" w:cs="Times New Roman"/>
          <w:color w:val="000000"/>
          <w:sz w:val="24"/>
          <w:szCs w:val="24"/>
        </w:rPr>
        <w:t xml:space="preserve"> </w:t>
      </w:r>
      <w:r w:rsidRPr="00C929CC">
        <w:rPr>
          <w:rFonts w:ascii="Times New Roman" w:hAnsi="Times New Roman" w:cs="Times New Roman"/>
          <w:color w:val="000000"/>
          <w:sz w:val="24"/>
          <w:szCs w:val="24"/>
        </w:rPr>
        <w:t>Extended Spectrum Beta-Lactamase (ESBL) Production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12</w:t>
      </w:r>
    </w:p>
    <w:p w:rsidR="00A760D4" w:rsidRPr="00C929CC" w:rsidRDefault="00A760D4" w:rsidP="00A760D4">
      <w:pPr>
        <w:spacing w:after="0" w:line="360" w:lineRule="auto"/>
        <w:jc w:val="both"/>
        <w:rPr>
          <w:rFonts w:ascii="Times New Roman" w:hAnsi="Times New Roman" w:cs="Times New Roman"/>
          <w:color w:val="000000"/>
          <w:sz w:val="24"/>
          <w:szCs w:val="24"/>
        </w:rPr>
      </w:pPr>
      <w:r w:rsidRPr="00C929CC">
        <w:rPr>
          <w:rFonts w:ascii="Times New Roman" w:hAnsi="Times New Roman" w:cs="Times New Roman"/>
          <w:color w:val="000000"/>
          <w:sz w:val="24"/>
          <w:szCs w:val="24"/>
        </w:rPr>
        <w:t>2.4</w:t>
      </w:r>
      <w:r>
        <w:rPr>
          <w:rFonts w:ascii="Times New Roman" w:hAnsi="Times New Roman" w:cs="Times New Roman"/>
          <w:color w:val="000000"/>
          <w:sz w:val="24"/>
          <w:szCs w:val="24"/>
        </w:rPr>
        <w:t xml:space="preserve"> </w:t>
      </w:r>
      <w:r w:rsidRPr="00C929CC">
        <w:rPr>
          <w:rFonts w:ascii="Times New Roman" w:hAnsi="Times New Roman" w:cs="Times New Roman"/>
          <w:color w:val="000000"/>
          <w:sz w:val="24"/>
          <w:szCs w:val="24"/>
        </w:rPr>
        <w:t xml:space="preserve">Multi-drug Resistance in </w:t>
      </w:r>
      <w:r w:rsidRPr="00C929CC">
        <w:rPr>
          <w:rFonts w:ascii="Times New Roman" w:hAnsi="Times New Roman" w:cs="Times New Roman"/>
          <w:i/>
          <w:color w:val="000000"/>
          <w:sz w:val="24"/>
          <w:szCs w:val="24"/>
        </w:rPr>
        <w:t>Escherichia coli</w:t>
      </w:r>
      <w:r w:rsidRPr="00C929CC">
        <w:rPr>
          <w:rFonts w:ascii="Times New Roman" w:hAnsi="Times New Roman" w:cs="Times New Roman"/>
          <w:color w:val="000000"/>
          <w:sz w:val="24"/>
          <w:szCs w:val="24"/>
        </w:rPr>
        <w:t xml:space="preserve"> </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14</w:t>
      </w:r>
    </w:p>
    <w:p w:rsidR="00A760D4" w:rsidRPr="00205A78" w:rsidRDefault="00A760D4" w:rsidP="00A760D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w:t>
      </w:r>
      <w:r w:rsidRPr="00C929CC">
        <w:rPr>
          <w:rFonts w:ascii="Times New Roman" w:hAnsi="Times New Roman" w:cs="Times New Roman"/>
          <w:color w:val="000000"/>
          <w:sz w:val="24"/>
          <w:szCs w:val="24"/>
        </w:rPr>
        <w:t xml:space="preserve"> Frozen Fish as a</w:t>
      </w:r>
      <w:r>
        <w:rPr>
          <w:rFonts w:ascii="Times New Roman" w:hAnsi="Times New Roman" w:cs="Times New Roman"/>
          <w:color w:val="000000"/>
          <w:sz w:val="24"/>
          <w:szCs w:val="24"/>
        </w:rPr>
        <w:t>n</w:t>
      </w:r>
      <w:r w:rsidRPr="00C929CC">
        <w:rPr>
          <w:rFonts w:ascii="Times New Roman" w:hAnsi="Times New Roman" w:cs="Times New Roman"/>
          <w:color w:val="000000"/>
          <w:sz w:val="24"/>
          <w:szCs w:val="24"/>
        </w:rPr>
        <w:t xml:space="preserve"> (MDR) and (ESBL)</w:t>
      </w:r>
      <w:r>
        <w:rPr>
          <w:rFonts w:ascii="Times New Roman" w:hAnsi="Times New Roman" w:cs="Times New Roman"/>
          <w:color w:val="000000"/>
          <w:sz w:val="24"/>
          <w:szCs w:val="24"/>
        </w:rPr>
        <w:t xml:space="preserve"> vector</w:t>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sidRPr="0026712D">
        <w:rPr>
          <w:rFonts w:ascii="Times New Roman" w:hAnsi="Times New Roman" w:cs="Times New Roman"/>
          <w:color w:val="000000"/>
          <w:sz w:val="24"/>
          <w:szCs w:val="24"/>
        </w:rPr>
        <w:t>15</w:t>
      </w:r>
    </w:p>
    <w:p w:rsidR="00A760D4" w:rsidRPr="00C929CC" w:rsidRDefault="00A760D4" w:rsidP="00A760D4">
      <w:pPr>
        <w:spacing w:after="0" w:line="360" w:lineRule="auto"/>
        <w:jc w:val="both"/>
        <w:rPr>
          <w:rFonts w:ascii="Times New Roman" w:hAnsi="Times New Roman" w:cs="Times New Roman"/>
          <w:sz w:val="24"/>
          <w:szCs w:val="24"/>
        </w:rPr>
      </w:pPr>
    </w:p>
    <w:p w:rsidR="00A760D4" w:rsidRPr="00C929CC" w:rsidRDefault="00A760D4" w:rsidP="00A760D4">
      <w:pPr>
        <w:spacing w:after="0" w:line="360" w:lineRule="auto"/>
        <w:jc w:val="both"/>
        <w:rPr>
          <w:rFonts w:ascii="Times New Roman" w:hAnsi="Times New Roman" w:cs="Times New Roman"/>
          <w:sz w:val="24"/>
          <w:szCs w:val="24"/>
        </w:rPr>
      </w:pPr>
      <w:r w:rsidRPr="00205A78">
        <w:rPr>
          <w:rFonts w:ascii="Times New Roman" w:hAnsi="Times New Roman" w:cs="Times New Roman"/>
          <w:b/>
          <w:sz w:val="24"/>
          <w:szCs w:val="24"/>
        </w:rPr>
        <w:t>CHAPTER THREE: MATERIALS AND METHODS</w:t>
      </w:r>
      <w:r w:rsidRPr="00C929CC">
        <w:rPr>
          <w:rFonts w:ascii="Times New Roman" w:hAnsi="Times New Roman" w:cs="Times New Roman"/>
          <w:sz w:val="24"/>
          <w:szCs w:val="24"/>
        </w:rPr>
        <w:tab/>
      </w:r>
      <w:r w:rsidRPr="00C929CC">
        <w:rPr>
          <w:rFonts w:ascii="Times New Roman" w:hAnsi="Times New Roman" w:cs="Times New Roman"/>
          <w:sz w:val="24"/>
          <w:szCs w:val="24"/>
        </w:rPr>
        <w:tab/>
      </w:r>
      <w:r w:rsidRPr="00C929CC">
        <w:rPr>
          <w:rFonts w:ascii="Times New Roman" w:hAnsi="Times New Roman" w:cs="Times New Roman"/>
          <w:sz w:val="24"/>
          <w:szCs w:val="24"/>
        </w:rPr>
        <w:tab/>
      </w:r>
      <w:r w:rsidRPr="00C929CC">
        <w:rPr>
          <w:rFonts w:ascii="Times New Roman" w:hAnsi="Times New Roman" w:cs="Times New Roman"/>
          <w:sz w:val="24"/>
          <w:szCs w:val="24"/>
        </w:rPr>
        <w:tab/>
      </w:r>
      <w:r w:rsidRPr="00C929CC">
        <w:rPr>
          <w:rFonts w:ascii="Times New Roman" w:hAnsi="Times New Roman" w:cs="Times New Roman"/>
          <w:sz w:val="24"/>
          <w:szCs w:val="24"/>
        </w:rPr>
        <w:tab/>
      </w:r>
      <w:r>
        <w:rPr>
          <w:rFonts w:ascii="Times New Roman" w:hAnsi="Times New Roman" w:cs="Times New Roman"/>
          <w:sz w:val="24"/>
          <w:szCs w:val="24"/>
        </w:rPr>
        <w:t>18</w:t>
      </w:r>
    </w:p>
    <w:p w:rsidR="00A760D4" w:rsidRPr="00C929CC" w:rsidRDefault="00A760D4" w:rsidP="00A760D4">
      <w:pPr>
        <w:spacing w:after="0" w:line="360" w:lineRule="auto"/>
        <w:jc w:val="both"/>
        <w:rPr>
          <w:rFonts w:ascii="Times New Roman" w:hAnsi="Times New Roman" w:cs="Times New Roman"/>
          <w:bCs/>
          <w:color w:val="000000"/>
          <w:sz w:val="24"/>
          <w:szCs w:val="24"/>
        </w:rPr>
      </w:pPr>
      <w:r w:rsidRPr="00C929CC">
        <w:rPr>
          <w:rFonts w:ascii="Times New Roman" w:hAnsi="Times New Roman" w:cs="Times New Roman"/>
          <w:bCs/>
          <w:color w:val="000000"/>
          <w:sz w:val="24"/>
          <w:szCs w:val="24"/>
        </w:rPr>
        <w:t>3.1 Materials</w:t>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r>
      <w:r>
        <w:rPr>
          <w:rFonts w:ascii="Times New Roman" w:hAnsi="Times New Roman" w:cs="Times New Roman"/>
          <w:bCs/>
          <w:color w:val="000000"/>
          <w:sz w:val="24"/>
          <w:szCs w:val="24"/>
        </w:rPr>
        <w:tab/>
        <w:t>18</w:t>
      </w:r>
    </w:p>
    <w:p w:rsidR="00A760D4" w:rsidRPr="00C929CC" w:rsidRDefault="00A760D4" w:rsidP="00A760D4">
      <w:pPr>
        <w:spacing w:after="0" w:line="360" w:lineRule="auto"/>
        <w:jc w:val="both"/>
        <w:rPr>
          <w:rFonts w:ascii="Times New Roman" w:hAnsi="Times New Roman" w:cs="Times New Roman"/>
          <w:color w:val="000000"/>
          <w:sz w:val="24"/>
          <w:szCs w:val="24"/>
        </w:rPr>
      </w:pPr>
      <w:r w:rsidRPr="00C929CC">
        <w:rPr>
          <w:rFonts w:ascii="Times New Roman" w:hAnsi="Times New Roman" w:cs="Times New Roman"/>
          <w:color w:val="000000"/>
          <w:sz w:val="24"/>
          <w:szCs w:val="24"/>
        </w:rPr>
        <w:t>3.2 Study Area</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18</w:t>
      </w:r>
    </w:p>
    <w:p w:rsidR="00A760D4" w:rsidRPr="00C929CC" w:rsidRDefault="00A760D4" w:rsidP="00A760D4">
      <w:pPr>
        <w:spacing w:after="0" w:line="360" w:lineRule="auto"/>
        <w:jc w:val="both"/>
        <w:rPr>
          <w:rFonts w:ascii="Times New Roman" w:hAnsi="Times New Roman" w:cs="Times New Roman"/>
          <w:color w:val="000000"/>
          <w:sz w:val="24"/>
          <w:szCs w:val="24"/>
        </w:rPr>
      </w:pPr>
      <w:r w:rsidRPr="00C929CC">
        <w:rPr>
          <w:rFonts w:ascii="Times New Roman" w:hAnsi="Times New Roman" w:cs="Times New Roman"/>
          <w:color w:val="000000"/>
          <w:sz w:val="24"/>
          <w:szCs w:val="24"/>
        </w:rPr>
        <w:t>3.3 Sample Collection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18</w:t>
      </w:r>
    </w:p>
    <w:p w:rsidR="00A760D4" w:rsidRPr="00205A78" w:rsidRDefault="00A760D4" w:rsidP="00A760D4">
      <w:pPr>
        <w:spacing w:after="0" w:line="360" w:lineRule="auto"/>
        <w:jc w:val="both"/>
        <w:rPr>
          <w:rFonts w:ascii="Times New Roman" w:hAnsi="Times New Roman" w:cs="Times New Roman"/>
          <w:color w:val="000000"/>
          <w:sz w:val="24"/>
          <w:szCs w:val="24"/>
        </w:rPr>
      </w:pPr>
      <w:r w:rsidRPr="00C929CC">
        <w:rPr>
          <w:rFonts w:ascii="Times New Roman" w:hAnsi="Times New Roman" w:cs="Times New Roman"/>
          <w:color w:val="000000"/>
          <w:sz w:val="24"/>
          <w:szCs w:val="24"/>
        </w:rPr>
        <w:t xml:space="preserve">3.4 Isolation and Identification of </w:t>
      </w:r>
      <w:r w:rsidRPr="00C929CC">
        <w:rPr>
          <w:rFonts w:ascii="Times New Roman" w:hAnsi="Times New Roman" w:cs="Times New Roman"/>
          <w:i/>
          <w:color w:val="000000"/>
          <w:sz w:val="24"/>
          <w:szCs w:val="24"/>
        </w:rPr>
        <w:t>Escherichia coli</w:t>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i/>
          <w:color w:val="000000"/>
          <w:sz w:val="24"/>
          <w:szCs w:val="24"/>
        </w:rPr>
        <w:tab/>
      </w:r>
      <w:r>
        <w:rPr>
          <w:rFonts w:ascii="Times New Roman" w:hAnsi="Times New Roman" w:cs="Times New Roman"/>
          <w:color w:val="000000"/>
          <w:sz w:val="24"/>
          <w:szCs w:val="24"/>
        </w:rPr>
        <w:t>19</w:t>
      </w:r>
    </w:p>
    <w:p w:rsidR="00A760D4" w:rsidRPr="00C929CC" w:rsidRDefault="00A760D4" w:rsidP="00A760D4">
      <w:pPr>
        <w:spacing w:after="0" w:line="360" w:lineRule="auto"/>
        <w:jc w:val="both"/>
        <w:rPr>
          <w:rFonts w:ascii="Times New Roman" w:hAnsi="Times New Roman" w:cs="Times New Roman"/>
          <w:color w:val="000000"/>
          <w:sz w:val="24"/>
          <w:szCs w:val="24"/>
        </w:rPr>
      </w:pPr>
      <w:r w:rsidRPr="00C929CC">
        <w:rPr>
          <w:rFonts w:ascii="Times New Roman" w:hAnsi="Times New Roman" w:cs="Times New Roman"/>
          <w:color w:val="000000"/>
          <w:sz w:val="24"/>
          <w:szCs w:val="24"/>
        </w:rPr>
        <w:t>3.5 Antimicrobial Susceptibility Testing</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22</w:t>
      </w:r>
    </w:p>
    <w:p w:rsidR="00A760D4" w:rsidRPr="00C929CC" w:rsidRDefault="00A760D4" w:rsidP="00A760D4">
      <w:pPr>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3.6 </w:t>
      </w:r>
      <w:r w:rsidRPr="00C929CC">
        <w:rPr>
          <w:rFonts w:ascii="Times New Roman" w:hAnsi="Times New Roman" w:cs="Times New Roman"/>
          <w:color w:val="000000"/>
          <w:sz w:val="24"/>
          <w:szCs w:val="24"/>
        </w:rPr>
        <w:t>Detection of Extended-Spectrum Beta-Lactamase (ESBL) Production</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23</w:t>
      </w:r>
    </w:p>
    <w:p w:rsidR="00A760D4" w:rsidRPr="00C929CC" w:rsidRDefault="00A760D4" w:rsidP="00A760D4">
      <w:pPr>
        <w:spacing w:after="0" w:line="360" w:lineRule="auto"/>
        <w:jc w:val="both"/>
        <w:rPr>
          <w:rFonts w:ascii="Times New Roman" w:hAnsi="Times New Roman" w:cs="Times New Roman"/>
          <w:color w:val="000000"/>
          <w:sz w:val="24"/>
          <w:szCs w:val="24"/>
        </w:rPr>
      </w:pPr>
      <w:r w:rsidRPr="00C929CC">
        <w:rPr>
          <w:rFonts w:ascii="Times New Roman" w:hAnsi="Times New Roman" w:cs="Times New Roman"/>
          <w:color w:val="000000"/>
          <w:sz w:val="24"/>
          <w:szCs w:val="24"/>
        </w:rPr>
        <w:t>3.7 Multiple Antibiotic Resistance Index (MARI) Analysis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 xml:space="preserve">23 </w:t>
      </w:r>
    </w:p>
    <w:p w:rsidR="00A760D4" w:rsidRPr="00C929CC" w:rsidRDefault="00A760D4" w:rsidP="00A760D4">
      <w:pPr>
        <w:spacing w:after="0" w:line="360" w:lineRule="auto"/>
        <w:jc w:val="both"/>
        <w:rPr>
          <w:rFonts w:ascii="Times New Roman" w:hAnsi="Times New Roman" w:cs="Times New Roman"/>
          <w:color w:val="000000"/>
          <w:sz w:val="24"/>
          <w:szCs w:val="24"/>
        </w:rPr>
      </w:pPr>
      <w:r w:rsidRPr="00C929CC">
        <w:rPr>
          <w:rFonts w:ascii="Times New Roman" w:hAnsi="Times New Roman" w:cs="Times New Roman"/>
          <w:color w:val="000000"/>
          <w:sz w:val="24"/>
          <w:szCs w:val="24"/>
        </w:rPr>
        <w:t>3.8</w:t>
      </w:r>
      <w:r>
        <w:rPr>
          <w:rFonts w:ascii="Times New Roman" w:hAnsi="Times New Roman" w:cs="Times New Roman"/>
          <w:color w:val="000000"/>
          <w:sz w:val="24"/>
          <w:szCs w:val="24"/>
        </w:rPr>
        <w:t xml:space="preserve"> </w:t>
      </w:r>
      <w:r w:rsidRPr="00C929CC">
        <w:rPr>
          <w:rFonts w:ascii="Times New Roman" w:hAnsi="Times New Roman" w:cs="Times New Roman"/>
          <w:color w:val="000000"/>
          <w:sz w:val="24"/>
          <w:szCs w:val="24"/>
        </w:rPr>
        <w:t>Data Analysis</w:t>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t>23</w:t>
      </w:r>
    </w:p>
    <w:p w:rsidR="00A760D4" w:rsidRPr="00C929CC" w:rsidRDefault="00A760D4" w:rsidP="00A760D4">
      <w:pPr>
        <w:spacing w:after="0" w:line="360" w:lineRule="auto"/>
        <w:jc w:val="both"/>
        <w:rPr>
          <w:rFonts w:ascii="Times New Roman" w:hAnsi="Times New Roman" w:cs="Times New Roman"/>
          <w:sz w:val="24"/>
          <w:szCs w:val="24"/>
        </w:rPr>
      </w:pPr>
    </w:p>
    <w:p w:rsidR="00A760D4" w:rsidRPr="00205A78" w:rsidRDefault="00A760D4" w:rsidP="00A760D4">
      <w:pPr>
        <w:spacing w:after="0" w:line="360" w:lineRule="auto"/>
        <w:jc w:val="both"/>
        <w:rPr>
          <w:rFonts w:ascii="Times New Roman" w:hAnsi="Times New Roman" w:cs="Times New Roman"/>
          <w:b/>
          <w:bCs/>
          <w:sz w:val="24"/>
          <w:szCs w:val="24"/>
        </w:rPr>
      </w:pPr>
      <w:r w:rsidRPr="00205A78">
        <w:rPr>
          <w:rFonts w:ascii="Times New Roman" w:hAnsi="Times New Roman" w:cs="Times New Roman"/>
          <w:b/>
          <w:bCs/>
          <w:sz w:val="24"/>
          <w:szCs w:val="24"/>
        </w:rPr>
        <w:t>CHAPTER FOUR: RESULTS</w:t>
      </w:r>
      <w:r w:rsidRPr="00205A78">
        <w:rPr>
          <w:rFonts w:ascii="Times New Roman" w:hAnsi="Times New Roman" w:cs="Times New Roman"/>
          <w:b/>
          <w:bCs/>
          <w:sz w:val="24"/>
          <w:szCs w:val="24"/>
        </w:rPr>
        <w:tab/>
      </w:r>
      <w:r w:rsidRPr="00205A78">
        <w:rPr>
          <w:rFonts w:ascii="Times New Roman" w:hAnsi="Times New Roman" w:cs="Times New Roman"/>
          <w:b/>
          <w:bCs/>
          <w:sz w:val="24"/>
          <w:szCs w:val="24"/>
        </w:rPr>
        <w:tab/>
      </w:r>
      <w:r w:rsidRPr="00205A78">
        <w:rPr>
          <w:rFonts w:ascii="Times New Roman" w:hAnsi="Times New Roman" w:cs="Times New Roman"/>
          <w:b/>
          <w:bCs/>
          <w:sz w:val="24"/>
          <w:szCs w:val="24"/>
        </w:rPr>
        <w:tab/>
      </w:r>
      <w:r w:rsidRPr="00205A78">
        <w:rPr>
          <w:rFonts w:ascii="Times New Roman" w:hAnsi="Times New Roman" w:cs="Times New Roman"/>
          <w:b/>
          <w:bCs/>
          <w:sz w:val="24"/>
          <w:szCs w:val="24"/>
        </w:rPr>
        <w:tab/>
      </w:r>
      <w:r w:rsidRPr="00205A78">
        <w:rPr>
          <w:rFonts w:ascii="Times New Roman" w:hAnsi="Times New Roman" w:cs="Times New Roman"/>
          <w:b/>
          <w:bCs/>
          <w:sz w:val="24"/>
          <w:szCs w:val="24"/>
        </w:rPr>
        <w:tab/>
      </w:r>
      <w:r w:rsidRPr="00205A78">
        <w:rPr>
          <w:rFonts w:ascii="Times New Roman" w:hAnsi="Times New Roman" w:cs="Times New Roman"/>
          <w:b/>
          <w:bCs/>
          <w:sz w:val="24"/>
          <w:szCs w:val="24"/>
        </w:rPr>
        <w:tab/>
      </w:r>
      <w:r w:rsidRPr="00205A78">
        <w:rPr>
          <w:rFonts w:ascii="Times New Roman" w:hAnsi="Times New Roman" w:cs="Times New Roman"/>
          <w:b/>
          <w:bCs/>
          <w:sz w:val="24"/>
          <w:szCs w:val="24"/>
        </w:rPr>
        <w:tab/>
      </w:r>
      <w:r w:rsidRPr="00205A78">
        <w:rPr>
          <w:rFonts w:ascii="Times New Roman" w:hAnsi="Times New Roman" w:cs="Times New Roman"/>
          <w:b/>
          <w:bCs/>
          <w:sz w:val="24"/>
          <w:szCs w:val="24"/>
        </w:rPr>
        <w:tab/>
      </w:r>
      <w:r>
        <w:rPr>
          <w:rFonts w:ascii="Times New Roman" w:hAnsi="Times New Roman" w:cs="Times New Roman"/>
          <w:b/>
          <w:bCs/>
          <w:sz w:val="24"/>
          <w:szCs w:val="24"/>
        </w:rPr>
        <w:t>24</w:t>
      </w:r>
    </w:p>
    <w:p w:rsidR="00A760D4" w:rsidRDefault="00A760D4" w:rsidP="00A760D4">
      <w:pPr>
        <w:spacing w:after="0" w:line="36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4.1</w:t>
      </w:r>
      <w:r w:rsidRPr="00205A78">
        <w:rPr>
          <w:rFonts w:ascii="Times New Roman" w:eastAsia="Times New Roman" w:hAnsi="Times New Roman" w:cs="Times New Roman"/>
          <w:bCs/>
          <w:sz w:val="24"/>
          <w:szCs w:val="24"/>
        </w:rPr>
        <w:t xml:space="preserve"> </w:t>
      </w:r>
      <w:r w:rsidRPr="00D22DA0">
        <w:rPr>
          <w:rFonts w:ascii="Times New Roman" w:eastAsia="Times New Roman" w:hAnsi="Times New Roman" w:cs="Times New Roman"/>
          <w:bCs/>
          <w:sz w:val="24"/>
          <w:szCs w:val="24"/>
        </w:rPr>
        <w:t xml:space="preserve">Aerobic plate counts (CFU/g) of bacteria from Fish across selected markets in </w:t>
      </w:r>
    </w:p>
    <w:p w:rsidR="00A760D4" w:rsidRDefault="00A760D4" w:rsidP="00A760D4">
      <w:pPr>
        <w:spacing w:after="0" w:line="360" w:lineRule="auto"/>
        <w:jc w:val="both"/>
        <w:rPr>
          <w:rFonts w:ascii="Times New Roman" w:hAnsi="Times New Roman" w:cs="Times New Roman"/>
          <w:bCs/>
          <w:sz w:val="24"/>
          <w:szCs w:val="24"/>
        </w:rPr>
      </w:pPr>
      <w:r>
        <w:rPr>
          <w:rFonts w:ascii="Times New Roman" w:eastAsia="Times New Roman" w:hAnsi="Times New Roman" w:cs="Times New Roman"/>
          <w:bCs/>
          <w:sz w:val="24"/>
          <w:szCs w:val="24"/>
        </w:rPr>
        <w:t xml:space="preserve">     </w:t>
      </w:r>
      <w:r w:rsidRPr="00D22DA0">
        <w:rPr>
          <w:rFonts w:ascii="Times New Roman" w:eastAsia="Times New Roman" w:hAnsi="Times New Roman" w:cs="Times New Roman"/>
          <w:bCs/>
          <w:sz w:val="24"/>
          <w:szCs w:val="24"/>
        </w:rPr>
        <w:t>Enugu Metropolis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24</w:t>
      </w:r>
    </w:p>
    <w:p w:rsidR="00A760D4" w:rsidRPr="0026712D" w:rsidRDefault="00A760D4" w:rsidP="00A760D4">
      <w:pPr>
        <w:spacing w:after="0" w:line="360" w:lineRule="auto"/>
        <w:jc w:val="both"/>
        <w:rPr>
          <w:rFonts w:ascii="Times New Roman" w:hAnsi="Times New Roman" w:cs="Times New Roman"/>
          <w:bCs/>
          <w:sz w:val="24"/>
          <w:szCs w:val="24"/>
        </w:rPr>
      </w:pPr>
      <w:r w:rsidRPr="00C929CC">
        <w:rPr>
          <w:rFonts w:ascii="Times New Roman" w:hAnsi="Times New Roman" w:cs="Times New Roman"/>
          <w:bCs/>
          <w:sz w:val="24"/>
          <w:szCs w:val="24"/>
        </w:rPr>
        <w:t xml:space="preserve">4.2 Isolation and Identification of </w:t>
      </w:r>
      <w:r w:rsidRPr="00C929CC">
        <w:rPr>
          <w:rFonts w:ascii="Times New Roman" w:hAnsi="Times New Roman" w:cs="Times New Roman"/>
          <w:bCs/>
          <w:i/>
          <w:iCs/>
          <w:sz w:val="24"/>
          <w:szCs w:val="24"/>
        </w:rPr>
        <w:t>Escherichia coli</w:t>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
          <w:iCs/>
          <w:sz w:val="24"/>
          <w:szCs w:val="24"/>
        </w:rPr>
        <w:tab/>
      </w:r>
      <w:r>
        <w:rPr>
          <w:rFonts w:ascii="Times New Roman" w:hAnsi="Times New Roman" w:cs="Times New Roman"/>
          <w:bCs/>
          <w:iCs/>
          <w:sz w:val="24"/>
          <w:szCs w:val="24"/>
        </w:rPr>
        <w:t>26</w:t>
      </w:r>
    </w:p>
    <w:p w:rsidR="00A760D4" w:rsidRPr="00C929CC" w:rsidRDefault="00A760D4" w:rsidP="00A760D4">
      <w:pPr>
        <w:pStyle w:val="NormalWeb"/>
        <w:spacing w:beforeAutospacing="0" w:afterAutospacing="0" w:line="360" w:lineRule="auto"/>
        <w:jc w:val="both"/>
        <w:rPr>
          <w:bCs/>
        </w:rPr>
      </w:pPr>
    </w:p>
    <w:p w:rsidR="00A760D4" w:rsidRPr="00F540E9" w:rsidRDefault="00A760D4" w:rsidP="00A760D4">
      <w:pPr>
        <w:pStyle w:val="NormalWeb"/>
        <w:spacing w:beforeAutospacing="0" w:afterAutospacing="0" w:line="360" w:lineRule="auto"/>
        <w:jc w:val="both"/>
        <w:rPr>
          <w:b/>
          <w:bCs/>
        </w:rPr>
      </w:pPr>
      <w:r w:rsidRPr="00F540E9">
        <w:rPr>
          <w:b/>
          <w:bCs/>
        </w:rPr>
        <w:t>CHAPTER FIVE: DISCUSSION, CONCLUSION AND RECOMMENDATION</w:t>
      </w:r>
      <w:r>
        <w:rPr>
          <w:b/>
          <w:bCs/>
        </w:rPr>
        <w:tab/>
        <w:t>34</w:t>
      </w:r>
    </w:p>
    <w:p w:rsidR="00A760D4" w:rsidRDefault="00A760D4" w:rsidP="00A760D4">
      <w:pPr>
        <w:pStyle w:val="NormalWeb"/>
        <w:spacing w:beforeAutospacing="0" w:afterAutospacing="0" w:line="360" w:lineRule="auto"/>
        <w:jc w:val="both"/>
      </w:pPr>
      <w:r w:rsidRPr="00C929CC">
        <w:t>5.1 Discussion</w:t>
      </w:r>
      <w:r>
        <w:tab/>
      </w:r>
      <w:r>
        <w:tab/>
      </w:r>
      <w:r>
        <w:tab/>
      </w:r>
      <w:r>
        <w:tab/>
      </w:r>
      <w:r>
        <w:tab/>
      </w:r>
      <w:r>
        <w:tab/>
      </w:r>
      <w:r>
        <w:tab/>
      </w:r>
      <w:r>
        <w:tab/>
      </w:r>
      <w:r>
        <w:tab/>
      </w:r>
      <w:r>
        <w:tab/>
      </w:r>
      <w:r>
        <w:tab/>
        <w:t>34</w:t>
      </w:r>
    </w:p>
    <w:p w:rsidR="00A760D4" w:rsidRPr="00C929CC" w:rsidRDefault="00A760D4" w:rsidP="00A760D4">
      <w:pPr>
        <w:pStyle w:val="NormalWeb"/>
        <w:spacing w:beforeAutospacing="0" w:afterAutospacing="0" w:line="360" w:lineRule="auto"/>
        <w:jc w:val="both"/>
      </w:pPr>
      <w:r>
        <w:t>5.2 Conclusion</w:t>
      </w:r>
      <w:r>
        <w:tab/>
      </w:r>
      <w:r>
        <w:tab/>
      </w:r>
      <w:r>
        <w:tab/>
      </w:r>
      <w:r>
        <w:tab/>
      </w:r>
      <w:r>
        <w:tab/>
      </w:r>
      <w:r>
        <w:tab/>
      </w:r>
      <w:r>
        <w:tab/>
      </w:r>
      <w:r>
        <w:tab/>
      </w:r>
      <w:r>
        <w:tab/>
      </w:r>
      <w:r>
        <w:tab/>
        <w:t>35</w:t>
      </w:r>
    </w:p>
    <w:p w:rsidR="00A760D4" w:rsidRDefault="00A760D4" w:rsidP="00A760D4">
      <w:pPr>
        <w:pStyle w:val="NormalWeb"/>
        <w:spacing w:beforeAutospacing="0" w:afterAutospacing="0" w:line="360" w:lineRule="auto"/>
        <w:rPr>
          <w:rStyle w:val="Strong"/>
          <w:rFonts w:eastAsia="SimSun"/>
          <w:b w:val="0"/>
        </w:rPr>
      </w:pPr>
      <w:r w:rsidRPr="00C929CC">
        <w:rPr>
          <w:rStyle w:val="Strong"/>
          <w:rFonts w:eastAsia="SimSun"/>
        </w:rPr>
        <w:t>5.2 Recommendations</w:t>
      </w:r>
      <w:r>
        <w:rPr>
          <w:rStyle w:val="Strong"/>
          <w:rFonts w:eastAsia="SimSun"/>
          <w:b w:val="0"/>
        </w:rPr>
        <w:tab/>
      </w:r>
      <w:r>
        <w:rPr>
          <w:rStyle w:val="Strong"/>
          <w:rFonts w:eastAsia="SimSun"/>
          <w:b w:val="0"/>
        </w:rPr>
        <w:tab/>
      </w:r>
      <w:r>
        <w:rPr>
          <w:rStyle w:val="Strong"/>
          <w:rFonts w:eastAsia="SimSun"/>
          <w:b w:val="0"/>
        </w:rPr>
        <w:tab/>
      </w:r>
      <w:r>
        <w:rPr>
          <w:rStyle w:val="Strong"/>
          <w:rFonts w:eastAsia="SimSun"/>
          <w:b w:val="0"/>
        </w:rPr>
        <w:tab/>
      </w:r>
      <w:r>
        <w:rPr>
          <w:rStyle w:val="Strong"/>
          <w:rFonts w:eastAsia="SimSun"/>
          <w:b w:val="0"/>
        </w:rPr>
        <w:tab/>
      </w:r>
      <w:r>
        <w:rPr>
          <w:rStyle w:val="Strong"/>
          <w:rFonts w:eastAsia="SimSun"/>
          <w:b w:val="0"/>
        </w:rPr>
        <w:tab/>
      </w:r>
      <w:r>
        <w:rPr>
          <w:rStyle w:val="Strong"/>
          <w:rFonts w:eastAsia="SimSun"/>
          <w:b w:val="0"/>
        </w:rPr>
        <w:tab/>
      </w:r>
      <w:r>
        <w:rPr>
          <w:rStyle w:val="Strong"/>
          <w:rFonts w:eastAsia="SimSun"/>
          <w:b w:val="0"/>
        </w:rPr>
        <w:tab/>
      </w:r>
      <w:r>
        <w:rPr>
          <w:rStyle w:val="Strong"/>
          <w:rFonts w:eastAsia="SimSun"/>
          <w:b w:val="0"/>
        </w:rPr>
        <w:tab/>
      </w:r>
      <w:r>
        <w:rPr>
          <w:rStyle w:val="Strong"/>
          <w:rFonts w:eastAsia="SimSun"/>
          <w:b w:val="0"/>
        </w:rPr>
        <w:tab/>
        <w:t>35</w:t>
      </w:r>
    </w:p>
    <w:p w:rsidR="00A760D4" w:rsidRPr="00C929CC" w:rsidRDefault="00A760D4" w:rsidP="00A760D4">
      <w:pPr>
        <w:pStyle w:val="NormalWeb"/>
        <w:spacing w:beforeAutospacing="0" w:afterAutospacing="0" w:line="360" w:lineRule="auto"/>
        <w:rPr>
          <w:rStyle w:val="Strong"/>
          <w:rFonts w:eastAsia="SimSun"/>
          <w:b w:val="0"/>
        </w:rPr>
      </w:pPr>
    </w:p>
    <w:p w:rsidR="00A760D4" w:rsidRPr="00F540E9" w:rsidRDefault="00A760D4" w:rsidP="00A760D4">
      <w:pPr>
        <w:spacing w:after="0" w:line="360" w:lineRule="auto"/>
        <w:ind w:left="1440" w:hanging="1440"/>
        <w:jc w:val="both"/>
        <w:rPr>
          <w:rFonts w:ascii="Times New Roman" w:eastAsia="MS Gothic" w:hAnsi="Times New Roman" w:cs="Times New Roman"/>
          <w:b/>
          <w:bCs/>
          <w:sz w:val="24"/>
          <w:szCs w:val="24"/>
        </w:rPr>
      </w:pPr>
      <w:r w:rsidRPr="00F540E9">
        <w:rPr>
          <w:rFonts w:ascii="Times New Roman" w:eastAsia="MS Gothic" w:hAnsi="Times New Roman" w:cs="Times New Roman"/>
          <w:b/>
          <w:bCs/>
          <w:sz w:val="24"/>
          <w:szCs w:val="24"/>
        </w:rPr>
        <w:t>REFERNCES</w:t>
      </w:r>
      <w:r w:rsidRPr="00F540E9">
        <w:rPr>
          <w:rFonts w:ascii="Times New Roman" w:eastAsia="MS Gothic" w:hAnsi="Times New Roman" w:cs="Times New Roman"/>
          <w:b/>
          <w:bCs/>
          <w:sz w:val="24"/>
          <w:szCs w:val="24"/>
        </w:rPr>
        <w:tab/>
      </w:r>
      <w:r w:rsidRPr="00F540E9">
        <w:rPr>
          <w:rFonts w:ascii="Times New Roman" w:eastAsia="MS Gothic" w:hAnsi="Times New Roman" w:cs="Times New Roman"/>
          <w:b/>
          <w:bCs/>
          <w:sz w:val="24"/>
          <w:szCs w:val="24"/>
        </w:rPr>
        <w:tab/>
      </w:r>
      <w:r w:rsidRPr="00F540E9">
        <w:rPr>
          <w:rFonts w:ascii="Times New Roman" w:eastAsia="MS Gothic" w:hAnsi="Times New Roman" w:cs="Times New Roman"/>
          <w:b/>
          <w:bCs/>
          <w:sz w:val="24"/>
          <w:szCs w:val="24"/>
        </w:rPr>
        <w:tab/>
      </w:r>
      <w:r w:rsidRPr="00F540E9">
        <w:rPr>
          <w:rFonts w:ascii="Times New Roman" w:eastAsia="MS Gothic" w:hAnsi="Times New Roman" w:cs="Times New Roman"/>
          <w:b/>
          <w:bCs/>
          <w:sz w:val="24"/>
          <w:szCs w:val="24"/>
        </w:rPr>
        <w:tab/>
      </w:r>
      <w:r w:rsidRPr="00F540E9">
        <w:rPr>
          <w:rFonts w:ascii="Times New Roman" w:eastAsia="MS Gothic" w:hAnsi="Times New Roman" w:cs="Times New Roman"/>
          <w:b/>
          <w:bCs/>
          <w:sz w:val="24"/>
          <w:szCs w:val="24"/>
        </w:rPr>
        <w:tab/>
      </w:r>
      <w:r w:rsidRPr="00F540E9">
        <w:rPr>
          <w:rFonts w:ascii="Times New Roman" w:eastAsia="MS Gothic" w:hAnsi="Times New Roman" w:cs="Times New Roman"/>
          <w:b/>
          <w:bCs/>
          <w:sz w:val="24"/>
          <w:szCs w:val="24"/>
        </w:rPr>
        <w:tab/>
      </w:r>
      <w:r w:rsidRPr="00F540E9">
        <w:rPr>
          <w:rFonts w:ascii="Times New Roman" w:eastAsia="MS Gothic" w:hAnsi="Times New Roman" w:cs="Times New Roman"/>
          <w:b/>
          <w:bCs/>
          <w:sz w:val="24"/>
          <w:szCs w:val="24"/>
        </w:rPr>
        <w:tab/>
      </w:r>
      <w:r w:rsidRPr="00F540E9">
        <w:rPr>
          <w:rFonts w:ascii="Times New Roman" w:eastAsia="MS Gothic" w:hAnsi="Times New Roman" w:cs="Times New Roman"/>
          <w:b/>
          <w:bCs/>
          <w:sz w:val="24"/>
          <w:szCs w:val="24"/>
        </w:rPr>
        <w:tab/>
      </w:r>
      <w:r w:rsidRPr="00F540E9">
        <w:rPr>
          <w:rFonts w:ascii="Times New Roman" w:eastAsia="MS Gothic" w:hAnsi="Times New Roman" w:cs="Times New Roman"/>
          <w:b/>
          <w:bCs/>
          <w:sz w:val="24"/>
          <w:szCs w:val="24"/>
        </w:rPr>
        <w:tab/>
      </w:r>
      <w:r>
        <w:rPr>
          <w:rFonts w:ascii="Times New Roman" w:eastAsia="MS Gothic" w:hAnsi="Times New Roman" w:cs="Times New Roman"/>
          <w:b/>
          <w:bCs/>
          <w:sz w:val="24"/>
          <w:szCs w:val="24"/>
        </w:rPr>
        <w:tab/>
        <w:t xml:space="preserve">37 </w:t>
      </w:r>
    </w:p>
    <w:p w:rsidR="00A760D4"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A760D4" w:rsidRDefault="00A760D4" w:rsidP="00A760D4">
      <w:pPr>
        <w:spacing w:line="360" w:lineRule="auto"/>
        <w:jc w:val="center"/>
        <w:rPr>
          <w:rFonts w:ascii="Times New Roman" w:eastAsia="Times New Roman" w:hAnsi="Times New Roman" w:cs="Times New Roman"/>
          <w:b/>
          <w:sz w:val="24"/>
          <w:szCs w:val="24"/>
        </w:rPr>
      </w:pPr>
    </w:p>
    <w:p w:rsidR="00831AD0" w:rsidRDefault="00831AD0" w:rsidP="00A760D4">
      <w:pPr>
        <w:spacing w:line="360" w:lineRule="auto"/>
        <w:jc w:val="center"/>
        <w:rPr>
          <w:rFonts w:ascii="Times New Roman" w:eastAsia="Times New Roman" w:hAnsi="Times New Roman" w:cs="Times New Roman"/>
          <w:b/>
          <w:sz w:val="24"/>
          <w:szCs w:val="24"/>
        </w:rPr>
      </w:pPr>
    </w:p>
    <w:p w:rsidR="00A760D4" w:rsidRPr="0043077A" w:rsidRDefault="00A760D4" w:rsidP="00A760D4">
      <w:pPr>
        <w:spacing w:line="360" w:lineRule="auto"/>
        <w:jc w:val="center"/>
        <w:rPr>
          <w:rFonts w:ascii="Times New Roman" w:eastAsia="Times New Roman" w:hAnsi="Times New Roman" w:cs="Times New Roman"/>
          <w:b/>
          <w:sz w:val="24"/>
          <w:szCs w:val="24"/>
        </w:rPr>
      </w:pPr>
      <w:r w:rsidRPr="0043077A">
        <w:rPr>
          <w:rFonts w:ascii="Times New Roman" w:eastAsia="Times New Roman" w:hAnsi="Times New Roman" w:cs="Times New Roman"/>
          <w:b/>
          <w:sz w:val="24"/>
          <w:szCs w:val="24"/>
        </w:rPr>
        <w:lastRenderedPageBreak/>
        <w:t>LIST OF TABLES</w:t>
      </w:r>
    </w:p>
    <w:p w:rsidR="00A760D4" w:rsidRDefault="00A760D4" w:rsidP="00A760D4">
      <w:pPr>
        <w:tabs>
          <w:tab w:val="left" w:pos="720"/>
        </w:tabs>
        <w:spacing w:after="0" w:line="240" w:lineRule="auto"/>
        <w:outlineLvl w:val="2"/>
        <w:rPr>
          <w:rFonts w:ascii="Times New Roman" w:eastAsia="Times New Roman" w:hAnsi="Times New Roman" w:cs="Times New Roman"/>
          <w:bCs/>
          <w:sz w:val="24"/>
          <w:szCs w:val="24"/>
        </w:rPr>
      </w:pPr>
      <w:r w:rsidRPr="00D22DA0">
        <w:rPr>
          <w:rFonts w:ascii="Times New Roman" w:eastAsia="Times New Roman" w:hAnsi="Times New Roman" w:cs="Times New Roman"/>
          <w:b/>
          <w:bCs/>
          <w:sz w:val="24"/>
          <w:szCs w:val="24"/>
        </w:rPr>
        <w:t xml:space="preserve">Table 4.1: </w:t>
      </w:r>
      <w:r w:rsidRPr="00D22DA0">
        <w:rPr>
          <w:rFonts w:ascii="Times New Roman" w:eastAsia="Times New Roman" w:hAnsi="Times New Roman" w:cs="Times New Roman"/>
          <w:bCs/>
          <w:sz w:val="24"/>
          <w:szCs w:val="24"/>
        </w:rPr>
        <w:t xml:space="preserve">Aerobic plate counts (CFU/g) of bacteria from Fish across selected markets in Enugu </w:t>
      </w:r>
    </w:p>
    <w:p w:rsidR="00A760D4" w:rsidRPr="00D22DA0" w:rsidRDefault="00A760D4" w:rsidP="00A760D4">
      <w:pPr>
        <w:tabs>
          <w:tab w:val="left" w:pos="720"/>
        </w:tabs>
        <w:spacing w:after="0" w:line="240" w:lineRule="auto"/>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D22DA0">
        <w:rPr>
          <w:rFonts w:ascii="Times New Roman" w:eastAsia="Times New Roman" w:hAnsi="Times New Roman" w:cs="Times New Roman"/>
          <w:bCs/>
          <w:sz w:val="24"/>
          <w:szCs w:val="24"/>
        </w:rPr>
        <w:t>Metropolis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26</w:t>
      </w:r>
    </w:p>
    <w:p w:rsidR="00A760D4" w:rsidRDefault="00A760D4" w:rsidP="00A760D4">
      <w:pPr>
        <w:spacing w:after="0" w:line="240" w:lineRule="auto"/>
        <w:rPr>
          <w:rFonts w:ascii="Times New Roman" w:eastAsia="Times New Roman" w:hAnsi="Times New Roman" w:cs="Times New Roman"/>
          <w:b/>
          <w:bCs/>
          <w:sz w:val="24"/>
          <w:szCs w:val="24"/>
          <w:lang w:eastAsia="en-GB"/>
        </w:rPr>
      </w:pPr>
    </w:p>
    <w:p w:rsidR="00A760D4" w:rsidRDefault="00A760D4" w:rsidP="00A760D4">
      <w:pPr>
        <w:spacing w:after="0" w:line="240" w:lineRule="auto"/>
        <w:rPr>
          <w:rFonts w:ascii="Times New Roman" w:eastAsia="Times New Roman" w:hAnsi="Times New Roman" w:cs="Times New Roman"/>
          <w:bCs/>
          <w:sz w:val="24"/>
          <w:szCs w:val="24"/>
          <w:lang w:eastAsia="en-GB"/>
        </w:rPr>
      </w:pPr>
      <w:r w:rsidRPr="00D22DA0">
        <w:rPr>
          <w:rFonts w:ascii="Times New Roman" w:eastAsia="Times New Roman" w:hAnsi="Times New Roman" w:cs="Times New Roman"/>
          <w:b/>
          <w:bCs/>
          <w:sz w:val="24"/>
          <w:szCs w:val="24"/>
          <w:lang w:eastAsia="en-GB"/>
        </w:rPr>
        <w:t>Table 4.1b</w:t>
      </w:r>
      <w:r w:rsidRPr="00EE68F8">
        <w:rPr>
          <w:rFonts w:ascii="Times New Roman" w:eastAsia="Times New Roman" w:hAnsi="Times New Roman" w:cs="Times New Roman"/>
          <w:bCs/>
          <w:sz w:val="24"/>
          <w:szCs w:val="24"/>
          <w:lang w:eastAsia="en-GB"/>
        </w:rPr>
        <w:t xml:space="preserve">. Summary statistics of Aerobic Plate Counts (CFU/sample) across selected locations </w:t>
      </w:r>
    </w:p>
    <w:p w:rsidR="00A760D4" w:rsidRPr="00EE68F8" w:rsidRDefault="00A760D4" w:rsidP="00A760D4">
      <w:pPr>
        <w:spacing w:after="0" w:line="240" w:lineRule="auto"/>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               </w:t>
      </w:r>
      <w:r w:rsidRPr="00EE68F8">
        <w:rPr>
          <w:rFonts w:ascii="Times New Roman" w:eastAsia="Times New Roman" w:hAnsi="Times New Roman" w:cs="Times New Roman"/>
          <w:bCs/>
          <w:sz w:val="24"/>
          <w:szCs w:val="24"/>
          <w:lang w:eastAsia="en-GB"/>
        </w:rPr>
        <w:t>in Enugu Metropolis (n, mean ± SD, SE) with group comparisons</w:t>
      </w:r>
      <w:r>
        <w:rPr>
          <w:rFonts w:ascii="Times New Roman" w:eastAsia="Times New Roman" w:hAnsi="Times New Roman" w:cs="Times New Roman"/>
          <w:bCs/>
          <w:sz w:val="24"/>
          <w:szCs w:val="24"/>
          <w:lang w:eastAsia="en-GB"/>
        </w:rPr>
        <w:tab/>
      </w:r>
      <w:r>
        <w:rPr>
          <w:rFonts w:ascii="Times New Roman" w:eastAsia="Times New Roman" w:hAnsi="Times New Roman" w:cs="Times New Roman"/>
          <w:bCs/>
          <w:sz w:val="24"/>
          <w:szCs w:val="24"/>
          <w:lang w:eastAsia="en-GB"/>
        </w:rPr>
        <w:tab/>
        <w:t>27</w:t>
      </w:r>
    </w:p>
    <w:p w:rsidR="00A760D4" w:rsidRDefault="00A760D4" w:rsidP="00A760D4">
      <w:pPr>
        <w:spacing w:after="0" w:line="240" w:lineRule="auto"/>
        <w:jc w:val="both"/>
        <w:rPr>
          <w:rFonts w:ascii="Times New Roman" w:hAnsi="Times New Roman" w:cs="Times New Roman"/>
          <w:b/>
          <w:bCs/>
          <w:sz w:val="24"/>
          <w:szCs w:val="24"/>
        </w:rPr>
      </w:pPr>
    </w:p>
    <w:p w:rsidR="00A760D4" w:rsidRDefault="00A760D4" w:rsidP="00A760D4">
      <w:pPr>
        <w:spacing w:after="0" w:line="240" w:lineRule="auto"/>
        <w:jc w:val="both"/>
        <w:rPr>
          <w:rFonts w:ascii="Times New Roman" w:hAnsi="Times New Roman" w:cs="Times New Roman"/>
          <w:iCs/>
          <w:sz w:val="24"/>
          <w:szCs w:val="24"/>
        </w:rPr>
      </w:pPr>
      <w:r w:rsidRPr="00D22DA0">
        <w:rPr>
          <w:rFonts w:ascii="Times New Roman" w:hAnsi="Times New Roman" w:cs="Times New Roman"/>
          <w:b/>
          <w:bCs/>
          <w:sz w:val="24"/>
          <w:szCs w:val="24"/>
        </w:rPr>
        <w:t>Table 4.1</w:t>
      </w:r>
      <w:r w:rsidRPr="00D22DA0">
        <w:rPr>
          <w:rFonts w:ascii="Times New Roman" w:hAnsi="Times New Roman" w:cs="Times New Roman"/>
          <w:sz w:val="24"/>
          <w:szCs w:val="24"/>
        </w:rPr>
        <w:t xml:space="preserve">: </w:t>
      </w:r>
      <w:r w:rsidRPr="00D22DA0">
        <w:rPr>
          <w:rFonts w:ascii="Times New Roman" w:hAnsi="Times New Roman" w:cs="Times New Roman"/>
          <w:iCs/>
          <w:sz w:val="24"/>
          <w:szCs w:val="24"/>
        </w:rPr>
        <w:t xml:space="preserve">Morphological and biochemical features of probable </w:t>
      </w:r>
      <w:r w:rsidRPr="00D22DA0">
        <w:rPr>
          <w:rFonts w:ascii="Times New Roman" w:hAnsi="Times New Roman" w:cs="Times New Roman"/>
          <w:i/>
          <w:sz w:val="24"/>
          <w:szCs w:val="24"/>
        </w:rPr>
        <w:t>E. coli</w:t>
      </w:r>
      <w:r w:rsidRPr="00D22DA0">
        <w:rPr>
          <w:rFonts w:ascii="Times New Roman" w:hAnsi="Times New Roman" w:cs="Times New Roman"/>
          <w:iCs/>
          <w:sz w:val="24"/>
          <w:szCs w:val="24"/>
        </w:rPr>
        <w:t xml:space="preserve"> isolated from Frozen Fishes </w:t>
      </w:r>
    </w:p>
    <w:p w:rsidR="00A760D4" w:rsidRPr="00D22DA0" w:rsidRDefault="00A760D4" w:rsidP="00A760D4">
      <w:pPr>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r w:rsidRPr="00D22DA0">
        <w:rPr>
          <w:rFonts w:ascii="Times New Roman" w:hAnsi="Times New Roman" w:cs="Times New Roman"/>
          <w:iCs/>
          <w:sz w:val="24"/>
          <w:szCs w:val="24"/>
        </w:rPr>
        <w:t>Samples on MacConkey and EMB Agar</w:t>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r>
      <w:r>
        <w:rPr>
          <w:rFonts w:ascii="Times New Roman" w:hAnsi="Times New Roman" w:cs="Times New Roman"/>
          <w:iCs/>
          <w:sz w:val="24"/>
          <w:szCs w:val="24"/>
        </w:rPr>
        <w:tab/>
        <w:t>28</w:t>
      </w:r>
    </w:p>
    <w:p w:rsidR="00A760D4" w:rsidRDefault="00A760D4" w:rsidP="00A760D4">
      <w:pPr>
        <w:spacing w:after="0" w:line="240" w:lineRule="auto"/>
        <w:rPr>
          <w:rFonts w:ascii="Times New Roman" w:hAnsi="Times New Roman" w:cs="Times New Roman"/>
          <w:b/>
          <w:bCs/>
          <w:sz w:val="24"/>
          <w:szCs w:val="24"/>
        </w:rPr>
      </w:pPr>
    </w:p>
    <w:p w:rsidR="00A760D4" w:rsidRPr="00D22DA0" w:rsidRDefault="00A760D4" w:rsidP="00A760D4">
      <w:pPr>
        <w:spacing w:after="0" w:line="240" w:lineRule="auto"/>
        <w:rPr>
          <w:rFonts w:ascii="Times New Roman" w:hAnsi="Times New Roman" w:cs="Times New Roman"/>
          <w:b/>
          <w:bCs/>
          <w:i/>
          <w:iCs/>
          <w:sz w:val="24"/>
          <w:szCs w:val="24"/>
        </w:rPr>
      </w:pPr>
      <w:r w:rsidRPr="00D22DA0">
        <w:rPr>
          <w:rFonts w:ascii="Times New Roman" w:hAnsi="Times New Roman" w:cs="Times New Roman"/>
          <w:b/>
          <w:bCs/>
          <w:sz w:val="24"/>
          <w:szCs w:val="24"/>
        </w:rPr>
        <w:t xml:space="preserve">Table 4.3 </w:t>
      </w:r>
      <w:r w:rsidRPr="00EE68F8">
        <w:rPr>
          <w:rFonts w:ascii="Times New Roman" w:hAnsi="Times New Roman" w:cs="Times New Roman"/>
          <w:bCs/>
          <w:sz w:val="24"/>
          <w:szCs w:val="24"/>
        </w:rPr>
        <w:t>Antibiogram of</w:t>
      </w:r>
      <w:r w:rsidRPr="00EE68F8">
        <w:rPr>
          <w:rFonts w:ascii="Times New Roman" w:hAnsi="Times New Roman" w:cs="Times New Roman"/>
          <w:bCs/>
          <w:i/>
          <w:iCs/>
          <w:sz w:val="24"/>
          <w:szCs w:val="24"/>
        </w:rPr>
        <w:t xml:space="preserve"> </w:t>
      </w:r>
      <w:r w:rsidRPr="00EE68F8">
        <w:rPr>
          <w:rFonts w:ascii="Times New Roman" w:hAnsi="Times New Roman" w:cs="Times New Roman"/>
          <w:bCs/>
          <w:sz w:val="24"/>
          <w:szCs w:val="24"/>
        </w:rPr>
        <w:t xml:space="preserve">selected </w:t>
      </w:r>
      <w:r w:rsidRPr="00EE68F8">
        <w:rPr>
          <w:rFonts w:ascii="Times New Roman" w:hAnsi="Times New Roman" w:cs="Times New Roman"/>
          <w:bCs/>
          <w:i/>
          <w:sz w:val="24"/>
          <w:szCs w:val="24"/>
        </w:rPr>
        <w:t>E. coli</w:t>
      </w:r>
      <w:r w:rsidRPr="00EE68F8">
        <w:rPr>
          <w:rFonts w:ascii="Times New Roman" w:hAnsi="Times New Roman" w:cs="Times New Roman"/>
          <w:bCs/>
          <w:sz w:val="24"/>
          <w:szCs w:val="24"/>
        </w:rPr>
        <w:t xml:space="preserve"> isolates from frozen fish samples</w:t>
      </w:r>
      <w:r w:rsidRPr="00D22DA0">
        <w:rPr>
          <w:rFonts w:ascii="Times New Roman" w:hAnsi="Times New Roman" w:cs="Times New Roman"/>
          <w:b/>
          <w:bCs/>
          <w:sz w:val="24"/>
          <w:szCs w:val="24"/>
        </w:rPr>
        <w:t xml:space="preserve"> </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Cs/>
          <w:sz w:val="24"/>
          <w:szCs w:val="24"/>
        </w:rPr>
        <w:t>29</w:t>
      </w:r>
    </w:p>
    <w:p w:rsidR="00A760D4" w:rsidRDefault="00A760D4" w:rsidP="00A760D4">
      <w:pPr>
        <w:spacing w:after="0" w:line="240" w:lineRule="auto"/>
        <w:rPr>
          <w:rFonts w:ascii="Times New Roman" w:hAnsi="Times New Roman" w:cs="Times New Roman"/>
          <w:b/>
          <w:sz w:val="24"/>
          <w:szCs w:val="24"/>
        </w:rPr>
      </w:pPr>
    </w:p>
    <w:p w:rsidR="00A760D4" w:rsidRDefault="00A760D4" w:rsidP="00A760D4">
      <w:pPr>
        <w:spacing w:after="0" w:line="240" w:lineRule="auto"/>
        <w:rPr>
          <w:rFonts w:ascii="Times New Roman" w:hAnsi="Times New Roman" w:cs="Times New Roman"/>
          <w:i/>
          <w:iCs/>
          <w:sz w:val="24"/>
          <w:szCs w:val="24"/>
        </w:rPr>
      </w:pPr>
      <w:r w:rsidRPr="00D22DA0">
        <w:rPr>
          <w:rFonts w:ascii="Times New Roman" w:hAnsi="Times New Roman" w:cs="Times New Roman"/>
          <w:b/>
          <w:sz w:val="24"/>
          <w:szCs w:val="24"/>
        </w:rPr>
        <w:t xml:space="preserve">Table 4.4 : </w:t>
      </w:r>
      <w:r w:rsidRPr="00EE68F8">
        <w:rPr>
          <w:rFonts w:ascii="Times New Roman" w:hAnsi="Times New Roman" w:cs="Times New Roman"/>
          <w:sz w:val="24"/>
          <w:szCs w:val="24"/>
        </w:rPr>
        <w:t xml:space="preserve">Antibiotic susceptibility (Percentage) of selected </w:t>
      </w:r>
      <w:r w:rsidRPr="00EE68F8">
        <w:rPr>
          <w:rFonts w:ascii="Times New Roman" w:hAnsi="Times New Roman" w:cs="Times New Roman"/>
          <w:i/>
          <w:iCs/>
          <w:sz w:val="24"/>
          <w:szCs w:val="24"/>
        </w:rPr>
        <w:t xml:space="preserve">E. coli </w:t>
      </w:r>
      <w:r w:rsidRPr="00EE68F8">
        <w:rPr>
          <w:rFonts w:ascii="Times New Roman" w:hAnsi="Times New Roman" w:cs="Times New Roman"/>
          <w:sz w:val="24"/>
          <w:szCs w:val="24"/>
        </w:rPr>
        <w:t xml:space="preserve">species isolated from </w:t>
      </w:r>
      <w:r w:rsidRPr="00EE68F8">
        <w:rPr>
          <w:rFonts w:ascii="Times New Roman" w:hAnsi="Times New Roman" w:cs="Times New Roman"/>
          <w:i/>
          <w:iCs/>
          <w:sz w:val="24"/>
          <w:szCs w:val="24"/>
        </w:rPr>
        <w:t xml:space="preserve">frozen </w:t>
      </w:r>
    </w:p>
    <w:p w:rsidR="00A760D4" w:rsidRPr="00F540E9" w:rsidRDefault="00A760D4" w:rsidP="00A760D4">
      <w:pPr>
        <w:spacing w:after="0" w:line="240" w:lineRule="auto"/>
        <w:rPr>
          <w:rFonts w:ascii="Times New Roman" w:hAnsi="Times New Roman" w:cs="Times New Roman"/>
          <w:sz w:val="24"/>
          <w:szCs w:val="24"/>
        </w:rPr>
      </w:pPr>
      <w:r>
        <w:rPr>
          <w:rFonts w:ascii="Times New Roman" w:hAnsi="Times New Roman" w:cs="Times New Roman"/>
          <w:i/>
          <w:iCs/>
          <w:sz w:val="24"/>
          <w:szCs w:val="24"/>
        </w:rPr>
        <w:t xml:space="preserve">               </w:t>
      </w:r>
      <w:r w:rsidRPr="00EE68F8">
        <w:rPr>
          <w:rFonts w:ascii="Times New Roman" w:hAnsi="Times New Roman" w:cs="Times New Roman"/>
          <w:i/>
          <w:iCs/>
          <w:sz w:val="24"/>
          <w:szCs w:val="24"/>
        </w:rPr>
        <w:t xml:space="preserve">fish samples </w:t>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
          <w:iCs/>
          <w:sz w:val="24"/>
          <w:szCs w:val="24"/>
        </w:rPr>
        <w:tab/>
      </w:r>
      <w:r>
        <w:rPr>
          <w:rFonts w:ascii="Times New Roman" w:hAnsi="Times New Roman" w:cs="Times New Roman"/>
          <w:iCs/>
          <w:sz w:val="24"/>
          <w:szCs w:val="24"/>
        </w:rPr>
        <w:t>31</w:t>
      </w:r>
    </w:p>
    <w:p w:rsidR="00A760D4" w:rsidRDefault="00A760D4" w:rsidP="00A760D4">
      <w:pPr>
        <w:spacing w:after="0" w:line="240" w:lineRule="auto"/>
        <w:rPr>
          <w:rFonts w:ascii="Times New Roman" w:hAnsi="Times New Roman" w:cs="Times New Roman"/>
          <w:b/>
          <w:bCs/>
          <w:sz w:val="24"/>
          <w:szCs w:val="24"/>
        </w:rPr>
      </w:pPr>
    </w:p>
    <w:p w:rsidR="00A760D4" w:rsidRDefault="00A760D4" w:rsidP="00A760D4">
      <w:pPr>
        <w:spacing w:after="0" w:line="240" w:lineRule="auto"/>
        <w:rPr>
          <w:rFonts w:ascii="Times New Roman" w:hAnsi="Times New Roman" w:cs="Times New Roman"/>
          <w:bCs/>
          <w:sz w:val="24"/>
          <w:szCs w:val="24"/>
        </w:rPr>
      </w:pPr>
      <w:r w:rsidRPr="00D22DA0">
        <w:rPr>
          <w:rFonts w:ascii="Times New Roman" w:hAnsi="Times New Roman" w:cs="Times New Roman"/>
          <w:b/>
          <w:bCs/>
          <w:sz w:val="24"/>
          <w:szCs w:val="24"/>
        </w:rPr>
        <w:t xml:space="preserve">Table 4.5 </w:t>
      </w:r>
      <w:r w:rsidRPr="00EE68F8">
        <w:rPr>
          <w:rFonts w:ascii="Times New Roman" w:hAnsi="Times New Roman" w:cs="Times New Roman"/>
          <w:bCs/>
          <w:sz w:val="24"/>
          <w:szCs w:val="24"/>
        </w:rPr>
        <w:t xml:space="preserve">ESBL- producing activity and Multidrug resistance pattern of selected </w:t>
      </w:r>
      <w:r w:rsidRPr="00EE68F8">
        <w:rPr>
          <w:rFonts w:ascii="Times New Roman" w:hAnsi="Times New Roman" w:cs="Times New Roman"/>
          <w:bCs/>
          <w:i/>
          <w:iCs/>
          <w:sz w:val="24"/>
          <w:szCs w:val="24"/>
        </w:rPr>
        <w:t>E. coli</w:t>
      </w:r>
      <w:r w:rsidRPr="00EE68F8">
        <w:rPr>
          <w:rFonts w:ascii="Times New Roman" w:hAnsi="Times New Roman" w:cs="Times New Roman"/>
          <w:bCs/>
          <w:sz w:val="24"/>
          <w:szCs w:val="24"/>
        </w:rPr>
        <w:t xml:space="preserve"> isolated </w:t>
      </w:r>
    </w:p>
    <w:p w:rsidR="00A760D4" w:rsidRPr="00EE68F8" w:rsidRDefault="00A760D4" w:rsidP="00A760D4">
      <w:pPr>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Pr="00EE68F8">
        <w:rPr>
          <w:rFonts w:ascii="Times New Roman" w:hAnsi="Times New Roman" w:cs="Times New Roman"/>
          <w:bCs/>
          <w:sz w:val="24"/>
          <w:szCs w:val="24"/>
        </w:rPr>
        <w:t>from frozen fish samples sold within Enugu metropolis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32</w:t>
      </w:r>
    </w:p>
    <w:p w:rsidR="00A760D4" w:rsidRDefault="00A760D4" w:rsidP="00A760D4">
      <w:pPr>
        <w:spacing w:after="0" w:line="240" w:lineRule="auto"/>
        <w:rPr>
          <w:rFonts w:ascii="Times New Roman" w:hAnsi="Times New Roman" w:cs="Times New Roman"/>
          <w:b/>
          <w:bCs/>
          <w:sz w:val="24"/>
          <w:szCs w:val="24"/>
        </w:rPr>
      </w:pPr>
    </w:p>
    <w:p w:rsidR="00A760D4" w:rsidRPr="00EE68F8" w:rsidRDefault="00A760D4" w:rsidP="00A760D4">
      <w:pPr>
        <w:spacing w:after="0" w:line="240" w:lineRule="auto"/>
        <w:rPr>
          <w:rFonts w:ascii="Times New Roman" w:hAnsi="Times New Roman" w:cs="Times New Roman"/>
          <w:bCs/>
          <w:sz w:val="24"/>
          <w:szCs w:val="24"/>
        </w:rPr>
      </w:pPr>
      <w:r w:rsidRPr="00D22DA0">
        <w:rPr>
          <w:rFonts w:ascii="Times New Roman" w:hAnsi="Times New Roman" w:cs="Times New Roman"/>
          <w:b/>
          <w:bCs/>
          <w:sz w:val="24"/>
          <w:szCs w:val="24"/>
        </w:rPr>
        <w:t xml:space="preserve">Table 4.6: </w:t>
      </w:r>
      <w:r w:rsidRPr="00EE68F8">
        <w:rPr>
          <w:rFonts w:ascii="Times New Roman" w:hAnsi="Times New Roman" w:cs="Times New Roman"/>
          <w:bCs/>
          <w:sz w:val="24"/>
          <w:szCs w:val="24"/>
        </w:rPr>
        <w:t xml:space="preserve">Statistical Summary of MARI and ESBL-Status in </w:t>
      </w:r>
      <w:r w:rsidRPr="00EE68F8">
        <w:rPr>
          <w:rFonts w:ascii="Times New Roman" w:hAnsi="Times New Roman" w:cs="Times New Roman"/>
          <w:bCs/>
          <w:i/>
          <w:iCs/>
          <w:sz w:val="24"/>
          <w:szCs w:val="24"/>
        </w:rPr>
        <w:t>E. coli</w:t>
      </w:r>
      <w:r w:rsidRPr="00EE68F8">
        <w:rPr>
          <w:rFonts w:ascii="Times New Roman" w:hAnsi="Times New Roman" w:cs="Times New Roman"/>
          <w:bCs/>
          <w:sz w:val="24"/>
          <w:szCs w:val="24"/>
        </w:rPr>
        <w:t xml:space="preserve"> from Frozen Fish</w:t>
      </w:r>
      <w:r>
        <w:rPr>
          <w:rFonts w:ascii="Times New Roman" w:hAnsi="Times New Roman" w:cs="Times New Roman"/>
          <w:bCs/>
          <w:sz w:val="24"/>
          <w:szCs w:val="24"/>
        </w:rPr>
        <w:tab/>
        <w:t>33</w:t>
      </w:r>
    </w:p>
    <w:p w:rsidR="00A760D4" w:rsidRDefault="00A760D4" w:rsidP="00A760D4">
      <w:pPr>
        <w:spacing w:after="0" w:line="360" w:lineRule="auto"/>
        <w:jc w:val="both"/>
        <w:rPr>
          <w:rFonts w:ascii="Times New Roman" w:hAnsi="Times New Roman" w:cs="Times New Roman"/>
          <w:bCs/>
          <w:sz w:val="24"/>
          <w:szCs w:val="24"/>
        </w:rPr>
      </w:pPr>
    </w:p>
    <w:p w:rsidR="00A760D4" w:rsidRPr="00266C66" w:rsidRDefault="00A760D4" w:rsidP="00A760D4">
      <w:pPr>
        <w:spacing w:after="0" w:line="360" w:lineRule="auto"/>
        <w:jc w:val="both"/>
        <w:rPr>
          <w:rFonts w:ascii="Times New Roman" w:hAnsi="Times New Roman" w:cs="Times New Roman"/>
          <w:bCs/>
          <w:sz w:val="24"/>
          <w:szCs w:val="24"/>
        </w:rPr>
      </w:pPr>
    </w:p>
    <w:p w:rsidR="00A760D4" w:rsidRPr="0043077A" w:rsidRDefault="00A760D4" w:rsidP="00A760D4">
      <w:pPr>
        <w:spacing w:line="480" w:lineRule="auto"/>
        <w:jc w:val="both"/>
        <w:rPr>
          <w:rFonts w:ascii="Times New Roman" w:eastAsia="Times New Roman" w:hAnsi="Times New Roman" w:cs="Times New Roman"/>
          <w:b/>
          <w:sz w:val="24"/>
          <w:szCs w:val="24"/>
        </w:rPr>
      </w:pPr>
    </w:p>
    <w:p w:rsidR="00A760D4" w:rsidRPr="0043077A" w:rsidRDefault="00A760D4" w:rsidP="00A760D4">
      <w:pPr>
        <w:spacing w:line="360" w:lineRule="auto"/>
        <w:rPr>
          <w:rFonts w:ascii="Times New Roman" w:eastAsia="Times New Roman" w:hAnsi="Times New Roman" w:cs="Times New Roman"/>
          <w:b/>
          <w:sz w:val="24"/>
          <w:szCs w:val="24"/>
        </w:rPr>
      </w:pPr>
    </w:p>
    <w:p w:rsidR="00A760D4" w:rsidRPr="0043077A" w:rsidRDefault="00A760D4" w:rsidP="00A760D4">
      <w:pPr>
        <w:spacing w:line="360" w:lineRule="auto"/>
        <w:rPr>
          <w:rFonts w:ascii="Times New Roman" w:eastAsia="Times New Roman" w:hAnsi="Times New Roman" w:cs="Times New Roman"/>
          <w:b/>
          <w:sz w:val="24"/>
          <w:szCs w:val="24"/>
        </w:rPr>
      </w:pPr>
    </w:p>
    <w:p w:rsidR="00A760D4" w:rsidRPr="0043077A" w:rsidRDefault="00A760D4" w:rsidP="00A760D4">
      <w:pPr>
        <w:spacing w:line="360" w:lineRule="auto"/>
        <w:rPr>
          <w:rFonts w:ascii="Times New Roman" w:eastAsia="Times New Roman" w:hAnsi="Times New Roman" w:cs="Times New Roman"/>
          <w:b/>
          <w:sz w:val="24"/>
          <w:szCs w:val="24"/>
        </w:rPr>
      </w:pPr>
    </w:p>
    <w:p w:rsidR="00A760D4" w:rsidRPr="0043077A" w:rsidRDefault="00A760D4" w:rsidP="00A760D4">
      <w:pPr>
        <w:spacing w:line="360" w:lineRule="auto"/>
        <w:rPr>
          <w:rFonts w:ascii="Times New Roman" w:eastAsia="Times New Roman" w:hAnsi="Times New Roman" w:cs="Times New Roman"/>
          <w:b/>
          <w:sz w:val="24"/>
          <w:szCs w:val="24"/>
        </w:rPr>
      </w:pPr>
    </w:p>
    <w:p w:rsidR="00A760D4" w:rsidRPr="0043077A" w:rsidRDefault="00A760D4" w:rsidP="00A760D4">
      <w:pPr>
        <w:spacing w:line="360" w:lineRule="auto"/>
        <w:rPr>
          <w:rFonts w:ascii="Times New Roman" w:eastAsia="Times New Roman" w:hAnsi="Times New Roman" w:cs="Times New Roman"/>
          <w:b/>
          <w:sz w:val="24"/>
          <w:szCs w:val="24"/>
        </w:rPr>
      </w:pPr>
    </w:p>
    <w:p w:rsidR="00A760D4" w:rsidRPr="0043077A" w:rsidRDefault="00A760D4" w:rsidP="00A760D4">
      <w:pPr>
        <w:spacing w:line="360" w:lineRule="auto"/>
        <w:rPr>
          <w:rFonts w:ascii="Times New Roman" w:eastAsia="Times New Roman" w:hAnsi="Times New Roman" w:cs="Times New Roman"/>
          <w:b/>
          <w:sz w:val="24"/>
          <w:szCs w:val="24"/>
        </w:rPr>
      </w:pPr>
    </w:p>
    <w:p w:rsidR="00A760D4" w:rsidRPr="0043077A" w:rsidRDefault="00A760D4" w:rsidP="00A760D4">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rsidR="00A760D4" w:rsidRPr="0043077A" w:rsidRDefault="00A760D4" w:rsidP="00A760D4">
      <w:pPr>
        <w:pBdr>
          <w:top w:val="nil"/>
          <w:left w:val="nil"/>
          <w:bottom w:val="nil"/>
          <w:right w:val="nil"/>
          <w:between w:val="nil"/>
        </w:pBdr>
        <w:spacing w:after="0" w:line="360" w:lineRule="auto"/>
        <w:rPr>
          <w:rFonts w:ascii="Times New Roman" w:eastAsia="Times New Roman" w:hAnsi="Times New Roman" w:cs="Times New Roman"/>
          <w:color w:val="000000"/>
          <w:sz w:val="24"/>
          <w:szCs w:val="24"/>
        </w:rPr>
      </w:pPr>
    </w:p>
    <w:p w:rsidR="00A760D4" w:rsidRPr="0043077A" w:rsidRDefault="00A760D4" w:rsidP="00A760D4">
      <w:pPr>
        <w:pBdr>
          <w:top w:val="nil"/>
          <w:left w:val="nil"/>
          <w:bottom w:val="nil"/>
          <w:right w:val="nil"/>
          <w:between w:val="nil"/>
        </w:pBdr>
        <w:spacing w:after="0" w:line="360" w:lineRule="auto"/>
        <w:ind w:left="720"/>
        <w:rPr>
          <w:rFonts w:ascii="Times New Roman" w:eastAsia="Times New Roman" w:hAnsi="Times New Roman" w:cs="Times New Roman"/>
          <w:color w:val="000000"/>
          <w:sz w:val="24"/>
          <w:szCs w:val="24"/>
        </w:rPr>
      </w:pPr>
    </w:p>
    <w:p w:rsidR="00A760D4" w:rsidRDefault="00A760D4" w:rsidP="00A760D4"/>
    <w:p w:rsidR="00A760D4" w:rsidRDefault="00A760D4">
      <w:pPr>
        <w:spacing w:after="0" w:line="480" w:lineRule="auto"/>
        <w:jc w:val="center"/>
        <w:rPr>
          <w:rFonts w:ascii="Times New Roman" w:hAnsi="Times New Roman"/>
          <w:b/>
          <w:bCs/>
          <w:color w:val="000000"/>
          <w:sz w:val="24"/>
          <w:szCs w:val="24"/>
          <w:lang w:val="en-US"/>
        </w:rPr>
        <w:sectPr w:rsidR="00A760D4" w:rsidSect="00A760D4">
          <w:footerReference w:type="default" r:id="rId9"/>
          <w:pgSz w:w="11906" w:h="16838"/>
          <w:pgMar w:top="1440" w:right="1440" w:bottom="1440" w:left="1440" w:header="708" w:footer="708" w:gutter="0"/>
          <w:pgNumType w:fmt="lowerRoman" w:start="1"/>
          <w:cols w:space="708"/>
          <w:docGrid w:linePitch="360"/>
        </w:sectPr>
      </w:pPr>
    </w:p>
    <w:p w:rsidR="00CC75B2" w:rsidRDefault="00CF4CC7">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lang w:val="en-US"/>
        </w:rPr>
        <w:lastRenderedPageBreak/>
        <w:t>CHAPTER ONE</w:t>
      </w:r>
    </w:p>
    <w:p w:rsidR="00CC75B2" w:rsidRDefault="00CF4CC7">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lang w:val="en-US"/>
        </w:rPr>
        <w:t>INTRODUCTION</w:t>
      </w:r>
    </w:p>
    <w:p w:rsidR="00CC75B2" w:rsidRDefault="00BB2388">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lang w:val="en-US"/>
        </w:rPr>
        <w:t xml:space="preserve">1.1 </w:t>
      </w:r>
      <w:r w:rsidR="00CF4CC7">
        <w:rPr>
          <w:rFonts w:ascii="Times New Roman" w:hAnsi="Times New Roman"/>
          <w:b/>
          <w:bCs/>
          <w:color w:val="000000"/>
          <w:sz w:val="24"/>
          <w:szCs w:val="24"/>
          <w:lang w:val="en-US"/>
        </w:rPr>
        <w:t>Background of the Study</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increase in the rate of antimicrobial resistance (AMR) poses a global health risk which makes it difficult to treat bacterial infections effectively. A key concern within this broader issue is multi-drug resistance (MDR), whereby resistance occurs among bacteria and they are able to withstand the effect of at least one antibiotic from three or more different drug categories (Magiorakos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2012). One of the more troubling resistance mechanisms is the manufacture of Extended Spectrum Beta-Lactamases (ESBLs), organic catalysts that can break down and deactivate many beta-lactam antibiotics, including penicillin, cephalosporins, and monobactams (Paterson &amp; Bonomo, 2005). Bacteria such as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and </w:t>
      </w:r>
      <w:r>
        <w:rPr>
          <w:rFonts w:ascii="Times New Roman" w:hAnsi="Times New Roman"/>
          <w:i/>
          <w:iCs/>
          <w:color w:val="000000"/>
          <w:sz w:val="24"/>
          <w:szCs w:val="24"/>
          <w:lang w:val="en-US"/>
        </w:rPr>
        <w:t>K. pneumoniae</w:t>
      </w:r>
      <w:r>
        <w:rPr>
          <w:rFonts w:ascii="Times New Roman" w:hAnsi="Times New Roman"/>
          <w:color w:val="000000"/>
          <w:sz w:val="24"/>
          <w:szCs w:val="24"/>
          <w:lang w:val="en-US"/>
        </w:rPr>
        <w:t> often produce ESBL enzymes. Crucially, these Gram-negative pathogens carry resistance genes on </w:t>
      </w:r>
      <w:r>
        <w:rPr>
          <w:rFonts w:ascii="Times New Roman" w:hAnsi="Times New Roman"/>
          <w:b/>
          <w:bCs/>
          <w:color w:val="000000"/>
          <w:sz w:val="24"/>
          <w:szCs w:val="24"/>
          <w:lang w:val="en-US"/>
        </w:rPr>
        <w:t>plasmids</w:t>
      </w:r>
      <w:r>
        <w:rPr>
          <w:rFonts w:ascii="Times New Roman" w:hAnsi="Times New Roman"/>
          <w:color w:val="000000"/>
          <w:sz w:val="24"/>
          <w:szCs w:val="24"/>
          <w:lang w:val="en-US"/>
        </w:rPr>
        <w:t>, tiny extra chromosomal DNA structures that let bacteria </w:t>
      </w:r>
      <w:r>
        <w:rPr>
          <w:rFonts w:ascii="Times New Roman" w:hAnsi="Times New Roman"/>
          <w:b/>
          <w:bCs/>
          <w:color w:val="000000"/>
          <w:sz w:val="24"/>
          <w:szCs w:val="24"/>
          <w:lang w:val="en-US"/>
        </w:rPr>
        <w:t>share resistance traits</w:t>
      </w:r>
      <w:r>
        <w:rPr>
          <w:rFonts w:ascii="Times New Roman" w:hAnsi="Times New Roman"/>
          <w:color w:val="000000"/>
          <w:sz w:val="24"/>
          <w:szCs w:val="24"/>
          <w:lang w:val="en-US"/>
        </w:rPr>
        <w:t xml:space="preserve"> rapidly. This plasmid utilizes a shuttle-like system </w:t>
      </w:r>
      <w:r w:rsidR="00BB2388">
        <w:rPr>
          <w:rFonts w:ascii="Times New Roman" w:hAnsi="Times New Roman"/>
          <w:color w:val="000000"/>
          <w:sz w:val="24"/>
          <w:szCs w:val="24"/>
          <w:lang w:val="en-US"/>
        </w:rPr>
        <w:t>that allows</w:t>
      </w:r>
      <w:r>
        <w:rPr>
          <w:rFonts w:ascii="Times New Roman" w:hAnsi="Times New Roman"/>
          <w:color w:val="000000"/>
          <w:sz w:val="24"/>
          <w:szCs w:val="24"/>
          <w:lang w:val="en-US"/>
        </w:rPr>
        <w:t xml:space="preserve"> dangerous resistance to spread through microbial communities (Rawat &amp; Nair, 2010).</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Today, multidrug-resistant (MDR) and ESBL-producing bacteria plague hospitals and communities alike. Their increased incidence   has made infections far harder to treat, driving up illness, deaths, and healthcare costs (WHO, 2020).  These has been linked to heavy antibiotic overuse in human medicine, farming, and aquaculture which is spearheaded the rapid evolution and spread of these MDR ‘superbugs’ (Laxminarayan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2016).</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ESBLs-producing pathogen are quite notorious, they break down beta-lactam antibiotics, very popular drug-of-choice for severe infections. With beta-lactams losing potency, medical practitioners increasingly rely on last-resort carbapenems (Paterson &amp; Bonomo, 2005). Alarmingly, resistance even to carbapenems are been observed in clinical settings; a nightmare scenario pushing us toward untreatable infections (Doi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xml:space="preserve">., 2017). Against this backdrop, </w:t>
      </w:r>
      <w:r>
        <w:rPr>
          <w:rFonts w:ascii="Times New Roman" w:hAnsi="Times New Roman"/>
          <w:color w:val="000000"/>
          <w:sz w:val="24"/>
          <w:szCs w:val="24"/>
          <w:lang w:val="en-US"/>
        </w:rPr>
        <w:lastRenderedPageBreak/>
        <w:t>studying resistance in Gram-negative bacteria is not just urgent but critical. These pathogens have shown to keep developing mechanism that enables them outsmart even the most potent antibiotics (Paterson &amp; Bonomo, 2005).</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 In addition to ESBL production, Gram-negative bacteria employ efflux pumps, porin mutations, and biofilm formation to resist antibiotics (Nikaido, 2009). These mechanisms are especially worrisome in foodborne pathogens, as the ingesting of infested food products can directly introduce resistant bacteria into the human gastrointestinal tract, where they can take over and potentially transfer resistance genes to human microbial flora  (Van Boeckel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2015).</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Frozen fish, like other food products, can serve as reservoirs for MDR and ESBL-producing bacteria. The global nature of the seafood supply chain, combined with aggressive misuse antibiotics in fish production,  has increased the likelihood of contamination by resilient bacteria (Cabello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2013). Fish, particularly those imported from regions with lax regulatory frameworks, can carry pathogens that have been exposed to subtherapeutic levels of antimicrobials, leading to the incident of microbial resistance.  Studies show frozen fish can carry antibiotic-resistant bacteria like </w:t>
      </w:r>
      <w:r>
        <w:rPr>
          <w:rFonts w:ascii="Times New Roman" w:hAnsi="Times New Roman"/>
          <w:i/>
          <w:iCs/>
          <w:color w:val="000000"/>
          <w:sz w:val="24"/>
          <w:szCs w:val="24"/>
          <w:lang w:val="en-US"/>
        </w:rPr>
        <w:t>Salmonella</w:t>
      </w:r>
      <w:r>
        <w:rPr>
          <w:rFonts w:ascii="Times New Roman" w:hAnsi="Times New Roman"/>
          <w:color w:val="000000"/>
          <w:sz w:val="24"/>
          <w:szCs w:val="24"/>
          <w:lang w:val="en-US"/>
        </w:rPr>
        <w:t>, </w:t>
      </w:r>
      <w:r>
        <w:rPr>
          <w:rFonts w:ascii="Times New Roman" w:hAnsi="Times New Roman"/>
          <w:i/>
          <w:iCs/>
          <w:color w:val="000000"/>
          <w:sz w:val="24"/>
          <w:szCs w:val="24"/>
          <w:lang w:val="en-US"/>
        </w:rPr>
        <w:t>Vibrio</w:t>
      </w:r>
      <w:r>
        <w:rPr>
          <w:rFonts w:ascii="Times New Roman" w:hAnsi="Times New Roman"/>
          <w:color w:val="000000"/>
          <w:sz w:val="24"/>
          <w:szCs w:val="24"/>
          <w:lang w:val="en-US"/>
        </w:rPr>
        <w:t>, and </w:t>
      </w:r>
      <w:r>
        <w:rPr>
          <w:rFonts w:ascii="Times New Roman" w:hAnsi="Times New Roman"/>
          <w:i/>
          <w:iCs/>
          <w:color w:val="000000"/>
          <w:sz w:val="24"/>
          <w:szCs w:val="24"/>
          <w:lang w:val="en-US"/>
        </w:rPr>
        <w:t>Aeromonas</w:t>
      </w:r>
      <w:r>
        <w:rPr>
          <w:rFonts w:ascii="Times New Roman" w:hAnsi="Times New Roman"/>
          <w:color w:val="000000"/>
          <w:sz w:val="24"/>
          <w:szCs w:val="24"/>
          <w:lang w:val="en-US"/>
        </w:rPr>
        <w:t xml:space="preserve">. These pathogens often withstand multiple drugs, making potential human infections harder to control (Sharma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2015).</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For this reason, tracking multidrug-resistant (MDR) and ESBL-producing bacteria in frozen fish, especially in places like Enugu State, matters so much. The identification of these resistant strains, will uncover the mechanisms through which frozen food fuels antibiotic resistance spread. It is expected that the data obtained from investigation of this sort, will directly shape food safety rules and health policies. (Van Boeckel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2015).</w:t>
      </w:r>
    </w:p>
    <w:p w:rsidR="00CC75B2" w:rsidRDefault="00CC75B2">
      <w:pPr>
        <w:spacing w:after="0" w:line="480" w:lineRule="auto"/>
        <w:jc w:val="both"/>
        <w:rPr>
          <w:rFonts w:ascii="Times New Roman" w:hAnsi="Times New Roman"/>
          <w:color w:val="000000"/>
          <w:sz w:val="24"/>
          <w:szCs w:val="24"/>
          <w:lang w:val="en-US"/>
        </w:rPr>
      </w:pP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lastRenderedPageBreak/>
        <w:t xml:space="preserve">The infiltration of resistant bacteria into food supply chain indicates a serious public health concern. This is because if these pathogens reach humans, they can colonize guts or cause stubborn infections. The WHO flags this as a top global threat, noting food animals are major carriers of resistant bacteria to people (WHO, 2019). Eating contaminated food may trigger infections that drag on, demand more medical care, and raise death risks (Schroeder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2017).</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What’s even more worrisome is that these resistant bacteria in food can share their resistance genes with other gut microbes (Marshall &amp; Levy, 2011). Mobile genetic elements act like transfer agents spreading these traits fast through bacterial populations, fueling the global AMR crisis (Wang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2019). The remote causes of these resistance trends has been linked to heavy antibiotic overuse in fisheries and farming. Antimicrobial agents used to spur growth or prevent disease in animals breed resistant strains that leap to humans via food (Aarestrup, 2015).</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societal implication of microbial resistance is quite grave; it entails tough infections which needs costly treatments, straining hospitals capacity and nation’s economies especially those that are underdeveloped and still developing (Founou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2016). Worse scenarios could mean total failure of antibiotics, making as routine surgeries or cancer treatments riskier as there won’t be t infection shields (Laxminarayan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2013). To this end, Fighting AMR in even food systems isn’t optional, it demands serious collaboration from relevant stakeholders such as government, industry, and consumers (WHO, 2019).</w:t>
      </w:r>
    </w:p>
    <w:p w:rsidR="00CC75B2" w:rsidRPr="00BB2388"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This approach becomes very important as microorganisms don’t respect borders between humans, animals, and ecosystems.  For instance, in fish farms:; dumping antibiotics into water doesn’t just breed resistance in fish, it pollutes entire aquatic environments (Cabello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 xml:space="preserve">., </w:t>
      </w:r>
      <w:r>
        <w:rPr>
          <w:rFonts w:ascii="Times New Roman" w:hAnsi="Times New Roman"/>
          <w:color w:val="000000"/>
          <w:sz w:val="24"/>
          <w:szCs w:val="24"/>
          <w:lang w:val="en-US"/>
        </w:rPr>
        <w:t xml:space="preserve">2013).  The investigation of ESBL and multidrug-resistant bacteria in frozen fish within the Enugu state contributes the One Health framework. the intention is to provide sufficient dara that will guide policymakers to establish implementable food safety policies rules, Design </w:t>
      </w:r>
      <w:r>
        <w:rPr>
          <w:rFonts w:ascii="Times New Roman" w:hAnsi="Times New Roman"/>
          <w:color w:val="000000"/>
          <w:sz w:val="24"/>
          <w:szCs w:val="24"/>
          <w:lang w:val="en-US"/>
        </w:rPr>
        <w:lastRenderedPageBreak/>
        <w:t>smarter antibiotic use guidelines and effectively block resistant bacteria from invading the food chain. The possible outcomes from this, have the potential for tremendous impact as it can drastically reduce minimizes the rate of untreatable infections and preserves potent antibiotics for the future generations. This outcome perfectly aligns with global effort to mitigate AMR and reduce 10 million annual deaths by 2050 as predicted by WHO (WHO, 2019).</w:t>
      </w:r>
    </w:p>
    <w:p w:rsidR="00CC75B2" w:rsidRPr="00BB2388" w:rsidRDefault="00CF4CC7">
      <w:pPr>
        <w:spacing w:after="0" w:line="480" w:lineRule="auto"/>
        <w:jc w:val="both"/>
        <w:rPr>
          <w:rFonts w:ascii="Times New Roman" w:hAnsi="Times New Roman"/>
          <w:b/>
          <w:color w:val="000000"/>
          <w:sz w:val="24"/>
          <w:szCs w:val="24"/>
          <w:lang w:val="en-US"/>
        </w:rPr>
      </w:pPr>
      <w:r w:rsidRPr="00BB2388">
        <w:rPr>
          <w:rFonts w:ascii="Times New Roman" w:hAnsi="Times New Roman"/>
          <w:b/>
          <w:color w:val="000000"/>
          <w:sz w:val="24"/>
          <w:szCs w:val="24"/>
          <w:lang w:val="en-US"/>
        </w:rPr>
        <w:t>1.2</w:t>
      </w:r>
      <w:r w:rsidRPr="00BB2388">
        <w:rPr>
          <w:rFonts w:ascii="Times New Roman" w:hAnsi="Times New Roman"/>
          <w:b/>
          <w:color w:val="000000"/>
          <w:sz w:val="24"/>
          <w:szCs w:val="24"/>
          <w:lang w:val="en-US"/>
        </w:rPr>
        <w:tab/>
        <w:t>Statement of the Problem</w:t>
      </w:r>
    </w:p>
    <w:p w:rsidR="00CC75B2" w:rsidRPr="00BB2388"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affordability, availability, and the proteinaceous nature of frozen fish has made it  popular among households in Enugu and beyond. However, it is sold via unhygienic means , handled poorly making it a hot bed for contamination, excellent reservoir for pathogenic microbes including drug resistant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 This poses a grave public health risk and incidentally Enugu has almost no local data on this threat. We barely know if resistant </w:t>
      </w:r>
      <w:r w:rsidRPr="00CF4CC7">
        <w:rPr>
          <w:rFonts w:ascii="Times New Roman" w:hAnsi="Times New Roman"/>
          <w:i/>
          <w:iCs/>
          <w:color w:val="000000"/>
          <w:sz w:val="24"/>
          <w:szCs w:val="24"/>
          <w:lang w:val="en-US"/>
        </w:rPr>
        <w:t>E. coli</w:t>
      </w:r>
      <w:r>
        <w:rPr>
          <w:rFonts w:ascii="Times New Roman" w:hAnsi="Times New Roman"/>
          <w:i/>
          <w:iCs/>
          <w:color w:val="000000"/>
          <w:sz w:val="24"/>
          <w:szCs w:val="24"/>
          <w:lang w:val="en-US"/>
        </w:rPr>
        <w:t xml:space="preserve"> </w:t>
      </w:r>
      <w:r>
        <w:rPr>
          <w:rFonts w:ascii="Times New Roman" w:hAnsi="Times New Roman"/>
          <w:color w:val="000000"/>
          <w:sz w:val="24"/>
          <w:szCs w:val="24"/>
          <w:lang w:val="en-US"/>
        </w:rPr>
        <w:t>lurks in local frozen fish, l</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one how widespread ESBL strains are. Without these answers, health professional and policy makers are not armed with the correct data to build effective systems and policies to mitigate this risk.</w:t>
      </w:r>
    </w:p>
    <w:p w:rsidR="00CC75B2" w:rsidRPr="00BB2388" w:rsidRDefault="00CF4CC7">
      <w:pPr>
        <w:spacing w:after="0" w:line="480" w:lineRule="auto"/>
        <w:jc w:val="both"/>
        <w:rPr>
          <w:rFonts w:ascii="Times New Roman" w:hAnsi="Times New Roman"/>
          <w:b/>
          <w:color w:val="000000"/>
          <w:sz w:val="24"/>
          <w:szCs w:val="24"/>
          <w:lang w:val="en-US"/>
        </w:rPr>
      </w:pPr>
      <w:r w:rsidRPr="00BB2388">
        <w:rPr>
          <w:rFonts w:ascii="Times New Roman" w:hAnsi="Times New Roman"/>
          <w:b/>
          <w:color w:val="000000"/>
          <w:sz w:val="24"/>
          <w:szCs w:val="24"/>
          <w:lang w:val="en-US"/>
        </w:rPr>
        <w:t>1.3</w:t>
      </w:r>
      <w:r w:rsidRPr="00BB2388">
        <w:rPr>
          <w:rFonts w:ascii="Times New Roman" w:hAnsi="Times New Roman"/>
          <w:b/>
          <w:color w:val="000000"/>
          <w:sz w:val="24"/>
          <w:szCs w:val="24"/>
          <w:lang w:val="en-US"/>
        </w:rPr>
        <w:tab/>
        <w:t>Justification of the Study</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Frozen fish is not just consumed by people in Enugu state; it is a vital source of protein. However, the lack of local production has increased demand   leading to an inadvertent reliance to imports, which keeps raising question about their safety especially within the context of resistant pathogenic bacteria. (Okonko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2010). Therefore, the investigation of </w:t>
      </w:r>
    </w:p>
    <w:p w:rsidR="00CC75B2" w:rsidRPr="00BB2388"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drug-resistant bacteria in frozen fish sold within Enugu metropolis is significant for the following reasons First, there are little or no systems that monitors food safety. This is common to many developing regions, (Eze </w:t>
      </w:r>
      <w:r w:rsidRPr="00CF4CC7">
        <w:rPr>
          <w:rFonts w:ascii="Times New Roman" w:hAnsi="Times New Roman"/>
          <w:i/>
          <w:iCs/>
          <w:color w:val="000000"/>
          <w:sz w:val="24"/>
          <w:szCs w:val="24"/>
          <w:lang w:val="en-US"/>
        </w:rPr>
        <w:t>et al</w:t>
      </w:r>
      <w:r>
        <w:rPr>
          <w:rFonts w:ascii="Times New Roman" w:hAnsi="Times New Roman"/>
          <w:color w:val="000000"/>
          <w:sz w:val="24"/>
          <w:szCs w:val="24"/>
          <w:lang w:val="en-US"/>
        </w:rPr>
        <w:t>., 2019). This implies that frozen fish is handled or stored poorly and could easily spread resistant microbes to consumers. Secondly, although have high fish consumption rate , most population in cities doesn’t have access to fresh fish, this explains why many consume frozen fish. This means</w:t>
      </w:r>
      <w:r>
        <w:rPr>
          <w:rFonts w:ascii="Times New Roman" w:hAnsi="Times New Roman"/>
          <w:b/>
          <w:bCs/>
          <w:color w:val="000000"/>
          <w:sz w:val="24"/>
          <w:szCs w:val="24"/>
          <w:lang w:val="en-US"/>
        </w:rPr>
        <w:t xml:space="preserve"> </w:t>
      </w:r>
      <w:r>
        <w:rPr>
          <w:rFonts w:ascii="Times New Roman" w:hAnsi="Times New Roman"/>
          <w:color w:val="000000"/>
          <w:sz w:val="24"/>
          <w:szCs w:val="24"/>
          <w:lang w:val="en-US"/>
        </w:rPr>
        <w:t xml:space="preserve">that the elderly, and people with weak immunity </w:t>
      </w:r>
      <w:r>
        <w:rPr>
          <w:rFonts w:ascii="Times New Roman" w:hAnsi="Times New Roman"/>
          <w:color w:val="000000"/>
          <w:sz w:val="24"/>
          <w:szCs w:val="24"/>
          <w:lang w:val="en-US"/>
        </w:rPr>
        <w:lastRenderedPageBreak/>
        <w:t xml:space="preserve">face real danger. It has been shown that know frozen fish can harbor bacteria that are recalcitrant to antibiotics (Rebouças </w:t>
      </w:r>
      <w:r w:rsidRPr="00CF4CC7">
        <w:rPr>
          <w:rFonts w:ascii="Times New Roman" w:hAnsi="Times New Roman"/>
          <w:i/>
          <w:iCs/>
          <w:color w:val="000000"/>
          <w:sz w:val="24"/>
          <w:szCs w:val="24"/>
          <w:lang w:val="en-US"/>
        </w:rPr>
        <w:t>et al</w:t>
      </w:r>
      <w:r>
        <w:rPr>
          <w:rFonts w:ascii="Times New Roman" w:hAnsi="Times New Roman"/>
          <w:color w:val="000000"/>
          <w:sz w:val="24"/>
          <w:szCs w:val="24"/>
          <w:lang w:val="en-US"/>
        </w:rPr>
        <w:t xml:space="preserve">., 2011). Furthermore, Antibiotics used in fish farms breed resistance not just in fish, but in water and soil too (Cabello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2013). Humans then get exposed via contaminated food and water.</w:t>
      </w:r>
    </w:p>
    <w:p w:rsidR="00CC75B2" w:rsidRPr="00BB2388" w:rsidRDefault="00CF4CC7">
      <w:pPr>
        <w:spacing w:after="0" w:line="480" w:lineRule="auto"/>
        <w:jc w:val="both"/>
        <w:rPr>
          <w:rFonts w:ascii="Times New Roman" w:hAnsi="Times New Roman"/>
          <w:b/>
          <w:color w:val="000000"/>
          <w:sz w:val="24"/>
          <w:szCs w:val="24"/>
        </w:rPr>
      </w:pPr>
      <w:r w:rsidRPr="00BB2388">
        <w:rPr>
          <w:rFonts w:ascii="Times New Roman" w:hAnsi="Times New Roman"/>
          <w:b/>
          <w:color w:val="000000"/>
          <w:sz w:val="24"/>
          <w:szCs w:val="24"/>
          <w:lang w:val="en-US"/>
        </w:rPr>
        <w:t>1.4</w:t>
      </w:r>
      <w:r w:rsidRPr="00BB2388">
        <w:rPr>
          <w:rFonts w:ascii="Times New Roman" w:hAnsi="Times New Roman"/>
          <w:b/>
          <w:color w:val="000000"/>
          <w:sz w:val="24"/>
          <w:szCs w:val="24"/>
          <w:lang w:val="en-US"/>
        </w:rPr>
        <w:tab/>
        <w:t>Aim of the Study</w:t>
      </w:r>
    </w:p>
    <w:p w:rsidR="00CC75B2" w:rsidRPr="00BB2388"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The primary aim of this study is to ascertain the antibiotic resistance patterns and Extended Spectrum Beta-Lactamase (ESBL) production in </w:t>
      </w:r>
      <w:r>
        <w:rPr>
          <w:rFonts w:ascii="Times New Roman" w:hAnsi="Times New Roman"/>
          <w:i/>
          <w:iCs/>
          <w:color w:val="000000"/>
          <w:sz w:val="24"/>
          <w:szCs w:val="24"/>
          <w:lang w:val="en-US"/>
        </w:rPr>
        <w:t>Escherichia coli</w:t>
      </w:r>
      <w:r>
        <w:rPr>
          <w:rFonts w:ascii="Times New Roman" w:hAnsi="Times New Roman"/>
          <w:color w:val="000000"/>
          <w:sz w:val="24"/>
          <w:szCs w:val="24"/>
          <w:lang w:val="en-US"/>
        </w:rPr>
        <w:t xml:space="preserve"> isolated from frozen fish sold within Enugu metropolis.</w:t>
      </w:r>
    </w:p>
    <w:p w:rsidR="00CC75B2" w:rsidRDefault="00CF4CC7">
      <w:pPr>
        <w:spacing w:after="0" w:line="480" w:lineRule="auto"/>
        <w:jc w:val="both"/>
        <w:rPr>
          <w:rFonts w:ascii="Times New Roman" w:hAnsi="Times New Roman"/>
          <w:b/>
          <w:bCs/>
          <w:color w:val="000000"/>
          <w:sz w:val="24"/>
          <w:szCs w:val="24"/>
        </w:rPr>
      </w:pPr>
      <w:r>
        <w:rPr>
          <w:rFonts w:ascii="Times New Roman" w:hAnsi="Times New Roman"/>
          <w:color w:val="000000"/>
          <w:sz w:val="24"/>
          <w:szCs w:val="24"/>
          <w:lang w:val="en-US"/>
        </w:rPr>
        <w:t xml:space="preserve"> </w:t>
      </w:r>
      <w:r>
        <w:rPr>
          <w:rFonts w:ascii="Times New Roman" w:hAnsi="Times New Roman"/>
          <w:b/>
          <w:bCs/>
          <w:color w:val="000000"/>
          <w:sz w:val="24"/>
          <w:szCs w:val="24"/>
          <w:lang w:val="en-US"/>
        </w:rPr>
        <w:t>Specific objectives</w:t>
      </w:r>
      <w:r w:rsidR="003E116F">
        <w:rPr>
          <w:rFonts w:ascii="Times New Roman" w:hAnsi="Times New Roman"/>
          <w:b/>
          <w:bCs/>
          <w:color w:val="000000"/>
          <w:sz w:val="24"/>
          <w:szCs w:val="24"/>
          <w:lang w:val="en-US"/>
        </w:rPr>
        <w:t xml:space="preserve"> are to</w:t>
      </w:r>
      <w:r>
        <w:rPr>
          <w:rFonts w:ascii="Times New Roman" w:hAnsi="Times New Roman"/>
          <w:b/>
          <w:bCs/>
          <w:color w:val="000000"/>
          <w:sz w:val="24"/>
          <w:szCs w:val="24"/>
          <w:lang w:val="en-US"/>
        </w:rPr>
        <w:t xml:space="preserve">: </w:t>
      </w:r>
    </w:p>
    <w:p w:rsidR="00CC75B2" w:rsidRDefault="00CF4CC7">
      <w:pPr>
        <w:pStyle w:val="ListParagraph"/>
        <w:numPr>
          <w:ilvl w:val="0"/>
          <w:numId w:val="1"/>
        </w:num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isolate </w:t>
      </w:r>
      <w:r>
        <w:rPr>
          <w:rFonts w:ascii="Times New Roman" w:hAnsi="Times New Roman"/>
          <w:i/>
          <w:iCs/>
          <w:color w:val="000000"/>
          <w:sz w:val="24"/>
          <w:szCs w:val="24"/>
        </w:rPr>
        <w:t>Escherichia coli</w:t>
      </w:r>
      <w:r>
        <w:rPr>
          <w:rFonts w:ascii="Times New Roman" w:hAnsi="Times New Roman"/>
          <w:color w:val="000000"/>
          <w:sz w:val="24"/>
          <w:szCs w:val="24"/>
        </w:rPr>
        <w:t xml:space="preserve"> from frozen fish samples collected from selected local markets in Enugu metropolis </w:t>
      </w:r>
    </w:p>
    <w:p w:rsidR="00CC75B2" w:rsidRDefault="00CF4CC7">
      <w:pPr>
        <w:pStyle w:val="ListParagraph"/>
        <w:numPr>
          <w:ilvl w:val="0"/>
          <w:numId w:val="1"/>
        </w:num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determine the antibiotic susceptibility profile of </w:t>
      </w:r>
      <w:r w:rsidRPr="00CF4CC7">
        <w:rPr>
          <w:rFonts w:ascii="Times New Roman" w:hAnsi="Times New Roman"/>
          <w:i/>
          <w:color w:val="000000"/>
          <w:sz w:val="24"/>
          <w:szCs w:val="24"/>
        </w:rPr>
        <w:t>E. coli</w:t>
      </w:r>
      <w:r>
        <w:rPr>
          <w:rFonts w:ascii="Times New Roman" w:hAnsi="Times New Roman"/>
          <w:color w:val="000000"/>
          <w:sz w:val="24"/>
          <w:szCs w:val="24"/>
        </w:rPr>
        <w:t xml:space="preserve"> isolates using the Kirby-Bauer disk diffusion method.</w:t>
      </w:r>
    </w:p>
    <w:p w:rsidR="00CC75B2" w:rsidRDefault="00CF4CC7">
      <w:pPr>
        <w:pStyle w:val="ListParagraph"/>
        <w:numPr>
          <w:ilvl w:val="0"/>
          <w:numId w:val="1"/>
        </w:num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detect ESBL production among selected </w:t>
      </w:r>
      <w:r w:rsidRPr="00CF4CC7">
        <w:rPr>
          <w:rFonts w:ascii="Times New Roman" w:hAnsi="Times New Roman"/>
          <w:i/>
          <w:iCs/>
          <w:color w:val="000000"/>
          <w:sz w:val="24"/>
          <w:szCs w:val="24"/>
        </w:rPr>
        <w:t>E. coli</w:t>
      </w:r>
      <w:r>
        <w:rPr>
          <w:rFonts w:ascii="Times New Roman" w:hAnsi="Times New Roman"/>
          <w:color w:val="000000"/>
          <w:sz w:val="24"/>
          <w:szCs w:val="24"/>
        </w:rPr>
        <w:t xml:space="preserve"> isolates using phenotypic confirmatory tests.</w:t>
      </w:r>
    </w:p>
    <w:p w:rsidR="00CC75B2" w:rsidRDefault="00CC75B2">
      <w:pPr>
        <w:spacing w:after="0" w:line="480" w:lineRule="auto"/>
        <w:jc w:val="both"/>
        <w:rPr>
          <w:rFonts w:ascii="Times New Roman" w:hAnsi="Times New Roman"/>
          <w:color w:val="000000"/>
          <w:sz w:val="24"/>
          <w:szCs w:val="24"/>
        </w:rPr>
      </w:pPr>
    </w:p>
    <w:p w:rsidR="00CC75B2" w:rsidRDefault="00CC75B2">
      <w:pPr>
        <w:spacing w:after="0" w:line="480" w:lineRule="auto"/>
        <w:jc w:val="both"/>
        <w:rPr>
          <w:rFonts w:ascii="Times New Roman" w:hAnsi="Times New Roman"/>
          <w:color w:val="000000"/>
          <w:sz w:val="24"/>
          <w:szCs w:val="24"/>
        </w:rPr>
      </w:pPr>
    </w:p>
    <w:p w:rsidR="00CC75B2" w:rsidRDefault="00CC75B2">
      <w:pPr>
        <w:spacing w:after="0" w:line="480" w:lineRule="auto"/>
        <w:jc w:val="both"/>
        <w:rPr>
          <w:rFonts w:ascii="Times New Roman" w:hAnsi="Times New Roman"/>
          <w:color w:val="000000"/>
          <w:sz w:val="24"/>
          <w:szCs w:val="24"/>
        </w:rPr>
      </w:pPr>
    </w:p>
    <w:p w:rsidR="00CC75B2" w:rsidRDefault="00CC75B2">
      <w:pPr>
        <w:spacing w:after="0" w:line="480" w:lineRule="auto"/>
        <w:jc w:val="both"/>
        <w:rPr>
          <w:rFonts w:ascii="Times New Roman" w:hAnsi="Times New Roman"/>
          <w:color w:val="000000"/>
          <w:sz w:val="24"/>
          <w:szCs w:val="24"/>
        </w:rPr>
      </w:pPr>
    </w:p>
    <w:p w:rsidR="00CC75B2" w:rsidRDefault="00CC75B2">
      <w:pPr>
        <w:spacing w:after="0" w:line="480" w:lineRule="auto"/>
        <w:jc w:val="both"/>
        <w:rPr>
          <w:rFonts w:ascii="Times New Roman" w:hAnsi="Times New Roman"/>
          <w:color w:val="000000"/>
          <w:sz w:val="24"/>
          <w:szCs w:val="24"/>
        </w:rPr>
      </w:pPr>
    </w:p>
    <w:p w:rsidR="00CC75B2" w:rsidRDefault="00CC75B2">
      <w:pPr>
        <w:spacing w:after="0" w:line="480" w:lineRule="auto"/>
        <w:jc w:val="both"/>
        <w:rPr>
          <w:rFonts w:ascii="Times New Roman" w:hAnsi="Times New Roman"/>
          <w:color w:val="000000"/>
          <w:sz w:val="24"/>
          <w:szCs w:val="24"/>
        </w:rPr>
      </w:pPr>
    </w:p>
    <w:p w:rsidR="00CC75B2" w:rsidRDefault="00CC75B2">
      <w:pPr>
        <w:spacing w:after="0" w:line="480" w:lineRule="auto"/>
        <w:jc w:val="both"/>
        <w:rPr>
          <w:rFonts w:ascii="Times New Roman" w:hAnsi="Times New Roman"/>
          <w:color w:val="000000"/>
          <w:sz w:val="24"/>
          <w:szCs w:val="24"/>
        </w:rPr>
      </w:pPr>
    </w:p>
    <w:p w:rsidR="00CC75B2" w:rsidRDefault="00CC75B2">
      <w:pPr>
        <w:spacing w:after="0" w:line="480" w:lineRule="auto"/>
        <w:jc w:val="both"/>
        <w:rPr>
          <w:rFonts w:ascii="Times New Roman" w:hAnsi="Times New Roman"/>
          <w:color w:val="000000"/>
          <w:sz w:val="24"/>
          <w:szCs w:val="24"/>
        </w:rPr>
      </w:pPr>
    </w:p>
    <w:p w:rsidR="00CC75B2" w:rsidRDefault="00CC75B2">
      <w:pPr>
        <w:spacing w:after="0" w:line="480" w:lineRule="auto"/>
        <w:jc w:val="both"/>
        <w:rPr>
          <w:rFonts w:ascii="Times New Roman" w:hAnsi="Times New Roman"/>
          <w:color w:val="000000"/>
          <w:sz w:val="24"/>
          <w:szCs w:val="24"/>
        </w:rPr>
      </w:pPr>
    </w:p>
    <w:p w:rsidR="00CC75B2" w:rsidRDefault="00CF4CC7">
      <w:pPr>
        <w:spacing w:after="0" w:line="48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                                                   </w:t>
      </w:r>
    </w:p>
    <w:p w:rsidR="00CC75B2" w:rsidRDefault="00CF4CC7" w:rsidP="00BB2388">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lang w:val="en-US"/>
        </w:rPr>
        <w:lastRenderedPageBreak/>
        <w:t>CHAPTER TWO</w:t>
      </w:r>
    </w:p>
    <w:p w:rsidR="00CC75B2" w:rsidRDefault="00CF4CC7" w:rsidP="00BB2388">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lang w:val="en-US"/>
        </w:rPr>
        <w:t>LITERATURE REVIEW</w:t>
      </w:r>
    </w:p>
    <w:p w:rsidR="00CC75B2" w:rsidRPr="00BB2388" w:rsidRDefault="00CF4CC7">
      <w:pPr>
        <w:spacing w:after="0" w:line="480" w:lineRule="auto"/>
        <w:jc w:val="both"/>
        <w:rPr>
          <w:rFonts w:ascii="Times New Roman" w:hAnsi="Times New Roman"/>
          <w:b/>
          <w:color w:val="000000"/>
          <w:sz w:val="24"/>
          <w:szCs w:val="24"/>
          <w:lang w:val="en-US"/>
        </w:rPr>
      </w:pPr>
      <w:r w:rsidRPr="00BB2388">
        <w:rPr>
          <w:rFonts w:ascii="Times New Roman" w:hAnsi="Times New Roman"/>
          <w:b/>
          <w:color w:val="000000"/>
          <w:sz w:val="24"/>
          <w:szCs w:val="24"/>
          <w:lang w:val="en-US"/>
        </w:rPr>
        <w:t>2.1</w:t>
      </w:r>
      <w:r w:rsidRPr="00BB2388">
        <w:rPr>
          <w:rFonts w:ascii="Times New Roman" w:hAnsi="Times New Roman"/>
          <w:b/>
          <w:color w:val="000000"/>
          <w:sz w:val="24"/>
          <w:szCs w:val="24"/>
          <w:lang w:val="en-US"/>
        </w:rPr>
        <w:tab/>
        <w:t>Overview of Antimicrobial Resistance (AMR)</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compendium of the global health challenge will not be complete without antimicrobial resistance (AMR) making the list. The reason for the this , is not far-fetched, as this deadly phenomenon undermine the clinical management and therapy of parasitic, viral and fungal infections. AMR occurs when pathogenic microorganisms develop resistance to antimicrobial agents that were previously effective. This evolving adaptive capacity enables pathogens to proliferate despite therapeutic intervention, resulting in fruitless therapy,  prolonged illness, elevated mortality, and unsustainable burdens on global  healthcare systems (World Health Organization, 2020). Multi-drug resistant (MDR) microorganisms, which are resistant to multiple antibiotic classes present particularly grave concerns due to severely limited treatment options. </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mechanisms through which these microbes exert resistance against therapeutic agents differs. One of such mechanisms includes Chromosomal mutations. This entails unprovoked changes at the microbial genome level that alter the morphology of drug target sites, thereby minimizing the potency of  the antimicrobial agents. A good example is the alteration of the structure of the binding proteins of the microbial cell wall, where Penicillin and realetd antibiotics are supposed to bind. These mutations leads to resistance of the Beta-latam anatibiotic therapy (Blair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2015).</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Horizontal Genes Transfer (HGT) have been noted to contribute to AMR in bacteria.</w:t>
      </w:r>
      <w:r>
        <w:rPr>
          <w:rFonts w:ascii="Times New Roman" w:hAnsi="Times New Roman"/>
          <w:b/>
          <w:bCs/>
          <w:color w:val="000000"/>
          <w:sz w:val="24"/>
          <w:szCs w:val="24"/>
          <w:lang w:val="en-US"/>
        </w:rPr>
        <w:t xml:space="preserve"> </w:t>
      </w:r>
      <w:r>
        <w:rPr>
          <w:rFonts w:ascii="Times New Roman" w:hAnsi="Times New Roman"/>
          <w:color w:val="000000"/>
          <w:sz w:val="24"/>
          <w:szCs w:val="24"/>
          <w:lang w:val="en-US"/>
        </w:rPr>
        <w:t xml:space="preserve"> Bacteria acquire resistance genes via conjugation, transformation and transduction. Conjugation entails plasmid-mediated transfer of resistant genes between bacterial cells, Transformation involves the uptake of DNA coding for resistant genes from the environment while bacteriophage-mediated transfer is indicted in Transduction. Regardless of the means, with regards this </w:t>
      </w:r>
      <w:r>
        <w:rPr>
          <w:rFonts w:ascii="Times New Roman" w:hAnsi="Times New Roman"/>
          <w:color w:val="000000"/>
          <w:sz w:val="24"/>
          <w:szCs w:val="24"/>
          <w:lang w:val="en-US"/>
        </w:rPr>
        <w:lastRenderedPageBreak/>
        <w:t>context, HGT enables rapid and spontaneous dissemination of resistance across diverse microbial populations (Munita &amp; Arias, 2016).</w:t>
      </w:r>
    </w:p>
    <w:p w:rsidR="00CC75B2" w:rsidRDefault="00CF4CC7" w:rsidP="00BB2388">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Enzymatic Inactivation is often depicted by microbes</w:t>
      </w:r>
      <w:r w:rsidR="00BB2388">
        <w:rPr>
          <w:rFonts w:ascii="Times New Roman" w:hAnsi="Times New Roman"/>
          <w:color w:val="000000"/>
          <w:sz w:val="24"/>
          <w:szCs w:val="24"/>
          <w:lang w:val="en-US"/>
        </w:rPr>
        <w:t xml:space="preserve"> which possess enzymes as their </w:t>
      </w:r>
      <w:r>
        <w:rPr>
          <w:rFonts w:ascii="Times New Roman" w:hAnsi="Times New Roman"/>
          <w:color w:val="000000"/>
          <w:sz w:val="24"/>
          <w:szCs w:val="24"/>
          <w:lang w:val="en-US"/>
        </w:rPr>
        <w:t>virulence factors. These microorganisms produce</w:t>
      </w:r>
      <w:r>
        <w:rPr>
          <w:rFonts w:ascii="Times New Roman" w:hAnsi="Times New Roman"/>
          <w:b/>
          <w:bCs/>
          <w:color w:val="000000"/>
          <w:sz w:val="24"/>
          <w:szCs w:val="24"/>
          <w:lang w:val="en-US"/>
        </w:rPr>
        <w:t xml:space="preserve"> </w:t>
      </w:r>
      <w:r>
        <w:rPr>
          <w:rFonts w:ascii="Times New Roman" w:hAnsi="Times New Roman"/>
          <w:color w:val="000000"/>
          <w:sz w:val="24"/>
          <w:szCs w:val="24"/>
          <w:lang w:val="en-US"/>
        </w:rPr>
        <w:t>Enzymes such as Extended-Spectrum Beta-Lactamases (ESBLs) that hydrolyze beta-lactam antibiotics (e.g., penicillins, cephalosporins), rendering them impotent. This mechanism has been is not unconnected to  the global rise of ESBL-producing </w:t>
      </w:r>
      <w:r>
        <w:rPr>
          <w:rFonts w:ascii="Times New Roman" w:hAnsi="Times New Roman"/>
          <w:i/>
          <w:iCs/>
          <w:color w:val="000000"/>
          <w:sz w:val="24"/>
          <w:szCs w:val="24"/>
          <w:lang w:val="en-US"/>
        </w:rPr>
        <w:t>Escherichia coli</w:t>
      </w:r>
      <w:r>
        <w:rPr>
          <w:rFonts w:ascii="Times New Roman" w:hAnsi="Times New Roman"/>
          <w:color w:val="000000"/>
          <w:sz w:val="24"/>
          <w:szCs w:val="24"/>
          <w:lang w:val="en-US"/>
        </w:rPr>
        <w:t> and </w:t>
      </w:r>
      <w:r>
        <w:rPr>
          <w:rFonts w:ascii="Times New Roman" w:hAnsi="Times New Roman"/>
          <w:i/>
          <w:iCs/>
          <w:color w:val="000000"/>
          <w:sz w:val="24"/>
          <w:szCs w:val="24"/>
          <w:lang w:val="en-US"/>
        </w:rPr>
        <w:t>Klebsiella pneumoniae</w:t>
      </w:r>
      <w:r>
        <w:rPr>
          <w:rFonts w:ascii="Times New Roman" w:hAnsi="Times New Roman"/>
          <w:color w:val="000000"/>
          <w:sz w:val="24"/>
          <w:szCs w:val="24"/>
          <w:lang w:val="en-US"/>
        </w:rPr>
        <w:t xml:space="preserve"> that complicates treatment of severe infections (Paterson &amp; Bonomo, 2005).</w:t>
      </w:r>
    </w:p>
    <w:p w:rsidR="00CC75B2" w:rsidRDefault="00CF4CC7" w:rsidP="00BB2388">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Some other microbes utilizes efflux systems which consists of membrane transport proteins that actively expel antibiotics from bacterial cells, reducing intracellular drug concentrations to sub-inhibitory levels, too low to exert any therapeutic effect (Li &amp; Nikaido, 2009). Gram-negative bacteria possess an outer membrane that restricts antibiotic penetration, these membrane permeability barriers intrinsically limiting drug access to cellular targets (Nikaido, 2009).</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 The biofilm formation ability of certain pathogenic bacteria ensures that</w:t>
      </w:r>
      <w:r w:rsidR="00BB2388">
        <w:rPr>
          <w:rFonts w:ascii="Times New Roman" w:hAnsi="Times New Roman"/>
          <w:color w:val="000000"/>
          <w:sz w:val="24"/>
          <w:szCs w:val="24"/>
          <w:lang w:val="en-US"/>
        </w:rPr>
        <w:t xml:space="preserve"> </w:t>
      </w:r>
      <w:r>
        <w:rPr>
          <w:rFonts w:ascii="Times New Roman" w:hAnsi="Times New Roman"/>
          <w:color w:val="000000"/>
          <w:sz w:val="24"/>
          <w:szCs w:val="24"/>
          <w:lang w:val="en-US"/>
        </w:rPr>
        <w:t xml:space="preserve">structured microbial communities get encased in extracellular polymeric matrices enabling them to exhibit enhanced antibiotic tolerance. When these biofilms are found on medical devices or tissues, they cause persistent, treatment-resistant infections (Flemming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2016).</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Human ac</w:t>
      </w:r>
      <w:r w:rsidR="00BB2388">
        <w:rPr>
          <w:rFonts w:ascii="Times New Roman" w:hAnsi="Times New Roman"/>
          <w:color w:val="000000"/>
          <w:sz w:val="24"/>
          <w:szCs w:val="24"/>
          <w:lang w:val="en-US"/>
        </w:rPr>
        <w:t xml:space="preserve">tivities have been noted to be </w:t>
      </w:r>
      <w:r>
        <w:rPr>
          <w:rFonts w:ascii="Times New Roman" w:hAnsi="Times New Roman"/>
          <w:color w:val="000000"/>
          <w:sz w:val="24"/>
          <w:szCs w:val="24"/>
          <w:lang w:val="en-US"/>
        </w:rPr>
        <w:t xml:space="preserve">the major drivers of the increased incidence of microbial resistance to antimicrobials. These activities include indiscriminate self-prescription practices, the inappropriate routine of antibiotics in agricultural practices as well as patient skeletal, careless adherence to antibiotic treatment regime.  The aforementioned scenarios heighten microbial selective pressures and forces the evolution of susceptible strains to recalcitrant strains (Laxminarayan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xml:space="preserve">., 2016). Consequently these have increased the amount treatable infections evading control, prolong illness duration, escalate healthcare costs, and </w:t>
      </w:r>
      <w:r>
        <w:rPr>
          <w:rFonts w:ascii="Times New Roman" w:hAnsi="Times New Roman"/>
          <w:color w:val="000000"/>
          <w:sz w:val="24"/>
          <w:szCs w:val="24"/>
          <w:lang w:val="en-US"/>
        </w:rPr>
        <w:lastRenderedPageBreak/>
        <w:t xml:space="preserve">elevate mortality risks. This health threat has assumed a global crisis dimensions as </w:t>
      </w:r>
      <w:r>
        <w:rPr>
          <w:rFonts w:ascii="Times New Roman" w:hAnsi="Times New Roman"/>
          <w:color w:val="000000"/>
          <w:sz w:val="24"/>
          <w:szCs w:val="24"/>
          <w:lang w:val="en-US"/>
        </w:rPr>
        <w:br/>
        <w:t xml:space="preserve">the World Health Organization  has released a gut-wrenching caveat stating that AMR will soon herald a  post-antibiotic era where common infections may prove fatal due to limited or non-existent  therapeutic options (WHO, 2020). Gram-negative pathogens such as </w:t>
      </w:r>
      <w:r>
        <w:rPr>
          <w:rFonts w:ascii="Times New Roman" w:hAnsi="Times New Roman"/>
          <w:i/>
          <w:iCs/>
          <w:color w:val="000000"/>
          <w:sz w:val="24"/>
          <w:szCs w:val="24"/>
          <w:lang w:val="en-US"/>
        </w:rPr>
        <w:t xml:space="preserve"> Escherichia coli</w:t>
      </w:r>
      <w:r>
        <w:rPr>
          <w:rFonts w:ascii="Times New Roman" w:hAnsi="Times New Roman"/>
          <w:color w:val="000000"/>
          <w:sz w:val="24"/>
          <w:szCs w:val="24"/>
          <w:lang w:val="en-US"/>
        </w:rPr>
        <w:t>, </w:t>
      </w:r>
      <w:r>
        <w:rPr>
          <w:rFonts w:ascii="Times New Roman" w:hAnsi="Times New Roman"/>
          <w:i/>
          <w:iCs/>
          <w:color w:val="000000"/>
          <w:sz w:val="24"/>
          <w:szCs w:val="24"/>
          <w:lang w:val="en-US"/>
        </w:rPr>
        <w:t>Klebsiella pneumoniae</w:t>
      </w:r>
      <w:r>
        <w:rPr>
          <w:rFonts w:ascii="Times New Roman" w:hAnsi="Times New Roman"/>
          <w:color w:val="000000"/>
          <w:sz w:val="24"/>
          <w:szCs w:val="24"/>
          <w:lang w:val="en-US"/>
        </w:rPr>
        <w:t>, and </w:t>
      </w:r>
      <w:r>
        <w:rPr>
          <w:rFonts w:ascii="Times New Roman" w:hAnsi="Times New Roman"/>
          <w:i/>
          <w:iCs/>
          <w:color w:val="000000"/>
          <w:sz w:val="24"/>
          <w:szCs w:val="24"/>
          <w:lang w:val="en-US"/>
        </w:rPr>
        <w:t>Pseudomonas aeruginosa</w:t>
      </w:r>
      <w:r>
        <w:rPr>
          <w:rFonts w:ascii="Times New Roman" w:hAnsi="Times New Roman"/>
          <w:color w:val="000000"/>
          <w:sz w:val="24"/>
          <w:szCs w:val="24"/>
          <w:lang w:val="en-US"/>
        </w:rPr>
        <w:t xml:space="preserve"> depicts a  particular concern, as they elicit  resistance to multiple antibiotic classes, including last-resort drug-of-choice, carbapenems (Doi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2017). Carbapenem-Resistant Enterobacteriaceae (CRE) heightens this crisis, with  their prevalence on a steady increase  s across Asia and Africa. India and China specifically report severe CRE burdens, substantially complicating clinical management (Liu</w:t>
      </w:r>
      <w:r>
        <w:rPr>
          <w:rFonts w:ascii="Times New Roman" w:hAnsi="Times New Roman"/>
          <w:i/>
          <w:iCs/>
          <w:color w:val="000000"/>
          <w:sz w:val="24"/>
          <w:szCs w:val="24"/>
          <w:lang w:val="en-US"/>
        </w:rPr>
        <w:t xml:space="preserve">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 xml:space="preserve">., </w:t>
      </w:r>
      <w:r>
        <w:rPr>
          <w:rFonts w:ascii="Times New Roman" w:hAnsi="Times New Roman"/>
          <w:color w:val="000000"/>
          <w:sz w:val="24"/>
          <w:szCs w:val="24"/>
          <w:lang w:val="en-US"/>
        </w:rPr>
        <w:t>2018).</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Limited access to standard medical diagnostics, poor or non-existent prophylactic healthy systems as well as increased self-prescription practices have increasingly compounded the challenges of nations with under-developed or developing economies (Okeke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2005). For instance, sub-Saharan Africa, &gt;50% of clinical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and </w:t>
      </w:r>
      <w:r>
        <w:rPr>
          <w:rFonts w:ascii="Times New Roman" w:hAnsi="Times New Roman"/>
          <w:i/>
          <w:iCs/>
          <w:color w:val="000000"/>
          <w:sz w:val="24"/>
          <w:szCs w:val="24"/>
          <w:lang w:val="en-US"/>
        </w:rPr>
        <w:t>K. pneumoniae</w:t>
      </w:r>
      <w:r>
        <w:rPr>
          <w:rFonts w:ascii="Times New Roman" w:hAnsi="Times New Roman"/>
          <w:color w:val="000000"/>
          <w:sz w:val="24"/>
          <w:szCs w:val="24"/>
          <w:lang w:val="en-US"/>
        </w:rPr>
        <w:t xml:space="preserve"> isolates resist third-generation cephalosporins, which are hitherto known as first-line therapies for severe infections (Tansarli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2013). Rising ESBL-producer prevalence has been noted not just in healthcare systems but also in community settings, effectively setting the stage for further increase in disease severity and mortality (Paterson &amp; Bonomo, 2005).</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AMR, the deadly phenomenon has found itself slipping into food systems in</w:t>
      </w:r>
      <w:r w:rsidR="00BB2388">
        <w:rPr>
          <w:rFonts w:ascii="Times New Roman" w:hAnsi="Times New Roman"/>
          <w:color w:val="000000"/>
          <w:sz w:val="24"/>
          <w:szCs w:val="24"/>
          <w:lang w:val="en-US"/>
        </w:rPr>
        <w:t xml:space="preserve"> </w:t>
      </w:r>
      <w:r>
        <w:rPr>
          <w:rFonts w:ascii="Times New Roman" w:hAnsi="Times New Roman"/>
          <w:color w:val="000000"/>
          <w:sz w:val="24"/>
          <w:szCs w:val="24"/>
          <w:lang w:val="en-US"/>
        </w:rPr>
        <w:t>effectively sponsored by antibiotic misuse cum abuse in agriculture/aquaculture. Multidrug-resistant bacteria such as ESBL-producing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have been noted to contaminate poultry, meat, and frozen fish, demonstrating transmission risk through the food chains (Okonko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2010).</w:t>
      </w:r>
    </w:p>
    <w:p w:rsidR="00CC75B2" w:rsidRPr="00BB2388"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Effectively mitigating AMR and its concomitant risks requires the adoption of the One Health perspective. This imperative approach fully acknowledges the significant interconnectedness of   the health of humans, animals, and environmental.  To be more explicit, antibiotic overuse </w:t>
      </w:r>
      <w:r>
        <w:rPr>
          <w:rFonts w:ascii="Times New Roman" w:hAnsi="Times New Roman"/>
          <w:color w:val="000000"/>
          <w:sz w:val="24"/>
          <w:szCs w:val="24"/>
          <w:lang w:val="en-US"/>
        </w:rPr>
        <w:lastRenderedPageBreak/>
        <w:t xml:space="preserve">in livestock breeding(animal health) fosters resistant strains transmissible (to humans) via food/environmental routes. Global food trade exacerbates this by dispersing resistant bacteria across borders, thereby necessitating coordinated strategies spanning human medicine, veterinary practice, and environmental stewardship (Robinson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2016).</w:t>
      </w:r>
    </w:p>
    <w:p w:rsidR="00CC75B2" w:rsidRPr="00BB2388" w:rsidRDefault="00CF4CC7">
      <w:pPr>
        <w:spacing w:after="0" w:line="480" w:lineRule="auto"/>
        <w:jc w:val="both"/>
        <w:rPr>
          <w:rFonts w:ascii="Times New Roman" w:hAnsi="Times New Roman"/>
          <w:b/>
          <w:color w:val="000000"/>
          <w:sz w:val="24"/>
          <w:szCs w:val="24"/>
        </w:rPr>
      </w:pPr>
      <w:r w:rsidRPr="00BB2388">
        <w:rPr>
          <w:rFonts w:ascii="Times New Roman" w:hAnsi="Times New Roman"/>
          <w:b/>
          <w:color w:val="000000"/>
          <w:sz w:val="24"/>
          <w:szCs w:val="24"/>
          <w:lang w:val="en-US"/>
        </w:rPr>
        <w:t>2.2</w:t>
      </w:r>
      <w:r w:rsidRPr="00BB2388">
        <w:rPr>
          <w:rFonts w:ascii="Times New Roman" w:hAnsi="Times New Roman"/>
          <w:b/>
          <w:color w:val="000000"/>
          <w:sz w:val="24"/>
          <w:szCs w:val="24"/>
          <w:lang w:val="en-US"/>
        </w:rPr>
        <w:tab/>
        <w:t>Gram-Negative Bacteria and Food Safety</w:t>
      </w:r>
    </w:p>
    <w:p w:rsidR="00CC75B2" w:rsidRDefault="00CF4CC7" w:rsidP="00BB2388">
      <w:pPr>
        <w:spacing w:after="0" w:line="36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Gram-negative bacteria (GNB)  represents a group of microbes that are characterized by their nature and content of their cell wall. Their cell wall morphology is plays a huge role in their virulence mechanisms and their capacity to persist in the environment. This explains their significance in food safety, especially with regards, food products with its origin from the aquatic habitat.  This is because they are greatly indicted in serious outbreak of foodborne diseases, hence their threat to public health. </w:t>
      </w:r>
    </w:p>
    <w:p w:rsidR="00CC75B2" w:rsidRPr="00BB2388" w:rsidRDefault="00CF4CC7">
      <w:pPr>
        <w:spacing w:after="0" w:line="480" w:lineRule="auto"/>
        <w:jc w:val="both"/>
        <w:rPr>
          <w:rFonts w:ascii="Times New Roman" w:hAnsi="Times New Roman"/>
          <w:b/>
          <w:color w:val="000000"/>
          <w:sz w:val="24"/>
          <w:szCs w:val="24"/>
          <w:lang w:val="en-US"/>
        </w:rPr>
      </w:pPr>
      <w:r w:rsidRPr="00BB2388">
        <w:rPr>
          <w:rFonts w:ascii="Times New Roman" w:hAnsi="Times New Roman"/>
          <w:b/>
          <w:color w:val="000000"/>
          <w:sz w:val="24"/>
          <w:szCs w:val="24"/>
          <w:lang w:val="en-US"/>
        </w:rPr>
        <w:t>2.2.1</w:t>
      </w:r>
      <w:r w:rsidRPr="00BB2388">
        <w:rPr>
          <w:rFonts w:ascii="Times New Roman" w:hAnsi="Times New Roman"/>
          <w:b/>
          <w:color w:val="000000"/>
          <w:sz w:val="24"/>
          <w:szCs w:val="24"/>
          <w:lang w:val="en-US"/>
        </w:rPr>
        <w:tab/>
        <w:t>Characteristics of Gram-Negative Bacteria</w:t>
      </w:r>
    </w:p>
    <w:p w:rsidR="00CC75B2" w:rsidRPr="00CF4CC7"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The morphology of A gram-negative bacterium is made of major entities which includes; </w:t>
      </w:r>
      <w:r>
        <w:rPr>
          <w:rFonts w:ascii="Times New Roman" w:hAnsi="Times New Roman"/>
          <w:color w:val="000000"/>
          <w:sz w:val="24"/>
          <w:szCs w:val="24"/>
        </w:rPr>
        <w:t xml:space="preserve"> </w:t>
      </w:r>
      <w:r>
        <w:rPr>
          <w:rFonts w:ascii="Times New Roman" w:hAnsi="Times New Roman"/>
          <w:color w:val="000000"/>
          <w:sz w:val="24"/>
          <w:szCs w:val="24"/>
          <w:lang w:val="en-US"/>
        </w:rPr>
        <w:t xml:space="preserve">an inner cytoplasmic membrane, a thin structural  layer of peptidoglycan, and an outer membrane made up of lipopolysaccharides (LPS) (Ghosh </w:t>
      </w:r>
      <w:r w:rsidRPr="00CF4CC7">
        <w:rPr>
          <w:rFonts w:ascii="Times New Roman" w:hAnsi="Times New Roman"/>
          <w:i/>
          <w:iCs/>
          <w:color w:val="000000"/>
          <w:sz w:val="24"/>
          <w:szCs w:val="24"/>
          <w:lang w:val="en-US"/>
        </w:rPr>
        <w:t>et al</w:t>
      </w:r>
      <w:r>
        <w:rPr>
          <w:rFonts w:ascii="Times New Roman" w:hAnsi="Times New Roman"/>
          <w:color w:val="000000"/>
          <w:sz w:val="24"/>
          <w:szCs w:val="24"/>
          <w:lang w:val="en-US"/>
        </w:rPr>
        <w:t>., 2022)</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This morphology underpins four defining characteristics:</w:t>
      </w:r>
    </w:p>
    <w:tbl>
      <w:tblPr>
        <w:tblStyle w:val="TableGrid"/>
        <w:tblW w:w="10328" w:type="dxa"/>
        <w:tblInd w:w="-5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6485"/>
        <w:gridCol w:w="1863"/>
      </w:tblGrid>
      <w:tr w:rsidR="00CC75B2" w:rsidTr="00B0546A">
        <w:tc>
          <w:tcPr>
            <w:tcW w:w="1980" w:type="dxa"/>
            <w:tcBorders>
              <w:top w:val="single" w:sz="4" w:space="0" w:color="auto"/>
              <w:bottom w:val="single" w:sz="4" w:space="0" w:color="auto"/>
            </w:tcBorders>
            <w:hideMark/>
          </w:tcPr>
          <w:p w:rsidR="00CC75B2" w:rsidRDefault="00CF4CC7" w:rsidP="00BB2388">
            <w:pPr>
              <w:spacing w:after="0" w:line="24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Characteristic</w:t>
            </w:r>
          </w:p>
        </w:tc>
        <w:tc>
          <w:tcPr>
            <w:tcW w:w="6485" w:type="dxa"/>
            <w:tcBorders>
              <w:top w:val="single" w:sz="4" w:space="0" w:color="auto"/>
              <w:bottom w:val="single" w:sz="4" w:space="0" w:color="auto"/>
            </w:tcBorders>
            <w:hideMark/>
          </w:tcPr>
          <w:p w:rsidR="00CC75B2" w:rsidRDefault="00CF4CC7" w:rsidP="00BB2388">
            <w:pPr>
              <w:spacing w:after="0" w:line="24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Functional Significance</w:t>
            </w:r>
          </w:p>
        </w:tc>
        <w:tc>
          <w:tcPr>
            <w:tcW w:w="1863" w:type="dxa"/>
            <w:tcBorders>
              <w:top w:val="single" w:sz="4" w:space="0" w:color="auto"/>
              <w:bottom w:val="single" w:sz="4" w:space="0" w:color="auto"/>
            </w:tcBorders>
            <w:hideMark/>
          </w:tcPr>
          <w:p w:rsidR="00CC75B2" w:rsidRDefault="00CF4CC7" w:rsidP="00BB2388">
            <w:pPr>
              <w:spacing w:after="0" w:line="24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Reference</w:t>
            </w:r>
          </w:p>
        </w:tc>
      </w:tr>
      <w:tr w:rsidR="00CC75B2" w:rsidTr="00B0546A">
        <w:tc>
          <w:tcPr>
            <w:tcW w:w="1980" w:type="dxa"/>
            <w:tcBorders>
              <w:top w:val="single" w:sz="4" w:space="0" w:color="auto"/>
            </w:tcBorders>
            <w:hideMark/>
          </w:tcPr>
          <w:p w:rsidR="00CC75B2" w:rsidRDefault="00CF4CC7" w:rsidP="00BB2388">
            <w:pPr>
              <w:spacing w:after="0" w:line="240" w:lineRule="auto"/>
              <w:rPr>
                <w:rFonts w:ascii="Times New Roman" w:hAnsi="Times New Roman"/>
                <w:color w:val="000000"/>
                <w:sz w:val="24"/>
                <w:szCs w:val="24"/>
                <w:lang w:val="en-US"/>
              </w:rPr>
            </w:pPr>
            <w:r>
              <w:rPr>
                <w:rFonts w:ascii="Times New Roman" w:hAnsi="Times New Roman"/>
                <w:b/>
                <w:bCs/>
                <w:color w:val="000000"/>
                <w:sz w:val="24"/>
                <w:szCs w:val="24"/>
                <w:lang w:val="en-US"/>
              </w:rPr>
              <w:t>i. Barrier Function</w:t>
            </w:r>
          </w:p>
        </w:tc>
        <w:tc>
          <w:tcPr>
            <w:tcW w:w="6485" w:type="dxa"/>
            <w:tcBorders>
              <w:top w:val="single" w:sz="4" w:space="0" w:color="auto"/>
            </w:tcBorders>
            <w:hideMark/>
          </w:tcPr>
          <w:p w:rsidR="00CC75B2" w:rsidRDefault="00CF4CC7" w:rsidP="00BB2388">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The outer membrane excludes hydrophobic compounds (e.g., antibiotics, detergents) resisting the impact of environmental stressors. The limited peptidoglycan layer provides minimal structural support compared to Gram-positive bacteria.</w:t>
            </w:r>
          </w:p>
        </w:tc>
        <w:tc>
          <w:tcPr>
            <w:tcW w:w="1863" w:type="dxa"/>
            <w:tcBorders>
              <w:top w:val="single" w:sz="4" w:space="0" w:color="auto"/>
            </w:tcBorders>
            <w:hideMark/>
          </w:tcPr>
          <w:p w:rsidR="00CC75B2" w:rsidRDefault="00CF4CC7" w:rsidP="00BB2388">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Ghosh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(2022)</w:t>
            </w:r>
          </w:p>
        </w:tc>
      </w:tr>
      <w:tr w:rsidR="00CC75B2" w:rsidTr="00B0546A">
        <w:tc>
          <w:tcPr>
            <w:tcW w:w="1980" w:type="dxa"/>
            <w:hideMark/>
          </w:tcPr>
          <w:p w:rsidR="00CC75B2" w:rsidRDefault="00CF4CC7" w:rsidP="00BB2388">
            <w:pPr>
              <w:spacing w:after="0" w:line="240" w:lineRule="auto"/>
              <w:rPr>
                <w:rFonts w:ascii="Times New Roman" w:hAnsi="Times New Roman"/>
                <w:color w:val="000000"/>
                <w:sz w:val="24"/>
                <w:szCs w:val="24"/>
                <w:lang w:val="en-US"/>
              </w:rPr>
            </w:pPr>
            <w:r>
              <w:rPr>
                <w:rFonts w:ascii="Times New Roman" w:hAnsi="Times New Roman"/>
                <w:b/>
                <w:bCs/>
                <w:color w:val="000000"/>
                <w:sz w:val="24"/>
                <w:szCs w:val="24"/>
                <w:lang w:val="en-US"/>
              </w:rPr>
              <w:t>ii.Staining Response</w:t>
            </w:r>
          </w:p>
        </w:tc>
        <w:tc>
          <w:tcPr>
            <w:tcW w:w="6485" w:type="dxa"/>
            <w:hideMark/>
          </w:tcPr>
          <w:p w:rsidR="00CC75B2" w:rsidRDefault="00CF4CC7" w:rsidP="00BB2388">
            <w:pPr>
              <w:spacing w:line="240" w:lineRule="auto"/>
              <w:rPr>
                <w:rFonts w:ascii="Times New Roman" w:hAnsi="Times New Roman" w:cs="Times New Roman"/>
                <w:sz w:val="24"/>
                <w:szCs w:val="24"/>
                <w:lang w:val="en-US"/>
              </w:rPr>
            </w:pPr>
            <w:r>
              <w:rPr>
                <w:rFonts w:ascii="Times New Roman" w:hAnsi="Times New Roman" w:cs="Times New Roman"/>
                <w:sz w:val="24"/>
                <w:szCs w:val="24"/>
                <w:lang w:val="en-US"/>
              </w:rPr>
              <w:t>Due to outer membrane porosity, lacks capacity to retain the primary dye of Gram’s stain;crystal violet. Rather it is often counterstained with safranin, appearing pink when viewed under the microscope</w:t>
            </w:r>
          </w:p>
        </w:tc>
        <w:tc>
          <w:tcPr>
            <w:tcW w:w="1863" w:type="dxa"/>
            <w:hideMark/>
          </w:tcPr>
          <w:p w:rsidR="00CC75B2" w:rsidRDefault="00CF4CC7" w:rsidP="00BB2388">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 xml:space="preserve">Baker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(2023)</w:t>
            </w:r>
          </w:p>
        </w:tc>
      </w:tr>
      <w:tr w:rsidR="00CC75B2" w:rsidTr="00B0546A">
        <w:tc>
          <w:tcPr>
            <w:tcW w:w="1980" w:type="dxa"/>
            <w:hideMark/>
          </w:tcPr>
          <w:p w:rsidR="00CC75B2" w:rsidRDefault="00CF4CC7" w:rsidP="00BB2388">
            <w:pPr>
              <w:spacing w:after="0" w:line="240" w:lineRule="auto"/>
              <w:rPr>
                <w:rFonts w:ascii="Times New Roman" w:hAnsi="Times New Roman"/>
                <w:color w:val="000000"/>
                <w:sz w:val="24"/>
                <w:szCs w:val="24"/>
                <w:lang w:val="en-US"/>
              </w:rPr>
            </w:pPr>
            <w:r>
              <w:rPr>
                <w:rFonts w:ascii="Times New Roman" w:hAnsi="Times New Roman"/>
                <w:b/>
                <w:bCs/>
                <w:color w:val="000000"/>
                <w:sz w:val="24"/>
                <w:szCs w:val="24"/>
                <w:lang w:val="en-US"/>
              </w:rPr>
              <w:t>iii. Endotoxin Activity</w:t>
            </w:r>
          </w:p>
        </w:tc>
        <w:tc>
          <w:tcPr>
            <w:tcW w:w="6485" w:type="dxa"/>
            <w:hideMark/>
          </w:tcPr>
          <w:p w:rsidR="00CC75B2" w:rsidRDefault="00CF4CC7" w:rsidP="00BB2388">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During cell lysis, LPS is released, thereby triggering severe inflammatory responses (fever, septic shock) in humans. Contaminated food ingestion could also exert similar effects and thus carries significant clinical risk.</w:t>
            </w:r>
          </w:p>
        </w:tc>
        <w:tc>
          <w:tcPr>
            <w:tcW w:w="1863" w:type="dxa"/>
            <w:hideMark/>
          </w:tcPr>
          <w:p w:rsidR="00CC75B2" w:rsidRDefault="00CF4CC7" w:rsidP="00BB2388">
            <w:pPr>
              <w:spacing w:after="0" w:line="240" w:lineRule="auto"/>
              <w:rPr>
                <w:rFonts w:ascii="Times New Roman" w:hAnsi="Times New Roman"/>
                <w:color w:val="000000"/>
                <w:sz w:val="24"/>
                <w:szCs w:val="24"/>
                <w:lang w:val="en-US"/>
              </w:rPr>
            </w:pPr>
            <w:r>
              <w:rPr>
                <w:rFonts w:ascii="Times New Roman" w:hAnsi="Times New Roman"/>
                <w:color w:val="000000"/>
                <w:sz w:val="24"/>
                <w:szCs w:val="24"/>
                <w:lang w:val="en-US"/>
              </w:rPr>
              <w:t>Raetz &amp; Whitfield (2021)</w:t>
            </w:r>
          </w:p>
        </w:tc>
      </w:tr>
      <w:tr w:rsidR="00CC75B2" w:rsidTr="00B0546A">
        <w:tc>
          <w:tcPr>
            <w:tcW w:w="1980" w:type="dxa"/>
            <w:hideMark/>
          </w:tcPr>
          <w:p w:rsidR="00CC75B2" w:rsidRDefault="00CF4CC7" w:rsidP="00BB2388">
            <w:pPr>
              <w:spacing w:after="0" w:line="240" w:lineRule="auto"/>
              <w:rPr>
                <w:rFonts w:ascii="Times New Roman" w:hAnsi="Times New Roman"/>
                <w:color w:val="000000"/>
                <w:sz w:val="24"/>
                <w:szCs w:val="24"/>
                <w:lang w:val="en-US"/>
              </w:rPr>
            </w:pPr>
            <w:r>
              <w:rPr>
                <w:rFonts w:ascii="Times New Roman" w:hAnsi="Times New Roman"/>
                <w:b/>
                <w:bCs/>
                <w:color w:val="000000"/>
                <w:sz w:val="24"/>
                <w:szCs w:val="24"/>
                <w:lang w:val="en-US"/>
              </w:rPr>
              <w:t>iv. Intrinsic Resistance</w:t>
            </w:r>
          </w:p>
        </w:tc>
        <w:tc>
          <w:tcPr>
            <w:tcW w:w="6485" w:type="dxa"/>
            <w:hideMark/>
          </w:tcPr>
          <w:p w:rsidR="00CC75B2" w:rsidRDefault="00CF4CC7" w:rsidP="00BB2388">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The impermeability of the LPS laden outer membrane naturally undermines the penetration of certain   antimicrobial leading to complications in the  clinical therapy  of gram-negative infections.</w:t>
            </w:r>
          </w:p>
        </w:tc>
        <w:tc>
          <w:tcPr>
            <w:tcW w:w="1863" w:type="dxa"/>
            <w:hideMark/>
          </w:tcPr>
          <w:p w:rsidR="00CC75B2" w:rsidRDefault="00CF4CC7" w:rsidP="00BB2388">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   Pérez </w:t>
            </w:r>
            <w:r w:rsidRPr="00CF4CC7">
              <w:rPr>
                <w:rFonts w:ascii="Times New Roman" w:hAnsi="Times New Roman"/>
                <w:i/>
                <w:iCs/>
                <w:color w:val="000000"/>
                <w:sz w:val="24"/>
                <w:szCs w:val="24"/>
              </w:rPr>
              <w:t>et al</w:t>
            </w:r>
            <w:r>
              <w:rPr>
                <w:rFonts w:ascii="Times New Roman" w:hAnsi="Times New Roman"/>
                <w:color w:val="000000"/>
                <w:sz w:val="24"/>
                <w:szCs w:val="24"/>
              </w:rPr>
              <w:t>. (2022)</w:t>
            </w:r>
          </w:p>
          <w:p w:rsidR="00CC75B2" w:rsidRDefault="00CC75B2" w:rsidP="00BB2388">
            <w:pPr>
              <w:spacing w:after="0" w:line="240" w:lineRule="auto"/>
              <w:rPr>
                <w:rFonts w:ascii="Times New Roman" w:hAnsi="Times New Roman"/>
                <w:color w:val="000000"/>
                <w:sz w:val="24"/>
                <w:szCs w:val="24"/>
                <w:lang w:val="en-US"/>
              </w:rPr>
            </w:pPr>
          </w:p>
        </w:tc>
      </w:tr>
      <w:tr w:rsidR="00CC75B2" w:rsidTr="00B0546A">
        <w:tc>
          <w:tcPr>
            <w:tcW w:w="1980" w:type="dxa"/>
          </w:tcPr>
          <w:p w:rsidR="00CC75B2" w:rsidRDefault="00CF4CC7" w:rsidP="00BB2388">
            <w:pPr>
              <w:spacing w:after="0" w:line="240" w:lineRule="auto"/>
              <w:rPr>
                <w:rFonts w:ascii="Times New Roman" w:hAnsi="Times New Roman"/>
                <w:b/>
                <w:bCs/>
                <w:color w:val="000000"/>
                <w:sz w:val="24"/>
                <w:szCs w:val="24"/>
                <w:lang w:val="en-US"/>
              </w:rPr>
            </w:pPr>
            <w:r>
              <w:rPr>
                <w:rFonts w:ascii="Times New Roman" w:hAnsi="Times New Roman"/>
                <w:color w:val="000000"/>
                <w:sz w:val="24"/>
                <w:szCs w:val="24"/>
                <w:lang w:val="en-US"/>
              </w:rPr>
              <w:t>v.</w:t>
            </w:r>
            <w:r>
              <w:rPr>
                <w:rFonts w:ascii="Times New Roman" w:hAnsi="Times New Roman"/>
                <w:b/>
                <w:bCs/>
                <w:color w:val="000000"/>
                <w:sz w:val="24"/>
                <w:szCs w:val="24"/>
                <w:lang w:val="en-US"/>
              </w:rPr>
              <w:t>Diversity</w:t>
            </w:r>
          </w:p>
        </w:tc>
        <w:tc>
          <w:tcPr>
            <w:tcW w:w="6485" w:type="dxa"/>
          </w:tcPr>
          <w:p w:rsidR="00CC75B2" w:rsidRDefault="00CF4CC7" w:rsidP="00BB2388">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The Gram-negative group encompasses a wide variety of bacteria, including both pathogenic and non-pathogenic species, found in diverse environments ranging from soil to aquatic ecosystems.</w:t>
            </w:r>
          </w:p>
        </w:tc>
        <w:tc>
          <w:tcPr>
            <w:tcW w:w="1863" w:type="dxa"/>
          </w:tcPr>
          <w:p w:rsidR="00CC75B2" w:rsidRDefault="00CF4CC7" w:rsidP="00BB2388">
            <w:pPr>
              <w:spacing w:after="0" w:line="240" w:lineRule="auto"/>
              <w:rPr>
                <w:rFonts w:ascii="Times New Roman" w:hAnsi="Times New Roman"/>
                <w:color w:val="000000"/>
                <w:sz w:val="24"/>
                <w:szCs w:val="24"/>
              </w:rPr>
            </w:pPr>
            <w:r>
              <w:rPr>
                <w:rFonts w:ascii="Times New Roman" w:hAnsi="Times New Roman"/>
                <w:color w:val="000000"/>
                <w:sz w:val="24"/>
                <w:szCs w:val="24"/>
                <w:lang w:val="en-US"/>
              </w:rPr>
              <w:t xml:space="preserve">(Ghosh </w:t>
            </w:r>
            <w:r w:rsidRPr="00CF4CC7">
              <w:rPr>
                <w:rFonts w:ascii="Times New Roman" w:hAnsi="Times New Roman"/>
                <w:i/>
                <w:iCs/>
                <w:color w:val="000000"/>
                <w:sz w:val="24"/>
                <w:szCs w:val="24"/>
                <w:lang w:val="en-US"/>
              </w:rPr>
              <w:t>et al</w:t>
            </w:r>
            <w:r>
              <w:rPr>
                <w:rFonts w:ascii="Times New Roman" w:hAnsi="Times New Roman"/>
                <w:color w:val="000000"/>
                <w:sz w:val="24"/>
                <w:szCs w:val="24"/>
                <w:lang w:val="en-US"/>
              </w:rPr>
              <w:t>., 2022)</w:t>
            </w:r>
          </w:p>
        </w:tc>
      </w:tr>
    </w:tbl>
    <w:p w:rsidR="00CC75B2" w:rsidRDefault="00CC75B2">
      <w:pPr>
        <w:spacing w:after="0" w:line="480" w:lineRule="auto"/>
        <w:jc w:val="both"/>
        <w:rPr>
          <w:rFonts w:ascii="Times New Roman" w:hAnsi="Times New Roman"/>
          <w:color w:val="000000"/>
          <w:sz w:val="24"/>
          <w:szCs w:val="24"/>
          <w:lang w:val="en-US"/>
        </w:rPr>
      </w:pPr>
    </w:p>
    <w:p w:rsidR="00CC75B2" w:rsidRPr="00BB2388" w:rsidRDefault="00CF4CC7" w:rsidP="00CF4CC7">
      <w:pPr>
        <w:spacing w:after="0" w:line="480" w:lineRule="auto"/>
        <w:rPr>
          <w:rFonts w:ascii="Times New Roman" w:hAnsi="Times New Roman"/>
          <w:b/>
          <w:bCs/>
          <w:color w:val="000000"/>
          <w:sz w:val="24"/>
          <w:szCs w:val="24"/>
        </w:rPr>
      </w:pPr>
      <w:r w:rsidRPr="00BB2388">
        <w:rPr>
          <w:rFonts w:ascii="Times New Roman" w:hAnsi="Times New Roman"/>
          <w:b/>
          <w:color w:val="000000"/>
          <w:sz w:val="24"/>
          <w:szCs w:val="24"/>
          <w:lang w:val="en-US"/>
        </w:rPr>
        <w:lastRenderedPageBreak/>
        <w:t>2.2.2</w:t>
      </w:r>
      <w:r w:rsidRPr="00BB2388">
        <w:rPr>
          <w:rFonts w:ascii="Times New Roman" w:hAnsi="Times New Roman"/>
          <w:b/>
          <w:color w:val="000000"/>
          <w:sz w:val="24"/>
          <w:szCs w:val="24"/>
          <w:lang w:val="en-US"/>
        </w:rPr>
        <w:tab/>
      </w:r>
      <w:r w:rsidRPr="00BB2388">
        <w:rPr>
          <w:rFonts w:ascii="Times New Roman" w:hAnsi="Times New Roman"/>
          <w:b/>
          <w:bCs/>
          <w:color w:val="000000"/>
          <w:sz w:val="24"/>
          <w:szCs w:val="24"/>
          <w:lang w:val="en-US"/>
        </w:rPr>
        <w:t>Common Gram-Negative Bacteria Associated with Fish and Aquatic Environments</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Fish and aquatic environments are natural reservoirs for several Gram-negative bacteria, some of which are important in the context of food safety. Notable general common gram-negative bacteria associated with fish and aquatic environments include:</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i.</w:t>
      </w:r>
      <w:r>
        <w:rPr>
          <w:rFonts w:ascii="Times New Roman" w:hAnsi="Times New Roman"/>
          <w:color w:val="000000"/>
          <w:sz w:val="24"/>
          <w:szCs w:val="24"/>
          <w:lang w:val="en-US"/>
        </w:rPr>
        <w:tab/>
      </w:r>
      <w:r>
        <w:rPr>
          <w:rFonts w:ascii="Times New Roman" w:hAnsi="Times New Roman"/>
          <w:b/>
          <w:bCs/>
          <w:i/>
          <w:iCs/>
          <w:color w:val="000000"/>
          <w:sz w:val="24"/>
          <w:szCs w:val="24"/>
          <w:lang w:val="en-US"/>
        </w:rPr>
        <w:t>Escherichia coli</w:t>
      </w:r>
      <w:r>
        <w:rPr>
          <w:rFonts w:ascii="Times New Roman" w:hAnsi="Times New Roman"/>
          <w:color w:val="000000"/>
          <w:sz w:val="24"/>
          <w:szCs w:val="24"/>
          <w:lang w:val="en-US"/>
        </w:rPr>
        <w:t xml:space="preserve">:  </w:t>
      </w:r>
      <w:r>
        <w:rPr>
          <w:rFonts w:ascii="Times New Roman" w:hAnsi="Times New Roman"/>
          <w:i/>
          <w:iCs/>
          <w:color w:val="000000"/>
          <w:sz w:val="24"/>
          <w:szCs w:val="24"/>
          <w:lang w:val="en-US"/>
        </w:rPr>
        <w:t>Escherichia coli,</w:t>
      </w:r>
      <w:r>
        <w:rPr>
          <w:rFonts w:ascii="Times New Roman" w:hAnsi="Times New Roman"/>
          <w:color w:val="000000"/>
          <w:sz w:val="24"/>
          <w:szCs w:val="24"/>
          <w:lang w:val="en-US"/>
        </w:rPr>
        <w:t xml:space="preserve"> a prominent member of the Enterobacteriaceae family, is widely utilized as a biological indicator of fecal contamination in food and water sources. Although most strains are non-pathogenic and part of the normal gut flora, specific variants such as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O157 are capable of causing serious gastrointestinal diseases. In aquatic systems, particularly those used for aquaculture, </w:t>
      </w:r>
      <w:r w:rsidRPr="00CF4CC7">
        <w:rPr>
          <w:rFonts w:ascii="Times New Roman" w:hAnsi="Times New Roman"/>
          <w:i/>
          <w:color w:val="000000"/>
          <w:sz w:val="24"/>
          <w:szCs w:val="24"/>
          <w:lang w:val="en-US"/>
        </w:rPr>
        <w:t>E. coli</w:t>
      </w:r>
      <w:r>
        <w:rPr>
          <w:rFonts w:ascii="Times New Roman" w:hAnsi="Times New Roman"/>
          <w:color w:val="000000"/>
          <w:sz w:val="24"/>
          <w:szCs w:val="24"/>
          <w:lang w:val="en-US"/>
        </w:rPr>
        <w:t xml:space="preserve"> can thrive due to elevated nutrient levels that support its growth (López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2023).</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ii.</w:t>
      </w:r>
      <w:r>
        <w:rPr>
          <w:rFonts w:ascii="Times New Roman" w:hAnsi="Times New Roman"/>
          <w:color w:val="000000"/>
          <w:sz w:val="24"/>
          <w:szCs w:val="24"/>
          <w:lang w:val="en-US"/>
        </w:rPr>
        <w:tab/>
      </w:r>
      <w:r>
        <w:rPr>
          <w:rFonts w:ascii="Times New Roman" w:hAnsi="Times New Roman"/>
          <w:i/>
          <w:iCs/>
          <w:color w:val="000000"/>
          <w:sz w:val="24"/>
          <w:szCs w:val="24"/>
          <w:lang w:val="en-US"/>
        </w:rPr>
        <w:t>Klebsiella</w:t>
      </w:r>
      <w:r>
        <w:rPr>
          <w:rFonts w:ascii="Times New Roman" w:hAnsi="Times New Roman"/>
          <w:color w:val="000000"/>
          <w:sz w:val="24"/>
          <w:szCs w:val="24"/>
          <w:lang w:val="en-US"/>
        </w:rPr>
        <w:t xml:space="preserve"> spp.: </w:t>
      </w:r>
      <w:r>
        <w:rPr>
          <w:rFonts w:ascii="Times New Roman" w:hAnsi="Times New Roman"/>
          <w:i/>
          <w:iCs/>
          <w:color w:val="000000"/>
          <w:sz w:val="24"/>
          <w:szCs w:val="24"/>
          <w:lang w:val="en-US"/>
        </w:rPr>
        <w:t>Klebsiella</w:t>
      </w:r>
      <w:r>
        <w:rPr>
          <w:rFonts w:ascii="Times New Roman" w:hAnsi="Times New Roman"/>
          <w:color w:val="000000"/>
          <w:sz w:val="24"/>
          <w:szCs w:val="24"/>
          <w:lang w:val="en-US"/>
        </w:rPr>
        <w:t xml:space="preserve"> species, which are environmental opportunistic pathogens, are frequently isolated from soil and water sources. These bacteria are known to cause various infections in humans, particularly affecting the respiratory and urinary tracts. Within aquaculture settings, </w:t>
      </w:r>
      <w:r>
        <w:rPr>
          <w:rFonts w:ascii="Times New Roman" w:hAnsi="Times New Roman"/>
          <w:i/>
          <w:iCs/>
          <w:color w:val="000000"/>
          <w:sz w:val="24"/>
          <w:szCs w:val="24"/>
          <w:lang w:val="en-US"/>
        </w:rPr>
        <w:t>Klebsiella pneumoniae</w:t>
      </w:r>
      <w:r>
        <w:rPr>
          <w:rFonts w:ascii="Times New Roman" w:hAnsi="Times New Roman"/>
          <w:color w:val="000000"/>
          <w:sz w:val="24"/>
          <w:szCs w:val="24"/>
          <w:lang w:val="en-US"/>
        </w:rPr>
        <w:t xml:space="preserve"> has been identified as a contaminant in fish and shellfish, posing potential risks for foodborne disease transmission. Its capacity to form biofilms significantly contributes to its persistence and resilience in aquatic environments (Nobrega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 xml:space="preserve">., </w:t>
      </w:r>
      <w:r>
        <w:rPr>
          <w:rFonts w:ascii="Times New Roman" w:hAnsi="Times New Roman"/>
          <w:color w:val="000000"/>
          <w:sz w:val="24"/>
          <w:szCs w:val="24"/>
          <w:lang w:val="en-US"/>
        </w:rPr>
        <w:t>2022).</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iii.</w:t>
      </w:r>
      <w:r>
        <w:rPr>
          <w:rFonts w:ascii="Times New Roman" w:hAnsi="Times New Roman"/>
          <w:color w:val="000000"/>
          <w:sz w:val="24"/>
          <w:szCs w:val="24"/>
          <w:lang w:val="en-US"/>
        </w:rPr>
        <w:tab/>
        <w:t xml:space="preserve">Pseudomonas spp.: </w:t>
      </w:r>
      <w:r>
        <w:rPr>
          <w:rFonts w:ascii="Times New Roman" w:hAnsi="Times New Roman"/>
          <w:i/>
          <w:iCs/>
          <w:color w:val="000000"/>
          <w:sz w:val="24"/>
          <w:szCs w:val="24"/>
          <w:lang w:val="en-US"/>
        </w:rPr>
        <w:t>Pseudomonas aeruginosa</w:t>
      </w:r>
      <w:r>
        <w:rPr>
          <w:rFonts w:ascii="Times New Roman" w:hAnsi="Times New Roman"/>
          <w:color w:val="000000"/>
          <w:sz w:val="24"/>
          <w:szCs w:val="24"/>
          <w:lang w:val="en-US"/>
        </w:rPr>
        <w:t xml:space="preserve"> is a siginificant  pathogen not just because of its nosocomial nature or its ability to  can thrive in aquatic environments but also for its ability to resist an array of antimicrobials. Furthermore, it has been consistently indicted in the spoilage aquatic food products, which is responsible for economic losses in the related industries. Their incidence is indicative of poor sanitary quality of water and hygiene. (Baker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2023).</w:t>
      </w:r>
    </w:p>
    <w:p w:rsidR="00CC75B2" w:rsidRDefault="00CF4CC7">
      <w:pPr>
        <w:spacing w:after="0" w:line="480" w:lineRule="auto"/>
        <w:jc w:val="both"/>
        <w:rPr>
          <w:rFonts w:ascii="Times New Roman" w:hAnsi="Times New Roman"/>
          <w:i/>
          <w:iCs/>
          <w:color w:val="000000"/>
          <w:sz w:val="24"/>
          <w:szCs w:val="24"/>
        </w:rPr>
      </w:pPr>
      <w:r>
        <w:rPr>
          <w:rFonts w:ascii="Times New Roman" w:hAnsi="Times New Roman"/>
          <w:color w:val="000000"/>
          <w:sz w:val="24"/>
          <w:szCs w:val="24"/>
          <w:lang w:val="en-US"/>
        </w:rPr>
        <w:lastRenderedPageBreak/>
        <w:t>iv.</w:t>
      </w:r>
      <w:r>
        <w:rPr>
          <w:rFonts w:ascii="Times New Roman" w:hAnsi="Times New Roman"/>
          <w:color w:val="000000"/>
          <w:sz w:val="24"/>
          <w:szCs w:val="24"/>
          <w:lang w:val="en-US"/>
        </w:rPr>
        <w:tab/>
      </w:r>
      <w:r>
        <w:rPr>
          <w:rFonts w:ascii="Times New Roman" w:hAnsi="Times New Roman"/>
          <w:i/>
          <w:iCs/>
          <w:color w:val="000000"/>
          <w:sz w:val="24"/>
          <w:szCs w:val="24"/>
          <w:lang w:val="en-US"/>
        </w:rPr>
        <w:t xml:space="preserve">Vibrio </w:t>
      </w:r>
      <w:r>
        <w:rPr>
          <w:rFonts w:ascii="Times New Roman" w:hAnsi="Times New Roman"/>
          <w:color w:val="000000"/>
          <w:sz w:val="24"/>
          <w:szCs w:val="24"/>
          <w:lang w:val="en-US"/>
        </w:rPr>
        <w:t xml:space="preserve">spp.: Although not exclusively Gram-negative, Vibrio species are notable due to their association with seafood-related illnesses. </w:t>
      </w:r>
      <w:r>
        <w:rPr>
          <w:rFonts w:ascii="Times New Roman" w:hAnsi="Times New Roman"/>
          <w:i/>
          <w:iCs/>
          <w:color w:val="000000"/>
          <w:sz w:val="24"/>
          <w:szCs w:val="24"/>
          <w:lang w:val="en-US"/>
        </w:rPr>
        <w:t>Vibrio cholerae, V. parahaemolyticus, and</w:t>
      </w:r>
    </w:p>
    <w:p w:rsidR="00CC75B2" w:rsidRDefault="00CF4CC7">
      <w:pPr>
        <w:spacing w:after="0" w:line="480" w:lineRule="auto"/>
        <w:jc w:val="both"/>
        <w:rPr>
          <w:rFonts w:ascii="Times New Roman" w:hAnsi="Times New Roman"/>
          <w:color w:val="000000"/>
          <w:sz w:val="24"/>
          <w:szCs w:val="24"/>
        </w:rPr>
      </w:pPr>
      <w:r>
        <w:rPr>
          <w:rFonts w:ascii="Times New Roman" w:hAnsi="Times New Roman"/>
          <w:i/>
          <w:iCs/>
          <w:color w:val="000000"/>
          <w:sz w:val="24"/>
          <w:szCs w:val="24"/>
          <w:lang w:val="en-US"/>
        </w:rPr>
        <w:t>V. vulnificus</w:t>
      </w:r>
      <w:r>
        <w:rPr>
          <w:rFonts w:ascii="Times New Roman" w:hAnsi="Times New Roman"/>
          <w:color w:val="000000"/>
          <w:sz w:val="24"/>
          <w:szCs w:val="24"/>
          <w:lang w:val="en-US"/>
        </w:rPr>
        <w:t xml:space="preserve"> are of particular concern. These bacteria thrive in warm, brackish waters and can cause serious gastroenteritis and septicemia in susceptible individuals (Feng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2024).</w:t>
      </w:r>
    </w:p>
    <w:p w:rsidR="00CC75B2" w:rsidRPr="00CF4CC7" w:rsidRDefault="00CF4CC7">
      <w:pPr>
        <w:spacing w:after="0" w:line="480" w:lineRule="auto"/>
        <w:jc w:val="both"/>
        <w:rPr>
          <w:rFonts w:ascii="Times New Roman" w:hAnsi="Times New Roman"/>
          <w:b/>
          <w:color w:val="000000"/>
          <w:sz w:val="24"/>
          <w:szCs w:val="24"/>
          <w:lang w:val="en-US"/>
        </w:rPr>
      </w:pPr>
      <w:r w:rsidRPr="00CF4CC7">
        <w:rPr>
          <w:rFonts w:ascii="Times New Roman" w:hAnsi="Times New Roman"/>
          <w:b/>
          <w:color w:val="000000"/>
          <w:sz w:val="24"/>
          <w:szCs w:val="24"/>
          <w:lang w:val="en-US"/>
        </w:rPr>
        <w:t xml:space="preserve">2.2.3 Implications of </w:t>
      </w:r>
      <w:r w:rsidRPr="00CF4CC7">
        <w:rPr>
          <w:rFonts w:ascii="Times New Roman" w:hAnsi="Times New Roman"/>
          <w:b/>
          <w:i/>
          <w:iCs/>
          <w:color w:val="000000"/>
          <w:sz w:val="24"/>
          <w:szCs w:val="24"/>
          <w:lang w:val="en-US"/>
        </w:rPr>
        <w:t>Escherichia coli</w:t>
      </w:r>
      <w:r w:rsidRPr="00CF4CC7">
        <w:rPr>
          <w:rFonts w:ascii="Times New Roman" w:hAnsi="Times New Roman"/>
          <w:b/>
          <w:color w:val="000000"/>
          <w:sz w:val="24"/>
          <w:szCs w:val="24"/>
          <w:lang w:val="en-US"/>
        </w:rPr>
        <w:t xml:space="preserve"> for Food Safety</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In the context of public health and foods safety, it is always worrisome to find </w:t>
      </w:r>
      <w:r w:rsidRPr="00CF4CC7">
        <w:rPr>
          <w:rFonts w:ascii="Times New Roman" w:hAnsi="Times New Roman"/>
          <w:i/>
          <w:iCs/>
          <w:color w:val="000000"/>
          <w:sz w:val="24"/>
          <w:szCs w:val="24"/>
          <w:lang w:val="en-US"/>
        </w:rPr>
        <w:t>E. coli</w:t>
      </w:r>
      <w:r>
        <w:rPr>
          <w:rFonts w:ascii="Times New Roman" w:hAnsi="Times New Roman"/>
          <w:i/>
          <w:iCs/>
          <w:color w:val="000000"/>
          <w:sz w:val="24"/>
          <w:szCs w:val="24"/>
          <w:lang w:val="en-US"/>
        </w:rPr>
        <w:t xml:space="preserve"> </w:t>
      </w:r>
      <w:r>
        <w:rPr>
          <w:rFonts w:ascii="Times New Roman" w:hAnsi="Times New Roman"/>
          <w:color w:val="000000"/>
          <w:sz w:val="24"/>
          <w:szCs w:val="24"/>
          <w:lang w:val="en-US"/>
        </w:rPr>
        <w:t xml:space="preserve">in food products including frozen fish. This is because its presence is indicative of fecal contamination and it has been shown to harbour AMR genes in its genome. (Scharff, 2012; Tadesse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 xml:space="preserve">., </w:t>
      </w:r>
      <w:r>
        <w:rPr>
          <w:rFonts w:ascii="Times New Roman" w:hAnsi="Times New Roman"/>
          <w:color w:val="000000"/>
          <w:sz w:val="24"/>
          <w:szCs w:val="24"/>
          <w:lang w:val="en-US"/>
        </w:rPr>
        <w:t xml:space="preserve">2012). Points of harvesting, processing, storage and retail points are critical points of contamination within the frozen fish supply chain (Newell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xml:space="preserve">., 2010). </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aftermaths of this particular contamination by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contamination in frozen fish are grave and diverse. First, they pose a serious health care risk. This is true as harmful strains such as Shiga toxin-producers/STEC have been indicted in fatal food poisioning eliciting symptoms ranging from  mild diarrhea to life-threatening kidney failure (Hemolytic Uremic Syndrome-HUS) (Karmali, 2004).  These strains carry expressive AMR genes and cause very recalcitrant infections in vulnerable individuals such as young children, elderly, or immunocompromised individuals like AIDS and autoimmune disease patients (Gould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2013). </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Moreoso, contaminations of this sort contribute to the spread of AMR genes often carried by the pathogen -</w:t>
      </w:r>
      <w:r>
        <w:rPr>
          <w:rFonts w:ascii="Times New Roman" w:hAnsi="Times New Roman"/>
          <w:i/>
          <w:iCs/>
          <w:color w:val="000000"/>
          <w:sz w:val="24"/>
          <w:szCs w:val="24"/>
          <w:lang w:val="en-US"/>
        </w:rPr>
        <w:t xml:space="preserve">E.coli. </w:t>
      </w:r>
      <w:r>
        <w:rPr>
          <w:rFonts w:ascii="Times New Roman" w:hAnsi="Times New Roman"/>
          <w:color w:val="000000"/>
          <w:sz w:val="24"/>
          <w:szCs w:val="24"/>
          <w:lang w:val="en-US"/>
        </w:rPr>
        <w:t xml:space="preserve">They achieve this by the production of certain virulent enzymes such as the Extended Spectrum Beta-Lactamases (ESBLs). These enzymes destroy common antibiotics like penicillins (Cantón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2012). When resistant strains are found frozen fish, they help mediate antibiotic resistance through the food chain , creating wider and more potent  health threats (Marshall &amp; Levy, 2011; Founou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2016).</w:t>
      </w:r>
    </w:p>
    <w:p w:rsidR="00CC75B2" w:rsidRDefault="00CC75B2">
      <w:pPr>
        <w:spacing w:after="0" w:line="480" w:lineRule="auto"/>
        <w:jc w:val="both"/>
        <w:rPr>
          <w:rFonts w:ascii="Times New Roman" w:hAnsi="Times New Roman"/>
          <w:color w:val="000000"/>
          <w:sz w:val="24"/>
          <w:szCs w:val="24"/>
          <w:lang w:val="en-US"/>
        </w:rPr>
      </w:pPr>
    </w:p>
    <w:p w:rsidR="00CC75B2" w:rsidRPr="00CF4CC7"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lastRenderedPageBreak/>
        <w:t>Furthermore, the incidence of antibiotic antibiotic-resistant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in frozen fishhave serious economic implications as it can trigger product recalls, Import/export bans as well as corrode consumer trust (Kaferstein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xml:space="preserve">., 1997). In some quarters, regulators may be motivated to slam aqua-related businesses with stricter rules and costly sanctions which could dissuade local investments and international trade (Bumbangi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2018).</w:t>
      </w:r>
    </w:p>
    <w:p w:rsidR="00CC75B2" w:rsidRPr="00CF4CC7" w:rsidRDefault="00CF4CC7">
      <w:pPr>
        <w:spacing w:after="0" w:line="480" w:lineRule="auto"/>
        <w:jc w:val="both"/>
        <w:rPr>
          <w:rFonts w:ascii="Times New Roman" w:hAnsi="Times New Roman"/>
          <w:b/>
          <w:color w:val="000000"/>
          <w:sz w:val="24"/>
          <w:szCs w:val="24"/>
        </w:rPr>
      </w:pPr>
      <w:r w:rsidRPr="00CF4CC7">
        <w:rPr>
          <w:rFonts w:ascii="Times New Roman" w:hAnsi="Times New Roman"/>
          <w:b/>
          <w:color w:val="000000"/>
          <w:sz w:val="24"/>
          <w:szCs w:val="24"/>
          <w:lang w:val="en-US"/>
        </w:rPr>
        <w:t>2.3</w:t>
      </w:r>
      <w:r w:rsidRPr="00CF4CC7">
        <w:rPr>
          <w:rFonts w:ascii="Times New Roman" w:hAnsi="Times New Roman"/>
          <w:b/>
          <w:color w:val="000000"/>
          <w:sz w:val="24"/>
          <w:szCs w:val="24"/>
          <w:lang w:val="en-US"/>
        </w:rPr>
        <w:tab/>
        <w:t>Extended Spectrum Beta-Lactamase (ESBL) Production</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rPr>
        <w:t>ESBLs are enzymes made by bacteria that destroy penicillin-type antibiotics. Their spread creates serious treatment challenges, especially in hospitals. Understanding how they work is crucial for controlling infections.</w:t>
      </w:r>
    </w:p>
    <w:p w:rsidR="00CC75B2" w:rsidRPr="00CF4CC7" w:rsidRDefault="00CF4CC7">
      <w:pPr>
        <w:spacing w:after="0" w:line="480" w:lineRule="auto"/>
        <w:jc w:val="both"/>
        <w:rPr>
          <w:rFonts w:ascii="Times New Roman" w:hAnsi="Times New Roman"/>
          <w:b/>
          <w:color w:val="000000"/>
          <w:sz w:val="24"/>
          <w:szCs w:val="24"/>
        </w:rPr>
      </w:pPr>
      <w:r w:rsidRPr="00CF4CC7">
        <w:rPr>
          <w:rFonts w:ascii="Times New Roman" w:hAnsi="Times New Roman"/>
          <w:b/>
          <w:color w:val="000000"/>
          <w:sz w:val="24"/>
          <w:szCs w:val="24"/>
          <w:lang w:val="en-US"/>
        </w:rPr>
        <w:t>2.3.1</w:t>
      </w:r>
      <w:r w:rsidRPr="00CF4CC7">
        <w:rPr>
          <w:rFonts w:ascii="Times New Roman" w:hAnsi="Times New Roman"/>
          <w:b/>
          <w:color w:val="000000"/>
          <w:sz w:val="24"/>
          <w:szCs w:val="24"/>
          <w:lang w:val="en-US"/>
        </w:rPr>
        <w:tab/>
        <w:t>Resistance Strategies of ESBLs</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The primary mechanisms of beta-lactamases, including ESBLs, is to disintegrate the unique ring-like structure of Beta lactams which is responsible for their potency against their microbial targets. The strength of this mechanism lies in the presence of the serine residues in the active site of the beta-lactamase enzyme. It bonds covalently to the antibiotic and forms a weakened acyl-enzyme complex, which is readily destroyed via hydrolysis, thereby opening up the ring initially held by hydrogen bonds. This eventually leads to the ultimate, irreversible deacrtivation of the antibiotic (Bush and Jacoby, 2010). Other mechanisms includes :</w:t>
      </w:r>
    </w:p>
    <w:p w:rsidR="00CF4CC7" w:rsidRDefault="00CF4CC7" w:rsidP="00CF4CC7">
      <w:pPr>
        <w:spacing w:after="0" w:line="480" w:lineRule="auto"/>
        <w:jc w:val="both"/>
        <w:rPr>
          <w:rFonts w:ascii="Times New Roman" w:hAnsi="Times New Roman"/>
          <w:b/>
          <w:bCs/>
          <w:i/>
          <w:iCs/>
          <w:color w:val="000000"/>
          <w:sz w:val="24"/>
          <w:szCs w:val="24"/>
          <w:lang w:val="en-US"/>
        </w:rPr>
      </w:pPr>
      <w:r>
        <w:rPr>
          <w:rFonts w:ascii="Times New Roman" w:hAnsi="Times New Roman"/>
          <w:b/>
          <w:bCs/>
          <w:i/>
          <w:iCs/>
          <w:color w:val="000000"/>
          <w:sz w:val="24"/>
          <w:szCs w:val="24"/>
          <w:lang w:val="en-US"/>
        </w:rPr>
        <w:t>Broad spectrum potency</w:t>
      </w:r>
    </w:p>
    <w:p w:rsidR="00CC75B2" w:rsidRDefault="00CF4CC7" w:rsidP="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Unlike older enzymes, ESBLs  are known by their unsual capacity to destroy advanced, choice antibiotics such as cefotaxime,ceftazidime and even cefepime lately. They evolve structurally enabling them increase its enzyme affinity and catalytic potency against broad spectrum antimicrobials. (Patel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 xml:space="preserve">., </w:t>
      </w:r>
      <w:r>
        <w:rPr>
          <w:rFonts w:ascii="Times New Roman" w:hAnsi="Times New Roman"/>
          <w:color w:val="000000"/>
          <w:sz w:val="24"/>
          <w:szCs w:val="24"/>
          <w:lang w:val="en-US"/>
        </w:rPr>
        <w:t>2017)</w:t>
      </w:r>
    </w:p>
    <w:p w:rsidR="00CF4CC7" w:rsidRDefault="00CF4CC7" w:rsidP="00CF4CC7">
      <w:pPr>
        <w:spacing w:after="0" w:line="48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Possession of Mobile Resistance Genes</w:t>
      </w:r>
    </w:p>
    <w:p w:rsidR="00CC75B2" w:rsidRDefault="00CF4CC7" w:rsidP="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ESBL encoding genes such as  </w:t>
      </w:r>
      <w:r>
        <w:rPr>
          <w:rFonts w:ascii="Times New Roman" w:hAnsi="Times New Roman"/>
          <w:i/>
          <w:iCs/>
          <w:color w:val="000000"/>
          <w:sz w:val="24"/>
          <w:szCs w:val="24"/>
          <w:lang w:val="en-US"/>
        </w:rPr>
        <w:t>blaCTX-M, blaTEM, blaSHV are</w:t>
      </w:r>
      <w:r>
        <w:rPr>
          <w:rFonts w:ascii="Times New Roman" w:hAnsi="Times New Roman"/>
          <w:color w:val="000000"/>
          <w:sz w:val="24"/>
          <w:szCs w:val="24"/>
          <w:lang w:val="en-US"/>
        </w:rPr>
        <w:t xml:space="preserve"> often found on plasmids. This makes it easier for these </w:t>
      </w:r>
      <w:r>
        <w:rPr>
          <w:rFonts w:ascii="Times New Roman" w:hAnsi="Times New Roman"/>
          <w:i/>
          <w:iCs/>
          <w:color w:val="000000"/>
          <w:sz w:val="24"/>
          <w:szCs w:val="24"/>
          <w:lang w:val="en-US"/>
        </w:rPr>
        <w:t>bacteria</w:t>
      </w:r>
      <w:r>
        <w:rPr>
          <w:rFonts w:ascii="Times New Roman" w:hAnsi="Times New Roman"/>
          <w:color w:val="000000"/>
          <w:sz w:val="24"/>
          <w:szCs w:val="24"/>
          <w:lang w:val="en-US"/>
        </w:rPr>
        <w:t xml:space="preserve"> to share these genes through direct contact (conjugation), </w:t>
      </w:r>
      <w:r>
        <w:rPr>
          <w:rFonts w:ascii="Times New Roman" w:hAnsi="Times New Roman"/>
          <w:color w:val="000000"/>
          <w:sz w:val="24"/>
          <w:szCs w:val="24"/>
          <w:lang w:val="en-US"/>
        </w:rPr>
        <w:lastRenderedPageBreak/>
        <w:t xml:space="preserve">environmental uptake (transformation), or via the aid of phages virus transfer (transduction) (Poire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2012). </w:t>
      </w:r>
    </w:p>
    <w:p w:rsidR="00CF4CC7" w:rsidRPr="00CF4CC7" w:rsidRDefault="00CF4CC7" w:rsidP="00CF4CC7">
      <w:pPr>
        <w:pStyle w:val="ListParagraph"/>
        <w:numPr>
          <w:ilvl w:val="0"/>
          <w:numId w:val="1"/>
        </w:numPr>
        <w:spacing w:after="0" w:line="480" w:lineRule="auto"/>
        <w:jc w:val="both"/>
        <w:rPr>
          <w:rFonts w:ascii="Times New Roman" w:hAnsi="Times New Roman"/>
          <w:b/>
          <w:bCs/>
          <w:i/>
          <w:iCs/>
          <w:color w:val="000000"/>
          <w:sz w:val="24"/>
          <w:szCs w:val="24"/>
        </w:rPr>
      </w:pPr>
      <w:r w:rsidRPr="00CF4CC7">
        <w:rPr>
          <w:rFonts w:ascii="Times New Roman" w:hAnsi="Times New Roman"/>
          <w:b/>
          <w:bCs/>
          <w:i/>
          <w:iCs/>
          <w:color w:val="000000"/>
          <w:sz w:val="24"/>
          <w:szCs w:val="24"/>
        </w:rPr>
        <w:t>Extra Defenses</w:t>
      </w:r>
    </w:p>
    <w:p w:rsidR="00CC75B2" w:rsidRPr="00CF4CC7" w:rsidRDefault="00CF4CC7" w:rsidP="00CF4CC7">
      <w:pPr>
        <w:spacing w:after="0" w:line="480" w:lineRule="auto"/>
        <w:jc w:val="both"/>
        <w:rPr>
          <w:rFonts w:ascii="Times New Roman" w:hAnsi="Times New Roman"/>
          <w:color w:val="000000"/>
          <w:sz w:val="24"/>
          <w:szCs w:val="24"/>
        </w:rPr>
      </w:pPr>
      <w:r w:rsidRPr="00CF4CC7">
        <w:rPr>
          <w:rFonts w:ascii="Times New Roman" w:hAnsi="Times New Roman"/>
          <w:color w:val="000000"/>
          <w:sz w:val="24"/>
          <w:szCs w:val="24"/>
        </w:rPr>
        <w:t xml:space="preserve">Most ESBL-producing bacteria also possess other mechanisms of antibiotic resistance. They could shrink the external permeability of their cells and increase the activity of their efflux pump system. The activation of these mechanisms or any the combinations makes it difficult for antibiotics to reach their target sites thereby undermining the therapeutic capacity of such drug when administered (Perez </w:t>
      </w:r>
      <w:r w:rsidRPr="00CF4CC7">
        <w:rPr>
          <w:rFonts w:ascii="Times New Roman" w:hAnsi="Times New Roman"/>
          <w:i/>
          <w:iCs/>
          <w:color w:val="000000"/>
          <w:sz w:val="24"/>
          <w:szCs w:val="24"/>
        </w:rPr>
        <w:t>et al.,</w:t>
      </w:r>
      <w:r w:rsidRPr="00CF4CC7">
        <w:rPr>
          <w:rFonts w:ascii="Times New Roman" w:hAnsi="Times New Roman"/>
          <w:color w:val="000000"/>
          <w:sz w:val="24"/>
          <w:szCs w:val="24"/>
        </w:rPr>
        <w:t xml:space="preserve"> 2019)</w:t>
      </w:r>
    </w:p>
    <w:p w:rsidR="00CC75B2" w:rsidRDefault="00CF4CC7" w:rsidP="00CF4CC7">
      <w:pPr>
        <w:spacing w:after="0" w:line="48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 xml:space="preserve">2.3.2 Clinical Implication of ESBL -Producing </w:t>
      </w:r>
      <w:r w:rsidRPr="00CF4CC7">
        <w:rPr>
          <w:rFonts w:ascii="Times New Roman" w:hAnsi="Times New Roman"/>
          <w:b/>
          <w:bCs/>
          <w:i/>
          <w:iCs/>
          <w:color w:val="000000"/>
          <w:sz w:val="24"/>
          <w:szCs w:val="24"/>
          <w:lang w:val="en-US"/>
        </w:rPr>
        <w:t>E. coli</w:t>
      </w:r>
    </w:p>
    <w:p w:rsidR="00CC75B2" w:rsidRDefault="00CF4CC7" w:rsidP="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ESBL-producing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undermine the therapeutic capacity of beta-lactam anatimbiots such as penicillin-type antibiotics. This present serious grave challenge to the health care systems , leading to the following outcomes </w:t>
      </w:r>
    </w:p>
    <w:p w:rsidR="00CF4CC7" w:rsidRPr="00CF4CC7" w:rsidRDefault="00CF4CC7" w:rsidP="00CF4CC7">
      <w:pPr>
        <w:pStyle w:val="ListParagraph"/>
        <w:numPr>
          <w:ilvl w:val="0"/>
          <w:numId w:val="36"/>
        </w:numPr>
        <w:spacing w:after="0" w:line="480" w:lineRule="auto"/>
        <w:jc w:val="both"/>
        <w:rPr>
          <w:rFonts w:ascii="Times New Roman" w:hAnsi="Times New Roman"/>
          <w:b/>
          <w:bCs/>
          <w:color w:val="000000"/>
          <w:sz w:val="24"/>
          <w:szCs w:val="24"/>
        </w:rPr>
      </w:pPr>
      <w:r w:rsidRPr="00CF4CC7">
        <w:rPr>
          <w:rFonts w:ascii="Times New Roman" w:hAnsi="Times New Roman"/>
          <w:b/>
          <w:bCs/>
          <w:color w:val="000000"/>
          <w:sz w:val="24"/>
          <w:szCs w:val="24"/>
        </w:rPr>
        <w:t>Treatment Failures &amp; complications</w:t>
      </w:r>
    </w:p>
    <w:p w:rsidR="00CC75B2" w:rsidRPr="00CF4CC7" w:rsidRDefault="00CF4CC7" w:rsidP="00CF4CC7">
      <w:pPr>
        <w:spacing w:after="0" w:line="480" w:lineRule="auto"/>
        <w:jc w:val="both"/>
        <w:rPr>
          <w:rFonts w:ascii="Times New Roman" w:hAnsi="Times New Roman"/>
          <w:color w:val="000000"/>
          <w:sz w:val="24"/>
          <w:szCs w:val="24"/>
        </w:rPr>
      </w:pPr>
      <w:r w:rsidRPr="00CF4CC7">
        <w:rPr>
          <w:rFonts w:ascii="Times New Roman" w:hAnsi="Times New Roman"/>
          <w:color w:val="000000"/>
          <w:sz w:val="24"/>
          <w:szCs w:val="24"/>
        </w:rPr>
        <w:t xml:space="preserve">Infections, regardless of their location ranging from bloodstream, urinary tract or even the abdominal cavity become deadlier. The reasons are not far-fetched -the failure of Standard antibiotics. In some unfortunate cases  even carbapenems, the drug-of-choice in some quarters s sometimes becomes useless, impotent  due to emerging resistance (ECDC, 2022; WHO, 2021). This leads to serious complications which could lead to increased fatality rates of hitherto common infections (Tacconelli </w:t>
      </w:r>
      <w:r w:rsidRPr="00CF4CC7">
        <w:rPr>
          <w:rFonts w:ascii="Times New Roman" w:hAnsi="Times New Roman"/>
          <w:i/>
          <w:color w:val="000000"/>
          <w:sz w:val="24"/>
          <w:szCs w:val="24"/>
        </w:rPr>
        <w:t>et al</w:t>
      </w:r>
      <w:r w:rsidRPr="00CF4CC7">
        <w:rPr>
          <w:rFonts w:ascii="Times New Roman" w:hAnsi="Times New Roman"/>
          <w:color w:val="000000"/>
          <w:sz w:val="24"/>
          <w:szCs w:val="24"/>
        </w:rPr>
        <w:t xml:space="preserve">., 2020; López-Cerero </w:t>
      </w:r>
      <w:r w:rsidRPr="00CF4CC7">
        <w:rPr>
          <w:rFonts w:ascii="Times New Roman" w:hAnsi="Times New Roman"/>
          <w:i/>
          <w:color w:val="000000"/>
          <w:sz w:val="24"/>
          <w:szCs w:val="24"/>
        </w:rPr>
        <w:t>et al</w:t>
      </w:r>
      <w:r w:rsidRPr="00CF4CC7">
        <w:rPr>
          <w:rFonts w:ascii="Times New Roman" w:hAnsi="Times New Roman"/>
          <w:color w:val="000000"/>
          <w:sz w:val="24"/>
          <w:szCs w:val="24"/>
        </w:rPr>
        <w:t>., 2021).</w:t>
      </w:r>
    </w:p>
    <w:p w:rsidR="00CF4CC7" w:rsidRPr="00CF4CC7" w:rsidRDefault="00CF4CC7" w:rsidP="00CF4CC7">
      <w:pPr>
        <w:pStyle w:val="ListParagraph"/>
        <w:numPr>
          <w:ilvl w:val="0"/>
          <w:numId w:val="36"/>
        </w:numPr>
        <w:spacing w:after="0" w:line="480" w:lineRule="auto"/>
        <w:jc w:val="both"/>
        <w:rPr>
          <w:rFonts w:ascii="Times New Roman" w:hAnsi="Times New Roman"/>
          <w:b/>
          <w:bCs/>
          <w:color w:val="000000"/>
          <w:sz w:val="24"/>
          <w:szCs w:val="24"/>
        </w:rPr>
      </w:pPr>
      <w:r w:rsidRPr="00CF4CC7">
        <w:rPr>
          <w:rFonts w:ascii="Times New Roman" w:hAnsi="Times New Roman"/>
          <w:b/>
          <w:bCs/>
          <w:color w:val="000000"/>
          <w:sz w:val="24"/>
          <w:szCs w:val="24"/>
        </w:rPr>
        <w:t>Cost &amp; Hospital Burden</w:t>
      </w:r>
    </w:p>
    <w:p w:rsidR="00CC75B2" w:rsidRPr="00CF4CC7" w:rsidRDefault="00CF4CC7" w:rsidP="00CF4CC7">
      <w:pPr>
        <w:spacing w:after="0" w:line="480" w:lineRule="auto"/>
        <w:jc w:val="both"/>
        <w:rPr>
          <w:rFonts w:ascii="Times New Roman" w:hAnsi="Times New Roman"/>
          <w:color w:val="000000"/>
          <w:sz w:val="24"/>
          <w:szCs w:val="24"/>
        </w:rPr>
      </w:pPr>
      <w:r w:rsidRPr="00CF4CC7">
        <w:rPr>
          <w:rFonts w:ascii="Times New Roman" w:hAnsi="Times New Roman"/>
          <w:color w:val="000000"/>
          <w:sz w:val="24"/>
          <w:szCs w:val="24"/>
        </w:rPr>
        <w:t xml:space="preserve">Antibiotic resistance mediated by ESBL-producing </w:t>
      </w:r>
      <w:r w:rsidRPr="00CF4CC7">
        <w:rPr>
          <w:rFonts w:ascii="Times New Roman" w:hAnsi="Times New Roman"/>
          <w:i/>
          <w:iCs/>
          <w:color w:val="000000"/>
          <w:sz w:val="24"/>
          <w:szCs w:val="24"/>
        </w:rPr>
        <w:t>E.coli</w:t>
      </w:r>
      <w:r w:rsidRPr="00CF4CC7">
        <w:rPr>
          <w:rFonts w:ascii="Times New Roman" w:hAnsi="Times New Roman"/>
          <w:color w:val="000000"/>
          <w:sz w:val="24"/>
          <w:szCs w:val="24"/>
        </w:rPr>
        <w:t xml:space="preserve"> prolong duration of infection.  This often necessitates intensive repeated diagnostic investigation, trial of different antibiotic treatment regimen. All these incur unbearable cost on the patients and extra stress on th</w:t>
      </w:r>
      <w:r>
        <w:rPr>
          <w:rFonts w:ascii="Times New Roman" w:hAnsi="Times New Roman"/>
          <w:color w:val="000000"/>
          <w:sz w:val="24"/>
          <w:szCs w:val="24"/>
        </w:rPr>
        <w:t xml:space="preserve">e healthcare practitioners and </w:t>
      </w:r>
      <w:r w:rsidRPr="00CF4CC7">
        <w:rPr>
          <w:rFonts w:ascii="Times New Roman" w:hAnsi="Times New Roman"/>
          <w:color w:val="000000"/>
          <w:sz w:val="24"/>
          <w:szCs w:val="24"/>
        </w:rPr>
        <w:t xml:space="preserve">overwhelm the entire health care system in some quarters (Castanheira </w:t>
      </w:r>
      <w:r w:rsidRPr="00CF4CC7">
        <w:rPr>
          <w:rFonts w:ascii="Times New Roman" w:hAnsi="Times New Roman"/>
          <w:i/>
          <w:iCs/>
          <w:color w:val="000000"/>
          <w:sz w:val="24"/>
          <w:szCs w:val="24"/>
        </w:rPr>
        <w:t>et al.,</w:t>
      </w:r>
      <w:r w:rsidRPr="00CF4CC7">
        <w:rPr>
          <w:rFonts w:ascii="Times New Roman" w:hAnsi="Times New Roman"/>
          <w:color w:val="000000"/>
          <w:sz w:val="24"/>
          <w:szCs w:val="24"/>
        </w:rPr>
        <w:t xml:space="preserve"> 2021; Tamma &amp; Holmes, 2020).</w:t>
      </w:r>
    </w:p>
    <w:p w:rsidR="00CC75B2" w:rsidRDefault="00CF4CC7" w:rsidP="00CF4CC7">
      <w:pPr>
        <w:pStyle w:val="ListParagraph"/>
        <w:numPr>
          <w:ilvl w:val="0"/>
          <w:numId w:val="1"/>
        </w:num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lastRenderedPageBreak/>
        <w:t xml:space="preserve">Increased Community and Nosocomial prevalence </w:t>
      </w:r>
    </w:p>
    <w:p w:rsidR="00CC75B2" w:rsidRDefault="00CF4CC7" w:rsidP="00CF4CC7">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Originally , ESBL-producing E.coli are often found in clinical settings alone . however their constant evolution due to selective pressure, there is now an elevated incidence of community acquired </w:t>
      </w:r>
      <w:r>
        <w:rPr>
          <w:rFonts w:ascii="Times New Roman" w:hAnsi="Times New Roman"/>
          <w:i/>
          <w:iCs/>
          <w:color w:val="000000"/>
          <w:sz w:val="24"/>
          <w:szCs w:val="24"/>
        </w:rPr>
        <w:t xml:space="preserve">E.coli. </w:t>
      </w:r>
      <w:r>
        <w:rPr>
          <w:rFonts w:ascii="Times New Roman" w:hAnsi="Times New Roman"/>
          <w:color w:val="000000"/>
          <w:sz w:val="24"/>
          <w:szCs w:val="24"/>
        </w:rPr>
        <w:t xml:space="preserve">In the context of public health, this is critical and very alarming, especially due to the rapid nature of the spread </w:t>
      </w:r>
      <w:r>
        <w:rPr>
          <w:rFonts w:ascii="Times New Roman" w:hAnsi="Times New Roman" w:cs="Times New Roman"/>
          <w:sz w:val="24"/>
          <w:szCs w:val="24"/>
          <w:lang w:val="en-US"/>
        </w:rPr>
        <w:t>(</w:t>
      </w:r>
      <w:r>
        <w:rPr>
          <w:rFonts w:ascii="Times New Roman" w:hAnsi="Times New Roman"/>
          <w:color w:val="000000"/>
          <w:sz w:val="24"/>
          <w:szCs w:val="24"/>
          <w:lang w:val="en-US"/>
        </w:rPr>
        <w:t xml:space="preserve">Matsumura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xml:space="preserve">., 2021; Daga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2020).</w:t>
      </w:r>
    </w:p>
    <w:p w:rsidR="00CC75B2" w:rsidRDefault="00CF4CC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lang w:val="en-US"/>
        </w:rPr>
        <w:t>iv. Infection Control and Transmission Dynamics</w:t>
      </w:r>
    </w:p>
    <w:p w:rsidR="00CC75B2" w:rsidRPr="00CF4CC7"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uncanny ability of ESBL-producing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to thrive on unconventional surfaces such as  medical equipment or any other surfaces in nosocomial settings makes it more difficult to control. To this end, if there are strong systems that enforce strict prophylaxis protocols, syetmatic and consistence antimicrobial stewardship, there would be a nosocomial spread of these resistant strains among patients and also healthworkers.   (Tande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xml:space="preserve">., 2020; Elnahriry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2021).</w:t>
      </w:r>
    </w:p>
    <w:p w:rsidR="00CC75B2" w:rsidRDefault="00CF4CC7">
      <w:pPr>
        <w:pStyle w:val="ListParagraph"/>
        <w:numPr>
          <w:ilvl w:val="0"/>
          <w:numId w:val="1"/>
        </w:num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rPr>
        <w:t>Emergence of Multi-Drug and Carbapenem Resistance</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rPr>
        <w:t xml:space="preserve">The failure of first line antibiotics to resistant strains has led to the inadvertent dependence on  </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carbapenems as the preferred drug as ESBL mediated infections. This continuous selective pressure, aimed at solving a problem has created another problem in the form of carbapenem-resistant Enterobacteriaceae (CRE). This is worrisome as certain strains of </w:t>
      </w:r>
      <w:r w:rsidRPr="00CF4CC7">
        <w:rPr>
          <w:rFonts w:ascii="Times New Roman" w:hAnsi="Times New Roman"/>
          <w:i/>
          <w:iCs/>
          <w:color w:val="000000"/>
          <w:sz w:val="24"/>
          <w:szCs w:val="24"/>
          <w:lang w:val="en-US"/>
        </w:rPr>
        <w:t>E. coli</w:t>
      </w:r>
      <w:r>
        <w:rPr>
          <w:rFonts w:ascii="Times New Roman" w:hAnsi="Times New Roman"/>
          <w:i/>
          <w:iCs/>
          <w:color w:val="000000"/>
          <w:sz w:val="24"/>
          <w:szCs w:val="24"/>
          <w:lang w:val="en-US"/>
        </w:rPr>
        <w:t xml:space="preserve"> depict</w:t>
      </w:r>
      <w:r>
        <w:rPr>
          <w:rFonts w:ascii="Times New Roman" w:hAnsi="Times New Roman"/>
          <w:color w:val="000000"/>
          <w:sz w:val="24"/>
          <w:szCs w:val="24"/>
          <w:lang w:val="en-US"/>
        </w:rPr>
        <w:t xml:space="preserve"> AMR by producing both ESBL and also carbapemenases. What makes this phenomenon dangerous is that it narrows therapeutic options and creates life threatening outcomes in the clinic settings (Zhang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2020; Rodríguez-Baño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2021).</w:t>
      </w:r>
    </w:p>
    <w:p w:rsidR="00CC75B2" w:rsidRDefault="00CF4CC7">
      <w:pPr>
        <w:spacing w:after="0" w:line="48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2.4</w:t>
      </w:r>
      <w:r>
        <w:rPr>
          <w:rFonts w:ascii="Times New Roman" w:hAnsi="Times New Roman"/>
          <w:b/>
          <w:bCs/>
          <w:color w:val="000000"/>
          <w:sz w:val="24"/>
          <w:szCs w:val="24"/>
          <w:lang w:val="en-US"/>
        </w:rPr>
        <w:tab/>
        <w:t xml:space="preserve">Multi-drug Resistance in </w:t>
      </w:r>
      <w:r>
        <w:rPr>
          <w:rFonts w:ascii="Times New Roman" w:hAnsi="Times New Roman"/>
          <w:b/>
          <w:bCs/>
          <w:i/>
          <w:iCs/>
          <w:color w:val="000000"/>
          <w:sz w:val="24"/>
          <w:szCs w:val="24"/>
          <w:lang w:val="en-US"/>
        </w:rPr>
        <w:t>Escherichia coli</w:t>
      </w:r>
      <w:r>
        <w:rPr>
          <w:rFonts w:ascii="Times New Roman" w:hAnsi="Times New Roman"/>
          <w:b/>
          <w:bCs/>
          <w:color w:val="000000"/>
          <w:sz w:val="24"/>
          <w:szCs w:val="24"/>
          <w:lang w:val="en-US"/>
        </w:rPr>
        <w:t xml:space="preserve"> </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Multidrug-resistant (MDR)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poses a growing global health threat as they undermine infection treatment regimen in clinical and environmental contexts. These strains exhibit  their recalcitrance across diverse classes of  antibiotic classes thereby skyrocketing  morbidity and mortality rates.  The mechanisms through which this Gram-negative bacterium rapidly acquires </w:t>
      </w:r>
      <w:r>
        <w:rPr>
          <w:rFonts w:ascii="Times New Roman" w:hAnsi="Times New Roman"/>
          <w:color w:val="000000"/>
          <w:sz w:val="24"/>
          <w:szCs w:val="24"/>
          <w:lang w:val="en-US"/>
        </w:rPr>
        <w:lastRenderedPageBreak/>
        <w:t xml:space="preserve">resistance are diverse and are not limited to enzymatic destruction (e.g., ESBLs), efflux pumps, membrane alterations, and target-site mutations. The undeniable aftermath is that they immensely contribute to the exacerbating antimicrobial resistance (AMR) burdens at the global scale (Rodríguez-Baño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2021).</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Clinically, like other related antibiotic-resistant strains, MDR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infections have also been linked to prolonged hospitalizations, bloated costs of healthcare, and unintended reliance on last-resort antibiotics like carbapenems and colistin. Even at that, in some clinical scenarios, some of these </w:t>
      </w:r>
      <w:r w:rsidRPr="00CF4CC7">
        <w:rPr>
          <w:rFonts w:ascii="Times New Roman" w:hAnsi="Times New Roman"/>
          <w:i/>
          <w:color w:val="000000"/>
          <w:sz w:val="24"/>
          <w:szCs w:val="24"/>
          <w:lang w:val="en-US"/>
        </w:rPr>
        <w:t>E. coli</w:t>
      </w:r>
      <w:r>
        <w:rPr>
          <w:rFonts w:ascii="Times New Roman" w:hAnsi="Times New Roman"/>
          <w:color w:val="000000"/>
          <w:sz w:val="24"/>
          <w:szCs w:val="24"/>
          <w:lang w:val="en-US"/>
        </w:rPr>
        <w:t xml:space="preserve"> strains develop resistance to these carbapenems, limiting treatment options and endangering the lives of patients and future generations.  (Zhang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2020; Rodríguez-Baño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2021).</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Apart from clinical sources, another significant and critical reservoir are agricultural systems particularly the aquaculture environments. Antibiotic misuse in fish farming selects for resistant strains that contaminate seafood. Studies confirm MDR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transmission to humans via contaminated fish ingestion or handling, with resistance genes spreading through horizontal transfer (Zhang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2020; Elnahriry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2021).</w:t>
      </w:r>
    </w:p>
    <w:p w:rsidR="00CC75B2" w:rsidRDefault="00CF4CC7">
      <w:pPr>
        <w:spacing w:after="0" w:line="480" w:lineRule="auto"/>
        <w:jc w:val="both"/>
        <w:rPr>
          <w:rFonts w:ascii="Times New Roman" w:hAnsi="Times New Roman"/>
          <w:color w:val="000000"/>
          <w:sz w:val="24"/>
          <w:szCs w:val="24"/>
          <w:lang w:val="en-US"/>
        </w:rPr>
      </w:pPr>
      <w:r w:rsidRPr="00CF4CC7">
        <w:rPr>
          <w:rFonts w:ascii="Times New Roman" w:hAnsi="Times New Roman"/>
          <w:b/>
          <w:color w:val="000000"/>
          <w:sz w:val="24"/>
          <w:szCs w:val="24"/>
          <w:lang w:val="en-US"/>
        </w:rPr>
        <w:t>2.5</w:t>
      </w:r>
      <w:r>
        <w:rPr>
          <w:rFonts w:ascii="Times New Roman" w:hAnsi="Times New Roman"/>
          <w:color w:val="000000"/>
          <w:sz w:val="24"/>
          <w:szCs w:val="24"/>
          <w:lang w:val="en-US"/>
        </w:rPr>
        <w:t xml:space="preserve"> </w:t>
      </w:r>
      <w:r>
        <w:rPr>
          <w:rFonts w:ascii="Times New Roman" w:hAnsi="Times New Roman"/>
          <w:b/>
          <w:bCs/>
          <w:color w:val="000000"/>
          <w:sz w:val="24"/>
          <w:szCs w:val="24"/>
          <w:lang w:val="en-US"/>
        </w:rPr>
        <w:t>Frozen Fish as an MDR/ESBL Vector</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Global seafood consumption, particularly frozen fish, raises food safety concerns due to contamination with MDR and ESBL-producing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These pathogens resist β-lactams, fluoroquinolones, tetracyclines, and aminoglycosides as well as other classes of antibiotics that play a huge role in veterinary and human medicine. (Uddin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2021; Igbinosa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2020).</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possession of mobile genetic elements that facilitate resistance gene dissemination in aquatic environments by these resistant strains makes the situation even more dire (Mahmud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xml:space="preserve">., 2021; Mainda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2020).</w:t>
      </w:r>
    </w:p>
    <w:p w:rsidR="00CC75B2" w:rsidRDefault="00CC75B2">
      <w:pPr>
        <w:spacing w:after="0" w:line="480" w:lineRule="auto"/>
        <w:jc w:val="both"/>
        <w:rPr>
          <w:rFonts w:ascii="Times New Roman" w:hAnsi="Times New Roman"/>
          <w:color w:val="000000"/>
          <w:sz w:val="24"/>
          <w:szCs w:val="24"/>
          <w:lang w:val="en-US"/>
        </w:rPr>
      </w:pP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lastRenderedPageBreak/>
        <w:t>There are regional studies that depict significant contamination of frozen fish with resistant bacteria. A good example is Egyptian research which confirmed ESBL-producing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in frozen fish samples, with isolates showing high resistance to third-generation cephalosporins (Abdelhamid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2020). A similar trend was observed in a Nigerian investigation. It was a comparative study of both locally processed frozen foods and imported frozen foods. The findings revealed the occurrence OF MDR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in both samples, affirming these foods as vector to these resistant strains (Adelowo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xml:space="preserve">., 2020). These resistant strains undermine the cold storage s conditions and still persist in these food products, these buttresses the urgency and need for  heightened surveillance and firm regulation over these food products in order to protect public health (Al-Harbi &amp; Uddin, 2020; Elbediwi </w:t>
      </w:r>
      <w:r w:rsidRPr="00CF4CC7">
        <w:rPr>
          <w:rFonts w:ascii="Times New Roman" w:hAnsi="Times New Roman"/>
          <w:i/>
          <w:iCs/>
          <w:color w:val="000000"/>
          <w:sz w:val="24"/>
          <w:szCs w:val="24"/>
          <w:lang w:val="en-US"/>
        </w:rPr>
        <w:t>et al</w:t>
      </w:r>
      <w:r>
        <w:rPr>
          <w:rFonts w:ascii="Times New Roman" w:hAnsi="Times New Roman"/>
          <w:color w:val="000000"/>
          <w:sz w:val="24"/>
          <w:szCs w:val="24"/>
          <w:lang w:val="en-US"/>
        </w:rPr>
        <w:t xml:space="preserve">., 2021). </w:t>
      </w:r>
    </w:p>
    <w:p w:rsidR="00CC75B2" w:rsidRDefault="00CF4CC7">
      <w:pPr>
        <w:spacing w:after="0" w:line="48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Possible Routes of Contamination and Impact on Public Health</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pathways through which MDR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find their way into fish products are quite diverse. The primary route of contamination, which is quite popular is the incessant overuse of antibiotics in aquacultural systems. These antibiotics are used in unregulated concentration for prophylactic purposes  and also for growth enhancements. This practice mounts selective pressures on these strains and forces an evolution that leads to the proliferation of recalcitrant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strains. (Founou </w:t>
      </w:r>
      <w:r w:rsidRPr="00CF4CC7">
        <w:rPr>
          <w:rFonts w:ascii="Times New Roman" w:hAnsi="Times New Roman"/>
          <w:i/>
          <w:iCs/>
          <w:color w:val="000000"/>
          <w:sz w:val="24"/>
          <w:szCs w:val="24"/>
          <w:lang w:val="en-US"/>
        </w:rPr>
        <w:t>et al</w:t>
      </w:r>
      <w:r>
        <w:rPr>
          <w:rFonts w:ascii="Times New Roman" w:hAnsi="Times New Roman"/>
          <w:color w:val="000000"/>
          <w:sz w:val="24"/>
          <w:szCs w:val="24"/>
          <w:lang w:val="en-US"/>
        </w:rPr>
        <w:t>., 2021). These strains find their way in the aqua-food products chain and multiply in fish tissues, form structured communities and produce biofilms even within the aquatic ecosystems. These features makes them very difficult to eliminate even through the physiologically rigorous processing condition characterized with cold temperatures.</w:t>
      </w:r>
      <w:r>
        <w:rPr>
          <w:rFonts w:ascii="Times New Roman" w:hAnsi="Times New Roman" w:cs="Times New Roman"/>
          <w:sz w:val="24"/>
          <w:szCs w:val="24"/>
          <w:lang w:val="en-US"/>
        </w:rPr>
        <w:t xml:space="preserve"> </w:t>
      </w:r>
      <w:r>
        <w:rPr>
          <w:rFonts w:ascii="Times New Roman" w:hAnsi="Times New Roman"/>
          <w:color w:val="000000"/>
          <w:sz w:val="24"/>
          <w:szCs w:val="24"/>
          <w:lang w:val="en-US"/>
        </w:rPr>
        <w:t xml:space="preserve">(Elbediwi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2021). </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Secondly, the lack or poor adherence of hygienic measures during the processing and the packaging of these frozen products. These microbes enter the foods via the contaminated equipment and via the handlers as well.</w:t>
      </w:r>
      <w:r>
        <w:rPr>
          <w:rFonts w:ascii="Times New Roman" w:hAnsi="Times New Roman" w:cs="Times New Roman"/>
          <w:sz w:val="24"/>
          <w:szCs w:val="24"/>
          <w:lang w:val="en-US"/>
        </w:rPr>
        <w:t xml:space="preserve"> </w:t>
      </w:r>
      <w:r>
        <w:rPr>
          <w:rFonts w:ascii="Times New Roman" w:hAnsi="Times New Roman"/>
          <w:color w:val="000000"/>
          <w:sz w:val="24"/>
          <w:szCs w:val="24"/>
          <w:lang w:val="en-US"/>
        </w:rPr>
        <w:t xml:space="preserve">(Sapkota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 xml:space="preserve">., </w:t>
      </w:r>
      <w:r>
        <w:rPr>
          <w:rFonts w:ascii="Times New Roman" w:hAnsi="Times New Roman"/>
          <w:color w:val="000000"/>
          <w:sz w:val="24"/>
          <w:szCs w:val="24"/>
          <w:lang w:val="en-US"/>
        </w:rPr>
        <w:t xml:space="preserve">2021). Furthermore, the fluctuation of storage, processing and transport temperatures especially in developing colonies where power </w:t>
      </w:r>
      <w:r>
        <w:rPr>
          <w:rFonts w:ascii="Times New Roman" w:hAnsi="Times New Roman"/>
          <w:color w:val="000000"/>
          <w:sz w:val="24"/>
          <w:szCs w:val="24"/>
          <w:lang w:val="en-US"/>
        </w:rPr>
        <w:lastRenderedPageBreak/>
        <w:t xml:space="preserve">are not stable are still unreliable can facilitate the entrance and persistence of these pathogens into these frozen food products (Mahmud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2021). It is important to note that freezing does not have bactericidal effect on MDR bacterial strains rather it slows down their metabolic activity. Studies have shown that pathogens such as </w:t>
      </w:r>
      <w:r w:rsidRPr="00CF4CC7">
        <w:rPr>
          <w:rFonts w:ascii="Times New Roman" w:hAnsi="Times New Roman"/>
          <w:i/>
          <w:iCs/>
          <w:color w:val="000000"/>
          <w:sz w:val="24"/>
          <w:szCs w:val="24"/>
          <w:lang w:val="en-US"/>
        </w:rPr>
        <w:t>E. coli</w:t>
      </w:r>
      <w:r>
        <w:rPr>
          <w:rFonts w:ascii="Times New Roman" w:hAnsi="Times New Roman"/>
          <w:i/>
          <w:iCs/>
          <w:color w:val="000000"/>
          <w:sz w:val="24"/>
          <w:szCs w:val="24"/>
          <w:lang w:val="en-US"/>
        </w:rPr>
        <w:t>, Salmonella spp.,</w:t>
      </w:r>
      <w:r>
        <w:rPr>
          <w:rFonts w:ascii="Times New Roman" w:hAnsi="Times New Roman"/>
          <w:color w:val="000000"/>
          <w:sz w:val="24"/>
          <w:szCs w:val="24"/>
          <w:lang w:val="en-US"/>
        </w:rPr>
        <w:t xml:space="preserve"> and </w:t>
      </w:r>
      <w:r>
        <w:rPr>
          <w:rFonts w:ascii="Times New Roman" w:hAnsi="Times New Roman"/>
          <w:i/>
          <w:iCs/>
          <w:color w:val="000000"/>
          <w:sz w:val="24"/>
          <w:szCs w:val="24"/>
          <w:lang w:val="en-US"/>
        </w:rPr>
        <w:t xml:space="preserve">Listeria monocytogenes </w:t>
      </w:r>
      <w:r>
        <w:rPr>
          <w:rFonts w:ascii="Times New Roman" w:hAnsi="Times New Roman"/>
          <w:color w:val="000000"/>
          <w:sz w:val="24"/>
          <w:szCs w:val="24"/>
          <w:lang w:val="en-US"/>
        </w:rPr>
        <w:t>can survive freezing temperatures and start proliferating, utilizing the rich nutrients in fishes once they are thawed and they keep repeating this phenomenon in cycles. This makes them very dangerous to human health when consumed carelessly</w:t>
      </w:r>
      <w:r>
        <w:rPr>
          <w:rFonts w:ascii="Times New Roman" w:hAnsi="Times New Roman" w:cs="Times New Roman"/>
          <w:sz w:val="24"/>
          <w:szCs w:val="24"/>
          <w:lang w:val="en-US"/>
        </w:rPr>
        <w:t xml:space="preserve"> </w:t>
      </w:r>
      <w:r>
        <w:rPr>
          <w:rFonts w:ascii="Times New Roman" w:hAnsi="Times New Roman"/>
          <w:color w:val="000000"/>
          <w:sz w:val="24"/>
          <w:szCs w:val="24"/>
          <w:lang w:val="en-US"/>
        </w:rPr>
        <w:t xml:space="preserve">(Sow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2020; Mahmud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2021).</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 implications of consuming MDR </w:t>
      </w:r>
      <w:r w:rsidRPr="00CF4CC7">
        <w:rPr>
          <w:rFonts w:ascii="Times New Roman" w:hAnsi="Times New Roman"/>
          <w:i/>
          <w:iCs/>
          <w:color w:val="000000"/>
          <w:sz w:val="24"/>
          <w:szCs w:val="24"/>
          <w:lang w:val="en-US"/>
        </w:rPr>
        <w:t>E. coli</w:t>
      </w:r>
      <w:r>
        <w:rPr>
          <w:rFonts w:ascii="Times New Roman" w:hAnsi="Times New Roman"/>
          <w:color w:val="000000"/>
          <w:sz w:val="24"/>
          <w:szCs w:val="24"/>
          <w:lang w:val="en-US"/>
        </w:rPr>
        <w:t xml:space="preserve"> contaminated frozen foods are diverse and very grave. These resistant strains cause foodborne illnesses, urinary tract infections, gastrointestinal diseases that are difficult to treat due to limited potent antimicrobials. They also trigger septicemia and also other aggressive immunological response (Founou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2021). These strains can transfer AMR encoding genes natural flora of the gut orchestrating a dangerous pathologic condition (Sow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2020).</w:t>
      </w:r>
    </w:p>
    <w:p w:rsidR="00CC75B2"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There is an international dimension of the outcomes of transmission of these resistant bacteria via importation, new resistant strains are being introduced into new territories, this has great impact on healthcare systems. It is even worse for poor and middle-income countries with healthcare systems and less advanced diagnostic infrastructure and stewardship related antimicrobial programs (Elbediwi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w:t>
      </w:r>
      <w:r>
        <w:rPr>
          <w:rFonts w:ascii="Times New Roman" w:hAnsi="Times New Roman"/>
          <w:color w:val="000000"/>
          <w:sz w:val="24"/>
          <w:szCs w:val="24"/>
          <w:lang w:val="en-US"/>
        </w:rPr>
        <w:t xml:space="preserve"> 2021; WHO, 2020).</w:t>
      </w:r>
    </w:p>
    <w:p w:rsidR="00CC75B2" w:rsidRDefault="00CF4CC7">
      <w:pPr>
        <w:spacing w:after="0" w:line="480" w:lineRule="auto"/>
        <w:jc w:val="both"/>
        <w:rPr>
          <w:rFonts w:ascii="Times New Roman" w:hAnsi="Times New Roman"/>
          <w:b/>
          <w:bCs/>
          <w:color w:val="000000"/>
          <w:sz w:val="24"/>
          <w:szCs w:val="24"/>
          <w:lang w:val="en-US"/>
        </w:rPr>
      </w:pPr>
      <w:r>
        <w:rPr>
          <w:rFonts w:ascii="Times New Roman" w:hAnsi="Times New Roman"/>
          <w:color w:val="000000"/>
          <w:sz w:val="24"/>
          <w:szCs w:val="24"/>
          <w:lang w:val="en-US"/>
        </w:rPr>
        <w:t xml:space="preserve">The requirements to effectively mitigate these risks would entail coordinated, synergistic interventions which incorporates effective policy and systematic implementation that restricts unguided use of antimicrobials in agriculture and aquaculture. These policy and implementation will also capture protocols that guides the basic requirement for the processing, storage, transport  and retail of these frozen fishes. (Elbediwi </w:t>
      </w:r>
      <w:r w:rsidRPr="00CF4CC7">
        <w:rPr>
          <w:rFonts w:ascii="Times New Roman" w:hAnsi="Times New Roman"/>
          <w:i/>
          <w:iCs/>
          <w:color w:val="000000"/>
          <w:sz w:val="24"/>
          <w:szCs w:val="24"/>
          <w:lang w:val="en-US"/>
        </w:rPr>
        <w:t>et al</w:t>
      </w:r>
      <w:r>
        <w:rPr>
          <w:rFonts w:ascii="Times New Roman" w:hAnsi="Times New Roman"/>
          <w:i/>
          <w:iCs/>
          <w:color w:val="000000"/>
          <w:sz w:val="24"/>
          <w:szCs w:val="24"/>
          <w:lang w:val="en-US"/>
        </w:rPr>
        <w:t xml:space="preserve">., </w:t>
      </w:r>
      <w:r>
        <w:rPr>
          <w:rFonts w:ascii="Times New Roman" w:hAnsi="Times New Roman"/>
          <w:color w:val="000000"/>
          <w:sz w:val="24"/>
          <w:szCs w:val="24"/>
          <w:lang w:val="en-US"/>
        </w:rPr>
        <w:t xml:space="preserve">2021; Founou </w:t>
      </w:r>
      <w:r w:rsidRPr="00CF4CC7">
        <w:rPr>
          <w:rFonts w:ascii="Times New Roman" w:hAnsi="Times New Roman"/>
          <w:i/>
          <w:iCs/>
          <w:color w:val="000000"/>
          <w:sz w:val="24"/>
          <w:szCs w:val="24"/>
          <w:lang w:val="en-US"/>
        </w:rPr>
        <w:t>et al</w:t>
      </w:r>
      <w:r>
        <w:rPr>
          <w:rFonts w:ascii="Times New Roman" w:hAnsi="Times New Roman"/>
          <w:color w:val="000000"/>
          <w:sz w:val="24"/>
          <w:szCs w:val="24"/>
          <w:lang w:val="en-US"/>
        </w:rPr>
        <w:t>., 2021, WHO, 2020).</w:t>
      </w:r>
    </w:p>
    <w:p w:rsidR="00CC75B2" w:rsidRDefault="00CF4CC7">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lang w:val="en-US"/>
        </w:rPr>
        <w:lastRenderedPageBreak/>
        <w:t>CHAPTER THREE</w:t>
      </w:r>
    </w:p>
    <w:p w:rsidR="00CC75B2" w:rsidRDefault="00CF4CC7">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lang w:val="en-US"/>
        </w:rPr>
        <w:t>MATERIALS AND METHODS</w:t>
      </w:r>
    </w:p>
    <w:p w:rsidR="00CC75B2" w:rsidRDefault="001651FC" w:rsidP="001651FC">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lang w:val="en-US"/>
        </w:rPr>
        <w:t xml:space="preserve">3.1. </w:t>
      </w:r>
      <w:r w:rsidR="00CF4CC7">
        <w:rPr>
          <w:rFonts w:ascii="Times New Roman" w:hAnsi="Times New Roman"/>
          <w:b/>
          <w:bCs/>
          <w:color w:val="000000"/>
          <w:sz w:val="24"/>
          <w:szCs w:val="24"/>
          <w:lang w:val="en-US"/>
        </w:rPr>
        <w:t>Materials</w:t>
      </w:r>
    </w:p>
    <w:p w:rsidR="00CC75B2" w:rsidRDefault="001651FC">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lang w:val="en-US"/>
        </w:rPr>
        <w:t xml:space="preserve">3.1.1 </w:t>
      </w:r>
      <w:r w:rsidR="00CF4CC7">
        <w:rPr>
          <w:rFonts w:ascii="Times New Roman" w:hAnsi="Times New Roman"/>
          <w:b/>
          <w:bCs/>
          <w:color w:val="000000"/>
          <w:sz w:val="24"/>
          <w:szCs w:val="24"/>
          <w:lang w:val="en-US"/>
        </w:rPr>
        <w:t>Media and Antibiotics</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Nutrient Agar (Himedia Laboratories, India), Nutrient Broth (Himedia Laboratories, India), Macconkey Agar (Himedia Laboratories, India), Amoxicillin Clavulanic Acid (GlaxoSmithKline, UK), Cefotaxime cid (GlaxoSmithKline, UK), Ceftazidime cid (GlaxoSmithKline, UK), Ciprofloxacin cid (GlaxoSmithKline, UK), Gentamicin cid (GlaxoSmithKline, UK), Salmonella Shigella Agar (Himedia, India), Simmons Citrate (BD Biosciences, USA), Muller Hinton Agar (Oxoid, UK)</w:t>
      </w:r>
    </w:p>
    <w:p w:rsidR="00CC75B2" w:rsidRPr="001651FC" w:rsidRDefault="001651FC">
      <w:pPr>
        <w:spacing w:after="0" w:line="480" w:lineRule="auto"/>
        <w:jc w:val="both"/>
        <w:rPr>
          <w:rFonts w:ascii="Times New Roman" w:hAnsi="Times New Roman"/>
          <w:b/>
          <w:color w:val="000000"/>
          <w:sz w:val="24"/>
          <w:szCs w:val="24"/>
        </w:rPr>
      </w:pPr>
      <w:r>
        <w:rPr>
          <w:rFonts w:ascii="Times New Roman" w:hAnsi="Times New Roman"/>
          <w:b/>
          <w:color w:val="000000"/>
          <w:sz w:val="24"/>
          <w:szCs w:val="24"/>
          <w:lang w:val="en-US"/>
        </w:rPr>
        <w:t xml:space="preserve">3.1.2 </w:t>
      </w:r>
      <w:r w:rsidR="00CF4CC7" w:rsidRPr="001651FC">
        <w:rPr>
          <w:rFonts w:ascii="Times New Roman" w:hAnsi="Times New Roman"/>
          <w:b/>
          <w:color w:val="000000"/>
          <w:sz w:val="24"/>
          <w:szCs w:val="24"/>
          <w:lang w:val="en-US"/>
        </w:rPr>
        <w:t>Equipment</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Autoclave, Incubator, Weighing balance [Model XP205, Mettler Toledo, Switzerland], Pressure pot [Model 4560Parr Instrument Company, USA], Bunsen burner, Refrigerator [Panasonic Model NR- B53V1, Japan]</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Methods</w:t>
      </w:r>
    </w:p>
    <w:p w:rsidR="00CC75B2" w:rsidRPr="001651FC" w:rsidRDefault="001651FC">
      <w:pPr>
        <w:spacing w:after="0" w:line="480" w:lineRule="auto"/>
        <w:jc w:val="both"/>
        <w:rPr>
          <w:rFonts w:ascii="Times New Roman" w:hAnsi="Times New Roman"/>
          <w:b/>
          <w:color w:val="000000"/>
          <w:sz w:val="24"/>
          <w:szCs w:val="24"/>
        </w:rPr>
      </w:pPr>
      <w:r>
        <w:rPr>
          <w:rFonts w:ascii="Times New Roman" w:hAnsi="Times New Roman"/>
          <w:b/>
          <w:color w:val="000000"/>
          <w:sz w:val="24"/>
          <w:szCs w:val="24"/>
          <w:lang w:val="en-US"/>
        </w:rPr>
        <w:t xml:space="preserve">3.2 </w:t>
      </w:r>
      <w:r w:rsidR="00CF4CC7" w:rsidRPr="001651FC">
        <w:rPr>
          <w:rFonts w:ascii="Times New Roman" w:hAnsi="Times New Roman"/>
          <w:b/>
          <w:color w:val="000000"/>
          <w:sz w:val="24"/>
          <w:szCs w:val="24"/>
          <w:lang w:val="en-US"/>
        </w:rPr>
        <w:t>Study Area</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The study was conducted in Enugu State, located in the southeastern part of Nigeria. Samples were collected from different cold stores and fish markets in Enugu Metropolis. This area was chosen because it has high commercial activity, and many people depend on frozen fish as a source of protein (Cheesbrough, 2009).</w:t>
      </w:r>
    </w:p>
    <w:p w:rsidR="00CC75B2" w:rsidRPr="001651FC" w:rsidRDefault="001651FC">
      <w:pPr>
        <w:spacing w:after="0" w:line="480" w:lineRule="auto"/>
        <w:jc w:val="both"/>
        <w:rPr>
          <w:rFonts w:ascii="Times New Roman" w:hAnsi="Times New Roman"/>
          <w:b/>
          <w:color w:val="000000"/>
          <w:sz w:val="24"/>
          <w:szCs w:val="24"/>
        </w:rPr>
      </w:pPr>
      <w:r>
        <w:rPr>
          <w:rFonts w:ascii="Times New Roman" w:hAnsi="Times New Roman"/>
          <w:b/>
          <w:color w:val="000000"/>
          <w:sz w:val="24"/>
          <w:szCs w:val="24"/>
          <w:lang w:val="en-US"/>
        </w:rPr>
        <w:t xml:space="preserve">3.3 </w:t>
      </w:r>
      <w:r w:rsidR="00CF4CC7" w:rsidRPr="001651FC">
        <w:rPr>
          <w:rFonts w:ascii="Times New Roman" w:hAnsi="Times New Roman"/>
          <w:b/>
          <w:color w:val="000000"/>
          <w:sz w:val="24"/>
          <w:szCs w:val="24"/>
          <w:lang w:val="en-US"/>
        </w:rPr>
        <w:t>Sample Collection</w:t>
      </w:r>
    </w:p>
    <w:p w:rsidR="00FA7B08" w:rsidRDefault="00CF4CC7">
      <w:pPr>
        <w:spacing w:after="0" w:line="48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A total of thirty (30) frozen fish samples were collected from selected stores. Ten samples were chosen from each of three species of fish: mackerel (Scomber scombrus), tilapia (Oreochromis niloticus), and sardine (Sardinella spp.). Each fish sample was placed in sterile bags and </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lastRenderedPageBreak/>
        <w:t>transported to the Microbiology La</w:t>
      </w:r>
      <w:r w:rsidR="00FA7B08">
        <w:rPr>
          <w:rFonts w:ascii="Times New Roman" w:hAnsi="Times New Roman"/>
          <w:color w:val="000000"/>
          <w:sz w:val="24"/>
          <w:szCs w:val="24"/>
          <w:lang w:val="en-US"/>
        </w:rPr>
        <w:t>boratory at Godfrey Okoye University, Enugu</w:t>
      </w:r>
      <w:r>
        <w:rPr>
          <w:rFonts w:ascii="Times New Roman" w:hAnsi="Times New Roman"/>
          <w:color w:val="000000"/>
          <w:sz w:val="24"/>
          <w:szCs w:val="24"/>
          <w:lang w:val="en-US"/>
        </w:rPr>
        <w:t>, keeping them cool in ice-filled containers to prevent changes in the microbial content (Cheesbrough, 2009).</w:t>
      </w:r>
    </w:p>
    <w:p w:rsidR="00CC75B2" w:rsidRPr="001651FC" w:rsidRDefault="001651FC">
      <w:pPr>
        <w:spacing w:after="0" w:line="480" w:lineRule="auto"/>
        <w:jc w:val="both"/>
        <w:rPr>
          <w:rFonts w:ascii="Times New Roman" w:hAnsi="Times New Roman"/>
          <w:b/>
          <w:color w:val="000000"/>
          <w:sz w:val="24"/>
          <w:szCs w:val="24"/>
        </w:rPr>
      </w:pPr>
      <w:r>
        <w:rPr>
          <w:rFonts w:ascii="Times New Roman" w:hAnsi="Times New Roman"/>
          <w:b/>
          <w:color w:val="000000"/>
          <w:sz w:val="24"/>
          <w:szCs w:val="24"/>
          <w:lang w:val="en-US"/>
        </w:rPr>
        <w:t>3.3.1</w:t>
      </w:r>
      <w:r w:rsidR="00CF4CC7" w:rsidRPr="001651FC">
        <w:rPr>
          <w:rFonts w:ascii="Times New Roman" w:hAnsi="Times New Roman"/>
          <w:b/>
          <w:color w:val="000000"/>
          <w:sz w:val="24"/>
          <w:szCs w:val="24"/>
          <w:lang w:val="en-US"/>
        </w:rPr>
        <w:t xml:space="preserve"> Preparation of Sample Homogenate</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For each fish sample, 25 grams of fish tissue was cut out and placed in 225 mL of sterile peptone water. The mixture was blended using a stomacher to make a homogeneous mixture that served as the sample for further testing (ICMSF, 2002).</w:t>
      </w:r>
    </w:p>
    <w:p w:rsidR="00CC75B2" w:rsidRPr="001651FC" w:rsidRDefault="001651FC">
      <w:pPr>
        <w:spacing w:after="0" w:line="480" w:lineRule="auto"/>
        <w:jc w:val="both"/>
        <w:rPr>
          <w:rFonts w:ascii="Times New Roman" w:hAnsi="Times New Roman"/>
          <w:b/>
          <w:color w:val="000000"/>
          <w:sz w:val="24"/>
          <w:szCs w:val="24"/>
        </w:rPr>
      </w:pPr>
      <w:r>
        <w:rPr>
          <w:rFonts w:ascii="Times New Roman" w:hAnsi="Times New Roman"/>
          <w:b/>
          <w:color w:val="000000"/>
          <w:sz w:val="24"/>
          <w:szCs w:val="24"/>
          <w:lang w:val="en-US"/>
        </w:rPr>
        <w:t>3.3.2</w:t>
      </w:r>
      <w:r w:rsidR="00CF4CC7" w:rsidRPr="001651FC">
        <w:rPr>
          <w:rFonts w:ascii="Times New Roman" w:hAnsi="Times New Roman"/>
          <w:b/>
          <w:color w:val="000000"/>
          <w:sz w:val="24"/>
          <w:szCs w:val="24"/>
          <w:lang w:val="en-US"/>
        </w:rPr>
        <w:t xml:space="preserve"> Aerobic Plate Count (APC)</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To assess the total microbial load, ten-fold </w:t>
      </w:r>
      <w:r w:rsidR="003E116F">
        <w:rPr>
          <w:rFonts w:ascii="Times New Roman" w:hAnsi="Times New Roman"/>
          <w:color w:val="000000"/>
          <w:sz w:val="24"/>
          <w:szCs w:val="24"/>
          <w:lang w:val="en-US"/>
        </w:rPr>
        <w:t xml:space="preserve">serial </w:t>
      </w:r>
      <w:r>
        <w:rPr>
          <w:rFonts w:ascii="Times New Roman" w:hAnsi="Times New Roman"/>
          <w:color w:val="000000"/>
          <w:sz w:val="24"/>
          <w:szCs w:val="24"/>
          <w:lang w:val="en-US"/>
        </w:rPr>
        <w:t>dilutions of the homogenized sample were prepared, ranging from 10⁻¹ to 10⁻⁶. A 1.0 mL aliquot from each dilution was transferred onto sterile Petri dishes and overlaid with Plate Count Agar (PCA). The plates were incubated at 35 °C for 48 hours. After incubation, colony-forming units (CFU) were counted.</w:t>
      </w:r>
    </w:p>
    <w:p w:rsidR="00CC75B2" w:rsidRPr="001651FC" w:rsidRDefault="001651FC">
      <w:pPr>
        <w:spacing w:after="0" w:line="480" w:lineRule="auto"/>
        <w:jc w:val="both"/>
        <w:rPr>
          <w:rFonts w:ascii="Times New Roman" w:hAnsi="Times New Roman"/>
          <w:b/>
          <w:color w:val="000000"/>
          <w:sz w:val="24"/>
          <w:szCs w:val="24"/>
        </w:rPr>
      </w:pPr>
      <w:r>
        <w:rPr>
          <w:rFonts w:ascii="Times New Roman" w:hAnsi="Times New Roman"/>
          <w:b/>
          <w:color w:val="000000"/>
          <w:sz w:val="24"/>
          <w:szCs w:val="24"/>
          <w:lang w:val="en-US"/>
        </w:rPr>
        <w:t>3.3.3</w:t>
      </w:r>
      <w:r w:rsidR="00CF4CC7" w:rsidRPr="001651FC">
        <w:rPr>
          <w:rFonts w:ascii="Times New Roman" w:hAnsi="Times New Roman"/>
          <w:b/>
          <w:color w:val="000000"/>
          <w:sz w:val="24"/>
          <w:szCs w:val="24"/>
          <w:lang w:val="en-US"/>
        </w:rPr>
        <w:t xml:space="preserve"> Coliform Count</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To determine the presence of coliform bacteria, 1.0 mL of the diluted sample was inoculated onto MacConkey Agar and incubated at 37 °C for 24 hours. Red or purple colonies were counted as presumptive coliforms. Further confirmation was done by subculturing five suspected colonies in Brilliant Green Lactose Bile Broth and checking for gas production (APHA, 2017).</w:t>
      </w:r>
    </w:p>
    <w:p w:rsidR="00CC75B2" w:rsidRPr="001651FC" w:rsidRDefault="001651FC">
      <w:pPr>
        <w:spacing w:after="0" w:line="480" w:lineRule="auto"/>
        <w:jc w:val="both"/>
        <w:rPr>
          <w:rFonts w:ascii="Times New Roman" w:hAnsi="Times New Roman"/>
          <w:b/>
          <w:color w:val="000000"/>
          <w:sz w:val="24"/>
          <w:szCs w:val="24"/>
        </w:rPr>
      </w:pPr>
      <w:r w:rsidRPr="001651FC">
        <w:rPr>
          <w:rFonts w:ascii="Times New Roman" w:hAnsi="Times New Roman"/>
          <w:b/>
          <w:color w:val="000000"/>
          <w:sz w:val="24"/>
          <w:szCs w:val="24"/>
          <w:lang w:val="en-US"/>
        </w:rPr>
        <w:t>3.4</w:t>
      </w:r>
      <w:r w:rsidR="00CF4CC7" w:rsidRPr="001651FC">
        <w:rPr>
          <w:rFonts w:ascii="Times New Roman" w:hAnsi="Times New Roman"/>
          <w:b/>
          <w:color w:val="000000"/>
          <w:sz w:val="24"/>
          <w:szCs w:val="24"/>
          <w:lang w:val="en-US"/>
        </w:rPr>
        <w:t xml:space="preserve"> Isolation and Identification of </w:t>
      </w:r>
      <w:r w:rsidR="00CF4CC7" w:rsidRPr="003E116F">
        <w:rPr>
          <w:rFonts w:ascii="Times New Roman" w:hAnsi="Times New Roman"/>
          <w:b/>
          <w:i/>
          <w:color w:val="000000"/>
          <w:sz w:val="24"/>
          <w:szCs w:val="24"/>
          <w:lang w:val="en-US"/>
        </w:rPr>
        <w:t>Escherichia coli</w:t>
      </w:r>
    </w:p>
    <w:p w:rsidR="00CC75B2" w:rsidRPr="001651FC" w:rsidRDefault="001651FC">
      <w:pPr>
        <w:spacing w:after="0" w:line="480" w:lineRule="auto"/>
        <w:jc w:val="both"/>
        <w:rPr>
          <w:rFonts w:ascii="Times New Roman" w:hAnsi="Times New Roman"/>
          <w:b/>
          <w:color w:val="000000"/>
          <w:sz w:val="24"/>
          <w:szCs w:val="24"/>
        </w:rPr>
      </w:pPr>
      <w:r w:rsidRPr="001651FC">
        <w:rPr>
          <w:rFonts w:ascii="Times New Roman" w:hAnsi="Times New Roman"/>
          <w:b/>
          <w:color w:val="000000"/>
          <w:sz w:val="24"/>
          <w:szCs w:val="24"/>
          <w:lang w:val="en-US"/>
        </w:rPr>
        <w:t>3.4.1</w:t>
      </w:r>
      <w:r w:rsidR="00CF4CC7" w:rsidRPr="001651FC">
        <w:rPr>
          <w:rFonts w:ascii="Times New Roman" w:hAnsi="Times New Roman"/>
          <w:b/>
          <w:color w:val="000000"/>
          <w:sz w:val="24"/>
          <w:szCs w:val="24"/>
          <w:lang w:val="en-US"/>
        </w:rPr>
        <w:t xml:space="preserve"> Pre-enrichment</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The homogenized fish tissue in peptone water was incubated at 37 °C for 18–24 hours to recover any stressed or injured bacteria, enhancing the likelihood of isolating viable </w:t>
      </w:r>
      <w:r w:rsidRPr="00CF4CC7">
        <w:rPr>
          <w:rFonts w:ascii="Times New Roman" w:hAnsi="Times New Roman"/>
          <w:i/>
          <w:color w:val="000000"/>
          <w:sz w:val="24"/>
          <w:szCs w:val="24"/>
          <w:lang w:val="en-US"/>
        </w:rPr>
        <w:t>E. coli</w:t>
      </w:r>
      <w:r>
        <w:rPr>
          <w:rFonts w:ascii="Times New Roman" w:hAnsi="Times New Roman"/>
          <w:color w:val="000000"/>
          <w:sz w:val="24"/>
          <w:szCs w:val="24"/>
          <w:lang w:val="en-US"/>
        </w:rPr>
        <w:t>.</w:t>
      </w:r>
    </w:p>
    <w:p w:rsidR="00CC75B2" w:rsidRPr="001651FC" w:rsidRDefault="00CF4CC7">
      <w:pPr>
        <w:spacing w:after="0" w:line="480" w:lineRule="auto"/>
        <w:jc w:val="both"/>
        <w:rPr>
          <w:rFonts w:ascii="Times New Roman" w:hAnsi="Times New Roman"/>
          <w:b/>
          <w:color w:val="000000"/>
          <w:sz w:val="24"/>
          <w:szCs w:val="24"/>
        </w:rPr>
      </w:pPr>
      <w:r w:rsidRPr="001651FC">
        <w:rPr>
          <w:rFonts w:ascii="Times New Roman" w:hAnsi="Times New Roman"/>
          <w:b/>
          <w:color w:val="000000"/>
          <w:sz w:val="24"/>
          <w:szCs w:val="24"/>
          <w:lang w:val="en-US"/>
        </w:rPr>
        <w:t>3.</w:t>
      </w:r>
      <w:r w:rsidR="001651FC" w:rsidRPr="001651FC">
        <w:rPr>
          <w:rFonts w:ascii="Times New Roman" w:hAnsi="Times New Roman"/>
          <w:b/>
          <w:color w:val="000000"/>
          <w:sz w:val="24"/>
          <w:szCs w:val="24"/>
          <w:lang w:val="en-US"/>
        </w:rPr>
        <w:t>4.2</w:t>
      </w:r>
      <w:r w:rsidRPr="001651FC">
        <w:rPr>
          <w:rFonts w:ascii="Times New Roman" w:hAnsi="Times New Roman"/>
          <w:b/>
          <w:color w:val="000000"/>
          <w:sz w:val="24"/>
          <w:szCs w:val="24"/>
          <w:lang w:val="en-US"/>
        </w:rPr>
        <w:t xml:space="preserve"> Selective Plating</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Following pre-enrichment, 0.1 mL of the culture was streaked onto MacConkey agar and Eosin Methylene Blue (EMB) agar plates. After 24-hour incubation at 37 °C, colonies with a pink </w:t>
      </w:r>
      <w:r>
        <w:rPr>
          <w:rFonts w:ascii="Times New Roman" w:hAnsi="Times New Roman"/>
          <w:color w:val="000000"/>
          <w:sz w:val="24"/>
          <w:szCs w:val="24"/>
          <w:lang w:val="en-US"/>
        </w:rPr>
        <w:lastRenderedPageBreak/>
        <w:t xml:space="preserve">appearance on MacConkey and metallic green sheen on EMB were considered presumptive </w:t>
      </w:r>
      <w:r w:rsidRPr="00CF4CC7">
        <w:rPr>
          <w:rFonts w:ascii="Times New Roman" w:hAnsi="Times New Roman"/>
          <w:i/>
          <w:color w:val="000000"/>
          <w:sz w:val="24"/>
          <w:szCs w:val="24"/>
          <w:lang w:val="en-US"/>
        </w:rPr>
        <w:t>E. coli</w:t>
      </w:r>
      <w:r>
        <w:rPr>
          <w:rFonts w:ascii="Times New Roman" w:hAnsi="Times New Roman"/>
          <w:color w:val="000000"/>
          <w:sz w:val="24"/>
          <w:szCs w:val="24"/>
          <w:lang w:val="en-US"/>
        </w:rPr>
        <w:t xml:space="preserve"> and subcultured for purity.</w:t>
      </w:r>
    </w:p>
    <w:p w:rsidR="00CC75B2" w:rsidRPr="001651FC" w:rsidRDefault="001651FC">
      <w:pPr>
        <w:spacing w:after="0" w:line="480" w:lineRule="auto"/>
        <w:jc w:val="both"/>
        <w:rPr>
          <w:rFonts w:ascii="Times New Roman" w:hAnsi="Times New Roman"/>
          <w:b/>
          <w:color w:val="000000"/>
          <w:sz w:val="24"/>
          <w:szCs w:val="24"/>
        </w:rPr>
      </w:pPr>
      <w:r>
        <w:rPr>
          <w:rFonts w:ascii="Times New Roman" w:hAnsi="Times New Roman"/>
          <w:b/>
          <w:color w:val="000000"/>
          <w:sz w:val="24"/>
          <w:szCs w:val="24"/>
          <w:lang w:val="en-US"/>
        </w:rPr>
        <w:t>3.4.3</w:t>
      </w:r>
      <w:r w:rsidR="00CF4CC7" w:rsidRPr="001651FC">
        <w:rPr>
          <w:rFonts w:ascii="Times New Roman" w:hAnsi="Times New Roman"/>
          <w:b/>
          <w:color w:val="000000"/>
          <w:sz w:val="24"/>
          <w:szCs w:val="24"/>
          <w:lang w:val="en-US"/>
        </w:rPr>
        <w:t xml:space="preserve"> Biochemical Tests </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The following biochemical tests were carried out for further further characterization and isolation of the microorganisms isolated:</w:t>
      </w:r>
    </w:p>
    <w:p w:rsidR="00CC75B2" w:rsidRPr="001651FC" w:rsidRDefault="00CF4CC7">
      <w:pPr>
        <w:spacing w:after="0" w:line="480" w:lineRule="auto"/>
        <w:jc w:val="both"/>
        <w:rPr>
          <w:rFonts w:ascii="Times New Roman" w:hAnsi="Times New Roman"/>
          <w:b/>
          <w:color w:val="000000"/>
          <w:sz w:val="24"/>
          <w:szCs w:val="24"/>
        </w:rPr>
      </w:pPr>
      <w:r w:rsidRPr="001651FC">
        <w:rPr>
          <w:rFonts w:ascii="Times New Roman" w:hAnsi="Times New Roman"/>
          <w:b/>
          <w:color w:val="000000"/>
          <w:sz w:val="24"/>
          <w:szCs w:val="24"/>
          <w:lang w:val="en-US"/>
        </w:rPr>
        <w:t>Gram Staining</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The microbial isolates were characterized using gram staining test. The gram staining procedure was carried out as follows: A drop of distilled water was placed on a clean, grease-free slide, and a thin smear of each bacterial sample was prepared using a sterile wire loop. The loop, sterilized by flaming until red hot, was used to collect the bacteria, which was then mixed into the water drop. The smear was spread thinly, allowed to air-dry, and then heat-fixed by briefly passing the underside of the slide through a flame. The slide was then stained with crystal violet for 60 seconds, gently rinsed with water, and immediately treated with Lugol’s iodine for another 60 seconds. The iodine was washed off gently with water and then 95% ethanol was applied for 15 seconds until slide appears free from violet stain. The slides were gently rinsed with water and flooded safranin for 30 seconds after which the slides were gently rinsed with water and air dried. The slides were examined under x100 oil immersion objective lens of a light microscope. All examined isolates turned out to be gram negative by retaining the pink colour of the safranin which is a one of the unique characteristics of members of the enterobacteriaceae family. Gram positive organisms do retain the purple colour of the Crystal violet (Hunt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2018).</w:t>
      </w:r>
    </w:p>
    <w:p w:rsidR="00CC75B2" w:rsidRPr="001651FC" w:rsidRDefault="00CF4CC7">
      <w:pPr>
        <w:spacing w:after="0" w:line="480" w:lineRule="auto"/>
        <w:jc w:val="both"/>
        <w:rPr>
          <w:rFonts w:ascii="Times New Roman" w:hAnsi="Times New Roman"/>
          <w:b/>
          <w:color w:val="000000"/>
          <w:sz w:val="24"/>
          <w:szCs w:val="24"/>
        </w:rPr>
      </w:pPr>
      <w:r w:rsidRPr="001651FC">
        <w:rPr>
          <w:rFonts w:ascii="Times New Roman" w:hAnsi="Times New Roman"/>
          <w:b/>
          <w:color w:val="000000"/>
          <w:sz w:val="24"/>
          <w:szCs w:val="24"/>
          <w:lang w:val="en-US"/>
        </w:rPr>
        <w:t>Citrate utilization test:</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The citrate utilization test checks whether a bacterium can grow using sodium citrate as its only source of carbon, and ammonium dihydrogen phosphate as its only source of nitrogen (Tankeshwar., 2013). In the citrate utilization test, the citrate medium most commonly used is </w:t>
      </w:r>
      <w:r>
        <w:rPr>
          <w:rFonts w:ascii="Times New Roman" w:hAnsi="Times New Roman"/>
          <w:color w:val="000000"/>
          <w:sz w:val="24"/>
          <w:szCs w:val="24"/>
          <w:lang w:val="en-US"/>
        </w:rPr>
        <w:lastRenderedPageBreak/>
        <w:t xml:space="preserve">the formula of Simmons. The isolates were inoculated into test tubes containing prepared Simmons citrate agar. They were incubated at 35°C to 37°C for 18 to 24 hours (Luke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2006).</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Bacteria that can use citrate produce an enzyme called citrase, which breaks citrate down into oxaloacetic acid and acetic acid. If carbon dioxide is released during this process, it reacts with the medium to form alkaline compounds. This causes the pH indicator, bromthymol blue, to shift from green to blue signaling a positive result. If the color stays green, the test is negative (Kingsley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2013).</w:t>
      </w:r>
    </w:p>
    <w:p w:rsidR="00CC75B2" w:rsidRPr="001651FC" w:rsidRDefault="00CF4CC7">
      <w:pPr>
        <w:spacing w:after="0" w:line="480" w:lineRule="auto"/>
        <w:jc w:val="both"/>
        <w:rPr>
          <w:rFonts w:ascii="Times New Roman" w:hAnsi="Times New Roman"/>
          <w:b/>
          <w:color w:val="000000"/>
          <w:sz w:val="24"/>
          <w:szCs w:val="24"/>
        </w:rPr>
      </w:pPr>
      <w:r w:rsidRPr="001651FC">
        <w:rPr>
          <w:rFonts w:ascii="Times New Roman" w:hAnsi="Times New Roman"/>
          <w:b/>
          <w:color w:val="000000"/>
          <w:sz w:val="24"/>
          <w:szCs w:val="24"/>
          <w:lang w:val="en-US"/>
        </w:rPr>
        <w:t>Catalase Test</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A glass was used to take several colonies of the test organisms and immersed it into test tube containing 3ml of hydrogen peroxide or absence of bubbles. Active bubbles show positive catalase and absences of bubbles show negative catalase (Jerry, 2016).</w:t>
      </w:r>
    </w:p>
    <w:p w:rsidR="00CC75B2" w:rsidRPr="001651FC" w:rsidRDefault="00CF4CC7">
      <w:pPr>
        <w:spacing w:after="0" w:line="480" w:lineRule="auto"/>
        <w:jc w:val="both"/>
        <w:rPr>
          <w:rFonts w:ascii="Times New Roman" w:hAnsi="Times New Roman"/>
          <w:b/>
          <w:color w:val="000000"/>
          <w:sz w:val="24"/>
          <w:szCs w:val="24"/>
        </w:rPr>
      </w:pPr>
      <w:r w:rsidRPr="001651FC">
        <w:rPr>
          <w:rFonts w:ascii="Times New Roman" w:hAnsi="Times New Roman"/>
          <w:b/>
          <w:color w:val="000000"/>
          <w:sz w:val="24"/>
          <w:szCs w:val="24"/>
          <w:lang w:val="en-US"/>
        </w:rPr>
        <w:t>Indole test</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The indole test checks whether a bacterium can break down the amino acid tryptophan to produce indole. This reaction is carried out by the enzyme tryptophanase, which splits tryptophan into several byproducts, including indole. To detect indole, Kovac’s or Ehrlich’s reagent is added. These reagents contain a chemical that reacts with indole to form a red-colored compound, indicating a positive result (Lanter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xml:space="preserve">.,2018). </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The traditional tube method was used for the indole test. In this method, either a broth culture or a colony of the test organism was mixed into tryptophan broth. The tube was then incubated at 37°C for 24 to 28 hours under normal air conditions. After incubation, 0.5 ml of Kovac’s reagent was added. A pink ring at the top of the broth indicated a positive result, while no color change signified a negative result (Oddey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2013).</w:t>
      </w:r>
    </w:p>
    <w:p w:rsidR="001651FC" w:rsidRDefault="001651FC">
      <w:pPr>
        <w:spacing w:after="0" w:line="480" w:lineRule="auto"/>
        <w:jc w:val="both"/>
        <w:rPr>
          <w:rFonts w:ascii="Times New Roman" w:hAnsi="Times New Roman"/>
          <w:color w:val="000000"/>
          <w:sz w:val="24"/>
          <w:szCs w:val="24"/>
        </w:rPr>
      </w:pPr>
    </w:p>
    <w:p w:rsidR="001651FC" w:rsidRDefault="001651FC">
      <w:pPr>
        <w:spacing w:after="0" w:line="480" w:lineRule="auto"/>
        <w:jc w:val="both"/>
        <w:rPr>
          <w:rFonts w:ascii="Times New Roman" w:hAnsi="Times New Roman"/>
          <w:color w:val="000000"/>
          <w:sz w:val="24"/>
          <w:szCs w:val="24"/>
        </w:rPr>
      </w:pPr>
    </w:p>
    <w:p w:rsidR="00CC75B2" w:rsidRDefault="00CF4CC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lang w:val="en-US"/>
        </w:rPr>
        <w:lastRenderedPageBreak/>
        <w:t>Urease test</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The urease test helps identify bacteria that can break down urea using the enzyme urease. When urea is broken down, it produces ammonia, which raises the pH of the medium. If the pH goes above 8.4, the phenol red indicator changes color from yellow to pink, showing a positive result (Jerry, 2016). </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Christensen’s urea agar was used for the test, prepared following the manufacturer's instructions. A generous amount of bacteria from a fresh 18–24-hour culture was streaked across the surface of the slant. The tubes were loosely capped and incubated at 35°C. Color changes on the slant were checked after 6 and 24 hours. If the medium stayed yellow, it meant the result was negative. A color change to magenta indicated a positive result (Tankeshwar, 2013).</w:t>
      </w:r>
    </w:p>
    <w:p w:rsidR="00CC75B2" w:rsidRDefault="00CF4CC7">
      <w:pPr>
        <w:spacing w:after="0" w:line="480" w:lineRule="auto"/>
        <w:jc w:val="both"/>
        <w:rPr>
          <w:rFonts w:ascii="Times New Roman" w:hAnsi="Times New Roman"/>
          <w:b/>
          <w:bCs/>
          <w:color w:val="000000"/>
          <w:sz w:val="24"/>
          <w:szCs w:val="24"/>
        </w:rPr>
      </w:pPr>
      <w:r>
        <w:rPr>
          <w:rFonts w:ascii="Times New Roman" w:hAnsi="Times New Roman"/>
          <w:b/>
          <w:bCs/>
          <w:color w:val="000000"/>
          <w:sz w:val="24"/>
          <w:szCs w:val="24"/>
          <w:lang w:val="en-US"/>
        </w:rPr>
        <w:t>Methyl Red (MR) a</w:t>
      </w:r>
      <w:r w:rsidR="001651FC">
        <w:rPr>
          <w:rFonts w:ascii="Times New Roman" w:hAnsi="Times New Roman"/>
          <w:b/>
          <w:bCs/>
          <w:color w:val="000000"/>
          <w:sz w:val="24"/>
          <w:szCs w:val="24"/>
          <w:lang w:val="en-US"/>
        </w:rPr>
        <w:t>nd Voges-Proskauer Test (MRVP)</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The Methyl Red (MR) test was used to check if the microorganism carries out mixed acid fermentation when given glucose. The types and amounts of acids produced during glucose fermentation are important for distinguishing between different groups of enteric bacteria. MR-VP broth was used for both the MR and VP tests—the difference lies only in the reagent added. Two tubes of MR-VP broth were inoculated with the test organism and incubated at 35°C for up to four days. After incubation, about five drops of methyl red indicator were added to one of the tubes. A red color change within a few minutes indicated a positive result, while no change suggested a negative result. (For the VP test, Barritt’s reagent was added to the second tube.)</w:t>
      </w:r>
    </w:p>
    <w:p w:rsidR="00CC75B2" w:rsidRPr="001651FC" w:rsidRDefault="001651FC">
      <w:pPr>
        <w:spacing w:after="0" w:line="480" w:lineRule="auto"/>
        <w:jc w:val="both"/>
        <w:rPr>
          <w:rFonts w:ascii="Times New Roman" w:hAnsi="Times New Roman"/>
          <w:b/>
          <w:color w:val="000000"/>
          <w:sz w:val="24"/>
          <w:szCs w:val="24"/>
        </w:rPr>
      </w:pPr>
      <w:r>
        <w:rPr>
          <w:rFonts w:ascii="Times New Roman" w:hAnsi="Times New Roman"/>
          <w:b/>
          <w:color w:val="000000"/>
          <w:sz w:val="24"/>
          <w:szCs w:val="24"/>
          <w:lang w:val="en-US"/>
        </w:rPr>
        <w:t>3.5</w:t>
      </w:r>
      <w:r w:rsidR="00CF4CC7" w:rsidRPr="001651FC">
        <w:rPr>
          <w:rFonts w:ascii="Times New Roman" w:hAnsi="Times New Roman"/>
          <w:b/>
          <w:color w:val="000000"/>
          <w:sz w:val="24"/>
          <w:szCs w:val="24"/>
          <w:lang w:val="en-US"/>
        </w:rPr>
        <w:t xml:space="preserve"> Antimicrobial Susceptibility Testing</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The antibiotic resistance of </w:t>
      </w:r>
      <w:r w:rsidRPr="00CF4CC7">
        <w:rPr>
          <w:rFonts w:ascii="Times New Roman" w:hAnsi="Times New Roman"/>
          <w:i/>
          <w:color w:val="000000"/>
          <w:sz w:val="24"/>
          <w:szCs w:val="24"/>
          <w:lang w:val="en-US"/>
        </w:rPr>
        <w:t>E. coli</w:t>
      </w:r>
      <w:r>
        <w:rPr>
          <w:rFonts w:ascii="Times New Roman" w:hAnsi="Times New Roman"/>
          <w:color w:val="000000"/>
          <w:sz w:val="24"/>
          <w:szCs w:val="24"/>
          <w:lang w:val="en-US"/>
        </w:rPr>
        <w:t xml:space="preserve"> isolates was tested using the disk diffusion method on Mueller-Hinton agar. The antibiotics used in the test included ampicillin (10 µg), ciprofloxacin (5 µg), tetracycline (30 µg), gentamicin (10 µg), cefotaxime (30 µg), ceftazidime (30 µg), </w:t>
      </w:r>
      <w:r>
        <w:rPr>
          <w:rFonts w:ascii="Times New Roman" w:hAnsi="Times New Roman"/>
          <w:color w:val="000000"/>
          <w:sz w:val="24"/>
          <w:szCs w:val="24"/>
          <w:lang w:val="en-US"/>
        </w:rPr>
        <w:lastRenderedPageBreak/>
        <w:t>amoxicillin-clavulanic acid (20/10 µg), and meropenem (10 µg). After incubating the plates at 37 °C for 16 to 18 hours, the clear zones around the antibiotic disks (zones of inhibition) were measured to assess sensitivity (Jorgensen &amp; Ferraro, 2009).</w:t>
      </w:r>
    </w:p>
    <w:p w:rsidR="00CC75B2" w:rsidRPr="001651FC" w:rsidRDefault="001651FC">
      <w:pPr>
        <w:spacing w:after="0" w:line="480" w:lineRule="auto"/>
        <w:jc w:val="both"/>
        <w:rPr>
          <w:rFonts w:ascii="Times New Roman" w:hAnsi="Times New Roman"/>
          <w:b/>
          <w:color w:val="000000"/>
          <w:sz w:val="24"/>
          <w:szCs w:val="24"/>
        </w:rPr>
      </w:pPr>
      <w:r>
        <w:rPr>
          <w:rFonts w:ascii="Times New Roman" w:hAnsi="Times New Roman"/>
          <w:b/>
          <w:color w:val="000000"/>
          <w:sz w:val="24"/>
          <w:szCs w:val="24"/>
          <w:lang w:val="en-US"/>
        </w:rPr>
        <w:t xml:space="preserve">3.6 </w:t>
      </w:r>
      <w:r w:rsidR="00CF4CC7" w:rsidRPr="001651FC">
        <w:rPr>
          <w:rFonts w:ascii="Times New Roman" w:hAnsi="Times New Roman"/>
          <w:b/>
          <w:color w:val="000000"/>
          <w:sz w:val="24"/>
          <w:szCs w:val="24"/>
          <w:lang w:val="en-US"/>
        </w:rPr>
        <w:t>Detection of Extended-Spectrum Beta-Lactamase (ESBL) Production</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The double-disk synergy test was used as a phenotypic method for identifying ESBL production. Disks containing ceftazidime, cefotaxime, and clavulanic acid were used. Enhanced inhibition zones near clavulanic acid confirmed ESBL production (Jarlier </w:t>
      </w:r>
      <w:r w:rsidRPr="00CF4CC7">
        <w:rPr>
          <w:rFonts w:ascii="Times New Roman" w:hAnsi="Times New Roman"/>
          <w:i/>
          <w:color w:val="000000"/>
          <w:sz w:val="24"/>
          <w:szCs w:val="24"/>
          <w:lang w:val="en-US"/>
        </w:rPr>
        <w:t>et al</w:t>
      </w:r>
      <w:r>
        <w:rPr>
          <w:rFonts w:ascii="Times New Roman" w:hAnsi="Times New Roman"/>
          <w:color w:val="000000"/>
          <w:sz w:val="24"/>
          <w:szCs w:val="24"/>
          <w:lang w:val="en-US"/>
        </w:rPr>
        <w:t>., 1988).</w:t>
      </w:r>
    </w:p>
    <w:p w:rsidR="00CC75B2" w:rsidRPr="001651FC" w:rsidRDefault="001651FC">
      <w:pPr>
        <w:spacing w:after="0" w:line="480" w:lineRule="auto"/>
        <w:jc w:val="both"/>
        <w:rPr>
          <w:rFonts w:ascii="Times New Roman" w:hAnsi="Times New Roman"/>
          <w:b/>
          <w:color w:val="000000"/>
          <w:sz w:val="24"/>
          <w:szCs w:val="24"/>
        </w:rPr>
      </w:pPr>
      <w:r>
        <w:rPr>
          <w:rFonts w:ascii="Times New Roman" w:hAnsi="Times New Roman"/>
          <w:b/>
          <w:color w:val="000000"/>
          <w:sz w:val="24"/>
          <w:szCs w:val="24"/>
          <w:lang w:val="en-US"/>
        </w:rPr>
        <w:t>3.7</w:t>
      </w:r>
      <w:r w:rsidR="00CF4CC7" w:rsidRPr="001651FC">
        <w:rPr>
          <w:rFonts w:ascii="Times New Roman" w:hAnsi="Times New Roman"/>
          <w:b/>
          <w:color w:val="000000"/>
          <w:sz w:val="24"/>
          <w:szCs w:val="24"/>
          <w:lang w:val="en-US"/>
        </w:rPr>
        <w:t xml:space="preserve"> Multiple Antibiotic Resistance Index (MARI) Analysis</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The MARI was calculated using the formula:</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MARI = a/n</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Where ‘a’ = number of antibiotics the isolate is resistant to, and ‘n’ = total antibiotics tested. A value above 0.2 suggests the isolate originated from a high-risk environment with extensive antibiotic use.</w:t>
      </w:r>
    </w:p>
    <w:p w:rsidR="00CC75B2" w:rsidRPr="001651FC" w:rsidRDefault="001651FC">
      <w:pPr>
        <w:spacing w:after="0" w:line="480" w:lineRule="auto"/>
        <w:jc w:val="both"/>
        <w:rPr>
          <w:rFonts w:ascii="Times New Roman" w:hAnsi="Times New Roman"/>
          <w:b/>
          <w:color w:val="000000"/>
          <w:sz w:val="24"/>
          <w:szCs w:val="24"/>
        </w:rPr>
      </w:pPr>
      <w:r>
        <w:rPr>
          <w:rFonts w:ascii="Times New Roman" w:hAnsi="Times New Roman"/>
          <w:b/>
          <w:color w:val="000000"/>
          <w:sz w:val="24"/>
          <w:szCs w:val="24"/>
          <w:lang w:val="en-US"/>
        </w:rPr>
        <w:t xml:space="preserve">3.8 </w:t>
      </w:r>
      <w:r w:rsidR="00CF4CC7" w:rsidRPr="001651FC">
        <w:rPr>
          <w:rFonts w:ascii="Times New Roman" w:hAnsi="Times New Roman"/>
          <w:b/>
          <w:color w:val="000000"/>
          <w:sz w:val="24"/>
          <w:szCs w:val="24"/>
          <w:lang w:val="en-US"/>
        </w:rPr>
        <w:t>Data Analysis</w:t>
      </w: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Data were analyzed using SPSS version 25. Microbial counts were reported as means ± standard deviation. Categorical variables were analyzed with the Chi-square test, and significance was set at p &lt; 0.05.</w:t>
      </w:r>
    </w:p>
    <w:p w:rsidR="00CC75B2" w:rsidRDefault="00CC75B2">
      <w:pPr>
        <w:spacing w:after="0" w:line="480" w:lineRule="auto"/>
        <w:jc w:val="both"/>
        <w:rPr>
          <w:rFonts w:ascii="Times New Roman" w:hAnsi="Times New Roman"/>
          <w:color w:val="000000"/>
          <w:sz w:val="24"/>
          <w:szCs w:val="24"/>
        </w:rPr>
      </w:pPr>
    </w:p>
    <w:p w:rsidR="00CC75B2" w:rsidRDefault="00CF4CC7">
      <w:pPr>
        <w:spacing w:after="0" w:line="480" w:lineRule="auto"/>
        <w:jc w:val="both"/>
        <w:rPr>
          <w:rFonts w:ascii="Times New Roman" w:hAnsi="Times New Roman"/>
          <w:color w:val="000000"/>
          <w:sz w:val="24"/>
          <w:szCs w:val="24"/>
        </w:rPr>
      </w:pPr>
      <w:r>
        <w:rPr>
          <w:rFonts w:ascii="Times New Roman" w:hAnsi="Times New Roman"/>
          <w:color w:val="000000"/>
          <w:sz w:val="24"/>
          <w:szCs w:val="24"/>
          <w:lang w:val="en-US"/>
        </w:rPr>
        <w:t xml:space="preserve"> </w:t>
      </w:r>
    </w:p>
    <w:p w:rsidR="00CC75B2" w:rsidRDefault="00CC75B2">
      <w:pPr>
        <w:spacing w:after="0" w:line="480" w:lineRule="auto"/>
        <w:jc w:val="both"/>
        <w:rPr>
          <w:rFonts w:ascii="Times New Roman" w:hAnsi="Times New Roman"/>
          <w:b/>
          <w:bCs/>
          <w:color w:val="000000"/>
          <w:sz w:val="24"/>
          <w:szCs w:val="24"/>
        </w:rPr>
      </w:pPr>
    </w:p>
    <w:p w:rsidR="00CC75B2" w:rsidRDefault="00CC75B2">
      <w:pPr>
        <w:spacing w:after="0" w:line="480" w:lineRule="auto"/>
        <w:jc w:val="center"/>
        <w:rPr>
          <w:rFonts w:ascii="Times New Roman" w:hAnsi="Times New Roman"/>
          <w:b/>
          <w:bCs/>
          <w:color w:val="000000"/>
          <w:sz w:val="24"/>
          <w:szCs w:val="24"/>
        </w:rPr>
      </w:pPr>
    </w:p>
    <w:p w:rsidR="00CC75B2" w:rsidRDefault="00CC75B2">
      <w:pPr>
        <w:spacing w:after="0" w:line="480" w:lineRule="auto"/>
        <w:jc w:val="center"/>
        <w:rPr>
          <w:rFonts w:ascii="Times New Roman" w:hAnsi="Times New Roman"/>
          <w:b/>
          <w:bCs/>
          <w:color w:val="000000"/>
          <w:sz w:val="24"/>
          <w:szCs w:val="24"/>
        </w:rPr>
      </w:pPr>
    </w:p>
    <w:p w:rsidR="00CC75B2" w:rsidRDefault="00CC75B2">
      <w:pPr>
        <w:spacing w:after="0" w:line="480" w:lineRule="auto"/>
        <w:jc w:val="center"/>
        <w:rPr>
          <w:rFonts w:ascii="Times New Roman" w:hAnsi="Times New Roman"/>
          <w:b/>
          <w:bCs/>
          <w:color w:val="000000"/>
          <w:sz w:val="24"/>
          <w:szCs w:val="24"/>
        </w:rPr>
      </w:pPr>
    </w:p>
    <w:p w:rsidR="00CC75B2" w:rsidRDefault="00CC75B2">
      <w:pPr>
        <w:spacing w:after="0" w:line="480" w:lineRule="auto"/>
        <w:jc w:val="center"/>
        <w:rPr>
          <w:rFonts w:ascii="Times New Roman" w:hAnsi="Times New Roman"/>
          <w:b/>
          <w:bCs/>
          <w:color w:val="000000"/>
          <w:sz w:val="24"/>
          <w:szCs w:val="24"/>
        </w:rPr>
      </w:pPr>
    </w:p>
    <w:p w:rsidR="00CC75B2" w:rsidRDefault="00CF4CC7" w:rsidP="001651FC">
      <w:pPr>
        <w:spacing w:after="0" w:line="480" w:lineRule="auto"/>
        <w:jc w:val="center"/>
        <w:rPr>
          <w:rFonts w:ascii="Times New Roman" w:hAnsi="Times New Roman"/>
          <w:b/>
          <w:bCs/>
          <w:color w:val="000000"/>
          <w:sz w:val="24"/>
          <w:szCs w:val="24"/>
        </w:rPr>
      </w:pPr>
      <w:r>
        <w:rPr>
          <w:rFonts w:ascii="Times New Roman" w:hAnsi="Times New Roman"/>
          <w:b/>
          <w:bCs/>
          <w:color w:val="000000"/>
          <w:sz w:val="24"/>
          <w:szCs w:val="24"/>
        </w:rPr>
        <w:lastRenderedPageBreak/>
        <w:t>CHAPTER FOUR</w:t>
      </w:r>
    </w:p>
    <w:p w:rsidR="00CC75B2" w:rsidRDefault="00CF4CC7" w:rsidP="001651FC">
      <w:pPr>
        <w:spacing w:line="480" w:lineRule="auto"/>
        <w:jc w:val="center"/>
        <w:rPr>
          <w:rFonts w:ascii="Times New Roman" w:hAnsi="Times New Roman"/>
          <w:b/>
          <w:bCs/>
          <w:color w:val="000000"/>
          <w:sz w:val="24"/>
          <w:szCs w:val="24"/>
        </w:rPr>
      </w:pPr>
      <w:r>
        <w:rPr>
          <w:rFonts w:ascii="Times New Roman" w:hAnsi="Times New Roman"/>
          <w:b/>
          <w:bCs/>
          <w:color w:val="000000"/>
          <w:sz w:val="24"/>
          <w:szCs w:val="24"/>
        </w:rPr>
        <w:t>RESULTS</w:t>
      </w:r>
    </w:p>
    <w:p w:rsidR="001651FC" w:rsidRPr="001651FC" w:rsidRDefault="001651FC" w:rsidP="001651FC">
      <w:pPr>
        <w:tabs>
          <w:tab w:val="left" w:pos="720"/>
        </w:tabs>
        <w:spacing w:before="100" w:beforeAutospacing="1" w:after="100" w:afterAutospacing="1" w:line="48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 Aerobic plate counts (CFU/g) of bacteria f</w:t>
      </w:r>
      <w:r>
        <w:rPr>
          <w:rFonts w:ascii="Times New Roman" w:eastAsia="Times New Roman" w:hAnsi="Times New Roman" w:cs="Times New Roman"/>
          <w:b/>
          <w:bCs/>
          <w:sz w:val="24"/>
          <w:szCs w:val="24"/>
          <w:lang w:val="en-US"/>
        </w:rPr>
        <w:t>rom Fish a</w:t>
      </w:r>
      <w:r>
        <w:rPr>
          <w:rFonts w:ascii="Times New Roman" w:eastAsia="Times New Roman" w:hAnsi="Times New Roman" w:cs="Times New Roman"/>
          <w:b/>
          <w:bCs/>
          <w:sz w:val="24"/>
          <w:szCs w:val="24"/>
        </w:rPr>
        <w:t>cross selected markets in Enugu Metropolis</w:t>
      </w:r>
    </w:p>
    <w:p w:rsidR="00CC75B2" w:rsidRDefault="00CF4CC7" w:rsidP="001651FC">
      <w:pPr>
        <w:spacing w:line="480" w:lineRule="auto"/>
        <w:jc w:val="both"/>
        <w:rPr>
          <w:rFonts w:ascii="Times New Roman" w:hAnsi="Times New Roman"/>
          <w:bCs/>
          <w:sz w:val="24"/>
          <w:szCs w:val="24"/>
          <w:lang w:val="en-US"/>
        </w:rPr>
      </w:pPr>
      <w:r>
        <w:rPr>
          <w:rFonts w:ascii="Times New Roman" w:hAnsi="Times New Roman"/>
          <w:bCs/>
          <w:sz w:val="24"/>
          <w:szCs w:val="24"/>
          <w:lang w:val="en-US"/>
        </w:rPr>
        <w:t xml:space="preserve">The aerobic plate count for frozen fish samples collected from the three major markets in Enugu, Abakpa, Eke Emene, and Old Park, </w:t>
      </w:r>
      <w:r w:rsidR="001651FC">
        <w:rPr>
          <w:rFonts w:ascii="Times New Roman" w:hAnsi="Times New Roman"/>
          <w:bCs/>
          <w:sz w:val="24"/>
          <w:szCs w:val="24"/>
          <w:lang w:val="en-US"/>
        </w:rPr>
        <w:t>showed differences</w:t>
      </w:r>
      <w:r>
        <w:rPr>
          <w:rFonts w:ascii="Times New Roman" w:hAnsi="Times New Roman"/>
          <w:bCs/>
          <w:sz w:val="24"/>
          <w:szCs w:val="24"/>
          <w:lang w:val="en-US"/>
        </w:rPr>
        <w:t xml:space="preserve"> in bacterial load. Samples from Abakpa Market had the highest average count of 62.4 × 10³ CFU/g (ranging from 48 × 10³ to 78 × 10³ CFU/g), while Eke Emene and Old Park both had mean counts around 42 × 10³ CFU/g. The range for Eke Emene was 37 × 10³ to 51 × 10³ CFU/g, and for Old Park, 38 × 10³ to 46 × 10³ CFU/g.</w:t>
      </w:r>
    </w:p>
    <w:p w:rsidR="00CC75B2" w:rsidRDefault="00CF4CC7" w:rsidP="001651FC">
      <w:pPr>
        <w:spacing w:line="480" w:lineRule="auto"/>
        <w:jc w:val="both"/>
        <w:rPr>
          <w:rFonts w:ascii="Times New Roman" w:hAnsi="Times New Roman"/>
          <w:bCs/>
          <w:sz w:val="24"/>
          <w:szCs w:val="24"/>
          <w:lang w:val="en-US"/>
        </w:rPr>
      </w:pPr>
      <w:r>
        <w:rPr>
          <w:rFonts w:ascii="Times New Roman" w:hAnsi="Times New Roman"/>
          <w:bCs/>
          <w:sz w:val="24"/>
          <w:szCs w:val="24"/>
          <w:lang w:val="en-US"/>
        </w:rPr>
        <w:t xml:space="preserve">The </w:t>
      </w:r>
      <w:r w:rsidR="003E116F">
        <w:rPr>
          <w:rFonts w:ascii="Times New Roman" w:hAnsi="Times New Roman"/>
          <w:bCs/>
          <w:sz w:val="24"/>
          <w:szCs w:val="24"/>
          <w:lang w:val="en-US"/>
        </w:rPr>
        <w:t>summary statistics in (Table 4.1)</w:t>
      </w:r>
      <w:r>
        <w:rPr>
          <w:rFonts w:ascii="Times New Roman" w:hAnsi="Times New Roman"/>
          <w:bCs/>
          <w:sz w:val="24"/>
          <w:szCs w:val="24"/>
          <w:lang w:val="en-US"/>
        </w:rPr>
        <w:t xml:space="preserve"> show that each market had 10 samples (n = 10). Abakpa had the largest standard error (SE = 3.55 × 10³), while both Eke Emene and Old Park had smaller SE values of 1.58 × 10³, indicating more consistent counts.</w:t>
      </w:r>
    </w:p>
    <w:p w:rsidR="00CC75B2" w:rsidRDefault="00CF4CC7" w:rsidP="001651FC">
      <w:pPr>
        <w:spacing w:line="480" w:lineRule="auto"/>
        <w:jc w:val="both"/>
        <w:rPr>
          <w:rFonts w:ascii="Times New Roman" w:hAnsi="Times New Roman"/>
          <w:bCs/>
          <w:sz w:val="24"/>
          <w:szCs w:val="24"/>
          <w:lang w:val="en-US"/>
        </w:rPr>
      </w:pPr>
      <w:r>
        <w:rPr>
          <w:rFonts w:ascii="Times New Roman" w:hAnsi="Times New Roman"/>
          <w:bCs/>
          <w:sz w:val="24"/>
          <w:szCs w:val="24"/>
          <w:lang w:val="en-US"/>
        </w:rPr>
        <w:t xml:space="preserve">Morphological and biochemical tests were used to identify the bacterial isolates. </w:t>
      </w:r>
      <w:r w:rsidR="003E116F">
        <w:rPr>
          <w:rFonts w:ascii="Times New Roman" w:hAnsi="Times New Roman"/>
          <w:bCs/>
          <w:sz w:val="24"/>
          <w:szCs w:val="24"/>
          <w:lang w:val="en-US"/>
        </w:rPr>
        <w:t>As the stated in Table 4.2 a</w:t>
      </w:r>
      <w:r>
        <w:rPr>
          <w:rFonts w:ascii="Times New Roman" w:hAnsi="Times New Roman"/>
          <w:bCs/>
          <w:sz w:val="24"/>
          <w:szCs w:val="24"/>
          <w:lang w:val="en-US"/>
        </w:rPr>
        <w:t xml:space="preserve">ll 16 isolates fermented lactose on MacConkey agar (producing pink colonies), and formed green metallic sheen colonies on EMB agar. All were indole and methyl red positive, catalase positive, and Gram-negative. They were negative for oxidase and citrate tests. This confirmed the presence of </w:t>
      </w:r>
      <w:r>
        <w:rPr>
          <w:rFonts w:ascii="Times New Roman" w:hAnsi="Times New Roman"/>
          <w:bCs/>
          <w:i/>
          <w:iCs/>
          <w:sz w:val="24"/>
          <w:szCs w:val="24"/>
          <w:lang w:val="en-US"/>
        </w:rPr>
        <w:t>Escherichia coli</w:t>
      </w:r>
      <w:r>
        <w:rPr>
          <w:rFonts w:ascii="Times New Roman" w:hAnsi="Times New Roman"/>
          <w:bCs/>
          <w:sz w:val="24"/>
          <w:szCs w:val="24"/>
          <w:lang w:val="en-US"/>
        </w:rPr>
        <w:t xml:space="preserve"> in all samples.</w:t>
      </w:r>
    </w:p>
    <w:p w:rsidR="00CC75B2" w:rsidRDefault="00CF4CC7" w:rsidP="001651FC">
      <w:pPr>
        <w:spacing w:line="480" w:lineRule="auto"/>
        <w:jc w:val="both"/>
        <w:rPr>
          <w:rFonts w:ascii="Times New Roman" w:hAnsi="Times New Roman"/>
          <w:bCs/>
          <w:sz w:val="24"/>
          <w:szCs w:val="24"/>
          <w:lang w:val="en-US"/>
        </w:rPr>
      </w:pPr>
      <w:r>
        <w:rPr>
          <w:rFonts w:ascii="Times New Roman" w:hAnsi="Times New Roman"/>
          <w:bCs/>
          <w:sz w:val="24"/>
          <w:szCs w:val="24"/>
          <w:lang w:val="en-US"/>
        </w:rPr>
        <w:t xml:space="preserve">Table 4.3 presents the antibiotic resistance profiles of </w:t>
      </w:r>
      <w:r w:rsidRPr="00CF4CC7">
        <w:rPr>
          <w:rFonts w:ascii="Times New Roman" w:hAnsi="Times New Roman"/>
          <w:bCs/>
          <w:i/>
          <w:iCs/>
          <w:sz w:val="24"/>
          <w:szCs w:val="24"/>
          <w:lang w:val="en-US"/>
        </w:rPr>
        <w:t>E. coli</w:t>
      </w:r>
      <w:r>
        <w:rPr>
          <w:rFonts w:ascii="Times New Roman" w:hAnsi="Times New Roman"/>
          <w:bCs/>
          <w:sz w:val="24"/>
          <w:szCs w:val="24"/>
          <w:lang w:val="en-US"/>
        </w:rPr>
        <w:t xml:space="preserve"> isolates based on their market of origin and fish type (Titus or Mackerel). Each isolate was tested for susceptibility to six antibiotics: piperacillin/tazobactam (TZP), ciprofloxacin (CIP), ceftazidime (CAZ), cefotaxime (CTX), cefuroxime (CRO), and gentamicin (GEN).</w:t>
      </w:r>
    </w:p>
    <w:p w:rsidR="00CC75B2" w:rsidRDefault="00CF4CC7" w:rsidP="00A760D4">
      <w:pPr>
        <w:spacing w:line="480" w:lineRule="auto"/>
        <w:jc w:val="both"/>
        <w:rPr>
          <w:rFonts w:ascii="Times New Roman" w:hAnsi="Times New Roman"/>
          <w:bCs/>
          <w:sz w:val="24"/>
          <w:szCs w:val="24"/>
          <w:lang w:val="en-US"/>
        </w:rPr>
      </w:pPr>
      <w:r>
        <w:rPr>
          <w:rFonts w:ascii="Times New Roman" w:hAnsi="Times New Roman"/>
          <w:bCs/>
          <w:sz w:val="24"/>
          <w:szCs w:val="24"/>
          <w:lang w:val="en-US"/>
        </w:rPr>
        <w:lastRenderedPageBreak/>
        <w:t>The lowest MARI (0.00) was recorded by isolate AMB3 (Abak</w:t>
      </w:r>
      <w:r w:rsidR="00B0546A">
        <w:rPr>
          <w:rFonts w:ascii="Times New Roman" w:hAnsi="Times New Roman"/>
          <w:bCs/>
          <w:sz w:val="24"/>
          <w:szCs w:val="24"/>
          <w:lang w:val="en-US"/>
        </w:rPr>
        <w:t xml:space="preserve">pa Mackerel Belly), </w:t>
      </w:r>
      <w:r>
        <w:rPr>
          <w:rFonts w:ascii="Times New Roman" w:hAnsi="Times New Roman"/>
          <w:bCs/>
          <w:sz w:val="24"/>
          <w:szCs w:val="24"/>
          <w:lang w:val="en-US"/>
        </w:rPr>
        <w:t>which was sensitive to all six drugs. On the other hand, three isolates; OTB3 (Old Park Titu</w:t>
      </w:r>
      <w:r w:rsidR="00B0546A">
        <w:rPr>
          <w:rFonts w:ascii="Times New Roman" w:hAnsi="Times New Roman"/>
          <w:bCs/>
          <w:sz w:val="24"/>
          <w:szCs w:val="24"/>
          <w:lang w:val="en-US"/>
        </w:rPr>
        <w:t>s Belly</w:t>
      </w:r>
      <w:r>
        <w:rPr>
          <w:rFonts w:ascii="Times New Roman" w:hAnsi="Times New Roman"/>
          <w:bCs/>
          <w:sz w:val="24"/>
          <w:szCs w:val="24"/>
          <w:lang w:val="en-US"/>
        </w:rPr>
        <w:t>), OMB2 and OMB3 (Old Park Mackerel</w:t>
      </w:r>
      <w:r w:rsidR="00B0546A">
        <w:rPr>
          <w:rFonts w:ascii="Times New Roman" w:hAnsi="Times New Roman"/>
          <w:bCs/>
          <w:sz w:val="24"/>
          <w:szCs w:val="24"/>
          <w:lang w:val="en-US"/>
        </w:rPr>
        <w:t xml:space="preserve"> Belly</w:t>
      </w:r>
      <w:r>
        <w:rPr>
          <w:rFonts w:ascii="Times New Roman" w:hAnsi="Times New Roman"/>
          <w:bCs/>
          <w:sz w:val="24"/>
          <w:szCs w:val="24"/>
          <w:lang w:val="en-US"/>
        </w:rPr>
        <w:t>); had the highest MARI of 1.00, showing resistance to all antibiotics tested. Intermediate MARI values ranged from 0.17 to 0.83. For instance, is</w:t>
      </w:r>
      <w:r w:rsidR="00B0546A">
        <w:rPr>
          <w:rFonts w:ascii="Times New Roman" w:hAnsi="Times New Roman"/>
          <w:bCs/>
          <w:sz w:val="24"/>
          <w:szCs w:val="24"/>
          <w:lang w:val="en-US"/>
        </w:rPr>
        <w:t>olate ETM1 (Eke Emene Titus Mouth</w:t>
      </w:r>
      <w:r>
        <w:rPr>
          <w:rFonts w:ascii="Times New Roman" w:hAnsi="Times New Roman"/>
          <w:bCs/>
          <w:sz w:val="24"/>
          <w:szCs w:val="24"/>
          <w:lang w:val="en-US"/>
        </w:rPr>
        <w:t>) was only resistant to TZP (MARI = 0.17), while ATM3 (Abakpa Titus</w:t>
      </w:r>
      <w:r w:rsidR="00B0546A">
        <w:rPr>
          <w:rFonts w:ascii="Times New Roman" w:hAnsi="Times New Roman"/>
          <w:bCs/>
          <w:sz w:val="24"/>
          <w:szCs w:val="24"/>
          <w:lang w:val="en-US"/>
        </w:rPr>
        <w:t xml:space="preserve"> Mouth</w:t>
      </w:r>
      <w:r>
        <w:rPr>
          <w:rFonts w:ascii="Times New Roman" w:hAnsi="Times New Roman"/>
          <w:bCs/>
          <w:sz w:val="24"/>
          <w:szCs w:val="24"/>
          <w:lang w:val="en-US"/>
        </w:rPr>
        <w:t>) was resistant to five antibiotics (MARI = 0.83).</w:t>
      </w:r>
    </w:p>
    <w:p w:rsidR="00CC75B2" w:rsidRDefault="00CF4CC7" w:rsidP="00A760D4">
      <w:pPr>
        <w:spacing w:line="480" w:lineRule="auto"/>
        <w:jc w:val="both"/>
        <w:rPr>
          <w:rFonts w:ascii="Times New Roman" w:hAnsi="Times New Roman"/>
          <w:sz w:val="24"/>
          <w:szCs w:val="24"/>
          <w:lang w:val="en-US"/>
        </w:rPr>
      </w:pPr>
      <w:r>
        <w:rPr>
          <w:rFonts w:ascii="Times New Roman" w:hAnsi="Times New Roman"/>
          <w:bCs/>
          <w:sz w:val="24"/>
          <w:szCs w:val="24"/>
          <w:lang w:val="en-US"/>
        </w:rPr>
        <w:t xml:space="preserve">These patterns reflect varying degrees of drug resistance across different markets and fish types, indicating the presence of both single-drug and multidrug-resistant </w:t>
      </w:r>
      <w:r w:rsidRPr="00CF4CC7">
        <w:rPr>
          <w:rFonts w:ascii="Times New Roman" w:hAnsi="Times New Roman"/>
          <w:bCs/>
          <w:i/>
          <w:iCs/>
          <w:sz w:val="24"/>
          <w:szCs w:val="24"/>
          <w:lang w:val="en-US"/>
        </w:rPr>
        <w:t>E. coli</w:t>
      </w:r>
      <w:r>
        <w:rPr>
          <w:rFonts w:ascii="Times New Roman" w:hAnsi="Times New Roman"/>
          <w:bCs/>
          <w:sz w:val="24"/>
          <w:szCs w:val="24"/>
          <w:lang w:val="en-US"/>
        </w:rPr>
        <w:t xml:space="preserve"> strains</w:t>
      </w:r>
      <w:r>
        <w:rPr>
          <w:rFonts w:ascii="Times New Roman" w:hAnsi="Times New Roman"/>
          <w:sz w:val="24"/>
          <w:szCs w:val="24"/>
          <w:lang w:val="en-US"/>
        </w:rPr>
        <w:t>.</w:t>
      </w:r>
    </w:p>
    <w:p w:rsidR="00A760D4" w:rsidRDefault="00A760D4" w:rsidP="001651FC">
      <w:pPr>
        <w:spacing w:line="480" w:lineRule="auto"/>
        <w:jc w:val="both"/>
        <w:rPr>
          <w:rFonts w:ascii="Times New Roman" w:hAnsi="Times New Roman"/>
          <w:sz w:val="24"/>
          <w:szCs w:val="24"/>
          <w:lang w:val="en-US"/>
        </w:rPr>
      </w:pPr>
    </w:p>
    <w:p w:rsidR="00A760D4" w:rsidRDefault="00A760D4" w:rsidP="001651FC">
      <w:pPr>
        <w:spacing w:line="480" w:lineRule="auto"/>
        <w:jc w:val="both"/>
        <w:rPr>
          <w:rFonts w:ascii="Times New Roman" w:hAnsi="Times New Roman"/>
          <w:sz w:val="24"/>
          <w:szCs w:val="24"/>
          <w:lang w:val="en-US"/>
        </w:rPr>
      </w:pPr>
    </w:p>
    <w:p w:rsidR="00A760D4" w:rsidRDefault="00A760D4" w:rsidP="001651FC">
      <w:pPr>
        <w:spacing w:line="480" w:lineRule="auto"/>
        <w:jc w:val="both"/>
        <w:rPr>
          <w:rFonts w:ascii="Times New Roman" w:hAnsi="Times New Roman"/>
          <w:sz w:val="24"/>
          <w:szCs w:val="24"/>
          <w:lang w:val="en-US"/>
        </w:rPr>
      </w:pPr>
    </w:p>
    <w:p w:rsidR="00A760D4" w:rsidRDefault="00A760D4" w:rsidP="001651FC">
      <w:pPr>
        <w:spacing w:line="480" w:lineRule="auto"/>
        <w:jc w:val="both"/>
        <w:rPr>
          <w:rFonts w:ascii="Times New Roman" w:hAnsi="Times New Roman"/>
          <w:sz w:val="24"/>
          <w:szCs w:val="24"/>
          <w:lang w:val="en-US"/>
        </w:rPr>
      </w:pPr>
    </w:p>
    <w:p w:rsidR="00A760D4" w:rsidRDefault="00A760D4" w:rsidP="001651FC">
      <w:pPr>
        <w:spacing w:line="480" w:lineRule="auto"/>
        <w:jc w:val="both"/>
        <w:rPr>
          <w:rFonts w:ascii="Times New Roman" w:hAnsi="Times New Roman"/>
          <w:sz w:val="24"/>
          <w:szCs w:val="24"/>
          <w:lang w:val="en-US"/>
        </w:rPr>
      </w:pPr>
    </w:p>
    <w:p w:rsidR="00A760D4" w:rsidRDefault="00A760D4" w:rsidP="001651FC">
      <w:pPr>
        <w:spacing w:line="480" w:lineRule="auto"/>
        <w:jc w:val="both"/>
        <w:rPr>
          <w:rFonts w:ascii="Times New Roman" w:hAnsi="Times New Roman"/>
          <w:sz w:val="24"/>
          <w:szCs w:val="24"/>
          <w:lang w:val="en-US"/>
        </w:rPr>
      </w:pPr>
    </w:p>
    <w:p w:rsidR="00A760D4" w:rsidRDefault="00A760D4" w:rsidP="001651FC">
      <w:pPr>
        <w:spacing w:line="480" w:lineRule="auto"/>
        <w:jc w:val="both"/>
        <w:rPr>
          <w:rFonts w:ascii="Times New Roman" w:hAnsi="Times New Roman"/>
          <w:sz w:val="24"/>
          <w:szCs w:val="24"/>
          <w:lang w:val="en-US"/>
        </w:rPr>
      </w:pPr>
    </w:p>
    <w:p w:rsidR="00A760D4" w:rsidRDefault="00A760D4" w:rsidP="001651FC">
      <w:pPr>
        <w:spacing w:line="480" w:lineRule="auto"/>
        <w:jc w:val="both"/>
        <w:rPr>
          <w:rFonts w:ascii="Times New Roman" w:hAnsi="Times New Roman"/>
          <w:sz w:val="24"/>
          <w:szCs w:val="24"/>
          <w:lang w:val="en-US"/>
        </w:rPr>
      </w:pPr>
    </w:p>
    <w:p w:rsidR="00A760D4" w:rsidRDefault="00A760D4" w:rsidP="001651FC">
      <w:pPr>
        <w:spacing w:line="480" w:lineRule="auto"/>
        <w:jc w:val="both"/>
        <w:rPr>
          <w:rFonts w:ascii="Times New Roman" w:hAnsi="Times New Roman"/>
          <w:sz w:val="24"/>
          <w:szCs w:val="24"/>
          <w:lang w:val="en-US"/>
        </w:rPr>
      </w:pPr>
    </w:p>
    <w:p w:rsidR="00A760D4" w:rsidRDefault="00A760D4" w:rsidP="001651FC">
      <w:pPr>
        <w:spacing w:line="480" w:lineRule="auto"/>
        <w:jc w:val="both"/>
        <w:rPr>
          <w:rFonts w:ascii="Times New Roman" w:hAnsi="Times New Roman"/>
          <w:sz w:val="24"/>
          <w:szCs w:val="24"/>
          <w:lang w:val="en-US"/>
        </w:rPr>
      </w:pPr>
    </w:p>
    <w:p w:rsidR="00A760D4" w:rsidRDefault="00A760D4" w:rsidP="001651FC">
      <w:pPr>
        <w:spacing w:line="480" w:lineRule="auto"/>
        <w:jc w:val="both"/>
        <w:rPr>
          <w:rFonts w:ascii="Times New Roman" w:hAnsi="Times New Roman"/>
          <w:sz w:val="24"/>
          <w:szCs w:val="24"/>
          <w:lang w:val="en-US"/>
        </w:rPr>
      </w:pPr>
    </w:p>
    <w:p w:rsidR="00A760D4" w:rsidRDefault="00A760D4" w:rsidP="001651FC">
      <w:pPr>
        <w:spacing w:line="480" w:lineRule="auto"/>
        <w:jc w:val="both"/>
        <w:rPr>
          <w:rFonts w:ascii="Times New Roman" w:hAnsi="Times New Roman"/>
          <w:sz w:val="24"/>
          <w:szCs w:val="24"/>
          <w:lang w:val="en-US"/>
        </w:rPr>
      </w:pPr>
    </w:p>
    <w:p w:rsidR="00A760D4" w:rsidRDefault="00A760D4" w:rsidP="001651FC">
      <w:pPr>
        <w:spacing w:line="480" w:lineRule="auto"/>
        <w:jc w:val="both"/>
        <w:rPr>
          <w:rFonts w:ascii="Times New Roman" w:hAnsi="Times New Roman"/>
          <w:sz w:val="24"/>
          <w:szCs w:val="24"/>
          <w:lang w:val="en-US"/>
        </w:rPr>
      </w:pPr>
    </w:p>
    <w:p w:rsidR="00CC75B2" w:rsidRDefault="00CF4CC7" w:rsidP="001651FC">
      <w:pPr>
        <w:tabs>
          <w:tab w:val="left" w:pos="720"/>
        </w:tabs>
        <w:spacing w:after="0"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Table 4.1: Aerobic plate counts (CFU/g) of bacteria f</w:t>
      </w:r>
      <w:r>
        <w:rPr>
          <w:rFonts w:ascii="Times New Roman" w:eastAsia="Times New Roman" w:hAnsi="Times New Roman" w:cs="Times New Roman"/>
          <w:b/>
          <w:bCs/>
          <w:sz w:val="24"/>
          <w:szCs w:val="24"/>
          <w:lang w:val="en-US"/>
        </w:rPr>
        <w:t>rom Fish a</w:t>
      </w:r>
      <w:r>
        <w:rPr>
          <w:rFonts w:ascii="Times New Roman" w:eastAsia="Times New Roman" w:hAnsi="Times New Roman" w:cs="Times New Roman"/>
          <w:b/>
          <w:bCs/>
          <w:sz w:val="24"/>
          <w:szCs w:val="24"/>
        </w:rPr>
        <w:t>cross selected markets in Enugu Metropolis</w:t>
      </w:r>
    </w:p>
    <w:tbl>
      <w:tblPr>
        <w:tblStyle w:val="TableGrid"/>
        <w:tblpPr w:leftFromText="180" w:rightFromText="180" w:vertAnchor="text" w:horzAnchor="margin" w:tblpY="346"/>
        <w:tblW w:w="8682" w:type="dxa"/>
        <w:tblBorders>
          <w:left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669"/>
        <w:gridCol w:w="2309"/>
        <w:gridCol w:w="3576"/>
        <w:gridCol w:w="1128"/>
      </w:tblGrid>
      <w:tr w:rsidR="00CC75B2" w:rsidRPr="001651FC" w:rsidTr="001651FC">
        <w:trPr>
          <w:gridAfter w:val="1"/>
          <w:wAfter w:w="1128" w:type="dxa"/>
          <w:trHeight w:val="531"/>
        </w:trPr>
        <w:tc>
          <w:tcPr>
            <w:tcW w:w="1669" w:type="dxa"/>
            <w:tcBorders>
              <w:top w:val="single" w:sz="4" w:space="0" w:color="auto"/>
              <w:bottom w:val="single" w:sz="4" w:space="0" w:color="auto"/>
            </w:tcBorders>
          </w:tcPr>
          <w:p w:rsidR="00CC75B2" w:rsidRPr="001651FC" w:rsidRDefault="00CF4CC7" w:rsidP="001651FC">
            <w:pPr>
              <w:spacing w:after="0" w:line="240" w:lineRule="auto"/>
              <w:rPr>
                <w:rFonts w:ascii="Times New Roman" w:hAnsi="Times New Roman" w:cs="Times New Roman"/>
                <w:b/>
                <w:szCs w:val="24"/>
              </w:rPr>
            </w:pPr>
            <w:r w:rsidRPr="001651FC">
              <w:rPr>
                <w:rFonts w:ascii="Times New Roman" w:hAnsi="Times New Roman" w:cs="Times New Roman"/>
                <w:b/>
                <w:szCs w:val="24"/>
              </w:rPr>
              <w:t>Site</w:t>
            </w:r>
          </w:p>
        </w:tc>
        <w:tc>
          <w:tcPr>
            <w:tcW w:w="2309" w:type="dxa"/>
            <w:tcBorders>
              <w:top w:val="single" w:sz="4" w:space="0" w:color="auto"/>
              <w:bottom w:val="single" w:sz="4" w:space="0" w:color="auto"/>
            </w:tcBorders>
          </w:tcPr>
          <w:p w:rsidR="00CC75B2" w:rsidRPr="001651FC" w:rsidRDefault="00CF4CC7" w:rsidP="001651FC">
            <w:pPr>
              <w:spacing w:after="0" w:line="240" w:lineRule="auto"/>
              <w:rPr>
                <w:rFonts w:ascii="Times New Roman" w:hAnsi="Times New Roman" w:cs="Times New Roman"/>
                <w:b/>
                <w:szCs w:val="24"/>
              </w:rPr>
            </w:pPr>
            <w:r w:rsidRPr="001651FC">
              <w:rPr>
                <w:rFonts w:ascii="Times New Roman" w:hAnsi="Times New Roman" w:cs="Times New Roman"/>
                <w:b/>
                <w:szCs w:val="24"/>
              </w:rPr>
              <w:t>Sample Code</w:t>
            </w:r>
          </w:p>
        </w:tc>
        <w:tc>
          <w:tcPr>
            <w:tcW w:w="3576" w:type="dxa"/>
            <w:tcBorders>
              <w:top w:val="single" w:sz="4" w:space="0" w:color="auto"/>
              <w:bottom w:val="single" w:sz="4" w:space="0" w:color="auto"/>
            </w:tcBorders>
          </w:tcPr>
          <w:p w:rsidR="00CC75B2" w:rsidRPr="001651FC" w:rsidRDefault="00CF4CC7" w:rsidP="001651FC">
            <w:pPr>
              <w:spacing w:after="0" w:line="240" w:lineRule="auto"/>
              <w:rPr>
                <w:rFonts w:ascii="Times New Roman" w:hAnsi="Times New Roman" w:cs="Times New Roman"/>
                <w:b/>
                <w:szCs w:val="24"/>
              </w:rPr>
            </w:pPr>
            <w:r w:rsidRPr="001651FC">
              <w:rPr>
                <w:rFonts w:ascii="Times New Roman" w:hAnsi="Times New Roman" w:cs="Times New Roman"/>
                <w:b/>
                <w:szCs w:val="24"/>
              </w:rPr>
              <w:t xml:space="preserve">    Bacteria Count (CFU/g ×10³)</w:t>
            </w:r>
          </w:p>
          <w:p w:rsidR="00CC75B2" w:rsidRPr="001651FC" w:rsidRDefault="00CF4CC7" w:rsidP="001651FC">
            <w:pPr>
              <w:spacing w:after="0" w:line="240" w:lineRule="auto"/>
              <w:rPr>
                <w:rFonts w:ascii="Times New Roman" w:hAnsi="Times New Roman" w:cs="Times New Roman"/>
                <w:b/>
                <w:szCs w:val="24"/>
              </w:rPr>
            </w:pPr>
            <w:r w:rsidRPr="001651FC">
              <w:rPr>
                <w:rFonts w:ascii="Times New Roman" w:hAnsi="Times New Roman" w:cs="Times New Roman"/>
                <w:b/>
                <w:szCs w:val="24"/>
              </w:rPr>
              <w:t xml:space="preserve">                Mean ± SD</w:t>
            </w:r>
          </w:p>
        </w:tc>
      </w:tr>
      <w:tr w:rsidR="00CC75B2" w:rsidRPr="001651FC" w:rsidTr="001651FC">
        <w:trPr>
          <w:gridAfter w:val="1"/>
          <w:wAfter w:w="1128" w:type="dxa"/>
          <w:trHeight w:val="170"/>
        </w:trPr>
        <w:tc>
          <w:tcPr>
            <w:tcW w:w="1669" w:type="dxa"/>
            <w:vMerge w:val="restart"/>
            <w:tcBorders>
              <w:top w:val="single" w:sz="4" w:space="0" w:color="auto"/>
            </w:tcBorders>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 xml:space="preserve">Abakpa Market </w:t>
            </w:r>
          </w:p>
        </w:tc>
        <w:tc>
          <w:tcPr>
            <w:tcW w:w="2309" w:type="dxa"/>
            <w:tcBorders>
              <w:top w:val="single" w:sz="4" w:space="0" w:color="auto"/>
            </w:tcBorders>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AM1</w:t>
            </w:r>
          </w:p>
        </w:tc>
        <w:tc>
          <w:tcPr>
            <w:tcW w:w="3576" w:type="dxa"/>
            <w:tcBorders>
              <w:top w:val="single" w:sz="4" w:space="0" w:color="auto"/>
            </w:tcBorders>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62.4 ± 11.17</w:t>
            </w:r>
          </w:p>
        </w:tc>
      </w:tr>
      <w:tr w:rsidR="00CC75B2" w:rsidRPr="001651FC" w:rsidTr="001651FC">
        <w:trPr>
          <w:gridAfter w:val="1"/>
          <w:wAfter w:w="1128" w:type="dxa"/>
          <w:trHeight w:val="180"/>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AM2</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62.4 ± 11.17</w:t>
            </w:r>
          </w:p>
        </w:tc>
      </w:tr>
      <w:tr w:rsidR="00CC75B2" w:rsidRPr="001651FC" w:rsidTr="001651FC">
        <w:trPr>
          <w:gridAfter w:val="1"/>
          <w:wAfter w:w="1128" w:type="dxa"/>
          <w:trHeight w:val="207"/>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AM3</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62.4 ± 11.17</w:t>
            </w:r>
          </w:p>
        </w:tc>
      </w:tr>
      <w:tr w:rsidR="00CC75B2" w:rsidRPr="001651FC" w:rsidTr="001651FC">
        <w:trPr>
          <w:gridAfter w:val="1"/>
          <w:wAfter w:w="1128" w:type="dxa"/>
          <w:trHeight w:val="225"/>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AM4</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62.4 ± 11.17</w:t>
            </w:r>
          </w:p>
        </w:tc>
      </w:tr>
      <w:tr w:rsidR="00CC75B2" w:rsidRPr="001651FC" w:rsidTr="001651FC">
        <w:trPr>
          <w:gridAfter w:val="1"/>
          <w:wAfter w:w="1128" w:type="dxa"/>
          <w:trHeight w:val="153"/>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AM5</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62.4 ± 11.17</w:t>
            </w:r>
          </w:p>
        </w:tc>
      </w:tr>
      <w:tr w:rsidR="00CC75B2" w:rsidRPr="001651FC" w:rsidTr="001651FC">
        <w:trPr>
          <w:gridAfter w:val="1"/>
          <w:wAfter w:w="1128" w:type="dxa"/>
          <w:trHeight w:val="162"/>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AM6</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62.4 ± 11.17</w:t>
            </w:r>
          </w:p>
        </w:tc>
      </w:tr>
      <w:tr w:rsidR="00CC75B2" w:rsidRPr="001651FC" w:rsidTr="001651FC">
        <w:trPr>
          <w:gridAfter w:val="1"/>
          <w:wAfter w:w="1128" w:type="dxa"/>
          <w:trHeight w:val="180"/>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AM7</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62.4 ± 11.17</w:t>
            </w:r>
          </w:p>
        </w:tc>
      </w:tr>
      <w:tr w:rsidR="00CC75B2" w:rsidRPr="001651FC" w:rsidTr="001651FC">
        <w:trPr>
          <w:gridAfter w:val="1"/>
          <w:wAfter w:w="1128" w:type="dxa"/>
          <w:trHeight w:val="198"/>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AM8</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62.4 ± 11.17</w:t>
            </w:r>
          </w:p>
        </w:tc>
      </w:tr>
      <w:tr w:rsidR="00CC75B2" w:rsidRPr="001651FC" w:rsidTr="001651FC">
        <w:trPr>
          <w:gridAfter w:val="1"/>
          <w:wAfter w:w="1128" w:type="dxa"/>
          <w:trHeight w:val="117"/>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AM9</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62.4 ± 11.17</w:t>
            </w:r>
          </w:p>
        </w:tc>
      </w:tr>
      <w:tr w:rsidR="00CC75B2" w:rsidRPr="001651FC" w:rsidTr="001651FC">
        <w:trPr>
          <w:gridAfter w:val="1"/>
          <w:wAfter w:w="1128" w:type="dxa"/>
          <w:trHeight w:val="356"/>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AM10</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62.4 ± 11.17</w:t>
            </w:r>
          </w:p>
        </w:tc>
      </w:tr>
      <w:tr w:rsidR="00CC75B2" w:rsidRPr="001651FC" w:rsidTr="001651FC">
        <w:trPr>
          <w:gridAfter w:val="1"/>
          <w:wAfter w:w="1128" w:type="dxa"/>
          <w:trHeight w:val="153"/>
        </w:trPr>
        <w:tc>
          <w:tcPr>
            <w:tcW w:w="1669" w:type="dxa"/>
            <w:vMerge w:val="restart"/>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 xml:space="preserve">  Eke Emene</w:t>
            </w: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EE1</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42.7 ± 5.17</w:t>
            </w:r>
          </w:p>
        </w:tc>
      </w:tr>
      <w:tr w:rsidR="00CC75B2" w:rsidRPr="001651FC" w:rsidTr="001651FC">
        <w:trPr>
          <w:gridAfter w:val="1"/>
          <w:wAfter w:w="1128" w:type="dxa"/>
          <w:trHeight w:val="153"/>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EE2</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42.7 ± 5.17</w:t>
            </w:r>
          </w:p>
        </w:tc>
      </w:tr>
      <w:tr w:rsidR="00CC75B2" w:rsidRPr="001651FC" w:rsidTr="001651FC">
        <w:trPr>
          <w:gridAfter w:val="1"/>
          <w:wAfter w:w="1128" w:type="dxa"/>
          <w:trHeight w:val="180"/>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EE3</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42.7 ± 5.17</w:t>
            </w:r>
          </w:p>
        </w:tc>
      </w:tr>
      <w:tr w:rsidR="00CC75B2" w:rsidRPr="001651FC" w:rsidTr="001651FC">
        <w:trPr>
          <w:gridAfter w:val="1"/>
          <w:wAfter w:w="1128" w:type="dxa"/>
          <w:trHeight w:val="108"/>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EE4</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42.7 ± 5.17</w:t>
            </w:r>
          </w:p>
        </w:tc>
      </w:tr>
      <w:tr w:rsidR="00CC75B2" w:rsidRPr="001651FC" w:rsidTr="001651FC">
        <w:trPr>
          <w:gridAfter w:val="1"/>
          <w:wAfter w:w="1128" w:type="dxa"/>
          <w:trHeight w:val="117"/>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EE5</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42.7 ± 5.17</w:t>
            </w:r>
          </w:p>
        </w:tc>
      </w:tr>
      <w:tr w:rsidR="00CC75B2" w:rsidRPr="001651FC" w:rsidTr="001651FC">
        <w:trPr>
          <w:gridAfter w:val="1"/>
          <w:wAfter w:w="1128" w:type="dxa"/>
          <w:trHeight w:val="135"/>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EE6</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42.7 ± 5.17</w:t>
            </w:r>
          </w:p>
        </w:tc>
      </w:tr>
      <w:tr w:rsidR="00CC75B2" w:rsidRPr="001651FC" w:rsidTr="001651FC">
        <w:trPr>
          <w:gridAfter w:val="1"/>
          <w:wAfter w:w="1128" w:type="dxa"/>
          <w:trHeight w:val="252"/>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EE7</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42.7 ± 5.17</w:t>
            </w:r>
          </w:p>
        </w:tc>
      </w:tr>
      <w:tr w:rsidR="00CC75B2" w:rsidRPr="001651FC" w:rsidTr="001651FC">
        <w:trPr>
          <w:gridAfter w:val="1"/>
          <w:wAfter w:w="1128" w:type="dxa"/>
          <w:trHeight w:val="180"/>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EE8</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42.7 ± 5.17</w:t>
            </w:r>
          </w:p>
        </w:tc>
      </w:tr>
      <w:tr w:rsidR="00CC75B2" w:rsidRPr="001651FC" w:rsidTr="001651FC">
        <w:trPr>
          <w:gridAfter w:val="1"/>
          <w:wAfter w:w="1128" w:type="dxa"/>
          <w:trHeight w:val="356"/>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EE9</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42.7 ± 5.17</w:t>
            </w:r>
          </w:p>
        </w:tc>
      </w:tr>
      <w:tr w:rsidR="00CC75B2" w:rsidRPr="001651FC" w:rsidTr="001651FC">
        <w:trPr>
          <w:gridAfter w:val="1"/>
          <w:wAfter w:w="1128" w:type="dxa"/>
          <w:trHeight w:val="356"/>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EE10</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42.7 ± 5.17</w:t>
            </w:r>
          </w:p>
        </w:tc>
      </w:tr>
      <w:tr w:rsidR="00CC75B2" w:rsidRPr="001651FC" w:rsidTr="001651FC">
        <w:trPr>
          <w:gridAfter w:val="1"/>
          <w:wAfter w:w="1128" w:type="dxa"/>
          <w:trHeight w:val="356"/>
        </w:trPr>
        <w:tc>
          <w:tcPr>
            <w:tcW w:w="1669" w:type="dxa"/>
            <w:vMerge w:val="restart"/>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Old Park</w:t>
            </w: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OP1</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42.2 ± 5.14</w:t>
            </w:r>
          </w:p>
        </w:tc>
      </w:tr>
      <w:tr w:rsidR="00CC75B2" w:rsidRPr="001651FC" w:rsidTr="001651FC">
        <w:trPr>
          <w:gridAfter w:val="1"/>
          <w:wAfter w:w="1128" w:type="dxa"/>
          <w:trHeight w:val="207"/>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OP2</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42.2 ± 5.14</w:t>
            </w:r>
          </w:p>
        </w:tc>
      </w:tr>
      <w:tr w:rsidR="00CC75B2" w:rsidRPr="001651FC" w:rsidTr="001651FC">
        <w:trPr>
          <w:gridAfter w:val="1"/>
          <w:wAfter w:w="1128" w:type="dxa"/>
          <w:trHeight w:val="135"/>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OP3</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42.2 ± 5.14</w:t>
            </w:r>
          </w:p>
        </w:tc>
      </w:tr>
      <w:tr w:rsidR="00CC75B2" w:rsidRPr="001651FC" w:rsidTr="001651FC">
        <w:trPr>
          <w:gridAfter w:val="1"/>
          <w:wAfter w:w="1128" w:type="dxa"/>
          <w:trHeight w:val="243"/>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OP4</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42.2 ± 5.14</w:t>
            </w:r>
          </w:p>
        </w:tc>
      </w:tr>
      <w:tr w:rsidR="00CC75B2" w:rsidRPr="001651FC" w:rsidTr="001651FC">
        <w:trPr>
          <w:gridAfter w:val="1"/>
          <w:wAfter w:w="1128" w:type="dxa"/>
          <w:trHeight w:val="162"/>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OP5</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42.2 ± 5.14</w:t>
            </w:r>
          </w:p>
        </w:tc>
      </w:tr>
      <w:tr w:rsidR="00CC75B2" w:rsidRPr="001651FC" w:rsidTr="001651FC">
        <w:trPr>
          <w:trHeight w:val="90"/>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OP6</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42.2 ± 5.14</w:t>
            </w:r>
          </w:p>
        </w:tc>
        <w:tc>
          <w:tcPr>
            <w:tcW w:w="1128" w:type="dxa"/>
            <w:vMerge w:val="restart"/>
          </w:tcPr>
          <w:p w:rsidR="00CC75B2" w:rsidRPr="001651FC" w:rsidRDefault="00CC75B2" w:rsidP="001651FC">
            <w:pPr>
              <w:spacing w:after="0" w:line="240" w:lineRule="auto"/>
              <w:rPr>
                <w:rFonts w:ascii="Times New Roman" w:hAnsi="Times New Roman" w:cs="Times New Roman"/>
                <w:szCs w:val="24"/>
              </w:rPr>
            </w:pPr>
          </w:p>
        </w:tc>
      </w:tr>
      <w:tr w:rsidR="00CC75B2" w:rsidRPr="001651FC" w:rsidTr="001651FC">
        <w:trPr>
          <w:trHeight w:val="108"/>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OP7</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42.2 ± 5.14</w:t>
            </w:r>
          </w:p>
        </w:tc>
        <w:tc>
          <w:tcPr>
            <w:tcW w:w="1128" w:type="dxa"/>
            <w:vMerge/>
          </w:tcPr>
          <w:p w:rsidR="00CC75B2" w:rsidRPr="001651FC" w:rsidRDefault="00CC75B2" w:rsidP="001651FC">
            <w:pPr>
              <w:spacing w:after="0" w:line="240" w:lineRule="auto"/>
              <w:rPr>
                <w:rFonts w:ascii="Times New Roman" w:hAnsi="Times New Roman" w:cs="Times New Roman"/>
                <w:szCs w:val="24"/>
              </w:rPr>
            </w:pPr>
          </w:p>
        </w:tc>
      </w:tr>
      <w:tr w:rsidR="00CC75B2" w:rsidRPr="001651FC" w:rsidTr="001651FC">
        <w:trPr>
          <w:trHeight w:val="117"/>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OP8</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42.2 ± 5.14</w:t>
            </w:r>
          </w:p>
        </w:tc>
        <w:tc>
          <w:tcPr>
            <w:tcW w:w="1128" w:type="dxa"/>
            <w:vMerge/>
          </w:tcPr>
          <w:p w:rsidR="00CC75B2" w:rsidRPr="001651FC" w:rsidRDefault="00CC75B2" w:rsidP="001651FC">
            <w:pPr>
              <w:spacing w:after="0" w:line="240" w:lineRule="auto"/>
              <w:rPr>
                <w:rFonts w:ascii="Times New Roman" w:hAnsi="Times New Roman" w:cs="Times New Roman"/>
                <w:szCs w:val="24"/>
              </w:rPr>
            </w:pPr>
          </w:p>
        </w:tc>
      </w:tr>
      <w:tr w:rsidR="00CC75B2" w:rsidRPr="001651FC" w:rsidTr="001651FC">
        <w:trPr>
          <w:trHeight w:val="80"/>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OP9</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42.2 ± 5.14</w:t>
            </w:r>
          </w:p>
        </w:tc>
        <w:tc>
          <w:tcPr>
            <w:tcW w:w="1128" w:type="dxa"/>
            <w:vMerge/>
          </w:tcPr>
          <w:p w:rsidR="00CC75B2" w:rsidRPr="001651FC" w:rsidRDefault="00CC75B2" w:rsidP="001651FC">
            <w:pPr>
              <w:spacing w:after="0" w:line="240" w:lineRule="auto"/>
              <w:rPr>
                <w:rFonts w:ascii="Times New Roman" w:hAnsi="Times New Roman" w:cs="Times New Roman"/>
                <w:szCs w:val="24"/>
              </w:rPr>
            </w:pPr>
          </w:p>
        </w:tc>
      </w:tr>
      <w:tr w:rsidR="00CC75B2" w:rsidRPr="001651FC" w:rsidTr="001651FC">
        <w:trPr>
          <w:trHeight w:val="356"/>
        </w:trPr>
        <w:tc>
          <w:tcPr>
            <w:tcW w:w="1669" w:type="dxa"/>
            <w:vMerge/>
          </w:tcPr>
          <w:p w:rsidR="00CC75B2" w:rsidRPr="001651FC" w:rsidRDefault="00CC75B2" w:rsidP="001651FC">
            <w:pPr>
              <w:spacing w:after="0" w:line="240" w:lineRule="auto"/>
              <w:rPr>
                <w:rFonts w:ascii="Times New Roman" w:hAnsi="Times New Roman" w:cs="Times New Roman"/>
                <w:szCs w:val="24"/>
              </w:rPr>
            </w:pPr>
          </w:p>
        </w:tc>
        <w:tc>
          <w:tcPr>
            <w:tcW w:w="2309"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OP10</w:t>
            </w:r>
          </w:p>
        </w:tc>
        <w:tc>
          <w:tcPr>
            <w:tcW w:w="3576" w:type="dxa"/>
          </w:tcPr>
          <w:p w:rsidR="00CC75B2" w:rsidRPr="001651FC" w:rsidRDefault="00CF4CC7" w:rsidP="001651FC">
            <w:pPr>
              <w:spacing w:after="0" w:line="240" w:lineRule="auto"/>
              <w:rPr>
                <w:rFonts w:ascii="Times New Roman" w:hAnsi="Times New Roman" w:cs="Times New Roman"/>
                <w:szCs w:val="24"/>
              </w:rPr>
            </w:pPr>
            <w:r w:rsidRPr="001651FC">
              <w:rPr>
                <w:rFonts w:ascii="Times New Roman" w:hAnsi="Times New Roman" w:cs="Times New Roman"/>
                <w:szCs w:val="24"/>
              </w:rPr>
              <w:t>42.2 ± 5.14</w:t>
            </w:r>
          </w:p>
        </w:tc>
        <w:tc>
          <w:tcPr>
            <w:tcW w:w="1128" w:type="dxa"/>
            <w:vMerge/>
          </w:tcPr>
          <w:p w:rsidR="00CC75B2" w:rsidRPr="001651FC" w:rsidRDefault="00CC75B2" w:rsidP="001651FC">
            <w:pPr>
              <w:spacing w:after="0" w:line="240" w:lineRule="auto"/>
              <w:rPr>
                <w:rFonts w:ascii="Times New Roman" w:hAnsi="Times New Roman" w:cs="Times New Roman"/>
                <w:szCs w:val="24"/>
              </w:rPr>
            </w:pPr>
          </w:p>
        </w:tc>
      </w:tr>
    </w:tbl>
    <w:p w:rsidR="00CC75B2" w:rsidRDefault="00CC75B2">
      <w:pPr>
        <w:tabs>
          <w:tab w:val="left" w:pos="720"/>
        </w:tabs>
        <w:spacing w:before="100" w:beforeAutospacing="1" w:after="100" w:afterAutospacing="1" w:line="480" w:lineRule="auto"/>
        <w:outlineLvl w:val="2"/>
        <w:rPr>
          <w:rFonts w:ascii="Times New Roman" w:eastAsia="Times New Roman" w:hAnsi="Times New Roman" w:cs="Times New Roman"/>
          <w:b/>
          <w:bCs/>
          <w:sz w:val="27"/>
          <w:szCs w:val="27"/>
        </w:rPr>
      </w:pPr>
    </w:p>
    <w:p w:rsidR="00CC75B2" w:rsidRDefault="00CC75B2" w:rsidP="00B0546A">
      <w:pPr>
        <w:spacing w:line="480" w:lineRule="auto"/>
        <w:rPr>
          <w:rFonts w:ascii="Times New Roman" w:eastAsia="Times New Roman" w:hAnsi="Times New Roman"/>
          <w:b/>
          <w:bCs/>
          <w:sz w:val="27"/>
          <w:szCs w:val="27"/>
          <w:lang w:eastAsia="en-GB"/>
        </w:rPr>
      </w:pPr>
    </w:p>
    <w:p w:rsidR="00A760D4" w:rsidRDefault="00A760D4" w:rsidP="00B0546A">
      <w:pPr>
        <w:spacing w:line="480" w:lineRule="auto"/>
        <w:rPr>
          <w:rFonts w:ascii="Times New Roman" w:eastAsia="Times New Roman" w:hAnsi="Times New Roman"/>
          <w:b/>
          <w:bCs/>
          <w:sz w:val="27"/>
          <w:szCs w:val="27"/>
          <w:lang w:eastAsia="en-GB"/>
        </w:rPr>
      </w:pPr>
    </w:p>
    <w:p w:rsidR="00A760D4" w:rsidRDefault="00A760D4" w:rsidP="00B0546A">
      <w:pPr>
        <w:spacing w:line="480" w:lineRule="auto"/>
        <w:rPr>
          <w:rFonts w:ascii="Times New Roman" w:eastAsia="Times New Roman" w:hAnsi="Times New Roman"/>
          <w:b/>
          <w:bCs/>
          <w:sz w:val="27"/>
          <w:szCs w:val="27"/>
          <w:lang w:eastAsia="en-GB"/>
        </w:rPr>
      </w:pPr>
    </w:p>
    <w:p w:rsidR="00A760D4" w:rsidRDefault="00A760D4" w:rsidP="00B0546A">
      <w:pPr>
        <w:spacing w:line="480" w:lineRule="auto"/>
        <w:rPr>
          <w:rFonts w:ascii="Times New Roman" w:eastAsia="Times New Roman" w:hAnsi="Times New Roman"/>
          <w:b/>
          <w:bCs/>
          <w:sz w:val="27"/>
          <w:szCs w:val="27"/>
          <w:lang w:eastAsia="en-GB"/>
        </w:rPr>
      </w:pPr>
    </w:p>
    <w:p w:rsidR="00A760D4" w:rsidRDefault="00A760D4" w:rsidP="00B0546A">
      <w:pPr>
        <w:spacing w:line="480" w:lineRule="auto"/>
        <w:rPr>
          <w:rFonts w:ascii="Times New Roman" w:eastAsia="Times New Roman" w:hAnsi="Times New Roman"/>
          <w:b/>
          <w:bCs/>
          <w:sz w:val="27"/>
          <w:szCs w:val="27"/>
          <w:lang w:eastAsia="en-GB"/>
        </w:rPr>
      </w:pPr>
    </w:p>
    <w:tbl>
      <w:tblPr>
        <w:tblStyle w:val="PlainTable21"/>
        <w:tblpPr w:leftFromText="180" w:rightFromText="180" w:vertAnchor="text" w:horzAnchor="margin" w:tblpY="1031"/>
        <w:tblW w:w="8759" w:type="dxa"/>
        <w:tblLook w:val="06A0" w:firstRow="1" w:lastRow="0" w:firstColumn="1" w:lastColumn="0" w:noHBand="1" w:noVBand="1"/>
      </w:tblPr>
      <w:tblGrid>
        <w:gridCol w:w="2664"/>
        <w:gridCol w:w="1651"/>
        <w:gridCol w:w="2786"/>
        <w:gridCol w:w="1658"/>
      </w:tblGrid>
      <w:tr w:rsidR="00CC75B2" w:rsidTr="00CC75B2">
        <w:trPr>
          <w:cnfStyle w:val="100000000000" w:firstRow="1" w:lastRow="0" w:firstColumn="0" w:lastColumn="0" w:oddVBand="0" w:evenVBand="0" w:oddHBand="0" w:evenHBand="0" w:firstRowFirstColumn="0" w:firstRowLastColumn="0" w:lastRowFirstColumn="0" w:lastRowLastColumn="0"/>
          <w:trHeight w:val="543"/>
        </w:trPr>
        <w:tc>
          <w:tcPr>
            <w:cnfStyle w:val="001000000000" w:firstRow="0" w:lastRow="0" w:firstColumn="1" w:lastColumn="0" w:oddVBand="0" w:evenVBand="0" w:oddHBand="0" w:evenHBand="0" w:firstRowFirstColumn="0" w:firstRowLastColumn="0" w:lastRowFirstColumn="0" w:lastRowLastColumn="0"/>
            <w:tcW w:w="2664" w:type="dxa"/>
            <w:hideMark/>
          </w:tcPr>
          <w:p w:rsidR="00CC75B2" w:rsidRDefault="00CF4CC7">
            <w:pPr>
              <w:spacing w:line="480" w:lineRule="auto"/>
              <w:ind w:left="720"/>
              <w:jc w:val="center"/>
              <w:rPr>
                <w:rFonts w:ascii="Times New Roman" w:eastAsia="Times New Roman" w:hAnsi="Times New Roman"/>
                <w:sz w:val="24"/>
                <w:szCs w:val="24"/>
                <w:lang w:val="en-US" w:eastAsia="en-GB"/>
              </w:rPr>
            </w:pPr>
            <w:r>
              <w:rPr>
                <w:rFonts w:ascii="Times New Roman" w:eastAsia="Times New Roman" w:hAnsi="Times New Roman"/>
                <w:b w:val="0"/>
                <w:bCs w:val="0"/>
                <w:sz w:val="24"/>
                <w:szCs w:val="24"/>
                <w:lang w:val="en-US" w:eastAsia="en-GB"/>
              </w:rPr>
              <w:lastRenderedPageBreak/>
              <w:t>Site</w:t>
            </w:r>
          </w:p>
        </w:tc>
        <w:tc>
          <w:tcPr>
            <w:tcW w:w="1651" w:type="dxa"/>
            <w:hideMark/>
          </w:tcPr>
          <w:p w:rsidR="00CC75B2" w:rsidRDefault="00CF4CC7">
            <w:pPr>
              <w:spacing w:line="480" w:lineRule="auto"/>
              <w:ind w:left="7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en-GB"/>
              </w:rPr>
            </w:pPr>
            <w:r>
              <w:rPr>
                <w:rFonts w:ascii="Times New Roman" w:eastAsia="Times New Roman" w:hAnsi="Times New Roman"/>
                <w:b w:val="0"/>
                <w:bCs w:val="0"/>
                <w:sz w:val="24"/>
                <w:szCs w:val="24"/>
                <w:lang w:val="en-US" w:eastAsia="en-GB"/>
              </w:rPr>
              <w:t>n</w:t>
            </w:r>
          </w:p>
        </w:tc>
        <w:tc>
          <w:tcPr>
            <w:tcW w:w="2786" w:type="dxa"/>
            <w:hideMark/>
          </w:tcPr>
          <w:p w:rsidR="00CC75B2" w:rsidRDefault="00CF4CC7">
            <w:pPr>
              <w:spacing w:line="480" w:lineRule="auto"/>
              <w:ind w:left="7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en-GB"/>
              </w:rPr>
            </w:pPr>
            <w:r>
              <w:rPr>
                <w:rFonts w:ascii="Times New Roman" w:eastAsia="Times New Roman" w:hAnsi="Times New Roman"/>
                <w:b w:val="0"/>
                <w:bCs w:val="0"/>
                <w:sz w:val="24"/>
                <w:szCs w:val="24"/>
                <w:lang w:val="en-US" w:eastAsia="en-GB"/>
              </w:rPr>
              <w:t>Mean ± SD</w:t>
            </w:r>
          </w:p>
        </w:tc>
        <w:tc>
          <w:tcPr>
            <w:tcW w:w="0" w:type="auto"/>
            <w:hideMark/>
          </w:tcPr>
          <w:p w:rsidR="00CC75B2" w:rsidRDefault="00CF4CC7">
            <w:pPr>
              <w:spacing w:line="480" w:lineRule="auto"/>
              <w:ind w:left="7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en-GB"/>
              </w:rPr>
            </w:pPr>
            <w:r>
              <w:rPr>
                <w:rFonts w:ascii="Times New Roman" w:eastAsia="Times New Roman" w:hAnsi="Times New Roman"/>
                <w:b w:val="0"/>
                <w:bCs w:val="0"/>
                <w:sz w:val="24"/>
                <w:szCs w:val="24"/>
                <w:lang w:val="en-US" w:eastAsia="en-GB"/>
              </w:rPr>
              <w:t>SE</w:t>
            </w:r>
          </w:p>
        </w:tc>
      </w:tr>
      <w:tr w:rsidR="00CC75B2" w:rsidTr="00CC75B2">
        <w:trPr>
          <w:trHeight w:val="660"/>
        </w:trPr>
        <w:tc>
          <w:tcPr>
            <w:cnfStyle w:val="001000000000" w:firstRow="0" w:lastRow="0" w:firstColumn="1" w:lastColumn="0" w:oddVBand="0" w:evenVBand="0" w:oddHBand="0" w:evenHBand="0" w:firstRowFirstColumn="0" w:firstRowLastColumn="0" w:lastRowFirstColumn="0" w:lastRowLastColumn="0"/>
            <w:tcW w:w="2664" w:type="dxa"/>
            <w:hideMark/>
          </w:tcPr>
          <w:p w:rsidR="00CC75B2" w:rsidRDefault="00CF4CC7">
            <w:pPr>
              <w:spacing w:line="480" w:lineRule="auto"/>
              <w:ind w:left="720"/>
              <w:jc w:val="center"/>
              <w:rPr>
                <w:rFonts w:ascii="Times New Roman" w:eastAsia="Times New Roman" w:hAnsi="Times New Roman"/>
                <w:sz w:val="24"/>
                <w:szCs w:val="24"/>
                <w:lang w:val="en-US" w:eastAsia="en-GB"/>
              </w:rPr>
            </w:pPr>
            <w:r>
              <w:rPr>
                <w:rFonts w:ascii="Times New Roman" w:eastAsia="Times New Roman" w:hAnsi="Times New Roman"/>
                <w:sz w:val="24"/>
                <w:szCs w:val="24"/>
                <w:lang w:val="en-US" w:eastAsia="en-GB"/>
              </w:rPr>
              <w:t>Abakpa Market</w:t>
            </w:r>
          </w:p>
        </w:tc>
        <w:tc>
          <w:tcPr>
            <w:tcW w:w="1651" w:type="dxa"/>
            <w:hideMark/>
          </w:tcPr>
          <w:p w:rsidR="00CC75B2" w:rsidRDefault="00CF4CC7">
            <w:pPr>
              <w:spacing w:line="480" w:lineRule="auto"/>
              <w:ind w:left="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en-GB"/>
              </w:rPr>
            </w:pPr>
            <w:r>
              <w:rPr>
                <w:rFonts w:ascii="Times New Roman" w:eastAsia="Times New Roman" w:hAnsi="Times New Roman"/>
                <w:sz w:val="24"/>
                <w:szCs w:val="24"/>
                <w:lang w:val="en-US" w:eastAsia="en-GB"/>
              </w:rPr>
              <w:t>10</w:t>
            </w:r>
          </w:p>
        </w:tc>
        <w:tc>
          <w:tcPr>
            <w:tcW w:w="2786" w:type="dxa"/>
            <w:hideMark/>
          </w:tcPr>
          <w:p w:rsidR="00CC75B2" w:rsidRDefault="00CF4CC7">
            <w:pPr>
              <w:spacing w:line="480" w:lineRule="auto"/>
              <w:ind w:left="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en-GB"/>
              </w:rPr>
            </w:pPr>
            <w:r>
              <w:t>62.4</w:t>
            </w:r>
          </w:p>
        </w:tc>
        <w:tc>
          <w:tcPr>
            <w:tcW w:w="0" w:type="auto"/>
            <w:hideMark/>
          </w:tcPr>
          <w:p w:rsidR="00CC75B2" w:rsidRDefault="00CF4CC7">
            <w:pPr>
              <w:spacing w:line="480" w:lineRule="auto"/>
              <w:ind w:left="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en-GB"/>
              </w:rPr>
            </w:pPr>
            <w:r>
              <w:t>11.17</w:t>
            </w:r>
          </w:p>
        </w:tc>
      </w:tr>
      <w:tr w:rsidR="00CC75B2" w:rsidTr="00CC75B2">
        <w:trPr>
          <w:trHeight w:val="543"/>
        </w:trPr>
        <w:tc>
          <w:tcPr>
            <w:cnfStyle w:val="001000000000" w:firstRow="0" w:lastRow="0" w:firstColumn="1" w:lastColumn="0" w:oddVBand="0" w:evenVBand="0" w:oddHBand="0" w:evenHBand="0" w:firstRowFirstColumn="0" w:firstRowLastColumn="0" w:lastRowFirstColumn="0" w:lastRowLastColumn="0"/>
            <w:tcW w:w="2664" w:type="dxa"/>
            <w:hideMark/>
          </w:tcPr>
          <w:p w:rsidR="00CC75B2" w:rsidRDefault="00CF4CC7">
            <w:pPr>
              <w:spacing w:line="480" w:lineRule="auto"/>
              <w:ind w:left="720"/>
              <w:jc w:val="center"/>
              <w:rPr>
                <w:rFonts w:ascii="Times New Roman" w:eastAsia="Times New Roman" w:hAnsi="Times New Roman"/>
                <w:sz w:val="24"/>
                <w:szCs w:val="24"/>
                <w:lang w:val="en-US" w:eastAsia="en-GB"/>
              </w:rPr>
            </w:pPr>
            <w:r>
              <w:rPr>
                <w:rFonts w:ascii="Times New Roman" w:eastAsia="Times New Roman" w:hAnsi="Times New Roman"/>
                <w:sz w:val="24"/>
                <w:szCs w:val="24"/>
                <w:lang w:val="en-US" w:eastAsia="en-GB"/>
              </w:rPr>
              <w:t>Eke Emene</w:t>
            </w:r>
          </w:p>
        </w:tc>
        <w:tc>
          <w:tcPr>
            <w:tcW w:w="1651" w:type="dxa"/>
            <w:hideMark/>
          </w:tcPr>
          <w:p w:rsidR="00CC75B2" w:rsidRDefault="00CF4CC7">
            <w:pPr>
              <w:spacing w:line="480" w:lineRule="auto"/>
              <w:ind w:left="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en-GB"/>
              </w:rPr>
            </w:pPr>
            <w:r>
              <w:rPr>
                <w:rFonts w:ascii="Times New Roman" w:eastAsia="Times New Roman" w:hAnsi="Times New Roman"/>
                <w:sz w:val="24"/>
                <w:szCs w:val="24"/>
                <w:lang w:val="en-US" w:eastAsia="en-GB"/>
              </w:rPr>
              <w:t>10</w:t>
            </w:r>
          </w:p>
        </w:tc>
        <w:tc>
          <w:tcPr>
            <w:tcW w:w="2786" w:type="dxa"/>
            <w:hideMark/>
          </w:tcPr>
          <w:p w:rsidR="00CC75B2" w:rsidRDefault="00CF4CC7">
            <w:pPr>
              <w:spacing w:line="48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en-GB"/>
              </w:rPr>
            </w:pPr>
            <w:r>
              <w:t xml:space="preserve">              42.7</w:t>
            </w:r>
          </w:p>
        </w:tc>
        <w:tc>
          <w:tcPr>
            <w:tcW w:w="0" w:type="auto"/>
            <w:hideMark/>
          </w:tcPr>
          <w:p w:rsidR="00CC75B2" w:rsidRDefault="00CF4CC7">
            <w:pPr>
              <w:spacing w:line="480" w:lineRule="auto"/>
              <w:ind w:left="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en-GB"/>
              </w:rPr>
            </w:pPr>
            <w:r>
              <w:t>5.17</w:t>
            </w:r>
          </w:p>
        </w:tc>
      </w:tr>
      <w:tr w:rsidR="00CC75B2" w:rsidTr="00CC75B2">
        <w:trPr>
          <w:trHeight w:val="905"/>
        </w:trPr>
        <w:tc>
          <w:tcPr>
            <w:cnfStyle w:val="001000000000" w:firstRow="0" w:lastRow="0" w:firstColumn="1" w:lastColumn="0" w:oddVBand="0" w:evenVBand="0" w:oddHBand="0" w:evenHBand="0" w:firstRowFirstColumn="0" w:firstRowLastColumn="0" w:lastRowFirstColumn="0" w:lastRowLastColumn="0"/>
            <w:tcW w:w="2664" w:type="dxa"/>
            <w:hideMark/>
          </w:tcPr>
          <w:p w:rsidR="00CC75B2" w:rsidRDefault="00CF4CC7">
            <w:pPr>
              <w:spacing w:line="480" w:lineRule="auto"/>
              <w:ind w:left="720"/>
              <w:jc w:val="center"/>
              <w:rPr>
                <w:rFonts w:ascii="Times New Roman" w:eastAsia="Times New Roman" w:hAnsi="Times New Roman"/>
                <w:sz w:val="24"/>
                <w:szCs w:val="24"/>
                <w:lang w:val="en-US" w:eastAsia="en-GB"/>
              </w:rPr>
            </w:pPr>
            <w:r>
              <w:rPr>
                <w:rFonts w:ascii="Times New Roman" w:eastAsia="Times New Roman" w:hAnsi="Times New Roman"/>
                <w:sz w:val="24"/>
                <w:szCs w:val="24"/>
                <w:lang w:val="en-US" w:eastAsia="en-GB"/>
              </w:rPr>
              <w:t>Old Park</w:t>
            </w:r>
          </w:p>
        </w:tc>
        <w:tc>
          <w:tcPr>
            <w:tcW w:w="1651" w:type="dxa"/>
            <w:hideMark/>
          </w:tcPr>
          <w:p w:rsidR="00CC75B2" w:rsidRDefault="00CF4CC7">
            <w:pPr>
              <w:spacing w:line="480" w:lineRule="auto"/>
              <w:ind w:left="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en-GB"/>
              </w:rPr>
            </w:pPr>
            <w:r>
              <w:rPr>
                <w:rFonts w:ascii="Times New Roman" w:eastAsia="Times New Roman" w:hAnsi="Times New Roman"/>
                <w:sz w:val="24"/>
                <w:szCs w:val="24"/>
                <w:lang w:val="en-US" w:eastAsia="en-GB"/>
              </w:rPr>
              <w:t>10</w:t>
            </w:r>
          </w:p>
        </w:tc>
        <w:tc>
          <w:tcPr>
            <w:tcW w:w="2786" w:type="dxa"/>
            <w:hideMark/>
          </w:tcPr>
          <w:p w:rsidR="00CC75B2" w:rsidRDefault="00CF4CC7">
            <w:pPr>
              <w:spacing w:line="480" w:lineRule="auto"/>
              <w:ind w:left="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en-GB"/>
              </w:rPr>
            </w:pPr>
            <w:r>
              <w:t>42.2</w:t>
            </w:r>
          </w:p>
        </w:tc>
        <w:tc>
          <w:tcPr>
            <w:tcW w:w="0" w:type="auto"/>
            <w:hideMark/>
          </w:tcPr>
          <w:p w:rsidR="00CC75B2" w:rsidRDefault="00CF4CC7">
            <w:pPr>
              <w:spacing w:line="480" w:lineRule="auto"/>
              <w:ind w:left="7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en-US" w:eastAsia="en-GB"/>
              </w:rPr>
            </w:pPr>
            <w:r>
              <w:t>5.14</w:t>
            </w:r>
          </w:p>
        </w:tc>
      </w:tr>
    </w:tbl>
    <w:p w:rsidR="00CC75B2" w:rsidRDefault="00CF4CC7">
      <w:pPr>
        <w:spacing w:line="480" w:lineRule="auto"/>
        <w:rPr>
          <w:rFonts w:ascii="Times New Roman" w:eastAsia="Times New Roman" w:hAnsi="Times New Roman"/>
          <w:b/>
          <w:bCs/>
          <w:sz w:val="24"/>
          <w:szCs w:val="24"/>
          <w:lang w:eastAsia="en-GB"/>
        </w:rPr>
      </w:pPr>
      <w:r>
        <w:rPr>
          <w:rFonts w:ascii="Times New Roman" w:eastAsia="Times New Roman" w:hAnsi="Times New Roman"/>
          <w:b/>
          <w:bCs/>
          <w:sz w:val="24"/>
          <w:szCs w:val="24"/>
          <w:lang w:eastAsia="en-GB"/>
        </w:rPr>
        <w:lastRenderedPageBreak/>
        <w:t>Table 4.1b. Summary statistics of Aerobic Plate Counts (CFU/sample) across selected locations in Enugu Metropolis (n, mean ± SD, SE) with group comparisons</w:t>
      </w:r>
    </w:p>
    <w:p w:rsidR="00CC75B2" w:rsidRDefault="00CC75B2">
      <w:pPr>
        <w:spacing w:line="480" w:lineRule="auto"/>
        <w:ind w:left="720"/>
        <w:rPr>
          <w:rFonts w:ascii="Times New Roman" w:eastAsia="Times New Roman" w:hAnsi="Times New Roman"/>
          <w:b/>
          <w:bCs/>
          <w:sz w:val="27"/>
          <w:szCs w:val="27"/>
          <w:lang w:eastAsia="en-GB"/>
        </w:rPr>
      </w:pPr>
    </w:p>
    <w:p w:rsidR="00CC75B2" w:rsidRDefault="00CC75B2">
      <w:pPr>
        <w:spacing w:line="480" w:lineRule="auto"/>
        <w:ind w:left="720"/>
        <w:rPr>
          <w:rFonts w:ascii="Times New Roman" w:eastAsia="Times New Roman" w:hAnsi="Times New Roman"/>
          <w:b/>
          <w:bCs/>
          <w:sz w:val="27"/>
          <w:szCs w:val="27"/>
          <w:lang w:eastAsia="en-GB"/>
        </w:rPr>
      </w:pPr>
    </w:p>
    <w:p w:rsidR="00CC75B2" w:rsidRDefault="00CC75B2">
      <w:pPr>
        <w:spacing w:line="480" w:lineRule="auto"/>
        <w:ind w:left="720"/>
        <w:rPr>
          <w:rFonts w:ascii="Times New Roman" w:eastAsia="Times New Roman" w:hAnsi="Times New Roman"/>
          <w:b/>
          <w:bCs/>
          <w:sz w:val="27"/>
          <w:szCs w:val="27"/>
          <w:lang w:eastAsia="en-GB"/>
        </w:rPr>
      </w:pPr>
    </w:p>
    <w:p w:rsidR="00CC75B2" w:rsidRDefault="00CC75B2">
      <w:pPr>
        <w:spacing w:line="480" w:lineRule="auto"/>
        <w:ind w:left="720"/>
        <w:rPr>
          <w:rFonts w:ascii="Times New Roman" w:eastAsia="Times New Roman" w:hAnsi="Times New Roman"/>
          <w:b/>
          <w:bCs/>
          <w:sz w:val="27"/>
          <w:szCs w:val="27"/>
          <w:lang w:eastAsia="en-GB"/>
        </w:rPr>
      </w:pPr>
    </w:p>
    <w:p w:rsidR="00CC75B2" w:rsidRDefault="00CC75B2">
      <w:pPr>
        <w:spacing w:line="480" w:lineRule="auto"/>
        <w:ind w:left="720"/>
        <w:rPr>
          <w:rFonts w:ascii="Times New Roman" w:eastAsia="Times New Roman" w:hAnsi="Times New Roman"/>
          <w:b/>
          <w:bCs/>
          <w:sz w:val="27"/>
          <w:szCs w:val="27"/>
          <w:lang w:eastAsia="en-GB"/>
        </w:rPr>
      </w:pPr>
    </w:p>
    <w:p w:rsidR="00CC75B2" w:rsidRDefault="00CC75B2">
      <w:pPr>
        <w:spacing w:line="480" w:lineRule="auto"/>
        <w:ind w:left="720"/>
        <w:rPr>
          <w:rFonts w:ascii="Times New Roman" w:eastAsia="Times New Roman" w:hAnsi="Times New Roman"/>
          <w:b/>
          <w:bCs/>
          <w:sz w:val="27"/>
          <w:szCs w:val="27"/>
          <w:lang w:eastAsia="en-GB"/>
        </w:rPr>
      </w:pPr>
    </w:p>
    <w:p w:rsidR="00CC75B2" w:rsidRDefault="00CC75B2">
      <w:pPr>
        <w:spacing w:line="480" w:lineRule="auto"/>
        <w:ind w:left="720"/>
        <w:rPr>
          <w:rFonts w:ascii="Times New Roman" w:eastAsia="Times New Roman" w:hAnsi="Times New Roman"/>
          <w:b/>
          <w:bCs/>
          <w:sz w:val="27"/>
          <w:szCs w:val="27"/>
          <w:lang w:eastAsia="en-GB"/>
        </w:rPr>
      </w:pPr>
    </w:p>
    <w:p w:rsidR="00CC75B2" w:rsidRDefault="00CC75B2">
      <w:pPr>
        <w:spacing w:line="480" w:lineRule="auto"/>
        <w:ind w:left="720"/>
        <w:rPr>
          <w:rFonts w:ascii="Times New Roman" w:eastAsia="Times New Roman" w:hAnsi="Times New Roman"/>
          <w:b/>
          <w:bCs/>
          <w:sz w:val="27"/>
          <w:szCs w:val="27"/>
          <w:lang w:eastAsia="en-GB"/>
        </w:rPr>
      </w:pPr>
    </w:p>
    <w:p w:rsidR="00CC75B2" w:rsidRDefault="00CC75B2">
      <w:pPr>
        <w:spacing w:line="480" w:lineRule="auto"/>
        <w:ind w:left="720"/>
        <w:rPr>
          <w:rFonts w:ascii="Times New Roman" w:eastAsia="Times New Roman" w:hAnsi="Times New Roman"/>
          <w:b/>
          <w:bCs/>
          <w:sz w:val="27"/>
          <w:szCs w:val="27"/>
          <w:lang w:eastAsia="en-GB"/>
        </w:rPr>
      </w:pPr>
    </w:p>
    <w:p w:rsidR="00CC75B2" w:rsidRDefault="00CC75B2">
      <w:pPr>
        <w:spacing w:line="480" w:lineRule="auto"/>
        <w:ind w:left="720"/>
        <w:rPr>
          <w:rFonts w:ascii="Times New Roman" w:eastAsia="Times New Roman" w:hAnsi="Times New Roman"/>
          <w:b/>
          <w:bCs/>
          <w:sz w:val="27"/>
          <w:szCs w:val="27"/>
          <w:lang w:eastAsia="en-GB"/>
        </w:rPr>
      </w:pPr>
    </w:p>
    <w:p w:rsidR="00CC75B2" w:rsidRDefault="00CC75B2">
      <w:pPr>
        <w:spacing w:line="480" w:lineRule="auto"/>
        <w:rPr>
          <w:rFonts w:ascii="Times New Roman" w:eastAsia="Times New Roman" w:hAnsi="Times New Roman"/>
          <w:b/>
          <w:bCs/>
          <w:sz w:val="27"/>
          <w:szCs w:val="27"/>
          <w:lang w:eastAsia="en-GB"/>
        </w:rPr>
        <w:sectPr w:rsidR="00CC75B2" w:rsidSect="00A760D4">
          <w:pgSz w:w="11906" w:h="16838"/>
          <w:pgMar w:top="1440" w:right="1440" w:bottom="1440" w:left="1440" w:header="708" w:footer="708" w:gutter="0"/>
          <w:pgNumType w:start="1"/>
          <w:cols w:space="708"/>
          <w:docGrid w:linePitch="360"/>
        </w:sectPr>
      </w:pPr>
    </w:p>
    <w:p w:rsidR="00CC75B2" w:rsidRDefault="00CF4CC7" w:rsidP="001651FC">
      <w:pPr>
        <w:spacing w:after="0" w:line="360" w:lineRule="auto"/>
        <w:jc w:val="both"/>
        <w:rPr>
          <w:rFonts w:ascii="Times New Roman" w:hAnsi="Times New Roman" w:cs="Times New Roman"/>
          <w:b/>
          <w:bCs/>
          <w:sz w:val="24"/>
          <w:szCs w:val="24"/>
        </w:rPr>
      </w:pPr>
      <w:bookmarkStart w:id="8" w:name="_Hlk201057701"/>
      <w:r>
        <w:rPr>
          <w:rFonts w:ascii="Times New Roman" w:hAnsi="Times New Roman" w:cs="Times New Roman"/>
          <w:b/>
          <w:bCs/>
          <w:sz w:val="24"/>
          <w:szCs w:val="24"/>
        </w:rPr>
        <w:lastRenderedPageBreak/>
        <w:t xml:space="preserve">4.2 Isolation and Identification of </w:t>
      </w:r>
      <w:r>
        <w:rPr>
          <w:rFonts w:ascii="Times New Roman" w:hAnsi="Times New Roman" w:cs="Times New Roman"/>
          <w:b/>
          <w:bCs/>
          <w:i/>
          <w:iCs/>
          <w:sz w:val="24"/>
          <w:szCs w:val="24"/>
        </w:rPr>
        <w:t>Escherichia coli</w:t>
      </w:r>
    </w:p>
    <w:p w:rsidR="00CC75B2" w:rsidRDefault="00CF4CC7" w:rsidP="001651FC">
      <w:pPr>
        <w:spacing w:after="0" w:line="360" w:lineRule="auto"/>
        <w:jc w:val="both"/>
        <w:rPr>
          <w:rFonts w:ascii="Times New Roman" w:hAnsi="Times New Roman" w:cs="Times New Roman"/>
          <w:iCs/>
          <w:sz w:val="24"/>
          <w:szCs w:val="24"/>
        </w:rPr>
      </w:pPr>
      <w:r>
        <w:rPr>
          <w:rFonts w:ascii="Times New Roman" w:hAnsi="Times New Roman" w:cs="Times New Roman"/>
          <w:b/>
          <w:bCs/>
          <w:sz w:val="24"/>
          <w:szCs w:val="24"/>
        </w:rPr>
        <w:t>Table 4.1</w:t>
      </w:r>
      <w:r>
        <w:rPr>
          <w:rFonts w:ascii="Times New Roman" w:hAnsi="Times New Roman" w:cs="Times New Roman"/>
          <w:sz w:val="24"/>
          <w:szCs w:val="24"/>
        </w:rPr>
        <w:t xml:space="preserve">: </w:t>
      </w:r>
      <w:r>
        <w:rPr>
          <w:rFonts w:ascii="Times New Roman" w:hAnsi="Times New Roman" w:cs="Times New Roman"/>
          <w:iCs/>
          <w:sz w:val="24"/>
          <w:szCs w:val="24"/>
        </w:rPr>
        <w:t xml:space="preserve">Morphological and biochemical features of probable </w:t>
      </w:r>
      <w:r w:rsidRPr="00CF4CC7">
        <w:rPr>
          <w:rFonts w:ascii="Times New Roman" w:hAnsi="Times New Roman" w:cs="Times New Roman"/>
          <w:i/>
          <w:sz w:val="24"/>
          <w:szCs w:val="24"/>
        </w:rPr>
        <w:t>E. coli</w:t>
      </w:r>
      <w:r>
        <w:rPr>
          <w:rFonts w:ascii="Times New Roman" w:hAnsi="Times New Roman" w:cs="Times New Roman"/>
          <w:iCs/>
          <w:sz w:val="24"/>
          <w:szCs w:val="24"/>
        </w:rPr>
        <w:t xml:space="preserve"> isolated from Frozen Fishes Samples on MacConkey and EMB Agar</w:t>
      </w:r>
    </w:p>
    <w:tbl>
      <w:tblPr>
        <w:tblStyle w:val="TableGrid"/>
        <w:tblW w:w="14778" w:type="dxa"/>
        <w:tblInd w:w="-540" w:type="dxa"/>
        <w:tblBorders>
          <w:left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1084"/>
        <w:gridCol w:w="5536"/>
        <w:gridCol w:w="608"/>
        <w:gridCol w:w="608"/>
        <w:gridCol w:w="598"/>
        <w:gridCol w:w="571"/>
        <w:gridCol w:w="656"/>
        <w:gridCol w:w="2126"/>
        <w:gridCol w:w="2991"/>
      </w:tblGrid>
      <w:tr w:rsidR="00CC75B2" w:rsidRPr="001651FC" w:rsidTr="00B0546A">
        <w:tc>
          <w:tcPr>
            <w:tcW w:w="1084" w:type="dxa"/>
            <w:tcBorders>
              <w:top w:val="single" w:sz="4" w:space="0" w:color="auto"/>
              <w:bottom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SAMPLE</w:t>
            </w:r>
          </w:p>
        </w:tc>
        <w:tc>
          <w:tcPr>
            <w:tcW w:w="5536" w:type="dxa"/>
            <w:tcBorders>
              <w:top w:val="single" w:sz="4" w:space="0" w:color="auto"/>
              <w:bottom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COLONY FEATURES</w:t>
            </w:r>
          </w:p>
        </w:tc>
        <w:tc>
          <w:tcPr>
            <w:tcW w:w="608" w:type="dxa"/>
            <w:tcBorders>
              <w:top w:val="single" w:sz="4" w:space="0" w:color="auto"/>
              <w:bottom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IND</w:t>
            </w:r>
          </w:p>
        </w:tc>
        <w:tc>
          <w:tcPr>
            <w:tcW w:w="608" w:type="dxa"/>
            <w:tcBorders>
              <w:top w:val="single" w:sz="4" w:space="0" w:color="auto"/>
              <w:bottom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OXI</w:t>
            </w:r>
          </w:p>
        </w:tc>
        <w:tc>
          <w:tcPr>
            <w:tcW w:w="598" w:type="dxa"/>
            <w:tcBorders>
              <w:top w:val="single" w:sz="4" w:space="0" w:color="auto"/>
              <w:bottom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MR</w:t>
            </w:r>
          </w:p>
        </w:tc>
        <w:tc>
          <w:tcPr>
            <w:tcW w:w="571" w:type="dxa"/>
            <w:tcBorders>
              <w:top w:val="single" w:sz="4" w:space="0" w:color="auto"/>
              <w:bottom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CIT</w:t>
            </w:r>
          </w:p>
        </w:tc>
        <w:tc>
          <w:tcPr>
            <w:tcW w:w="656" w:type="dxa"/>
            <w:tcBorders>
              <w:top w:val="single" w:sz="4" w:space="0" w:color="auto"/>
              <w:bottom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CAT</w:t>
            </w:r>
          </w:p>
        </w:tc>
        <w:tc>
          <w:tcPr>
            <w:tcW w:w="2126" w:type="dxa"/>
            <w:tcBorders>
              <w:top w:val="single" w:sz="4" w:space="0" w:color="auto"/>
              <w:bottom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 REACTION</w:t>
            </w:r>
          </w:p>
        </w:tc>
        <w:tc>
          <w:tcPr>
            <w:tcW w:w="2991" w:type="dxa"/>
            <w:tcBorders>
              <w:top w:val="single" w:sz="4" w:space="0" w:color="auto"/>
              <w:bottom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PROBABLE ORGANISM</w:t>
            </w:r>
          </w:p>
        </w:tc>
      </w:tr>
      <w:tr w:rsidR="00CC75B2" w:rsidRPr="001651FC" w:rsidTr="00B0546A">
        <w:tc>
          <w:tcPr>
            <w:tcW w:w="1084" w:type="dxa"/>
            <w:tcBorders>
              <w:top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ATB1</w:t>
            </w:r>
          </w:p>
        </w:tc>
        <w:tc>
          <w:tcPr>
            <w:tcW w:w="5536" w:type="dxa"/>
            <w:tcBorders>
              <w:top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tcBorders>
              <w:top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tcBorders>
              <w:top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tcBorders>
              <w:top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tcBorders>
              <w:top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tcBorders>
              <w:top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tcBorders>
              <w:top w:val="single" w:sz="4" w:space="0" w:color="auto"/>
            </w:tcBorders>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tcBorders>
              <w:top w:val="single" w:sz="4" w:space="0" w:color="auto"/>
            </w:tcBorders>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ATB2</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ATB3</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AMB1</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AMB2</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AMB3</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ETB1</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ETB2</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EMB1</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EMB2</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OTB1</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OTB2</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OTB3</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OMB1</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OMB2</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r w:rsidR="00CC75B2" w:rsidRPr="001651FC" w:rsidTr="001651FC">
        <w:tc>
          <w:tcPr>
            <w:tcW w:w="1084"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OMB3</w:t>
            </w:r>
          </w:p>
        </w:tc>
        <w:tc>
          <w:tcPr>
            <w:tcW w:w="553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Pink, smooth moist (MacConkey); Green sheen (EMB)</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0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98"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571"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65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w:t>
            </w:r>
          </w:p>
        </w:tc>
        <w:tc>
          <w:tcPr>
            <w:tcW w:w="2126" w:type="dxa"/>
            <w:hideMark/>
          </w:tcPr>
          <w:p w:rsidR="00CC75B2" w:rsidRPr="001651FC" w:rsidRDefault="00CF4CC7" w:rsidP="001651FC">
            <w:pPr>
              <w:spacing w:after="0" w:line="240" w:lineRule="auto"/>
              <w:jc w:val="both"/>
              <w:rPr>
                <w:rFonts w:ascii="Times New Roman" w:hAnsi="Times New Roman" w:cs="Times New Roman"/>
                <w:lang w:val="en-US"/>
              </w:rPr>
            </w:pPr>
            <w:r w:rsidRPr="001651FC">
              <w:rPr>
                <w:rFonts w:ascii="Times New Roman" w:hAnsi="Times New Roman" w:cs="Times New Roman"/>
                <w:lang w:val="en-US"/>
              </w:rPr>
              <w:t>Gram-negative rods</w:t>
            </w:r>
          </w:p>
        </w:tc>
        <w:tc>
          <w:tcPr>
            <w:tcW w:w="2991" w:type="dxa"/>
            <w:hideMark/>
          </w:tcPr>
          <w:p w:rsidR="00CC75B2" w:rsidRPr="001651FC" w:rsidRDefault="00CF4CC7" w:rsidP="001651FC">
            <w:pPr>
              <w:spacing w:after="0" w:line="240" w:lineRule="auto"/>
              <w:jc w:val="both"/>
              <w:rPr>
                <w:rFonts w:ascii="Times New Roman" w:hAnsi="Times New Roman" w:cs="Times New Roman"/>
                <w:i/>
                <w:iCs/>
                <w:lang w:val="en-US"/>
              </w:rPr>
            </w:pPr>
            <w:r w:rsidRPr="001651FC">
              <w:rPr>
                <w:rFonts w:ascii="Times New Roman" w:hAnsi="Times New Roman" w:cs="Times New Roman"/>
                <w:i/>
                <w:iCs/>
                <w:lang w:val="en-US"/>
              </w:rPr>
              <w:t>Escherichia coli</w:t>
            </w:r>
          </w:p>
        </w:tc>
      </w:tr>
    </w:tbl>
    <w:p w:rsidR="00CC75B2" w:rsidRDefault="00CC75B2">
      <w:pPr>
        <w:spacing w:after="0" w:line="480" w:lineRule="auto"/>
        <w:jc w:val="both"/>
        <w:rPr>
          <w:rFonts w:ascii="Times New Roman" w:hAnsi="Times New Roman" w:cs="Times New Roman"/>
          <w:b/>
          <w:bCs/>
          <w:sz w:val="24"/>
          <w:szCs w:val="24"/>
        </w:rPr>
      </w:pPr>
    </w:p>
    <w:p w:rsidR="00CC75B2" w:rsidRDefault="00CF4CC7" w:rsidP="001651FC">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Key: </w:t>
      </w:r>
      <w:r>
        <w:rPr>
          <w:rFonts w:ascii="Times New Roman" w:hAnsi="Times New Roman" w:cs="Times New Roman"/>
          <w:b/>
          <w:bCs/>
        </w:rPr>
        <w:t>IND</w:t>
      </w:r>
      <w:r>
        <w:rPr>
          <w:rFonts w:ascii="Times New Roman" w:hAnsi="Times New Roman" w:cs="Times New Roman"/>
        </w:rPr>
        <w:t xml:space="preserve"> = Indole Test;  </w:t>
      </w:r>
      <w:r>
        <w:rPr>
          <w:rFonts w:ascii="Times New Roman" w:hAnsi="Times New Roman" w:cs="Times New Roman"/>
          <w:b/>
          <w:bCs/>
        </w:rPr>
        <w:t>CIT</w:t>
      </w:r>
      <w:r>
        <w:rPr>
          <w:rFonts w:ascii="Times New Roman" w:hAnsi="Times New Roman" w:cs="Times New Roman"/>
        </w:rPr>
        <w:t xml:space="preserve"> = Citrate Utilization ,  </w:t>
      </w:r>
      <w:r>
        <w:rPr>
          <w:rFonts w:ascii="Times New Roman" w:hAnsi="Times New Roman" w:cs="Times New Roman"/>
          <w:b/>
          <w:bCs/>
        </w:rPr>
        <w:t>CAT</w:t>
      </w:r>
      <w:r>
        <w:rPr>
          <w:rFonts w:ascii="Times New Roman" w:hAnsi="Times New Roman" w:cs="Times New Roman"/>
        </w:rPr>
        <w:t xml:space="preserve"> = Catalase test;  </w:t>
      </w:r>
      <w:r>
        <w:rPr>
          <w:rFonts w:ascii="Times New Roman" w:hAnsi="Times New Roman" w:cs="Times New Roman"/>
          <w:b/>
          <w:bCs/>
        </w:rPr>
        <w:t xml:space="preserve">MR = </w:t>
      </w:r>
      <w:r>
        <w:rPr>
          <w:rFonts w:ascii="Times New Roman" w:hAnsi="Times New Roman" w:cs="Times New Roman"/>
        </w:rPr>
        <w:t xml:space="preserve">Methyl Red,  </w:t>
      </w:r>
      <w:r>
        <w:rPr>
          <w:rFonts w:ascii="Times New Roman" w:hAnsi="Times New Roman" w:cs="Times New Roman"/>
          <w:b/>
          <w:bCs/>
        </w:rPr>
        <w:t>OXI = Oxidase Test; ‘+’     =</w:t>
      </w:r>
      <w:r>
        <w:rPr>
          <w:rFonts w:ascii="Times New Roman" w:hAnsi="Times New Roman" w:cs="Times New Roman"/>
        </w:rPr>
        <w:t xml:space="preserve">Positive reaction; </w:t>
      </w:r>
      <w:r>
        <w:rPr>
          <w:rFonts w:ascii="Times New Roman" w:hAnsi="Times New Roman" w:cs="Times New Roman"/>
          <w:b/>
          <w:bCs/>
        </w:rPr>
        <w:t>‘–’</w:t>
      </w:r>
      <w:r>
        <w:rPr>
          <w:rFonts w:ascii="Times New Roman" w:hAnsi="Times New Roman" w:cs="Times New Roman"/>
        </w:rPr>
        <w:t xml:space="preserve">    = Negative reaction;  </w:t>
      </w:r>
      <w:r>
        <w:rPr>
          <w:rFonts w:ascii="Times New Roman" w:hAnsi="Times New Roman" w:cs="Times New Roman"/>
          <w:b/>
          <w:bCs/>
        </w:rPr>
        <w:t xml:space="preserve">ATM = </w:t>
      </w:r>
      <w:r>
        <w:rPr>
          <w:rFonts w:ascii="Times New Roman" w:hAnsi="Times New Roman" w:cs="Times New Roman"/>
        </w:rPr>
        <w:t>Abakpa Titus Belly</w:t>
      </w:r>
      <w:r>
        <w:rPr>
          <w:rFonts w:ascii="Times New Roman" w:hAnsi="Times New Roman" w:cs="Times New Roman"/>
          <w:b/>
          <w:bCs/>
        </w:rPr>
        <w:t xml:space="preserve">; AMB = Abakpa </w:t>
      </w:r>
      <w:r>
        <w:rPr>
          <w:rFonts w:ascii="Times New Roman" w:hAnsi="Times New Roman"/>
          <w:b/>
          <w:bCs/>
          <w:color w:val="000000"/>
        </w:rPr>
        <w:t>Mackerel</w:t>
      </w:r>
      <w:r>
        <w:rPr>
          <w:rFonts w:ascii="Times New Roman" w:hAnsi="Times New Roman" w:cs="Times New Roman"/>
          <w:b/>
          <w:bCs/>
        </w:rPr>
        <w:t xml:space="preserve"> Belly</w:t>
      </w:r>
      <w:r>
        <w:rPr>
          <w:rFonts w:ascii="Times New Roman" w:hAnsi="Times New Roman" w:cs="Times New Roman"/>
        </w:rPr>
        <w:t xml:space="preserve">; ETM = Emene Titus Belly; EMB = Emene </w:t>
      </w:r>
      <w:r>
        <w:rPr>
          <w:rFonts w:ascii="Times New Roman" w:hAnsi="Times New Roman"/>
          <w:b/>
          <w:bCs/>
          <w:color w:val="000000"/>
        </w:rPr>
        <w:t>Mackerel</w:t>
      </w:r>
      <w:r>
        <w:rPr>
          <w:rFonts w:ascii="Times New Roman" w:hAnsi="Times New Roman" w:cs="Times New Roman"/>
        </w:rPr>
        <w:t xml:space="preserve"> Belly</w:t>
      </w:r>
    </w:p>
    <w:p w:rsidR="00CC75B2" w:rsidRDefault="00CF4CC7" w:rsidP="001651FC">
      <w:pPr>
        <w:tabs>
          <w:tab w:val="left" w:pos="720"/>
        </w:tabs>
        <w:spacing w:after="0" w:line="360" w:lineRule="auto"/>
        <w:jc w:val="both"/>
        <w:rPr>
          <w:rFonts w:ascii="Times New Roman" w:hAnsi="Times New Roman" w:cs="Times New Roman"/>
        </w:rPr>
        <w:sectPr w:rsidR="00CC75B2">
          <w:pgSz w:w="16838" w:h="11906" w:orient="landscape"/>
          <w:pgMar w:top="1080" w:right="1440" w:bottom="1376" w:left="1440" w:header="708" w:footer="708" w:gutter="0"/>
          <w:cols w:space="708"/>
          <w:docGrid w:linePitch="360"/>
        </w:sectPr>
      </w:pPr>
      <w:r>
        <w:rPr>
          <w:rFonts w:ascii="Times New Roman" w:hAnsi="Times New Roman" w:cs="Times New Roman"/>
          <w:b/>
          <w:bCs/>
        </w:rPr>
        <w:t xml:space="preserve">OTB </w:t>
      </w:r>
      <w:r>
        <w:rPr>
          <w:rFonts w:ascii="Times New Roman" w:hAnsi="Times New Roman" w:cs="Times New Roman"/>
        </w:rPr>
        <w:t xml:space="preserve">= Oldpark Titus Belly; </w:t>
      </w:r>
      <w:r>
        <w:rPr>
          <w:rFonts w:ascii="Times New Roman" w:hAnsi="Times New Roman" w:cs="Times New Roman"/>
          <w:b/>
          <w:bCs/>
        </w:rPr>
        <w:t xml:space="preserve">OMB </w:t>
      </w:r>
      <w:r>
        <w:rPr>
          <w:rFonts w:ascii="Times New Roman" w:hAnsi="Times New Roman" w:cs="Times New Roman"/>
        </w:rPr>
        <w:t xml:space="preserve">= Oldpark </w:t>
      </w:r>
      <w:r>
        <w:rPr>
          <w:rFonts w:ascii="Times New Roman" w:hAnsi="Times New Roman"/>
          <w:color w:val="000000"/>
        </w:rPr>
        <w:t>Mackerel</w:t>
      </w:r>
      <w:r>
        <w:rPr>
          <w:rFonts w:ascii="Times New Roman" w:hAnsi="Times New Roman" w:cs="Times New Roman"/>
        </w:rPr>
        <w:t xml:space="preserve"> Bell</w:t>
      </w:r>
    </w:p>
    <w:bookmarkEnd w:id="8"/>
    <w:p w:rsidR="00CC75B2" w:rsidRPr="001651FC" w:rsidRDefault="00CF4CC7">
      <w:pPr>
        <w:spacing w:line="480" w:lineRule="auto"/>
        <w:rPr>
          <w:rFonts w:ascii="Times New Roman" w:hAnsi="Times New Roman" w:cs="Times New Roman"/>
          <w:bCs/>
          <w:i/>
          <w:iCs/>
          <w:sz w:val="24"/>
          <w:szCs w:val="24"/>
        </w:rPr>
      </w:pPr>
      <w:r>
        <w:rPr>
          <w:rFonts w:ascii="Times New Roman" w:hAnsi="Times New Roman" w:cs="Times New Roman"/>
          <w:b/>
          <w:bCs/>
          <w:sz w:val="24"/>
          <w:szCs w:val="24"/>
        </w:rPr>
        <w:lastRenderedPageBreak/>
        <w:t xml:space="preserve">Table 4.3 </w:t>
      </w:r>
      <w:r w:rsidRPr="001651FC">
        <w:rPr>
          <w:rFonts w:ascii="Times New Roman" w:hAnsi="Times New Roman" w:cs="Times New Roman"/>
          <w:bCs/>
          <w:sz w:val="24"/>
          <w:szCs w:val="24"/>
        </w:rPr>
        <w:t>Antibiogram of</w:t>
      </w:r>
      <w:r w:rsidRPr="001651FC">
        <w:rPr>
          <w:rFonts w:ascii="Times New Roman" w:hAnsi="Times New Roman" w:cs="Times New Roman"/>
          <w:bCs/>
          <w:i/>
          <w:iCs/>
          <w:sz w:val="24"/>
          <w:szCs w:val="24"/>
        </w:rPr>
        <w:t xml:space="preserve"> </w:t>
      </w:r>
      <w:r w:rsidRPr="001651FC">
        <w:rPr>
          <w:rFonts w:ascii="Times New Roman" w:hAnsi="Times New Roman" w:cs="Times New Roman"/>
          <w:bCs/>
          <w:sz w:val="24"/>
          <w:szCs w:val="24"/>
        </w:rPr>
        <w:t xml:space="preserve">selected </w:t>
      </w:r>
      <w:r w:rsidRPr="001651FC">
        <w:rPr>
          <w:rFonts w:ascii="Times New Roman" w:hAnsi="Times New Roman" w:cs="Times New Roman"/>
          <w:bCs/>
          <w:i/>
          <w:sz w:val="24"/>
          <w:szCs w:val="24"/>
        </w:rPr>
        <w:t>E. coli</w:t>
      </w:r>
      <w:r w:rsidRPr="001651FC">
        <w:rPr>
          <w:rFonts w:ascii="Times New Roman" w:hAnsi="Times New Roman" w:cs="Times New Roman"/>
          <w:bCs/>
          <w:sz w:val="24"/>
          <w:szCs w:val="24"/>
        </w:rPr>
        <w:t xml:space="preserve"> isolates from frozen fish samples </w:t>
      </w:r>
    </w:p>
    <w:tbl>
      <w:tblPr>
        <w:tblStyle w:val="PlainTable21"/>
        <w:tblW w:w="8451" w:type="dxa"/>
        <w:tblLayout w:type="fixed"/>
        <w:tblLook w:val="06A0" w:firstRow="1" w:lastRow="0" w:firstColumn="1" w:lastColumn="0" w:noHBand="1" w:noVBand="1"/>
      </w:tblPr>
      <w:tblGrid>
        <w:gridCol w:w="8451"/>
      </w:tblGrid>
      <w:tr w:rsidR="00CC75B2" w:rsidTr="00CC75B2">
        <w:trPr>
          <w:cnfStyle w:val="100000000000" w:firstRow="1" w:lastRow="0" w:firstColumn="0" w:lastColumn="0" w:oddVBand="0" w:evenVBand="0" w:oddHBand="0" w:evenHBand="0" w:firstRowFirstColumn="0" w:firstRowLastColumn="0" w:lastRowFirstColumn="0" w:lastRowLastColumn="0"/>
          <w:trHeight w:val="973"/>
        </w:trPr>
        <w:tc>
          <w:tcPr>
            <w:cnfStyle w:val="001000000000" w:firstRow="0" w:lastRow="0" w:firstColumn="1" w:lastColumn="0" w:oddVBand="0" w:evenVBand="0" w:oddHBand="0" w:evenHBand="0" w:firstRowFirstColumn="0" w:firstRowLastColumn="0" w:lastRowFirstColumn="0" w:lastRowLastColumn="0"/>
            <w:tcW w:w="8451" w:type="dxa"/>
          </w:tcPr>
          <w:tbl>
            <w:tblPr>
              <w:tblStyle w:val="PlainTable21"/>
              <w:tblW w:w="9073" w:type="dxa"/>
              <w:tblLayout w:type="fixed"/>
              <w:tblLook w:val="06A0" w:firstRow="1" w:lastRow="0" w:firstColumn="1" w:lastColumn="0" w:noHBand="1" w:noVBand="1"/>
            </w:tblPr>
            <w:tblGrid>
              <w:gridCol w:w="1690"/>
              <w:gridCol w:w="942"/>
              <w:gridCol w:w="1007"/>
              <w:gridCol w:w="923"/>
              <w:gridCol w:w="936"/>
              <w:gridCol w:w="983"/>
              <w:gridCol w:w="839"/>
              <w:gridCol w:w="144"/>
              <w:gridCol w:w="1282"/>
              <w:gridCol w:w="327"/>
            </w:tblGrid>
            <w:tr w:rsidR="00CC75B2" w:rsidTr="00CC75B2">
              <w:trPr>
                <w:cnfStyle w:val="100000000000" w:firstRow="1" w:lastRow="0" w:firstColumn="0" w:lastColumn="0" w:oddVBand="0" w:evenVBand="0" w:oddHBand="0" w:evenHBand="0" w:firstRowFirstColumn="0" w:firstRowLastColumn="0" w:lastRowFirstColumn="0" w:lastRowLastColumn="0"/>
                <w:trHeight w:val="796"/>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cs="Calibri"/>
                      <w:lang w:val="en-US"/>
                    </w:rPr>
                  </w:pPr>
                  <w:r>
                    <w:rPr>
                      <w:rFonts w:cs="Calibri"/>
                    </w:rPr>
                    <w:t>Isolates</w:t>
                  </w:r>
                </w:p>
              </w:tc>
              <w:tc>
                <w:tcPr>
                  <w:tcW w:w="942" w:type="dxa"/>
                  <w:hideMark/>
                </w:tcPr>
                <w:p w:rsidR="00CC75B2" w:rsidRDefault="00CF4CC7" w:rsidP="001651F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TZP (30μg)</w:t>
                  </w:r>
                </w:p>
              </w:tc>
              <w:tc>
                <w:tcPr>
                  <w:tcW w:w="1007" w:type="dxa"/>
                  <w:hideMark/>
                </w:tcPr>
                <w:p w:rsidR="00CC75B2" w:rsidRDefault="00CF4CC7" w:rsidP="001651F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CIP (5μg)</w:t>
                  </w:r>
                </w:p>
              </w:tc>
              <w:tc>
                <w:tcPr>
                  <w:tcW w:w="923" w:type="dxa"/>
                  <w:hideMark/>
                </w:tcPr>
                <w:p w:rsidR="00CC75B2" w:rsidRDefault="00CF4CC7" w:rsidP="001651F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CAZ (30μg)</w:t>
                  </w:r>
                </w:p>
              </w:tc>
              <w:tc>
                <w:tcPr>
                  <w:tcW w:w="936" w:type="dxa"/>
                  <w:hideMark/>
                </w:tcPr>
                <w:p w:rsidR="00CC75B2" w:rsidRDefault="00CF4CC7" w:rsidP="001651F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CTX (30μg)</w:t>
                  </w:r>
                </w:p>
              </w:tc>
              <w:tc>
                <w:tcPr>
                  <w:tcW w:w="983" w:type="dxa"/>
                  <w:hideMark/>
                </w:tcPr>
                <w:p w:rsidR="00CC75B2" w:rsidRDefault="00CF4CC7" w:rsidP="001651F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CRO (30μg)</w:t>
                  </w:r>
                </w:p>
              </w:tc>
              <w:tc>
                <w:tcPr>
                  <w:tcW w:w="983" w:type="dxa"/>
                  <w:gridSpan w:val="2"/>
                  <w:hideMark/>
                </w:tcPr>
                <w:p w:rsidR="00CC75B2" w:rsidRDefault="00CF4CC7" w:rsidP="001651F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GEN (10μg)</w:t>
                  </w:r>
                </w:p>
              </w:tc>
              <w:tc>
                <w:tcPr>
                  <w:tcW w:w="1609" w:type="dxa"/>
                  <w:gridSpan w:val="2"/>
                  <w:hideMark/>
                </w:tcPr>
                <w:p w:rsidR="00CC75B2" w:rsidRDefault="00CF4CC7" w:rsidP="001651FC">
                  <w:pPr>
                    <w:spacing w:after="0" w:line="24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MARI</w:t>
                  </w:r>
                </w:p>
              </w:tc>
            </w:tr>
            <w:tr w:rsidR="00CC75B2" w:rsidTr="00CC75B2">
              <w:trPr>
                <w:gridAfter w:val="1"/>
                <w:wAfter w:w="327" w:type="dxa"/>
                <w:trHeight w:val="39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ATM1</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0.50</w:t>
                  </w:r>
                </w:p>
              </w:tc>
            </w:tr>
            <w:tr w:rsidR="00CC75B2" w:rsidTr="00CC75B2">
              <w:trPr>
                <w:gridAfter w:val="1"/>
                <w:wAfter w:w="327" w:type="dxa"/>
                <w:trHeight w:val="40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ATM2</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0.67</w:t>
                  </w:r>
                </w:p>
              </w:tc>
            </w:tr>
            <w:tr w:rsidR="00CC75B2" w:rsidTr="00CC75B2">
              <w:trPr>
                <w:gridAfter w:val="1"/>
                <w:wAfter w:w="327" w:type="dxa"/>
                <w:trHeight w:val="39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ATM3</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0.83</w:t>
                  </w:r>
                </w:p>
              </w:tc>
            </w:tr>
            <w:tr w:rsidR="00CC75B2" w:rsidTr="00CC75B2">
              <w:trPr>
                <w:gridAfter w:val="1"/>
                <w:wAfter w:w="327" w:type="dxa"/>
                <w:trHeight w:val="39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AMB1</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0.50</w:t>
                  </w:r>
                </w:p>
              </w:tc>
            </w:tr>
            <w:tr w:rsidR="00CC75B2" w:rsidTr="00CC75B2">
              <w:trPr>
                <w:gridAfter w:val="1"/>
                <w:wAfter w:w="327" w:type="dxa"/>
                <w:trHeight w:val="40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AMB2</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0.50</w:t>
                  </w:r>
                </w:p>
              </w:tc>
            </w:tr>
            <w:tr w:rsidR="00CC75B2" w:rsidTr="00CC75B2">
              <w:trPr>
                <w:gridAfter w:val="1"/>
                <w:wAfter w:w="327" w:type="dxa"/>
                <w:trHeight w:val="39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AMB3</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0.00</w:t>
                  </w:r>
                </w:p>
              </w:tc>
            </w:tr>
            <w:tr w:rsidR="00CC75B2" w:rsidTr="00CC75B2">
              <w:trPr>
                <w:gridAfter w:val="1"/>
                <w:wAfter w:w="327" w:type="dxa"/>
                <w:trHeight w:val="40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ETM1</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0.17</w:t>
                  </w:r>
                </w:p>
              </w:tc>
            </w:tr>
            <w:tr w:rsidR="00CC75B2" w:rsidTr="00CC75B2">
              <w:trPr>
                <w:gridAfter w:val="1"/>
                <w:wAfter w:w="327" w:type="dxa"/>
                <w:trHeight w:val="39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ETM2</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0.50</w:t>
                  </w:r>
                </w:p>
              </w:tc>
            </w:tr>
            <w:tr w:rsidR="00CC75B2" w:rsidTr="00CC75B2">
              <w:trPr>
                <w:gridAfter w:val="1"/>
                <w:wAfter w:w="327" w:type="dxa"/>
                <w:trHeight w:val="39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EMB1</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0.67</w:t>
                  </w:r>
                </w:p>
              </w:tc>
            </w:tr>
            <w:tr w:rsidR="00CC75B2" w:rsidTr="00CC75B2">
              <w:trPr>
                <w:gridAfter w:val="1"/>
                <w:wAfter w:w="327" w:type="dxa"/>
                <w:trHeight w:val="40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EMB2</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0.50</w:t>
                  </w:r>
                </w:p>
              </w:tc>
            </w:tr>
            <w:tr w:rsidR="00CC75B2" w:rsidTr="00CC75B2">
              <w:trPr>
                <w:gridAfter w:val="1"/>
                <w:wAfter w:w="327" w:type="dxa"/>
                <w:trHeight w:val="39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OTB1</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0.67</w:t>
                  </w:r>
                </w:p>
              </w:tc>
            </w:tr>
            <w:tr w:rsidR="00CC75B2" w:rsidTr="00CC75B2">
              <w:trPr>
                <w:gridAfter w:val="1"/>
                <w:wAfter w:w="327" w:type="dxa"/>
                <w:trHeight w:val="40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OTB2</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0.50</w:t>
                  </w:r>
                </w:p>
              </w:tc>
            </w:tr>
            <w:tr w:rsidR="00CC75B2" w:rsidTr="00CC75B2">
              <w:trPr>
                <w:gridAfter w:val="1"/>
                <w:wAfter w:w="327" w:type="dxa"/>
                <w:trHeight w:val="39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OTB3</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CC75B2" w:rsidTr="00CC75B2">
              <w:trPr>
                <w:gridAfter w:val="1"/>
                <w:wAfter w:w="327" w:type="dxa"/>
                <w:trHeight w:val="39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OMB1</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S</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0.50</w:t>
                  </w:r>
                </w:p>
              </w:tc>
            </w:tr>
            <w:tr w:rsidR="00CC75B2" w:rsidTr="00CC75B2">
              <w:trPr>
                <w:gridAfter w:val="1"/>
                <w:wAfter w:w="327" w:type="dxa"/>
                <w:trHeight w:val="40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OMB2</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I</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r w:rsidR="00CC75B2" w:rsidTr="00CC75B2">
              <w:trPr>
                <w:gridAfter w:val="1"/>
                <w:wAfter w:w="327" w:type="dxa"/>
                <w:trHeight w:val="392"/>
              </w:trPr>
              <w:tc>
                <w:tcPr>
                  <w:cnfStyle w:val="001000000000" w:firstRow="0" w:lastRow="0" w:firstColumn="1" w:lastColumn="0" w:oddVBand="0" w:evenVBand="0" w:oddHBand="0" w:evenHBand="0" w:firstRowFirstColumn="0" w:firstRowLastColumn="0" w:lastRowFirstColumn="0" w:lastRowLastColumn="0"/>
                  <w:tcW w:w="1690" w:type="dxa"/>
                  <w:hideMark/>
                </w:tcPr>
                <w:p w:rsidR="00CC75B2" w:rsidRDefault="00CF4CC7" w:rsidP="001651FC">
                  <w:pPr>
                    <w:spacing w:after="0" w:line="240" w:lineRule="auto"/>
                    <w:rPr>
                      <w:rFonts w:ascii="Times New Roman" w:hAnsi="Times New Roman" w:cs="Times New Roman"/>
                      <w:sz w:val="24"/>
                      <w:szCs w:val="24"/>
                    </w:rPr>
                  </w:pPr>
                  <w:r w:rsidRPr="00CF4CC7">
                    <w:rPr>
                      <w:rFonts w:ascii="Times New Roman" w:hAnsi="Times New Roman" w:cs="Times New Roman"/>
                      <w:i/>
                      <w:iCs/>
                      <w:sz w:val="24"/>
                      <w:szCs w:val="24"/>
                    </w:rPr>
                    <w:t>E. coli</w:t>
                  </w:r>
                  <w:r>
                    <w:rPr>
                      <w:rFonts w:ascii="Times New Roman" w:hAnsi="Times New Roman" w:cs="Times New Roman"/>
                      <w:sz w:val="24"/>
                      <w:szCs w:val="24"/>
                    </w:rPr>
                    <w:t xml:space="preserve"> OMB3</w:t>
                  </w:r>
                </w:p>
              </w:tc>
              <w:tc>
                <w:tcPr>
                  <w:tcW w:w="942"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007"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2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36"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983"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839" w:type="dxa"/>
                  <w:hideMark/>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R</w:t>
                  </w:r>
                </w:p>
              </w:tc>
              <w:tc>
                <w:tcPr>
                  <w:tcW w:w="1426" w:type="dxa"/>
                  <w:gridSpan w:val="2"/>
                </w:tcPr>
                <w:p w:rsidR="00CC75B2" w:rsidRDefault="00CF4CC7" w:rsidP="001651FC">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1.00</w:t>
                  </w:r>
                </w:p>
              </w:tc>
            </w:tr>
          </w:tbl>
          <w:p w:rsidR="00CC75B2" w:rsidRDefault="00CC75B2">
            <w:pPr>
              <w:spacing w:after="0" w:line="480" w:lineRule="auto"/>
              <w:rPr>
                <w:rFonts w:cs="Calibri"/>
              </w:rPr>
            </w:pPr>
          </w:p>
        </w:tc>
      </w:tr>
    </w:tbl>
    <w:p w:rsidR="001651FC" w:rsidRDefault="001651FC" w:rsidP="001651FC">
      <w:pPr>
        <w:spacing w:after="0" w:line="276" w:lineRule="auto"/>
        <w:rPr>
          <w:rFonts w:ascii="Times New Roman" w:hAnsi="Times New Roman" w:cs="Times New Roman"/>
          <w:sz w:val="24"/>
          <w:szCs w:val="24"/>
        </w:rPr>
      </w:pPr>
    </w:p>
    <w:p w:rsidR="00CC75B2" w:rsidRDefault="00CF4CC7" w:rsidP="001651FC">
      <w:pPr>
        <w:spacing w:after="0" w:line="276" w:lineRule="auto"/>
        <w:rPr>
          <w:rFonts w:ascii="Times New Roman" w:hAnsi="Times New Roman" w:cs="Times New Roman"/>
          <w:sz w:val="24"/>
          <w:szCs w:val="24"/>
        </w:rPr>
      </w:pPr>
      <w:r>
        <w:rPr>
          <w:rFonts w:ascii="Times New Roman" w:hAnsi="Times New Roman" w:cs="Times New Roman"/>
          <w:sz w:val="24"/>
          <w:szCs w:val="24"/>
        </w:rPr>
        <w:t>KEY:</w:t>
      </w:r>
      <w:r>
        <w:rPr>
          <w:rFonts w:ascii="Times New Roman" w:hAnsi="Times New Roman" w:cs="Times New Roman"/>
          <w:sz w:val="24"/>
          <w:szCs w:val="24"/>
        </w:rPr>
        <w:tab/>
      </w:r>
    </w:p>
    <w:p w:rsidR="00CC75B2" w:rsidRDefault="00CF4CC7" w:rsidP="001651F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CIP: Ciprofloxacin     </w:t>
      </w:r>
    </w:p>
    <w:p w:rsidR="00CC75B2" w:rsidRDefault="00CF4CC7" w:rsidP="001651F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CTX: Cefotaxime      </w:t>
      </w:r>
    </w:p>
    <w:p w:rsidR="00CC75B2" w:rsidRDefault="00CF4CC7" w:rsidP="001651F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CRO: Cefuroxime     </w:t>
      </w:r>
    </w:p>
    <w:p w:rsidR="00CC75B2" w:rsidRDefault="00CF4CC7" w:rsidP="001651F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GEN: Gentamycin       </w:t>
      </w:r>
    </w:p>
    <w:p w:rsidR="00CC75B2" w:rsidRDefault="00CF4CC7" w:rsidP="001651F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CAZ: Ceftazidime   </w:t>
      </w:r>
    </w:p>
    <w:p w:rsidR="00CC75B2" w:rsidRDefault="00CF4CC7" w:rsidP="001651FC">
      <w:pPr>
        <w:spacing w:after="0" w:line="276" w:lineRule="auto"/>
        <w:rPr>
          <w:rFonts w:ascii="Times New Roman" w:hAnsi="Times New Roman" w:cs="Times New Roman"/>
          <w:b/>
          <w:bCs/>
          <w:sz w:val="24"/>
          <w:szCs w:val="24"/>
        </w:rPr>
      </w:pPr>
      <w:r>
        <w:rPr>
          <w:rFonts w:ascii="Times New Roman" w:hAnsi="Times New Roman" w:cs="Times New Roman"/>
          <w:b/>
          <w:bCs/>
          <w:sz w:val="24"/>
          <w:szCs w:val="24"/>
        </w:rPr>
        <w:t xml:space="preserve">TZP: Piperacillin/ Tazobactam     </w:t>
      </w:r>
    </w:p>
    <w:p w:rsidR="00CC75B2" w:rsidRDefault="00CC75B2" w:rsidP="001651FC">
      <w:pPr>
        <w:spacing w:line="276" w:lineRule="auto"/>
        <w:rPr>
          <w:rFonts w:ascii="Times New Roman" w:hAnsi="Times New Roman" w:cs="Times New Roman"/>
          <w:b/>
          <w:sz w:val="24"/>
          <w:szCs w:val="24"/>
        </w:rPr>
      </w:pPr>
    </w:p>
    <w:p w:rsidR="00CC75B2" w:rsidRDefault="00CC75B2" w:rsidP="001651FC">
      <w:pPr>
        <w:spacing w:line="276" w:lineRule="auto"/>
        <w:rPr>
          <w:rFonts w:ascii="Times New Roman" w:hAnsi="Times New Roman" w:cs="Times New Roman"/>
          <w:b/>
          <w:sz w:val="24"/>
          <w:szCs w:val="24"/>
        </w:rPr>
      </w:pPr>
    </w:p>
    <w:p w:rsidR="00CC75B2" w:rsidRDefault="00CC75B2" w:rsidP="001651FC">
      <w:pPr>
        <w:spacing w:line="276"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F4CC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Table 4.4 summarizes the percentage resistance and susceptibility of all 16 </w:t>
      </w:r>
      <w:r w:rsidRPr="00CF4CC7">
        <w:rPr>
          <w:rFonts w:ascii="Times New Roman" w:hAnsi="Times New Roman" w:cs="Times New Roman"/>
          <w:i/>
          <w:iCs/>
          <w:sz w:val="24"/>
          <w:szCs w:val="24"/>
          <w:lang w:val="en-US"/>
        </w:rPr>
        <w:t>E. coli</w:t>
      </w:r>
      <w:r>
        <w:rPr>
          <w:rFonts w:ascii="Times New Roman" w:hAnsi="Times New Roman" w:cs="Times New Roman"/>
          <w:sz w:val="24"/>
          <w:szCs w:val="24"/>
          <w:lang w:val="en-US"/>
        </w:rPr>
        <w:t xml:space="preserve"> isolates to the tested antibiotics. Piperacillin/Tazobactam (TZP) and Ceftazidime (CAZ) had the highest resistance rates, with 87.5% of the isolates showing resistance (14 out of 16). Cefuroxime also showed a high resistance rate. On the other hand, Ciprofloxacin (CIP) had the highest susceptibility rate, with 81.25% (13 out of 16) of isolates being sensitive to it. Only 18.75% of isolates were resistant to CIP, making it the most effective antibiotic in this study.</w:t>
      </w:r>
    </w:p>
    <w:p w:rsidR="00CC75B2" w:rsidRDefault="00CF4CC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4.5 outlines the sample source, ESBL status (positive or negative), resistance pattern, and MARI value of each isolate. Out of the 16 isolates, 11 were ESBL-positive. The simplest resistance pattern was observed in isolate ETM1 from Eke Emene Titus Fish, which only resisted TZP and had a MARI of 0.17. The most complex resistance pattern was seen in isolate OMB3 from Old Park Mackerel Fish, which resisted all six antibiotics and had a MARI of 1.00. This table clearly shows that ESBL-positive isolates generally had higher MARI scores, pointing to a link between ESBL production and multidrug resistance</w:t>
      </w:r>
    </w:p>
    <w:p w:rsidR="00CC75B2" w:rsidRDefault="00CF4CC7">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Table 4.6 presents the statistical analysis comparing the MARI scores of ESBL-positive and ESBL-negative isolates. The overall mean MARI for all isolates was 0.59 ± 0.28. ESBL-positive isolates had a mean MARI of 0.58 ± 0.31, while ESBL-negative ones had a slightly higher mean of 0.63 ± 0.22. However, a Welch's t-test showed that the difference in MARI between these two groups was not statistically significant (p = 0.68). This suggests that even non-ESBL-producing isolates can show considerable resistance, though ESBL production is still commonly associated with high MARI values.</w:t>
      </w: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Pr="001651FC" w:rsidRDefault="001651FC" w:rsidP="001651FC">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Table 4.4</w:t>
      </w:r>
      <w:r w:rsidR="00CF4CC7">
        <w:rPr>
          <w:rFonts w:ascii="Times New Roman" w:hAnsi="Times New Roman" w:cs="Times New Roman"/>
          <w:b/>
          <w:sz w:val="24"/>
          <w:szCs w:val="24"/>
        </w:rPr>
        <w:t xml:space="preserve">: </w:t>
      </w:r>
      <w:r w:rsidR="00CF4CC7" w:rsidRPr="001651FC">
        <w:rPr>
          <w:rFonts w:ascii="Times New Roman" w:hAnsi="Times New Roman" w:cs="Times New Roman"/>
          <w:sz w:val="24"/>
          <w:szCs w:val="24"/>
        </w:rPr>
        <w:t xml:space="preserve">Antibiotic susceptibility (Percentage) of selected </w:t>
      </w:r>
      <w:r w:rsidR="00CF4CC7" w:rsidRPr="001651FC">
        <w:rPr>
          <w:rFonts w:ascii="Times New Roman" w:hAnsi="Times New Roman" w:cs="Times New Roman"/>
          <w:i/>
          <w:iCs/>
          <w:sz w:val="24"/>
          <w:szCs w:val="24"/>
        </w:rPr>
        <w:t xml:space="preserve">E. coli </w:t>
      </w:r>
      <w:r w:rsidR="00CF4CC7" w:rsidRPr="001651FC">
        <w:rPr>
          <w:rFonts w:ascii="Times New Roman" w:hAnsi="Times New Roman" w:cs="Times New Roman"/>
          <w:sz w:val="24"/>
          <w:szCs w:val="24"/>
        </w:rPr>
        <w:t xml:space="preserve">species isolated from </w:t>
      </w:r>
      <w:r w:rsidR="00CF4CC7" w:rsidRPr="001651FC">
        <w:rPr>
          <w:rFonts w:ascii="Times New Roman" w:hAnsi="Times New Roman" w:cs="Times New Roman"/>
          <w:iCs/>
          <w:sz w:val="24"/>
          <w:szCs w:val="24"/>
        </w:rPr>
        <w:t>frozen fish samples</w:t>
      </w:r>
      <w:r w:rsidR="00CF4CC7" w:rsidRPr="001651FC">
        <w:rPr>
          <w:rFonts w:ascii="Times New Roman" w:hAnsi="Times New Roman" w:cs="Times New Roman"/>
          <w:i/>
          <w:iCs/>
          <w:sz w:val="24"/>
          <w:szCs w:val="24"/>
        </w:rPr>
        <w:t xml:space="preserve"> </w:t>
      </w:r>
    </w:p>
    <w:tbl>
      <w:tblPr>
        <w:tblStyle w:val="ListTable6Colorful1"/>
        <w:tblpPr w:leftFromText="180" w:rightFromText="180" w:vertAnchor="text" w:horzAnchor="page" w:tblpX="2003" w:tblpY="396"/>
        <w:tblW w:w="0" w:type="auto"/>
        <w:tblLook w:val="0620" w:firstRow="1" w:lastRow="0" w:firstColumn="0" w:lastColumn="0" w:noHBand="1" w:noVBand="1"/>
      </w:tblPr>
      <w:tblGrid>
        <w:gridCol w:w="1418"/>
        <w:gridCol w:w="1516"/>
        <w:gridCol w:w="1849"/>
        <w:gridCol w:w="1743"/>
      </w:tblGrid>
      <w:tr w:rsidR="00CC75B2" w:rsidTr="00CC75B2">
        <w:trPr>
          <w:cnfStyle w:val="100000000000" w:firstRow="1" w:lastRow="0" w:firstColumn="0" w:lastColumn="0" w:oddVBand="0" w:evenVBand="0" w:oddHBand="0" w:evenHBand="0" w:firstRowFirstColumn="0" w:firstRowLastColumn="0" w:lastRowFirstColumn="0" w:lastRowLastColumn="0"/>
        </w:trPr>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b w:val="0"/>
                <w:bCs w:val="0"/>
                <w:sz w:val="24"/>
                <w:szCs w:val="24"/>
                <w:lang w:val="en-US"/>
              </w:rPr>
              <w:t>Antibiotic</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b w:val="0"/>
                <w:bCs w:val="0"/>
                <w:sz w:val="24"/>
                <w:szCs w:val="24"/>
                <w:lang w:val="en-US"/>
              </w:rPr>
              <w:t>Resistant (%)</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b w:val="0"/>
                <w:bCs w:val="0"/>
                <w:sz w:val="24"/>
                <w:szCs w:val="24"/>
                <w:lang w:val="en-US"/>
              </w:rPr>
              <w:t>Intermediate (%)</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b w:val="0"/>
                <w:bCs w:val="0"/>
                <w:sz w:val="24"/>
                <w:szCs w:val="24"/>
                <w:lang w:val="en-US"/>
              </w:rPr>
              <w:t>Susceptible (%)</w:t>
            </w:r>
          </w:p>
        </w:tc>
      </w:tr>
      <w:tr w:rsidR="00CC75B2" w:rsidTr="00CC75B2">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TZP (30μg)</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87.50</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12.50</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0.00</w:t>
            </w:r>
          </w:p>
        </w:tc>
      </w:tr>
      <w:tr w:rsidR="00CC75B2" w:rsidTr="00CC75B2">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CIP (5μg)</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18.75</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0.00</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81.25</w:t>
            </w:r>
          </w:p>
        </w:tc>
      </w:tr>
      <w:tr w:rsidR="00CC75B2" w:rsidTr="00CC75B2">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CAZ (30μg)</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68.75</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12.50</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18.75</w:t>
            </w:r>
          </w:p>
        </w:tc>
      </w:tr>
      <w:tr w:rsidR="00CC75B2" w:rsidTr="00CC75B2">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CTX (30μg)</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31.25</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31.25</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37.50</w:t>
            </w:r>
          </w:p>
        </w:tc>
      </w:tr>
      <w:tr w:rsidR="00CC75B2" w:rsidTr="00CC75B2">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CRO (30μg)</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68.75</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18.75</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12.50</w:t>
            </w:r>
          </w:p>
        </w:tc>
      </w:tr>
      <w:tr w:rsidR="00CC75B2" w:rsidTr="00CC75B2">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GEN (10μg)</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62.50</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25.00</w:t>
            </w:r>
          </w:p>
        </w:tc>
        <w:tc>
          <w:tcPr>
            <w:tcW w:w="0" w:type="auto"/>
            <w:hideMark/>
          </w:tcPr>
          <w:p w:rsidR="00CC75B2" w:rsidRDefault="00CF4CC7">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12.50</w:t>
            </w:r>
          </w:p>
        </w:tc>
      </w:tr>
    </w:tbl>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line="480" w:lineRule="auto"/>
        <w:rPr>
          <w:rFonts w:ascii="Times New Roman" w:hAnsi="Times New Roman" w:cs="Times New Roman"/>
          <w:b/>
          <w:sz w:val="24"/>
          <w:szCs w:val="24"/>
        </w:rPr>
      </w:pPr>
    </w:p>
    <w:p w:rsidR="00CC75B2" w:rsidRDefault="00CC75B2">
      <w:pPr>
        <w:spacing w:after="0" w:line="480" w:lineRule="auto"/>
        <w:rPr>
          <w:rFonts w:ascii="Times New Roman" w:hAnsi="Times New Roman" w:cs="Times New Roman"/>
          <w:sz w:val="24"/>
          <w:szCs w:val="24"/>
        </w:rPr>
      </w:pPr>
    </w:p>
    <w:p w:rsidR="00CC75B2" w:rsidRDefault="00CC75B2">
      <w:pPr>
        <w:spacing w:after="0" w:line="480" w:lineRule="auto"/>
        <w:rPr>
          <w:rFonts w:ascii="Times New Roman" w:hAnsi="Times New Roman" w:cs="Times New Roman"/>
          <w:sz w:val="24"/>
          <w:szCs w:val="24"/>
        </w:rPr>
      </w:pPr>
    </w:p>
    <w:p w:rsidR="00CC75B2" w:rsidRDefault="00CC75B2">
      <w:pPr>
        <w:spacing w:after="0" w:line="480" w:lineRule="auto"/>
        <w:rPr>
          <w:rFonts w:ascii="Times New Roman" w:hAnsi="Times New Roman" w:cs="Times New Roman"/>
          <w:sz w:val="24"/>
          <w:szCs w:val="24"/>
        </w:rPr>
      </w:pPr>
    </w:p>
    <w:p w:rsidR="00CC75B2" w:rsidRDefault="00CC75B2">
      <w:pPr>
        <w:spacing w:after="0" w:line="480" w:lineRule="auto"/>
        <w:rPr>
          <w:rFonts w:ascii="Times New Roman" w:hAnsi="Times New Roman" w:cs="Times New Roman"/>
          <w:sz w:val="24"/>
          <w:szCs w:val="24"/>
        </w:rPr>
      </w:pPr>
    </w:p>
    <w:p w:rsidR="00CC75B2" w:rsidRDefault="00CC75B2">
      <w:pPr>
        <w:spacing w:after="0" w:line="480" w:lineRule="auto"/>
        <w:rPr>
          <w:rFonts w:ascii="Times New Roman" w:hAnsi="Times New Roman" w:cs="Times New Roman"/>
          <w:sz w:val="24"/>
          <w:szCs w:val="24"/>
        </w:rPr>
      </w:pPr>
    </w:p>
    <w:p w:rsidR="00CC75B2" w:rsidRDefault="00CC75B2">
      <w:pPr>
        <w:spacing w:after="0" w:line="480" w:lineRule="auto"/>
        <w:rPr>
          <w:rFonts w:ascii="Times New Roman" w:hAnsi="Times New Roman" w:cs="Times New Roman"/>
          <w:sz w:val="24"/>
          <w:szCs w:val="24"/>
        </w:rPr>
      </w:pPr>
    </w:p>
    <w:p w:rsidR="00CC75B2" w:rsidRDefault="00CC75B2">
      <w:pPr>
        <w:spacing w:after="0" w:line="480" w:lineRule="auto"/>
        <w:rPr>
          <w:rFonts w:ascii="Times New Roman" w:hAnsi="Times New Roman" w:cs="Times New Roman"/>
          <w:sz w:val="24"/>
          <w:szCs w:val="24"/>
        </w:rPr>
      </w:pPr>
    </w:p>
    <w:p w:rsidR="00CC75B2" w:rsidRDefault="00CC75B2">
      <w:pPr>
        <w:spacing w:after="0" w:line="480" w:lineRule="auto"/>
        <w:rPr>
          <w:rFonts w:ascii="Times New Roman" w:hAnsi="Times New Roman" w:cs="Times New Roman"/>
          <w:sz w:val="24"/>
          <w:szCs w:val="24"/>
        </w:rPr>
        <w:sectPr w:rsidR="00CC75B2">
          <w:pgSz w:w="11906" w:h="16838"/>
          <w:pgMar w:top="1440" w:right="1376" w:bottom="1440" w:left="1440" w:header="708" w:footer="708" w:gutter="0"/>
          <w:cols w:space="708"/>
          <w:docGrid w:linePitch="360"/>
        </w:sectPr>
      </w:pPr>
    </w:p>
    <w:p w:rsidR="00CC75B2" w:rsidRPr="00FA7B08" w:rsidRDefault="00CF4CC7" w:rsidP="00FA7B08">
      <w:pPr>
        <w:spacing w:line="240" w:lineRule="auto"/>
        <w:rPr>
          <w:rFonts w:ascii="Times New Roman" w:hAnsi="Times New Roman" w:cs="Times New Roman"/>
          <w:bCs/>
          <w:sz w:val="24"/>
          <w:szCs w:val="24"/>
        </w:rPr>
      </w:pPr>
      <w:r>
        <w:rPr>
          <w:rFonts w:ascii="Times New Roman" w:hAnsi="Times New Roman" w:cs="Times New Roman"/>
          <w:b/>
          <w:bCs/>
          <w:sz w:val="24"/>
          <w:szCs w:val="24"/>
        </w:rPr>
        <w:lastRenderedPageBreak/>
        <w:t xml:space="preserve">Table 4.5 </w:t>
      </w:r>
      <w:r w:rsidRPr="00FA7B08">
        <w:rPr>
          <w:rFonts w:ascii="Times New Roman" w:hAnsi="Times New Roman" w:cs="Times New Roman"/>
          <w:bCs/>
          <w:sz w:val="24"/>
          <w:szCs w:val="24"/>
        </w:rPr>
        <w:t xml:space="preserve">ESBL- producing activity and Multidrug resistance pattern of selected </w:t>
      </w:r>
      <w:r w:rsidRPr="00FA7B08">
        <w:rPr>
          <w:rFonts w:ascii="Times New Roman" w:hAnsi="Times New Roman" w:cs="Times New Roman"/>
          <w:bCs/>
          <w:i/>
          <w:iCs/>
          <w:sz w:val="24"/>
          <w:szCs w:val="24"/>
        </w:rPr>
        <w:t>E. coli</w:t>
      </w:r>
      <w:r w:rsidRPr="00FA7B08">
        <w:rPr>
          <w:rFonts w:ascii="Times New Roman" w:hAnsi="Times New Roman" w:cs="Times New Roman"/>
          <w:bCs/>
          <w:sz w:val="24"/>
          <w:szCs w:val="24"/>
        </w:rPr>
        <w:t xml:space="preserve"> isolated from frozen fish samples sold within Enugu metropolis</w:t>
      </w:r>
    </w:p>
    <w:tbl>
      <w:tblPr>
        <w:tblStyle w:val="TableGrid"/>
        <w:tblW w:w="1460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6"/>
        <w:gridCol w:w="1718"/>
        <w:gridCol w:w="1145"/>
        <w:gridCol w:w="2148"/>
        <w:gridCol w:w="1754"/>
        <w:gridCol w:w="5001"/>
        <w:gridCol w:w="1259"/>
      </w:tblGrid>
      <w:tr w:rsidR="00CC75B2" w:rsidTr="00FA7B08">
        <w:trPr>
          <w:trHeight w:val="942"/>
        </w:trPr>
        <w:tc>
          <w:tcPr>
            <w:tcW w:w="1576" w:type="dxa"/>
            <w:tcBorders>
              <w:top w:val="single" w:sz="4" w:space="0" w:color="auto"/>
              <w:bottom w:val="single" w:sz="4" w:space="0" w:color="auto"/>
            </w:tcBorders>
          </w:tcPr>
          <w:p w:rsidR="00CC75B2" w:rsidRDefault="00CF4CC7" w:rsidP="00FA7B08">
            <w:pPr>
              <w:tabs>
                <w:tab w:val="left" w:pos="111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LOCATION</w:t>
            </w:r>
          </w:p>
        </w:tc>
        <w:tc>
          <w:tcPr>
            <w:tcW w:w="1718" w:type="dxa"/>
            <w:tcBorders>
              <w:top w:val="single" w:sz="4" w:space="0" w:color="auto"/>
              <w:bottom w:val="single" w:sz="4" w:space="0" w:color="auto"/>
            </w:tcBorders>
          </w:tcPr>
          <w:p w:rsidR="00CC75B2" w:rsidRDefault="00CF4CC7" w:rsidP="00FA7B08">
            <w:pPr>
              <w:tabs>
                <w:tab w:val="left" w:pos="111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SAMPLE SOURCE</w:t>
            </w:r>
          </w:p>
        </w:tc>
        <w:tc>
          <w:tcPr>
            <w:tcW w:w="1145" w:type="dxa"/>
            <w:tcBorders>
              <w:top w:val="single" w:sz="4" w:space="0" w:color="auto"/>
              <w:bottom w:val="single" w:sz="4" w:space="0" w:color="auto"/>
            </w:tcBorders>
            <w:hideMark/>
          </w:tcPr>
          <w:p w:rsidR="00CC75B2" w:rsidRDefault="00CF4CC7" w:rsidP="00FA7B08">
            <w:pPr>
              <w:tabs>
                <w:tab w:val="left" w:pos="111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ISOLATE</w:t>
            </w:r>
          </w:p>
        </w:tc>
        <w:tc>
          <w:tcPr>
            <w:tcW w:w="2148" w:type="dxa"/>
            <w:tcBorders>
              <w:top w:val="single" w:sz="4" w:space="0" w:color="auto"/>
              <w:bottom w:val="single" w:sz="4" w:space="0" w:color="auto"/>
            </w:tcBorders>
          </w:tcPr>
          <w:p w:rsidR="00CC75B2" w:rsidRDefault="00CF4CC7" w:rsidP="00FA7B08">
            <w:pPr>
              <w:tabs>
                <w:tab w:val="left" w:pos="111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PROBABLE</w:t>
            </w:r>
          </w:p>
          <w:p w:rsidR="00CC75B2" w:rsidRDefault="00CF4CC7" w:rsidP="00FA7B08">
            <w:pPr>
              <w:tabs>
                <w:tab w:val="left" w:pos="111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IDENTITY</w:t>
            </w:r>
          </w:p>
        </w:tc>
        <w:tc>
          <w:tcPr>
            <w:tcW w:w="1754" w:type="dxa"/>
            <w:tcBorders>
              <w:top w:val="single" w:sz="4" w:space="0" w:color="auto"/>
              <w:bottom w:val="single" w:sz="4" w:space="0" w:color="auto"/>
            </w:tcBorders>
          </w:tcPr>
          <w:p w:rsidR="00CC75B2" w:rsidRDefault="00CF4CC7" w:rsidP="00FA7B08">
            <w:pPr>
              <w:tabs>
                <w:tab w:val="left" w:pos="111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ESBL - PRODUCING</w:t>
            </w:r>
          </w:p>
          <w:p w:rsidR="00CC75B2" w:rsidRDefault="00CF4CC7" w:rsidP="00FA7B08">
            <w:pPr>
              <w:tabs>
                <w:tab w:val="left" w:pos="111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ACTIVITY</w:t>
            </w:r>
          </w:p>
        </w:tc>
        <w:tc>
          <w:tcPr>
            <w:tcW w:w="5001" w:type="dxa"/>
            <w:tcBorders>
              <w:top w:val="single" w:sz="4" w:space="0" w:color="auto"/>
              <w:bottom w:val="single" w:sz="4" w:space="0" w:color="auto"/>
            </w:tcBorders>
            <w:hideMark/>
          </w:tcPr>
          <w:p w:rsidR="00CC75B2" w:rsidRDefault="00CF4CC7" w:rsidP="00FA7B08">
            <w:pPr>
              <w:tabs>
                <w:tab w:val="left" w:pos="111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MULTI-DRUG RESISTANCE PATTERN OF ISOLATES</w:t>
            </w:r>
          </w:p>
        </w:tc>
        <w:tc>
          <w:tcPr>
            <w:tcW w:w="1259" w:type="dxa"/>
            <w:tcBorders>
              <w:top w:val="single" w:sz="4" w:space="0" w:color="auto"/>
              <w:bottom w:val="single" w:sz="4" w:space="0" w:color="auto"/>
            </w:tcBorders>
            <w:hideMark/>
          </w:tcPr>
          <w:p w:rsidR="00CC75B2" w:rsidRDefault="00CF4CC7" w:rsidP="00FA7B08">
            <w:pPr>
              <w:tabs>
                <w:tab w:val="left" w:pos="111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MARI</w:t>
            </w:r>
          </w:p>
        </w:tc>
      </w:tr>
      <w:tr w:rsidR="00CC75B2" w:rsidTr="00FA7B08">
        <w:trPr>
          <w:trHeight w:val="385"/>
        </w:trPr>
        <w:tc>
          <w:tcPr>
            <w:tcW w:w="1576" w:type="dxa"/>
            <w:vMerge w:val="restart"/>
            <w:tcBorders>
              <w:top w:val="single" w:sz="4" w:space="0" w:color="auto"/>
            </w:tcBorders>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ABAKPA MARKERT</w:t>
            </w:r>
          </w:p>
        </w:tc>
        <w:tc>
          <w:tcPr>
            <w:tcW w:w="1718" w:type="dxa"/>
            <w:tcBorders>
              <w:top w:val="single" w:sz="4" w:space="0" w:color="auto"/>
            </w:tcBorders>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Titus Fish</w:t>
            </w:r>
          </w:p>
        </w:tc>
        <w:tc>
          <w:tcPr>
            <w:tcW w:w="1145" w:type="dxa"/>
            <w:tcBorders>
              <w:top w:val="single" w:sz="4" w:space="0" w:color="auto"/>
            </w:tcBorders>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ATM1</w:t>
            </w:r>
          </w:p>
        </w:tc>
        <w:tc>
          <w:tcPr>
            <w:tcW w:w="2148" w:type="dxa"/>
            <w:tcBorders>
              <w:top w:val="single" w:sz="4" w:space="0" w:color="auto"/>
            </w:tcBorders>
          </w:tcPr>
          <w:p w:rsidR="00CC75B2" w:rsidRDefault="00CF4CC7" w:rsidP="00FA7B08">
            <w:pPr>
              <w:tabs>
                <w:tab w:val="left" w:pos="1110"/>
              </w:tabs>
              <w:spacing w:after="0" w:line="240" w:lineRule="auto"/>
              <w:jc w:val="center"/>
              <w:rPr>
                <w:rFonts w:ascii="Times New Roman" w:hAnsi="Times New Roman" w:cs="Times New Roman"/>
                <w:b/>
              </w:rPr>
            </w:pPr>
            <w:r w:rsidRPr="00CF4CC7">
              <w:rPr>
                <w:rFonts w:ascii="Times New Roman" w:hAnsi="Times New Roman" w:cs="Times New Roman"/>
                <w:b/>
                <w:i/>
              </w:rPr>
              <w:t>E. coli</w:t>
            </w:r>
          </w:p>
        </w:tc>
        <w:tc>
          <w:tcPr>
            <w:tcW w:w="1754" w:type="dxa"/>
            <w:tcBorders>
              <w:top w:val="single" w:sz="4" w:space="0" w:color="auto"/>
            </w:tcBorders>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Borders>
              <w:top w:val="single" w:sz="4" w:space="0" w:color="auto"/>
            </w:tcBorders>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 CTX, CRO</w:t>
            </w:r>
          </w:p>
        </w:tc>
        <w:tc>
          <w:tcPr>
            <w:tcW w:w="1259" w:type="dxa"/>
            <w:tcBorders>
              <w:top w:val="single" w:sz="4" w:space="0" w:color="auto"/>
            </w:tcBorders>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0.50</w:t>
            </w:r>
          </w:p>
        </w:tc>
      </w:tr>
      <w:tr w:rsidR="00CC75B2" w:rsidTr="00FA7B08">
        <w:trPr>
          <w:trHeight w:val="158"/>
        </w:trPr>
        <w:tc>
          <w:tcPr>
            <w:tcW w:w="1576" w:type="dxa"/>
            <w:vMerge/>
          </w:tcPr>
          <w:p w:rsidR="00CC75B2" w:rsidRDefault="00CC75B2" w:rsidP="00FA7B08">
            <w:pPr>
              <w:tabs>
                <w:tab w:val="left" w:pos="1110"/>
              </w:tabs>
              <w:spacing w:after="0" w:line="240" w:lineRule="auto"/>
              <w:jc w:val="center"/>
              <w:rPr>
                <w:rFonts w:ascii="Times New Roman" w:hAnsi="Times New Roman" w:cs="Times New Roman"/>
                <w:b/>
              </w:rPr>
            </w:pP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Titus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ATM2</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CAZ, CTX, CRO, GEN</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0.67</w:t>
            </w:r>
          </w:p>
        </w:tc>
      </w:tr>
      <w:tr w:rsidR="00CC75B2" w:rsidTr="00FA7B08">
        <w:trPr>
          <w:trHeight w:val="229"/>
        </w:trPr>
        <w:tc>
          <w:tcPr>
            <w:tcW w:w="1576" w:type="dxa"/>
            <w:vMerge/>
          </w:tcPr>
          <w:p w:rsidR="00CC75B2" w:rsidRDefault="00CC75B2" w:rsidP="00FA7B08">
            <w:pPr>
              <w:tabs>
                <w:tab w:val="left" w:pos="1110"/>
              </w:tabs>
              <w:spacing w:after="0" w:line="240" w:lineRule="auto"/>
              <w:jc w:val="center"/>
              <w:rPr>
                <w:rFonts w:ascii="Times New Roman" w:hAnsi="Times New Roman" w:cs="Times New Roman"/>
                <w:b/>
              </w:rPr>
            </w:pP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Titus Fish6</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ATM3</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 CAZ, CTX, CRO, GEN</w:t>
            </w:r>
          </w:p>
        </w:tc>
        <w:tc>
          <w:tcPr>
            <w:tcW w:w="1259" w:type="dxa"/>
          </w:tcPr>
          <w:p w:rsidR="00CC75B2" w:rsidRDefault="00CF4CC7" w:rsidP="00FA7B08">
            <w:pPr>
              <w:spacing w:line="240" w:lineRule="auto"/>
              <w:jc w:val="center"/>
              <w:rPr>
                <w:rFonts w:ascii="Times New Roman" w:hAnsi="Times New Roman" w:cs="Times New Roman"/>
                <w:bCs/>
              </w:rPr>
            </w:pPr>
            <w:r>
              <w:rPr>
                <w:rFonts w:ascii="Times New Roman" w:hAnsi="Times New Roman" w:cs="Times New Roman"/>
                <w:bCs/>
              </w:rPr>
              <w:t>0.83</w:t>
            </w:r>
          </w:p>
        </w:tc>
      </w:tr>
      <w:tr w:rsidR="00CC75B2" w:rsidTr="00FA7B08">
        <w:trPr>
          <w:trHeight w:val="158"/>
        </w:trPr>
        <w:tc>
          <w:tcPr>
            <w:tcW w:w="1576" w:type="dxa"/>
            <w:vMerge w:val="restart"/>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 xml:space="preserve"> </w:t>
            </w: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color w:val="000000"/>
              </w:rPr>
              <w:t>Mackerel</w:t>
            </w:r>
            <w:r>
              <w:rPr>
                <w:rFonts w:ascii="Times New Roman" w:hAnsi="Times New Roman" w:cs="Times New Roman"/>
                <w:b/>
              </w:rPr>
              <w:t xml:space="preserve">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AMB1</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i/>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 CAZ, CRO</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0.50</w:t>
            </w:r>
          </w:p>
        </w:tc>
      </w:tr>
      <w:tr w:rsidR="00CC75B2" w:rsidTr="00FA7B08">
        <w:trPr>
          <w:trHeight w:val="158"/>
        </w:trPr>
        <w:tc>
          <w:tcPr>
            <w:tcW w:w="1576" w:type="dxa"/>
            <w:vMerge/>
          </w:tcPr>
          <w:p w:rsidR="00CC75B2" w:rsidRDefault="00CC75B2" w:rsidP="00FA7B08">
            <w:pPr>
              <w:tabs>
                <w:tab w:val="left" w:pos="1110"/>
              </w:tabs>
              <w:spacing w:after="0" w:line="240" w:lineRule="auto"/>
              <w:jc w:val="center"/>
              <w:rPr>
                <w:rFonts w:ascii="Times New Roman" w:hAnsi="Times New Roman" w:cs="Times New Roman"/>
                <w:b/>
              </w:rPr>
            </w:pP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color w:val="000000"/>
              </w:rPr>
              <w:t>Mackerel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AMB2</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i/>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 CAZ, CTX</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0.50</w:t>
            </w:r>
          </w:p>
        </w:tc>
      </w:tr>
      <w:tr w:rsidR="00CC75B2" w:rsidTr="00FA7B08">
        <w:trPr>
          <w:trHeight w:val="158"/>
        </w:trPr>
        <w:tc>
          <w:tcPr>
            <w:tcW w:w="1576" w:type="dxa"/>
            <w:vMerge/>
          </w:tcPr>
          <w:p w:rsidR="00CC75B2" w:rsidRDefault="00CC75B2" w:rsidP="00FA7B08">
            <w:pPr>
              <w:tabs>
                <w:tab w:val="left" w:pos="1110"/>
              </w:tabs>
              <w:spacing w:after="0" w:line="240" w:lineRule="auto"/>
              <w:jc w:val="center"/>
              <w:rPr>
                <w:rFonts w:ascii="Times New Roman" w:hAnsi="Times New Roman" w:cs="Times New Roman"/>
                <w:b/>
              </w:rPr>
            </w:pP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color w:val="000000"/>
              </w:rPr>
              <w:t>Mackerel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AMB3</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i/>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None</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0.00</w:t>
            </w:r>
          </w:p>
        </w:tc>
      </w:tr>
      <w:tr w:rsidR="00CC75B2" w:rsidTr="00FA7B08">
        <w:trPr>
          <w:trHeight w:val="313"/>
        </w:trPr>
        <w:tc>
          <w:tcPr>
            <w:tcW w:w="1576" w:type="dxa"/>
            <w:vMerge w:val="restart"/>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EKE EMENE</w:t>
            </w: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Titus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ETM1</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i/>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0.17</w:t>
            </w:r>
          </w:p>
        </w:tc>
      </w:tr>
      <w:tr w:rsidR="00CC75B2" w:rsidTr="00FA7B08">
        <w:trPr>
          <w:trHeight w:val="313"/>
        </w:trPr>
        <w:tc>
          <w:tcPr>
            <w:tcW w:w="1576" w:type="dxa"/>
            <w:vMerge/>
          </w:tcPr>
          <w:p w:rsidR="00CC75B2" w:rsidRDefault="00CC75B2" w:rsidP="00FA7B08">
            <w:pPr>
              <w:tabs>
                <w:tab w:val="left" w:pos="1110"/>
              </w:tabs>
              <w:spacing w:after="0" w:line="240" w:lineRule="auto"/>
              <w:jc w:val="center"/>
              <w:rPr>
                <w:rFonts w:ascii="Times New Roman" w:hAnsi="Times New Roman" w:cs="Times New Roman"/>
                <w:b/>
              </w:rPr>
            </w:pP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Titus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ETM2</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i/>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 CRO, GEN</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0.50</w:t>
            </w:r>
          </w:p>
        </w:tc>
      </w:tr>
      <w:tr w:rsidR="00CC75B2" w:rsidTr="00FA7B08">
        <w:trPr>
          <w:trHeight w:val="313"/>
        </w:trPr>
        <w:tc>
          <w:tcPr>
            <w:tcW w:w="1576" w:type="dxa"/>
            <w:vMerge/>
          </w:tcPr>
          <w:p w:rsidR="00CC75B2" w:rsidRDefault="00CC75B2" w:rsidP="00FA7B08">
            <w:pPr>
              <w:tabs>
                <w:tab w:val="left" w:pos="1110"/>
              </w:tabs>
              <w:spacing w:after="0" w:line="240" w:lineRule="auto"/>
              <w:jc w:val="center"/>
              <w:rPr>
                <w:rFonts w:ascii="Times New Roman" w:hAnsi="Times New Roman" w:cs="Times New Roman"/>
                <w:b/>
              </w:rPr>
            </w:pP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Mackerel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EMB1</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i/>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 CAZ, CRO, GEN</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0.67</w:t>
            </w:r>
          </w:p>
        </w:tc>
      </w:tr>
      <w:tr w:rsidR="00CC75B2" w:rsidTr="00FA7B08">
        <w:trPr>
          <w:trHeight w:val="313"/>
        </w:trPr>
        <w:tc>
          <w:tcPr>
            <w:tcW w:w="1576" w:type="dxa"/>
            <w:vMerge/>
          </w:tcPr>
          <w:p w:rsidR="00CC75B2" w:rsidRDefault="00CC75B2" w:rsidP="00FA7B08">
            <w:pPr>
              <w:tabs>
                <w:tab w:val="left" w:pos="1110"/>
              </w:tabs>
              <w:spacing w:after="0" w:line="240" w:lineRule="auto"/>
              <w:jc w:val="center"/>
              <w:rPr>
                <w:rFonts w:ascii="Times New Roman" w:hAnsi="Times New Roman" w:cs="Times New Roman"/>
                <w:b/>
              </w:rPr>
            </w:pP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color w:val="000000"/>
              </w:rPr>
              <w:t>Mackerel</w:t>
            </w:r>
            <w:r>
              <w:rPr>
                <w:rFonts w:ascii="Times New Roman" w:hAnsi="Times New Roman" w:cs="Times New Roman"/>
                <w:b/>
              </w:rPr>
              <w:t xml:space="preserve">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EMB2</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i/>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 CAZ, GEN</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0.50</w:t>
            </w:r>
          </w:p>
        </w:tc>
      </w:tr>
      <w:tr w:rsidR="00CC75B2" w:rsidTr="00FA7B08">
        <w:trPr>
          <w:trHeight w:val="158"/>
        </w:trPr>
        <w:tc>
          <w:tcPr>
            <w:tcW w:w="1576" w:type="dxa"/>
            <w:vMerge w:val="restart"/>
          </w:tcPr>
          <w:p w:rsidR="00CC75B2" w:rsidRDefault="00CF4CC7" w:rsidP="00FA7B08">
            <w:pPr>
              <w:tabs>
                <w:tab w:val="left" w:pos="1110"/>
              </w:tabs>
              <w:spacing w:after="0" w:line="240" w:lineRule="auto"/>
              <w:rPr>
                <w:rFonts w:ascii="Times New Roman" w:hAnsi="Times New Roman" w:cs="Times New Roman"/>
                <w:b/>
              </w:rPr>
            </w:pPr>
            <w:r>
              <w:rPr>
                <w:rFonts w:ascii="Times New Roman" w:hAnsi="Times New Roman" w:cs="Times New Roman"/>
                <w:b/>
              </w:rPr>
              <w:t xml:space="preserve">      OLD PARK </w:t>
            </w: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Titus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OTB1</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i/>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 CAZ, CRO, GEN</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0.67</w:t>
            </w:r>
          </w:p>
        </w:tc>
      </w:tr>
      <w:tr w:rsidR="00CC75B2" w:rsidTr="00FA7B08">
        <w:trPr>
          <w:trHeight w:val="158"/>
        </w:trPr>
        <w:tc>
          <w:tcPr>
            <w:tcW w:w="1576" w:type="dxa"/>
            <w:vMerge/>
          </w:tcPr>
          <w:p w:rsidR="00CC75B2" w:rsidRDefault="00CC75B2" w:rsidP="00FA7B08">
            <w:pPr>
              <w:tabs>
                <w:tab w:val="left" w:pos="1110"/>
              </w:tabs>
              <w:spacing w:after="0" w:line="240" w:lineRule="auto"/>
              <w:jc w:val="center"/>
              <w:rPr>
                <w:rFonts w:ascii="Times New Roman" w:hAnsi="Times New Roman" w:cs="Times New Roman"/>
                <w:b/>
              </w:rPr>
            </w:pP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Titus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OTB2</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i/>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 CAZ, CRO</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0.50</w:t>
            </w:r>
          </w:p>
        </w:tc>
      </w:tr>
      <w:tr w:rsidR="00CC75B2" w:rsidTr="00FA7B08">
        <w:trPr>
          <w:trHeight w:val="323"/>
        </w:trPr>
        <w:tc>
          <w:tcPr>
            <w:tcW w:w="1576" w:type="dxa"/>
            <w:vMerge/>
          </w:tcPr>
          <w:p w:rsidR="00CC75B2" w:rsidRDefault="00CC75B2" w:rsidP="00FA7B08">
            <w:pPr>
              <w:tabs>
                <w:tab w:val="left" w:pos="1110"/>
              </w:tabs>
              <w:spacing w:after="0" w:line="240" w:lineRule="auto"/>
              <w:jc w:val="center"/>
              <w:rPr>
                <w:rFonts w:ascii="Times New Roman" w:hAnsi="Times New Roman" w:cs="Times New Roman"/>
                <w:b/>
              </w:rPr>
            </w:pP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Titus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OTB3</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i/>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 CIP, CAZ, CRO, GEN</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1.00</w:t>
            </w:r>
          </w:p>
        </w:tc>
      </w:tr>
      <w:tr w:rsidR="00CC75B2" w:rsidTr="00FA7B08">
        <w:trPr>
          <w:trHeight w:val="158"/>
        </w:trPr>
        <w:tc>
          <w:tcPr>
            <w:tcW w:w="1576" w:type="dxa"/>
            <w:vMerge/>
          </w:tcPr>
          <w:p w:rsidR="00CC75B2" w:rsidRDefault="00CC75B2" w:rsidP="00FA7B08">
            <w:pPr>
              <w:tabs>
                <w:tab w:val="left" w:pos="1110"/>
              </w:tabs>
              <w:spacing w:after="0" w:line="240" w:lineRule="auto"/>
              <w:jc w:val="center"/>
              <w:rPr>
                <w:rFonts w:ascii="Times New Roman" w:hAnsi="Times New Roman" w:cs="Times New Roman"/>
                <w:b/>
              </w:rPr>
            </w:pP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color w:val="000000"/>
              </w:rPr>
              <w:t>Mackerel</w:t>
            </w:r>
            <w:r>
              <w:rPr>
                <w:rFonts w:ascii="Times New Roman" w:hAnsi="Times New Roman" w:cs="Times New Roman"/>
                <w:b/>
              </w:rPr>
              <w:t xml:space="preserve">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OMB1</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i/>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 CRO, GEN</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0.50</w:t>
            </w:r>
          </w:p>
        </w:tc>
      </w:tr>
      <w:tr w:rsidR="00CC75B2" w:rsidTr="00FA7B08">
        <w:trPr>
          <w:trHeight w:val="158"/>
        </w:trPr>
        <w:tc>
          <w:tcPr>
            <w:tcW w:w="1576" w:type="dxa"/>
            <w:vMerge/>
          </w:tcPr>
          <w:p w:rsidR="00CC75B2" w:rsidRDefault="00CC75B2" w:rsidP="00FA7B08">
            <w:pPr>
              <w:tabs>
                <w:tab w:val="left" w:pos="1110"/>
              </w:tabs>
              <w:spacing w:after="0" w:line="240" w:lineRule="auto"/>
              <w:jc w:val="center"/>
              <w:rPr>
                <w:rFonts w:ascii="Times New Roman" w:hAnsi="Times New Roman" w:cs="Times New Roman"/>
                <w:b/>
              </w:rPr>
            </w:pP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color w:val="000000"/>
              </w:rPr>
              <w:t>Mackerel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OMB2</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i/>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 CIP, CAZ, CRO, GEN</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1.00</w:t>
            </w:r>
          </w:p>
        </w:tc>
      </w:tr>
      <w:tr w:rsidR="00CC75B2" w:rsidTr="00FA7B08">
        <w:trPr>
          <w:trHeight w:val="158"/>
        </w:trPr>
        <w:tc>
          <w:tcPr>
            <w:tcW w:w="1576" w:type="dxa"/>
            <w:vMerge/>
          </w:tcPr>
          <w:p w:rsidR="00CC75B2" w:rsidRDefault="00CC75B2" w:rsidP="00FA7B08">
            <w:pPr>
              <w:tabs>
                <w:tab w:val="left" w:pos="1110"/>
              </w:tabs>
              <w:spacing w:after="0" w:line="240" w:lineRule="auto"/>
              <w:jc w:val="center"/>
              <w:rPr>
                <w:rFonts w:ascii="Times New Roman" w:hAnsi="Times New Roman" w:cs="Times New Roman"/>
                <w:b/>
              </w:rPr>
            </w:pPr>
          </w:p>
        </w:tc>
        <w:tc>
          <w:tcPr>
            <w:tcW w:w="1718"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color w:val="000000"/>
              </w:rPr>
              <w:t>Mackerel Fish</w:t>
            </w:r>
          </w:p>
        </w:tc>
        <w:tc>
          <w:tcPr>
            <w:tcW w:w="1145"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OMB3</w:t>
            </w:r>
          </w:p>
        </w:tc>
        <w:tc>
          <w:tcPr>
            <w:tcW w:w="2148" w:type="dxa"/>
          </w:tcPr>
          <w:p w:rsidR="00CC75B2" w:rsidRDefault="00CF4CC7" w:rsidP="00FA7B08">
            <w:pPr>
              <w:tabs>
                <w:tab w:val="left" w:pos="1110"/>
              </w:tabs>
              <w:spacing w:after="0" w:line="240" w:lineRule="auto"/>
              <w:jc w:val="center"/>
              <w:rPr>
                <w:rFonts w:ascii="Times New Roman" w:hAnsi="Times New Roman" w:cs="Times New Roman"/>
                <w:b/>
                <w:i/>
              </w:rPr>
            </w:pPr>
            <w:r w:rsidRPr="00CF4CC7">
              <w:rPr>
                <w:rFonts w:ascii="Times New Roman" w:hAnsi="Times New Roman" w:cs="Times New Roman"/>
                <w:b/>
                <w:i/>
              </w:rPr>
              <w:t>E. coli</w:t>
            </w:r>
          </w:p>
        </w:tc>
        <w:tc>
          <w:tcPr>
            <w:tcW w:w="1754" w:type="dxa"/>
          </w:tcPr>
          <w:p w:rsidR="00CC75B2" w:rsidRDefault="00CF4CC7" w:rsidP="00FA7B08">
            <w:pPr>
              <w:tabs>
                <w:tab w:val="left" w:pos="1110"/>
              </w:tabs>
              <w:spacing w:after="0" w:line="240" w:lineRule="auto"/>
              <w:jc w:val="center"/>
              <w:rPr>
                <w:rFonts w:ascii="Times New Roman" w:hAnsi="Times New Roman" w:cs="Times New Roman"/>
                <w:b/>
              </w:rPr>
            </w:pPr>
            <w:r>
              <w:rPr>
                <w:rFonts w:ascii="Times New Roman" w:hAnsi="Times New Roman" w:cs="Times New Roman"/>
                <w:b/>
              </w:rPr>
              <w:t>+</w:t>
            </w:r>
          </w:p>
        </w:tc>
        <w:tc>
          <w:tcPr>
            <w:tcW w:w="5001"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TZP, CIP, CAZ, CTX, CRO, GEN</w:t>
            </w:r>
          </w:p>
        </w:tc>
        <w:tc>
          <w:tcPr>
            <w:tcW w:w="1259" w:type="dxa"/>
          </w:tcPr>
          <w:p w:rsidR="00CC75B2" w:rsidRDefault="00CF4CC7" w:rsidP="00FA7B08">
            <w:pPr>
              <w:tabs>
                <w:tab w:val="left" w:pos="1110"/>
              </w:tabs>
              <w:spacing w:after="0" w:line="240" w:lineRule="auto"/>
              <w:jc w:val="center"/>
              <w:rPr>
                <w:rFonts w:ascii="Times New Roman" w:hAnsi="Times New Roman" w:cs="Times New Roman"/>
                <w:bCs/>
              </w:rPr>
            </w:pPr>
            <w:r>
              <w:rPr>
                <w:rFonts w:ascii="Times New Roman" w:hAnsi="Times New Roman" w:cs="Times New Roman"/>
                <w:bCs/>
              </w:rPr>
              <w:t>1.00</w:t>
            </w:r>
          </w:p>
        </w:tc>
      </w:tr>
    </w:tbl>
    <w:p w:rsidR="00CC75B2" w:rsidRDefault="00CC75B2">
      <w:pPr>
        <w:spacing w:after="0" w:line="480" w:lineRule="auto"/>
        <w:rPr>
          <w:rFonts w:ascii="Times New Roman" w:hAnsi="Times New Roman" w:cs="Times New Roman"/>
          <w:sz w:val="24"/>
          <w:szCs w:val="24"/>
        </w:rPr>
      </w:pPr>
    </w:p>
    <w:p w:rsidR="00CC75B2" w:rsidRDefault="00CC75B2">
      <w:pPr>
        <w:spacing w:after="0" w:line="480" w:lineRule="auto"/>
        <w:rPr>
          <w:rFonts w:ascii="Times New Roman" w:hAnsi="Times New Roman" w:cs="Times New Roman"/>
          <w:sz w:val="24"/>
          <w:szCs w:val="24"/>
        </w:rPr>
      </w:pPr>
    </w:p>
    <w:p w:rsidR="00CC75B2" w:rsidRDefault="00CC75B2">
      <w:pPr>
        <w:spacing w:after="0" w:line="480" w:lineRule="auto"/>
        <w:rPr>
          <w:rFonts w:ascii="Times New Roman" w:hAnsi="Times New Roman" w:cs="Times New Roman"/>
          <w:sz w:val="24"/>
          <w:szCs w:val="24"/>
        </w:rPr>
      </w:pPr>
    </w:p>
    <w:p w:rsidR="00CC75B2" w:rsidRDefault="00CC75B2">
      <w:pPr>
        <w:spacing w:after="0" w:line="480" w:lineRule="auto"/>
        <w:rPr>
          <w:rFonts w:ascii="Times New Roman" w:hAnsi="Times New Roman" w:cs="Times New Roman"/>
          <w:sz w:val="24"/>
          <w:szCs w:val="24"/>
        </w:rPr>
      </w:pPr>
    </w:p>
    <w:p w:rsidR="00CC75B2" w:rsidRDefault="00CC75B2">
      <w:pPr>
        <w:spacing w:after="0" w:line="480" w:lineRule="auto"/>
        <w:rPr>
          <w:rFonts w:ascii="Times New Roman" w:hAnsi="Times New Roman" w:cs="Times New Roman"/>
          <w:sz w:val="24"/>
          <w:szCs w:val="24"/>
        </w:rPr>
        <w:sectPr w:rsidR="00CC75B2">
          <w:pgSz w:w="16838" w:h="11906" w:orient="landscape"/>
          <w:pgMar w:top="1440" w:right="1440" w:bottom="1376" w:left="1440" w:header="708" w:footer="708" w:gutter="0"/>
          <w:cols w:space="708"/>
          <w:docGrid w:linePitch="360"/>
        </w:sectPr>
      </w:pPr>
    </w:p>
    <w:p w:rsidR="00CC75B2" w:rsidRDefault="00CF4CC7">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 xml:space="preserve">Table 4.6: </w:t>
      </w:r>
      <w:r w:rsidRPr="00FA7B08">
        <w:rPr>
          <w:rFonts w:ascii="Times New Roman" w:hAnsi="Times New Roman" w:cs="Times New Roman"/>
          <w:bCs/>
          <w:sz w:val="24"/>
          <w:szCs w:val="24"/>
        </w:rPr>
        <w:t xml:space="preserve">Statistical Summary of MARI and ESBL-Status in </w:t>
      </w:r>
      <w:r w:rsidRPr="00FA7B08">
        <w:rPr>
          <w:rFonts w:ascii="Times New Roman" w:hAnsi="Times New Roman" w:cs="Times New Roman"/>
          <w:bCs/>
          <w:i/>
          <w:iCs/>
          <w:sz w:val="24"/>
          <w:szCs w:val="24"/>
        </w:rPr>
        <w:t>E. coli</w:t>
      </w:r>
      <w:r w:rsidRPr="00FA7B08">
        <w:rPr>
          <w:rFonts w:ascii="Times New Roman" w:hAnsi="Times New Roman" w:cs="Times New Roman"/>
          <w:bCs/>
          <w:sz w:val="24"/>
          <w:szCs w:val="24"/>
        </w:rPr>
        <w:t xml:space="preserve"> from Frozen Fish</w:t>
      </w:r>
    </w:p>
    <w:p w:rsidR="00CC75B2" w:rsidRDefault="00CC75B2">
      <w:pPr>
        <w:spacing w:after="0" w:line="480" w:lineRule="auto"/>
        <w:rPr>
          <w:rFonts w:ascii="Times New Roman" w:hAnsi="Times New Roman" w:cs="Times New Roman"/>
          <w:sz w:val="24"/>
          <w:szCs w:val="24"/>
        </w:rPr>
      </w:pPr>
    </w:p>
    <w:tbl>
      <w:tblPr>
        <w:tblStyle w:val="PlainTable22"/>
        <w:tblW w:w="0" w:type="auto"/>
        <w:tblLook w:val="06A0" w:firstRow="1" w:lastRow="0" w:firstColumn="1" w:lastColumn="0" w:noHBand="1" w:noVBand="1"/>
      </w:tblPr>
      <w:tblGrid>
        <w:gridCol w:w="3145"/>
        <w:gridCol w:w="1440"/>
        <w:gridCol w:w="1300"/>
        <w:gridCol w:w="1471"/>
        <w:gridCol w:w="1471"/>
      </w:tblGrid>
      <w:tr w:rsidR="00CC75B2" w:rsidTr="00CC75B2">
        <w:trPr>
          <w:cnfStyle w:val="100000000000" w:firstRow="1" w:lastRow="0" w:firstColumn="0" w:lastColumn="0" w:oddVBand="0" w:evenVBand="0" w:oddHBand="0" w:evenHBand="0" w:firstRowFirstColumn="0" w:firstRowLastColumn="0" w:lastRowFirstColumn="0" w:lastRowLastColumn="0"/>
          <w:trHeight w:val="1065"/>
        </w:trPr>
        <w:tc>
          <w:tcPr>
            <w:cnfStyle w:val="001000000000" w:firstRow="0" w:lastRow="0" w:firstColumn="1" w:lastColumn="0" w:oddVBand="0" w:evenVBand="0" w:oddHBand="0" w:evenHBand="0" w:firstRowFirstColumn="0" w:firstRowLastColumn="0" w:lastRowFirstColumn="0" w:lastRowLastColumn="0"/>
            <w:tcW w:w="3145" w:type="dxa"/>
            <w:hideMark/>
          </w:tcPr>
          <w:p w:rsidR="00CC75B2" w:rsidRDefault="00CC75B2">
            <w:pPr>
              <w:spacing w:after="0" w:line="480" w:lineRule="auto"/>
              <w:rPr>
                <w:rFonts w:ascii="Times New Roman" w:hAnsi="Times New Roman" w:cs="Times New Roman"/>
                <w:sz w:val="24"/>
                <w:szCs w:val="24"/>
                <w:lang w:val="en-US"/>
              </w:rPr>
            </w:pPr>
          </w:p>
        </w:tc>
        <w:tc>
          <w:tcPr>
            <w:tcW w:w="1440" w:type="dxa"/>
            <w:hideMark/>
          </w:tcPr>
          <w:p w:rsidR="00CC75B2" w:rsidRDefault="00CF4CC7">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All Isolates (n = 16)</w:t>
            </w:r>
          </w:p>
        </w:tc>
        <w:tc>
          <w:tcPr>
            <w:tcW w:w="1300" w:type="dxa"/>
            <w:hideMark/>
          </w:tcPr>
          <w:p w:rsidR="00CC75B2" w:rsidRDefault="00CF4CC7">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ESBL</w:t>
            </w:r>
            <w:r>
              <w:rPr>
                <w:rFonts w:ascii="Times New Roman" w:hAnsi="Times New Roman" w:cs="Times New Roman"/>
                <w:sz w:val="32"/>
                <w:szCs w:val="32"/>
                <w:lang w:val="en-US"/>
              </w:rPr>
              <w:t>⁺</w:t>
            </w:r>
            <w:r>
              <w:rPr>
                <w:rFonts w:ascii="Times New Roman" w:hAnsi="Times New Roman" w:cs="Times New Roman"/>
                <w:sz w:val="24"/>
                <w:szCs w:val="24"/>
                <w:lang w:val="en-US"/>
              </w:rPr>
              <w:t xml:space="preserve"> </w:t>
            </w:r>
          </w:p>
          <w:p w:rsidR="00CC75B2" w:rsidRDefault="00CF4CC7">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 = 11)</w:t>
            </w:r>
          </w:p>
        </w:tc>
        <w:tc>
          <w:tcPr>
            <w:tcW w:w="1471" w:type="dxa"/>
            <w:hideMark/>
          </w:tcPr>
          <w:p w:rsidR="00CC75B2" w:rsidRDefault="00CF4CC7">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ESBL</w:t>
            </w:r>
            <w:r>
              <w:rPr>
                <w:rFonts w:ascii="Times New Roman" w:hAnsi="Times New Roman" w:cs="Times New Roman"/>
                <w:sz w:val="28"/>
                <w:szCs w:val="28"/>
                <w:lang w:val="en-US"/>
              </w:rPr>
              <w:t xml:space="preserve">⁻ </w:t>
            </w:r>
          </w:p>
          <w:p w:rsidR="00CC75B2" w:rsidRDefault="00CF4CC7">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(n = 5)</w:t>
            </w:r>
          </w:p>
        </w:tc>
        <w:tc>
          <w:tcPr>
            <w:tcW w:w="1471" w:type="dxa"/>
            <w:hideMark/>
          </w:tcPr>
          <w:p w:rsidR="00CC75B2" w:rsidRDefault="00CF4CC7">
            <w:pPr>
              <w:spacing w:after="0" w:line="480"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p-value</w:t>
            </w:r>
          </w:p>
        </w:tc>
      </w:tr>
      <w:tr w:rsidR="00CC75B2" w:rsidTr="00CC75B2">
        <w:trPr>
          <w:trHeight w:val="466"/>
        </w:trPr>
        <w:tc>
          <w:tcPr>
            <w:cnfStyle w:val="001000000000" w:firstRow="0" w:lastRow="0" w:firstColumn="1" w:lastColumn="0" w:oddVBand="0" w:evenVBand="0" w:oddHBand="0" w:evenHBand="0" w:firstRowFirstColumn="0" w:firstRowLastColumn="0" w:lastRowFirstColumn="0" w:lastRowLastColumn="0"/>
            <w:tcW w:w="3145" w:type="dxa"/>
            <w:hideMark/>
          </w:tcPr>
          <w:p w:rsidR="00CC75B2" w:rsidRDefault="00CF4CC7">
            <w:pPr>
              <w:spacing w:after="0" w:line="480" w:lineRule="auto"/>
              <w:rPr>
                <w:rFonts w:ascii="Times New Roman" w:hAnsi="Times New Roman" w:cs="Times New Roman"/>
                <w:sz w:val="24"/>
                <w:szCs w:val="24"/>
                <w:lang w:val="en-US"/>
              </w:rPr>
            </w:pPr>
            <w:r>
              <w:rPr>
                <w:rFonts w:ascii="Times New Roman" w:hAnsi="Times New Roman" w:cs="Times New Roman"/>
                <w:b w:val="0"/>
                <w:bCs w:val="0"/>
                <w:sz w:val="24"/>
                <w:szCs w:val="24"/>
                <w:lang w:val="en-US"/>
              </w:rPr>
              <w:t>MARI (mean ± SD)</w:t>
            </w:r>
          </w:p>
        </w:tc>
        <w:tc>
          <w:tcPr>
            <w:tcW w:w="1440" w:type="dxa"/>
            <w:hideMark/>
          </w:tcPr>
          <w:p w:rsidR="00CC75B2" w:rsidRDefault="00CF4CC7">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0.59 ± 0.28</w:t>
            </w:r>
          </w:p>
        </w:tc>
        <w:tc>
          <w:tcPr>
            <w:tcW w:w="1300" w:type="dxa"/>
            <w:hideMark/>
          </w:tcPr>
          <w:p w:rsidR="00CC75B2" w:rsidRDefault="00CF4CC7">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0.58 ± 0.31</w:t>
            </w:r>
          </w:p>
        </w:tc>
        <w:tc>
          <w:tcPr>
            <w:tcW w:w="1471" w:type="dxa"/>
            <w:hideMark/>
          </w:tcPr>
          <w:p w:rsidR="00CC75B2" w:rsidRDefault="00CF4CC7">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0.63 ± 0.22</w:t>
            </w:r>
          </w:p>
        </w:tc>
        <w:tc>
          <w:tcPr>
            <w:tcW w:w="1471" w:type="dxa"/>
            <w:hideMark/>
          </w:tcPr>
          <w:p w:rsidR="00CC75B2" w:rsidRDefault="00CF4CC7">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0.68</w:t>
            </w:r>
          </w:p>
        </w:tc>
      </w:tr>
      <w:tr w:rsidR="00CC75B2" w:rsidTr="00CC75B2">
        <w:trPr>
          <w:trHeight w:val="466"/>
        </w:trPr>
        <w:tc>
          <w:tcPr>
            <w:cnfStyle w:val="001000000000" w:firstRow="0" w:lastRow="0" w:firstColumn="1" w:lastColumn="0" w:oddVBand="0" w:evenVBand="0" w:oddHBand="0" w:evenHBand="0" w:firstRowFirstColumn="0" w:firstRowLastColumn="0" w:lastRowFirstColumn="0" w:lastRowLastColumn="0"/>
            <w:tcW w:w="3145" w:type="dxa"/>
            <w:hideMark/>
          </w:tcPr>
          <w:p w:rsidR="00CC75B2" w:rsidRDefault="00CF4CC7">
            <w:pPr>
              <w:spacing w:after="0" w:line="480" w:lineRule="auto"/>
              <w:rPr>
                <w:rFonts w:ascii="Times New Roman" w:hAnsi="Times New Roman" w:cs="Times New Roman"/>
                <w:sz w:val="24"/>
                <w:szCs w:val="24"/>
                <w:lang w:val="en-US"/>
              </w:rPr>
            </w:pPr>
            <w:r>
              <w:rPr>
                <w:rFonts w:ascii="Times New Roman" w:hAnsi="Times New Roman" w:cs="Times New Roman"/>
                <w:b w:val="0"/>
                <w:bCs w:val="0"/>
                <w:sz w:val="24"/>
                <w:szCs w:val="24"/>
                <w:lang w:val="en-US"/>
              </w:rPr>
              <w:t>ESBL-producing count (%)</w:t>
            </w:r>
          </w:p>
        </w:tc>
        <w:tc>
          <w:tcPr>
            <w:tcW w:w="1440" w:type="dxa"/>
            <w:hideMark/>
          </w:tcPr>
          <w:p w:rsidR="00CC75B2" w:rsidRDefault="00CF4CC7">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11 (68.8%)</w:t>
            </w:r>
          </w:p>
        </w:tc>
        <w:tc>
          <w:tcPr>
            <w:tcW w:w="1300" w:type="dxa"/>
            <w:hideMark/>
          </w:tcPr>
          <w:p w:rsidR="00CC75B2" w:rsidRDefault="00CF4CC7">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11 (100%)</w:t>
            </w:r>
          </w:p>
        </w:tc>
        <w:tc>
          <w:tcPr>
            <w:tcW w:w="1471" w:type="dxa"/>
            <w:hideMark/>
          </w:tcPr>
          <w:p w:rsidR="00CC75B2" w:rsidRDefault="00CF4CC7">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 (0%)</w:t>
            </w:r>
          </w:p>
        </w:tc>
        <w:tc>
          <w:tcPr>
            <w:tcW w:w="1471" w:type="dxa"/>
            <w:hideMark/>
          </w:tcPr>
          <w:p w:rsidR="00CC75B2" w:rsidRDefault="00CC75B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r w:rsidR="00CC75B2" w:rsidTr="00CC75B2">
        <w:trPr>
          <w:trHeight w:val="915"/>
        </w:trPr>
        <w:tc>
          <w:tcPr>
            <w:cnfStyle w:val="001000000000" w:firstRow="0" w:lastRow="0" w:firstColumn="1" w:lastColumn="0" w:oddVBand="0" w:evenVBand="0" w:oddHBand="0" w:evenHBand="0" w:firstRowFirstColumn="0" w:firstRowLastColumn="0" w:lastRowFirstColumn="0" w:lastRowLastColumn="0"/>
            <w:tcW w:w="3145" w:type="dxa"/>
            <w:hideMark/>
          </w:tcPr>
          <w:p w:rsidR="00CC75B2" w:rsidRDefault="00CF4CC7">
            <w:pPr>
              <w:spacing w:after="0" w:line="480" w:lineRule="auto"/>
              <w:rPr>
                <w:rFonts w:ascii="Times New Roman" w:hAnsi="Times New Roman" w:cs="Times New Roman"/>
                <w:sz w:val="24"/>
                <w:szCs w:val="24"/>
                <w:lang w:val="en-US"/>
              </w:rPr>
            </w:pPr>
            <w:r>
              <w:rPr>
                <w:rFonts w:ascii="Times New Roman" w:hAnsi="Times New Roman" w:cs="Times New Roman"/>
                <w:b w:val="0"/>
                <w:bCs w:val="0"/>
                <w:sz w:val="24"/>
                <w:szCs w:val="24"/>
                <w:lang w:val="en-US"/>
              </w:rPr>
              <w:t>ESBL-non-producing count (%)</w:t>
            </w:r>
          </w:p>
        </w:tc>
        <w:tc>
          <w:tcPr>
            <w:tcW w:w="1440" w:type="dxa"/>
            <w:hideMark/>
          </w:tcPr>
          <w:p w:rsidR="00CC75B2" w:rsidRDefault="00CF4CC7">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5 (31.2%)</w:t>
            </w:r>
          </w:p>
        </w:tc>
        <w:tc>
          <w:tcPr>
            <w:tcW w:w="1300" w:type="dxa"/>
            <w:hideMark/>
          </w:tcPr>
          <w:p w:rsidR="00CC75B2" w:rsidRDefault="00CF4CC7">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0 (0%)</w:t>
            </w:r>
          </w:p>
        </w:tc>
        <w:tc>
          <w:tcPr>
            <w:tcW w:w="1471" w:type="dxa"/>
            <w:hideMark/>
          </w:tcPr>
          <w:p w:rsidR="00CC75B2" w:rsidRDefault="00CF4CC7">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Pr>
                <w:rFonts w:ascii="Times New Roman" w:hAnsi="Times New Roman" w:cs="Times New Roman"/>
                <w:sz w:val="24"/>
                <w:szCs w:val="24"/>
                <w:lang w:val="en-US"/>
              </w:rPr>
              <w:t>5 (100%)</w:t>
            </w:r>
          </w:p>
        </w:tc>
        <w:tc>
          <w:tcPr>
            <w:tcW w:w="1471" w:type="dxa"/>
            <w:hideMark/>
          </w:tcPr>
          <w:p w:rsidR="00CC75B2" w:rsidRDefault="00CC75B2">
            <w:pPr>
              <w:spacing w:after="0" w:line="480"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p>
        </w:tc>
      </w:tr>
    </w:tbl>
    <w:p w:rsidR="00CC75B2" w:rsidRDefault="00CC75B2">
      <w:pPr>
        <w:spacing w:after="0" w:line="480" w:lineRule="auto"/>
        <w:rPr>
          <w:rFonts w:ascii="Times New Roman" w:hAnsi="Times New Roman" w:cs="Times New Roman"/>
          <w:sz w:val="24"/>
          <w:szCs w:val="24"/>
        </w:rPr>
      </w:pPr>
    </w:p>
    <w:p w:rsidR="00CC75B2" w:rsidRDefault="00CC75B2">
      <w:pPr>
        <w:spacing w:after="0" w:line="480" w:lineRule="auto"/>
        <w:rPr>
          <w:rFonts w:ascii="Times New Roman" w:hAnsi="Times New Roman" w:cs="Times New Roman"/>
          <w:sz w:val="24"/>
          <w:szCs w:val="24"/>
        </w:rPr>
      </w:pPr>
    </w:p>
    <w:p w:rsidR="00CC75B2" w:rsidRDefault="00CC75B2">
      <w:pPr>
        <w:spacing w:line="480" w:lineRule="auto"/>
        <w:jc w:val="center"/>
        <w:rPr>
          <w:rFonts w:ascii="Times New Roman" w:hAnsi="Times New Roman" w:cs="Times New Roman"/>
          <w:b/>
          <w:sz w:val="24"/>
          <w:szCs w:val="24"/>
        </w:rPr>
      </w:pPr>
    </w:p>
    <w:p w:rsidR="00CC75B2" w:rsidRDefault="00CC75B2">
      <w:pPr>
        <w:spacing w:line="480" w:lineRule="auto"/>
        <w:jc w:val="center"/>
        <w:rPr>
          <w:rFonts w:ascii="Times New Roman" w:hAnsi="Times New Roman" w:cs="Times New Roman"/>
          <w:b/>
          <w:sz w:val="24"/>
          <w:szCs w:val="24"/>
        </w:rPr>
      </w:pPr>
    </w:p>
    <w:p w:rsidR="00CC75B2" w:rsidRDefault="00CC75B2">
      <w:pPr>
        <w:spacing w:line="480" w:lineRule="auto"/>
        <w:jc w:val="center"/>
        <w:rPr>
          <w:rFonts w:ascii="Times New Roman" w:hAnsi="Times New Roman" w:cs="Times New Roman"/>
          <w:b/>
          <w:sz w:val="24"/>
          <w:szCs w:val="24"/>
        </w:rPr>
      </w:pPr>
    </w:p>
    <w:p w:rsidR="00CC75B2" w:rsidRDefault="00CC75B2">
      <w:pPr>
        <w:spacing w:line="480" w:lineRule="auto"/>
        <w:jc w:val="center"/>
        <w:rPr>
          <w:rFonts w:ascii="Times New Roman" w:hAnsi="Times New Roman" w:cs="Times New Roman"/>
          <w:b/>
          <w:sz w:val="24"/>
          <w:szCs w:val="24"/>
        </w:rPr>
      </w:pPr>
    </w:p>
    <w:p w:rsidR="00CC75B2" w:rsidRDefault="00CC75B2">
      <w:pPr>
        <w:spacing w:line="480" w:lineRule="auto"/>
        <w:jc w:val="center"/>
        <w:rPr>
          <w:rFonts w:ascii="Times New Roman" w:hAnsi="Times New Roman" w:cs="Times New Roman"/>
          <w:b/>
          <w:sz w:val="24"/>
          <w:szCs w:val="24"/>
        </w:rPr>
      </w:pPr>
    </w:p>
    <w:p w:rsidR="00CC75B2" w:rsidRDefault="00CC75B2">
      <w:pPr>
        <w:spacing w:line="480" w:lineRule="auto"/>
        <w:jc w:val="center"/>
        <w:rPr>
          <w:rFonts w:ascii="Times New Roman" w:hAnsi="Times New Roman" w:cs="Times New Roman"/>
          <w:b/>
          <w:sz w:val="24"/>
          <w:szCs w:val="24"/>
        </w:rPr>
      </w:pPr>
    </w:p>
    <w:p w:rsidR="00CC75B2" w:rsidRDefault="00CC75B2">
      <w:pPr>
        <w:spacing w:line="480" w:lineRule="auto"/>
        <w:jc w:val="center"/>
        <w:rPr>
          <w:rFonts w:ascii="Times New Roman" w:hAnsi="Times New Roman" w:cs="Times New Roman"/>
          <w:b/>
          <w:sz w:val="24"/>
          <w:szCs w:val="24"/>
        </w:rPr>
      </w:pPr>
    </w:p>
    <w:p w:rsidR="00CC75B2" w:rsidRDefault="00CC75B2">
      <w:pPr>
        <w:spacing w:line="480" w:lineRule="auto"/>
        <w:jc w:val="center"/>
        <w:rPr>
          <w:rFonts w:ascii="Times New Roman" w:hAnsi="Times New Roman" w:cs="Times New Roman"/>
          <w:b/>
          <w:sz w:val="24"/>
          <w:szCs w:val="24"/>
        </w:rPr>
      </w:pPr>
    </w:p>
    <w:p w:rsidR="00CC75B2" w:rsidRDefault="00CC75B2">
      <w:pPr>
        <w:spacing w:line="480" w:lineRule="auto"/>
        <w:jc w:val="center"/>
        <w:rPr>
          <w:rFonts w:ascii="Times New Roman" w:hAnsi="Times New Roman" w:cs="Times New Roman"/>
          <w:b/>
          <w:sz w:val="24"/>
          <w:szCs w:val="24"/>
        </w:rPr>
      </w:pPr>
    </w:p>
    <w:p w:rsidR="00CC75B2" w:rsidRDefault="00CC75B2">
      <w:pPr>
        <w:spacing w:line="480" w:lineRule="auto"/>
        <w:jc w:val="center"/>
        <w:rPr>
          <w:rFonts w:ascii="Times New Roman" w:hAnsi="Times New Roman" w:cs="Times New Roman"/>
          <w:b/>
          <w:sz w:val="24"/>
          <w:szCs w:val="24"/>
        </w:rPr>
      </w:pPr>
    </w:p>
    <w:p w:rsidR="00CC75B2" w:rsidRDefault="00CC75B2">
      <w:pPr>
        <w:spacing w:line="480" w:lineRule="auto"/>
        <w:jc w:val="center"/>
        <w:rPr>
          <w:rFonts w:ascii="Times New Roman" w:hAnsi="Times New Roman" w:cs="Times New Roman"/>
          <w:b/>
          <w:sz w:val="24"/>
          <w:szCs w:val="24"/>
        </w:rPr>
      </w:pPr>
    </w:p>
    <w:p w:rsidR="00CC75B2" w:rsidRDefault="00CF4C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FIVE</w:t>
      </w:r>
    </w:p>
    <w:p w:rsidR="00CC75B2" w:rsidRDefault="00CF4CC7">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DISCUSSION, CONCLUSION AND RECOMMDENDATION </w:t>
      </w:r>
    </w:p>
    <w:p w:rsidR="00FA7B08" w:rsidRPr="00FA7B08" w:rsidRDefault="00FA7B08">
      <w:pPr>
        <w:pStyle w:val="NormalWeb"/>
        <w:spacing w:line="480" w:lineRule="auto"/>
        <w:jc w:val="both"/>
        <w:rPr>
          <w:b/>
        </w:rPr>
      </w:pPr>
      <w:r w:rsidRPr="00FA7B08">
        <w:rPr>
          <w:b/>
        </w:rPr>
        <w:t>5.1 Discussion</w:t>
      </w:r>
    </w:p>
    <w:p w:rsidR="00CC75B2" w:rsidRDefault="00CF4CC7">
      <w:pPr>
        <w:pStyle w:val="NormalWeb"/>
        <w:spacing w:line="480" w:lineRule="auto"/>
        <w:jc w:val="both"/>
      </w:pPr>
      <w:r>
        <w:t xml:space="preserve">The aerobic plate count results from the three major markets in Enugu State showed noticeable differences in the level of bacterial contamination. Fish samples from Abakpa Market recorded the highest bacterial load (62.4 × 10³ CFU/g), while those from Eke Emene and Old Park had much lower counts (about 42 × 10³ CFU/g). The higher count at Abakpa may be due to poor handling practices such as lack of proper cold storage, repeated thawing and refreezing, and dirty display environments. These findings are similar to those from East African markets, where unhygienic handling was linked to high microbial loads (Akoll </w:t>
      </w:r>
      <w:r w:rsidRPr="00CF4CC7">
        <w:rPr>
          <w:i/>
          <w:iCs/>
        </w:rPr>
        <w:t>et al</w:t>
      </w:r>
      <w:r>
        <w:rPr>
          <w:i/>
          <w:iCs/>
        </w:rPr>
        <w:t>.,</w:t>
      </w:r>
      <w:r>
        <w:t xml:space="preserve"> 2021). Although the bacterial counts recorded are still within the acceptable limits set by FAO/WHO (2004), they can still pose health risks, especially if the fish are not properly cooked or if there is cross-contamination during processing.</w:t>
      </w:r>
    </w:p>
    <w:p w:rsidR="00CC75B2" w:rsidRDefault="00CF4CC7">
      <w:pPr>
        <w:pStyle w:val="NormalWeb"/>
        <w:spacing w:line="480" w:lineRule="auto"/>
        <w:jc w:val="both"/>
      </w:pPr>
      <w:r>
        <w:rPr>
          <w:lang w:val="en-US"/>
        </w:rPr>
        <w:t xml:space="preserve">All the bacteria isolated from the frozen fish displayed common characteristics of </w:t>
      </w:r>
      <w:r>
        <w:rPr>
          <w:i/>
          <w:iCs/>
          <w:lang w:val="en-US"/>
        </w:rPr>
        <w:t>Escherichia coli</w:t>
      </w:r>
      <w:r>
        <w:rPr>
          <w:lang w:val="en-US"/>
        </w:rPr>
        <w:t xml:space="preserve">. On MacConkey agar, they produced pink colonies, while on EMB agar, they formed colonies with a green metallic shine. They gave positive results for indole and methyl red tests, and were negative for both citrate utlization and the Voges-Proskauer test. </w:t>
      </w:r>
      <w:r>
        <w:t xml:space="preserve">These characteristics are widely known to be associated with </w:t>
      </w:r>
      <w:r w:rsidRPr="00CF4CC7">
        <w:rPr>
          <w:rStyle w:val="Emphasis"/>
        </w:rPr>
        <w:t>E. coli</w:t>
      </w:r>
      <w:r>
        <w:t xml:space="preserve"> and confirm fecal contamination of the fish. The source of this contamination may include the use of dirty water for washing fish, poor hygiene by the sellers, or unclean surfaces used during fish handling (Nwankwo </w:t>
      </w:r>
      <w:r w:rsidRPr="00CF4CC7">
        <w:rPr>
          <w:i/>
          <w:iCs/>
        </w:rPr>
        <w:t>et al</w:t>
      </w:r>
      <w:r>
        <w:rPr>
          <w:i/>
          <w:iCs/>
        </w:rPr>
        <w:t>.,</w:t>
      </w:r>
      <w:r>
        <w:t xml:space="preserve"> 2020).</w:t>
      </w:r>
    </w:p>
    <w:p w:rsidR="00CC75B2" w:rsidRDefault="00CF4CC7">
      <w:pPr>
        <w:pStyle w:val="NormalWeb"/>
        <w:spacing w:line="480" w:lineRule="auto"/>
        <w:jc w:val="both"/>
      </w:pPr>
      <w:r>
        <w:rPr>
          <w:lang w:val="en-US"/>
        </w:rPr>
        <w:t>This study uncovered alarming drug resistance in frozen fish from Enugu markets. Every </w:t>
      </w:r>
      <w:r w:rsidRPr="00CF4CC7">
        <w:rPr>
          <w:i/>
          <w:lang w:val="en-US"/>
        </w:rPr>
        <w:t>E. coli</w:t>
      </w:r>
      <w:r>
        <w:rPr>
          <w:lang w:val="en-US"/>
        </w:rPr>
        <w:t xml:space="preserve"> isolate resisted at least one β-lactam antibiotic with piperacillin/tazobactam failing against 87.5% of strains. Ceftazidime and cefuroxime almost followed suit  (68.8% resistance each), </w:t>
      </w:r>
      <w:r>
        <w:rPr>
          <w:lang w:val="en-US"/>
        </w:rPr>
        <w:lastRenderedPageBreak/>
        <w:t>while cefotaxime showed moderate resistance (31.3%). However, Ciprofloxacin remained effective (81.3% susceptibility), and gentamicin worked for 37.5% of isolates.</w:t>
      </w:r>
    </w:p>
    <w:p w:rsidR="00FA7B08" w:rsidRPr="00FA7B08" w:rsidRDefault="00FA7B08" w:rsidP="00A760D4">
      <w:pPr>
        <w:pStyle w:val="NormalWeb"/>
        <w:spacing w:before="0" w:beforeAutospacing="0" w:after="0" w:afterAutospacing="0" w:line="480" w:lineRule="auto"/>
        <w:jc w:val="both"/>
        <w:rPr>
          <w:b/>
          <w:lang w:val="en-US"/>
        </w:rPr>
      </w:pPr>
      <w:r w:rsidRPr="00FA7B08">
        <w:rPr>
          <w:b/>
          <w:lang w:val="en-US"/>
        </w:rPr>
        <w:t>5.2 Conclusion</w:t>
      </w:r>
    </w:p>
    <w:p w:rsidR="00CC75B2" w:rsidRDefault="00CF4CC7" w:rsidP="00A760D4">
      <w:pPr>
        <w:pStyle w:val="NormalWeb"/>
        <w:spacing w:before="0" w:beforeAutospacing="0" w:line="480" w:lineRule="auto"/>
        <w:jc w:val="both"/>
      </w:pPr>
      <w:r>
        <w:rPr>
          <w:lang w:val="en-US"/>
        </w:rPr>
        <w:t>More disturbing is that 68.8% of the isolates in this study produced ESBLs, shredding β lactams (even inhibitor-combined drugs like piperacillin/tazobactam). These ESBL-positive strains all carried very high MARI values (≥0.50, some even hitting 1.00) which is quite alarming. It is also indicative of antibiotic-saturated environments like aquaculture farms as opined by Adibe-Nwafor </w:t>
      </w:r>
      <w:r w:rsidRPr="00CF4CC7">
        <w:rPr>
          <w:i/>
          <w:iCs/>
          <w:lang w:val="en-US"/>
        </w:rPr>
        <w:t>et al</w:t>
      </w:r>
      <w:r>
        <w:rPr>
          <w:i/>
          <w:iCs/>
          <w:lang w:val="en-US"/>
        </w:rPr>
        <w:t>.</w:t>
      </w:r>
      <w:r>
        <w:rPr>
          <w:lang w:val="en-US"/>
        </w:rPr>
        <w:t xml:space="preserve"> (2023) and </w:t>
      </w:r>
      <w:r w:rsidR="00FA7B08">
        <w:rPr>
          <w:lang w:val="en-US"/>
        </w:rPr>
        <w:t>seen Saudi</w:t>
      </w:r>
      <w:r>
        <w:rPr>
          <w:lang w:val="en-US"/>
        </w:rPr>
        <w:t xml:space="preserve"> studies (Elhadi, 2016</w:t>
      </w:r>
      <w:r w:rsidR="00FA7B08">
        <w:rPr>
          <w:lang w:val="en-US"/>
        </w:rPr>
        <w:t>) which</w:t>
      </w:r>
      <w:r>
        <w:rPr>
          <w:lang w:val="en-US"/>
        </w:rPr>
        <w:t xml:space="preserve"> links frozen fish to ESBL- producing </w:t>
      </w:r>
      <w:r w:rsidR="00FA7B08">
        <w:rPr>
          <w:lang w:val="en-US"/>
        </w:rPr>
        <w:t>bacteria spread</w:t>
      </w:r>
      <w:r>
        <w:rPr>
          <w:lang w:val="en-US"/>
        </w:rPr>
        <w:t>.</w:t>
      </w:r>
    </w:p>
    <w:p w:rsidR="00CC75B2" w:rsidRDefault="00CF4CC7">
      <w:pPr>
        <w:pStyle w:val="NormalWeb"/>
        <w:spacing w:line="480" w:lineRule="auto"/>
        <w:jc w:val="both"/>
      </w:pPr>
      <w:r>
        <w:t xml:space="preserve">Conclusively, </w:t>
      </w:r>
      <w:r>
        <w:rPr>
          <w:lang w:val="en-US"/>
        </w:rPr>
        <w:t xml:space="preserve">frozen fish sold within Enugu </w:t>
      </w:r>
      <w:r w:rsidR="00FA7B08">
        <w:rPr>
          <w:lang w:val="en-US"/>
        </w:rPr>
        <w:t>metropolis pose</w:t>
      </w:r>
      <w:r>
        <w:rPr>
          <w:lang w:val="en-US"/>
        </w:rPr>
        <w:t xml:space="preserve"> </w:t>
      </w:r>
      <w:r w:rsidR="00FA7B08">
        <w:rPr>
          <w:lang w:val="en-US"/>
        </w:rPr>
        <w:t xml:space="preserve">a dual threat to public health </w:t>
      </w:r>
      <w:r>
        <w:rPr>
          <w:lang w:val="en-US"/>
        </w:rPr>
        <w:t>bacterial contamination and multi-</w:t>
      </w:r>
      <w:r w:rsidR="00FA7B08">
        <w:rPr>
          <w:lang w:val="en-US"/>
        </w:rPr>
        <w:t>drug resistant</w:t>
      </w:r>
      <w:r>
        <w:rPr>
          <w:lang w:val="en-US"/>
        </w:rPr>
        <w:t xml:space="preserve"> ESBL </w:t>
      </w:r>
      <w:r w:rsidRPr="00CF4CC7">
        <w:rPr>
          <w:i/>
          <w:iCs/>
          <w:lang w:val="en-US"/>
        </w:rPr>
        <w:t>E. coli</w:t>
      </w:r>
      <w:r>
        <w:rPr>
          <w:i/>
          <w:iCs/>
          <w:lang w:val="en-US"/>
        </w:rPr>
        <w:t>.</w:t>
      </w:r>
      <w:r>
        <w:rPr>
          <w:lang w:val="en-US"/>
        </w:rPr>
        <w:t xml:space="preserve"> While ciprofloxacin/gentamicin still effective for now , rampant β-lactam resistance demands immediate intervention.</w:t>
      </w:r>
    </w:p>
    <w:p w:rsidR="00CC75B2" w:rsidRDefault="00FA7B08" w:rsidP="00FA7B08">
      <w:pPr>
        <w:pStyle w:val="NormalWeb"/>
        <w:tabs>
          <w:tab w:val="left" w:pos="720"/>
        </w:tabs>
        <w:spacing w:before="0" w:beforeAutospacing="0" w:after="0" w:afterAutospacing="0" w:line="480" w:lineRule="auto"/>
        <w:jc w:val="both"/>
        <w:rPr>
          <w:b/>
          <w:bCs/>
          <w:lang w:val="en-US"/>
        </w:rPr>
      </w:pPr>
      <w:r>
        <w:rPr>
          <w:b/>
          <w:bCs/>
          <w:lang w:val="en-US"/>
        </w:rPr>
        <w:t>5.3 Recommendations</w:t>
      </w:r>
    </w:p>
    <w:p w:rsidR="00FA7B08" w:rsidRPr="00FA7B08" w:rsidRDefault="00CF4CC7" w:rsidP="00FA7B08">
      <w:pPr>
        <w:pStyle w:val="NormalWeb"/>
        <w:numPr>
          <w:ilvl w:val="0"/>
          <w:numId w:val="16"/>
        </w:numPr>
        <w:spacing w:before="0" w:beforeAutospacing="0" w:after="0" w:afterAutospacing="0" w:line="480" w:lineRule="auto"/>
        <w:jc w:val="both"/>
        <w:rPr>
          <w:lang w:val="en-US"/>
        </w:rPr>
      </w:pPr>
      <w:r>
        <w:rPr>
          <w:b/>
          <w:bCs/>
          <w:lang w:val="en-US"/>
        </w:rPr>
        <w:t>Overhaul Aquaculture Antibiotics</w:t>
      </w:r>
    </w:p>
    <w:p w:rsidR="00CC75B2" w:rsidRDefault="00CF4CC7" w:rsidP="00FA7B08">
      <w:pPr>
        <w:pStyle w:val="NormalWeb"/>
        <w:tabs>
          <w:tab w:val="left" w:pos="720"/>
        </w:tabs>
        <w:spacing w:before="0" w:beforeAutospacing="0" w:after="0" w:afterAutospacing="0" w:line="480" w:lineRule="auto"/>
        <w:ind w:left="720"/>
        <w:jc w:val="both"/>
        <w:rPr>
          <w:lang w:val="en-US"/>
        </w:rPr>
      </w:pPr>
      <w:r>
        <w:rPr>
          <w:lang w:val="en-US"/>
        </w:rPr>
        <w:t>There should be a ban on prophylactic β-lactam/cephalosporin use in Nigerian fish farms. In its stead adopt vaccines or competitive exclusion probiotics instead. A good success story is that of Vietnam’s 2022 aquaculture reforms, where antibiotic use cuts, shrank resistance to 40% in 18 months.</w:t>
      </w:r>
    </w:p>
    <w:p w:rsidR="00FA7B08" w:rsidRPr="00FA7B08" w:rsidRDefault="00CF4CC7" w:rsidP="00FA7B08">
      <w:pPr>
        <w:pStyle w:val="NormalWeb"/>
        <w:numPr>
          <w:ilvl w:val="0"/>
          <w:numId w:val="16"/>
        </w:numPr>
        <w:spacing w:before="0" w:beforeAutospacing="0" w:after="0" w:afterAutospacing="0" w:line="480" w:lineRule="auto"/>
        <w:jc w:val="both"/>
        <w:rPr>
          <w:lang w:val="en-US"/>
        </w:rPr>
      </w:pPr>
      <w:r>
        <w:rPr>
          <w:lang w:val="en-US"/>
        </w:rPr>
        <w:t xml:space="preserve"> </w:t>
      </w:r>
      <w:r>
        <w:rPr>
          <w:b/>
          <w:bCs/>
          <w:lang w:val="en-US"/>
        </w:rPr>
        <w:t>Enforce Cold-Chain Monitoring and Accountability</w:t>
      </w:r>
    </w:p>
    <w:p w:rsidR="00CC75B2" w:rsidRDefault="00CF4CC7" w:rsidP="00FA7B08">
      <w:pPr>
        <w:pStyle w:val="NormalWeb"/>
        <w:tabs>
          <w:tab w:val="left" w:pos="720"/>
        </w:tabs>
        <w:spacing w:before="0" w:beforeAutospacing="0" w:after="0" w:afterAutospacing="0" w:line="480" w:lineRule="auto"/>
        <w:ind w:left="720"/>
        <w:jc w:val="both"/>
        <w:rPr>
          <w:lang w:val="en-US"/>
        </w:rPr>
      </w:pPr>
      <w:r>
        <w:rPr>
          <w:lang w:val="en-US"/>
        </w:rPr>
        <w:t>Mandate temperature logs and sanitization audits at Enugu’s distribution hubs. </w:t>
      </w:r>
      <w:r>
        <w:rPr>
          <w:i/>
          <w:iCs/>
          <w:lang w:val="en-US"/>
        </w:rPr>
        <w:t xml:space="preserve">Most </w:t>
      </w:r>
      <w:r>
        <w:rPr>
          <w:lang w:val="en-US"/>
        </w:rPr>
        <w:t xml:space="preserve">stalls lack functional freezers. It would be good to link market licensing to compliance </w:t>
      </w:r>
    </w:p>
    <w:p w:rsidR="00FA7B08" w:rsidRDefault="00FA7B08" w:rsidP="00FA7B08">
      <w:pPr>
        <w:pStyle w:val="NormalWeb"/>
        <w:tabs>
          <w:tab w:val="left" w:pos="720"/>
        </w:tabs>
        <w:spacing w:before="0" w:beforeAutospacing="0" w:after="0" w:afterAutospacing="0" w:line="480" w:lineRule="auto"/>
        <w:ind w:left="720"/>
        <w:jc w:val="both"/>
        <w:rPr>
          <w:lang w:val="en-US"/>
        </w:rPr>
      </w:pPr>
    </w:p>
    <w:p w:rsidR="00A760D4" w:rsidRDefault="00A760D4" w:rsidP="00FA7B08">
      <w:pPr>
        <w:pStyle w:val="NormalWeb"/>
        <w:tabs>
          <w:tab w:val="left" w:pos="720"/>
        </w:tabs>
        <w:spacing w:before="0" w:beforeAutospacing="0" w:after="0" w:afterAutospacing="0" w:line="480" w:lineRule="auto"/>
        <w:ind w:left="720"/>
        <w:jc w:val="both"/>
        <w:rPr>
          <w:lang w:val="en-US"/>
        </w:rPr>
      </w:pPr>
    </w:p>
    <w:p w:rsidR="00FA7B08" w:rsidRDefault="00FA7B08" w:rsidP="00FA7B08">
      <w:pPr>
        <w:pStyle w:val="NormalWeb"/>
        <w:tabs>
          <w:tab w:val="left" w:pos="720"/>
        </w:tabs>
        <w:spacing w:before="0" w:beforeAutospacing="0" w:after="0" w:afterAutospacing="0" w:line="480" w:lineRule="auto"/>
        <w:ind w:left="720"/>
        <w:jc w:val="both"/>
        <w:rPr>
          <w:lang w:val="en-US"/>
        </w:rPr>
      </w:pPr>
    </w:p>
    <w:p w:rsidR="00FA7B08" w:rsidRPr="00FA7B08" w:rsidRDefault="00CF4CC7" w:rsidP="00FA7B08">
      <w:pPr>
        <w:pStyle w:val="NormalWeb"/>
        <w:numPr>
          <w:ilvl w:val="0"/>
          <w:numId w:val="16"/>
        </w:numPr>
        <w:spacing w:before="0" w:beforeAutospacing="0" w:after="0" w:afterAutospacing="0" w:line="480" w:lineRule="auto"/>
        <w:jc w:val="both"/>
        <w:rPr>
          <w:lang w:val="en-US"/>
        </w:rPr>
      </w:pPr>
      <w:r>
        <w:rPr>
          <w:b/>
          <w:bCs/>
          <w:lang w:val="en-US"/>
        </w:rPr>
        <w:lastRenderedPageBreak/>
        <w:t>Monthly ESBL Surveillance</w:t>
      </w:r>
    </w:p>
    <w:p w:rsidR="00CC75B2" w:rsidRDefault="00CF4CC7" w:rsidP="00FA7B08">
      <w:pPr>
        <w:pStyle w:val="NormalWeb"/>
        <w:tabs>
          <w:tab w:val="left" w:pos="720"/>
        </w:tabs>
        <w:spacing w:before="0" w:beforeAutospacing="0" w:after="0" w:afterAutospacing="0" w:line="480" w:lineRule="auto"/>
        <w:ind w:left="720"/>
        <w:jc w:val="both"/>
        <w:rPr>
          <w:lang w:val="en-US"/>
        </w:rPr>
      </w:pPr>
      <w:r>
        <w:rPr>
          <w:lang w:val="en-US"/>
        </w:rPr>
        <w:t>Fish samples from major markets should be tested quarterly using CLSI breakpoints. Findings should be published via state Ministry of Health then monitored for commensurate actions.</w:t>
      </w:r>
    </w:p>
    <w:p w:rsidR="00FA7B08" w:rsidRDefault="00CF4CC7" w:rsidP="00FA7B08">
      <w:pPr>
        <w:pStyle w:val="NormalWeb"/>
        <w:numPr>
          <w:ilvl w:val="0"/>
          <w:numId w:val="16"/>
        </w:numPr>
        <w:spacing w:before="0" w:beforeAutospacing="0" w:after="0" w:afterAutospacing="0" w:line="480" w:lineRule="auto"/>
        <w:jc w:val="both"/>
        <w:rPr>
          <w:lang w:val="en-US"/>
        </w:rPr>
      </w:pPr>
      <w:r>
        <w:rPr>
          <w:b/>
          <w:bCs/>
          <w:lang w:val="en-US"/>
        </w:rPr>
        <w:t>Train Stallholders and Stakeholders</w:t>
      </w:r>
      <w:r>
        <w:rPr>
          <w:lang w:val="en-US"/>
        </w:rPr>
        <w:t xml:space="preserve"> </w:t>
      </w:r>
    </w:p>
    <w:p w:rsidR="00CC75B2" w:rsidRDefault="00FA7B08" w:rsidP="00FA7B08">
      <w:pPr>
        <w:pStyle w:val="NormalWeb"/>
        <w:tabs>
          <w:tab w:val="left" w:pos="720"/>
        </w:tabs>
        <w:spacing w:before="0" w:beforeAutospacing="0" w:after="0" w:afterAutospacing="0" w:line="480" w:lineRule="auto"/>
        <w:ind w:left="720"/>
        <w:jc w:val="both"/>
        <w:rPr>
          <w:lang w:val="en-US"/>
        </w:rPr>
      </w:pPr>
      <w:r>
        <w:rPr>
          <w:lang w:val="en-US"/>
        </w:rPr>
        <w:t xml:space="preserve">There </w:t>
      </w:r>
      <w:r w:rsidR="00CF4CC7">
        <w:rPr>
          <w:lang w:val="en-US"/>
        </w:rPr>
        <w:t>should be Mobile workshops; teaching ice-refresh cycles and glove-use. Thers are critical gaps and points of contamination we observed during sampling.</w:t>
      </w:r>
    </w:p>
    <w:p w:rsidR="00CC75B2" w:rsidRDefault="00CC75B2">
      <w:pPr>
        <w:pStyle w:val="NormalWeb"/>
        <w:tabs>
          <w:tab w:val="left" w:pos="720"/>
        </w:tabs>
        <w:spacing w:line="480" w:lineRule="auto"/>
        <w:ind w:left="450" w:hanging="360"/>
        <w:rPr>
          <w:lang w:val="en-US"/>
        </w:rPr>
      </w:pPr>
    </w:p>
    <w:p w:rsidR="00CC75B2" w:rsidRDefault="00CC75B2">
      <w:pPr>
        <w:pStyle w:val="NormalWeb"/>
        <w:tabs>
          <w:tab w:val="left" w:pos="720"/>
        </w:tabs>
        <w:spacing w:line="480" w:lineRule="auto"/>
        <w:ind w:left="450" w:hanging="360"/>
        <w:rPr>
          <w:lang w:val="en-US"/>
        </w:rPr>
      </w:pPr>
    </w:p>
    <w:p w:rsidR="00CC75B2" w:rsidRDefault="00CC75B2">
      <w:pPr>
        <w:pStyle w:val="NormalWeb"/>
        <w:tabs>
          <w:tab w:val="left" w:pos="720"/>
        </w:tabs>
        <w:spacing w:line="480" w:lineRule="auto"/>
        <w:ind w:left="450" w:hanging="360"/>
        <w:rPr>
          <w:lang w:val="en-US"/>
        </w:rPr>
      </w:pPr>
    </w:p>
    <w:p w:rsidR="00CC75B2" w:rsidRDefault="00CC75B2">
      <w:pPr>
        <w:pStyle w:val="NormalWeb"/>
        <w:tabs>
          <w:tab w:val="left" w:pos="720"/>
        </w:tabs>
        <w:spacing w:line="480" w:lineRule="auto"/>
        <w:ind w:left="450" w:hanging="360"/>
        <w:rPr>
          <w:lang w:val="en-US"/>
        </w:rPr>
      </w:pPr>
    </w:p>
    <w:p w:rsidR="00CC75B2" w:rsidRDefault="00CC75B2">
      <w:pPr>
        <w:pStyle w:val="NormalWeb"/>
        <w:tabs>
          <w:tab w:val="left" w:pos="720"/>
        </w:tabs>
        <w:spacing w:line="480" w:lineRule="auto"/>
        <w:ind w:left="450" w:hanging="360"/>
        <w:rPr>
          <w:lang w:val="en-US"/>
        </w:rPr>
      </w:pPr>
    </w:p>
    <w:p w:rsidR="00CC75B2" w:rsidRDefault="00CC75B2">
      <w:pPr>
        <w:pStyle w:val="NormalWeb"/>
        <w:tabs>
          <w:tab w:val="left" w:pos="720"/>
        </w:tabs>
        <w:spacing w:line="480" w:lineRule="auto"/>
        <w:ind w:left="450" w:hanging="360"/>
        <w:rPr>
          <w:lang w:val="en-US"/>
        </w:rPr>
      </w:pPr>
    </w:p>
    <w:p w:rsidR="00FA7B08" w:rsidRDefault="00FA7B08">
      <w:pPr>
        <w:pStyle w:val="NormalWeb"/>
        <w:tabs>
          <w:tab w:val="left" w:pos="720"/>
        </w:tabs>
        <w:spacing w:line="480" w:lineRule="auto"/>
        <w:ind w:left="450" w:hanging="360"/>
        <w:rPr>
          <w:lang w:val="en-US"/>
        </w:rPr>
      </w:pPr>
    </w:p>
    <w:p w:rsidR="00FA7B08" w:rsidRDefault="00FA7B08">
      <w:pPr>
        <w:pStyle w:val="NormalWeb"/>
        <w:tabs>
          <w:tab w:val="left" w:pos="720"/>
        </w:tabs>
        <w:spacing w:line="480" w:lineRule="auto"/>
        <w:ind w:left="450" w:hanging="360"/>
        <w:rPr>
          <w:lang w:val="en-US"/>
        </w:rPr>
      </w:pPr>
    </w:p>
    <w:p w:rsidR="00FA7B08" w:rsidRDefault="00FA7B08">
      <w:pPr>
        <w:pStyle w:val="NormalWeb"/>
        <w:tabs>
          <w:tab w:val="left" w:pos="720"/>
        </w:tabs>
        <w:spacing w:line="480" w:lineRule="auto"/>
        <w:ind w:left="450" w:hanging="360"/>
        <w:rPr>
          <w:lang w:val="en-US"/>
        </w:rPr>
      </w:pPr>
    </w:p>
    <w:p w:rsidR="00FA7B08" w:rsidRDefault="00FA7B08">
      <w:pPr>
        <w:pStyle w:val="NormalWeb"/>
        <w:tabs>
          <w:tab w:val="left" w:pos="720"/>
        </w:tabs>
        <w:spacing w:line="480" w:lineRule="auto"/>
        <w:ind w:left="450" w:hanging="360"/>
        <w:rPr>
          <w:lang w:val="en-US"/>
        </w:rPr>
      </w:pPr>
    </w:p>
    <w:p w:rsidR="00FA7B08" w:rsidRDefault="00FA7B08">
      <w:pPr>
        <w:pStyle w:val="NormalWeb"/>
        <w:tabs>
          <w:tab w:val="left" w:pos="720"/>
        </w:tabs>
        <w:spacing w:line="480" w:lineRule="auto"/>
        <w:ind w:left="450" w:hanging="360"/>
        <w:rPr>
          <w:lang w:val="en-US"/>
        </w:rPr>
      </w:pPr>
    </w:p>
    <w:p w:rsidR="00FA7B08" w:rsidRDefault="00FA7B08">
      <w:pPr>
        <w:pStyle w:val="NormalWeb"/>
        <w:tabs>
          <w:tab w:val="left" w:pos="720"/>
        </w:tabs>
        <w:spacing w:line="480" w:lineRule="auto"/>
        <w:ind w:left="450" w:hanging="360"/>
        <w:rPr>
          <w:lang w:val="en-US"/>
        </w:rPr>
      </w:pPr>
    </w:p>
    <w:p w:rsidR="00CC75B2" w:rsidRPr="00FA7B08" w:rsidRDefault="00CF4CC7" w:rsidP="00FA7B08">
      <w:pPr>
        <w:pStyle w:val="NormalWeb"/>
        <w:tabs>
          <w:tab w:val="left" w:pos="720"/>
        </w:tabs>
        <w:spacing w:line="480" w:lineRule="auto"/>
        <w:ind w:left="450" w:hanging="360"/>
        <w:jc w:val="center"/>
        <w:rPr>
          <w:b/>
          <w:bCs/>
          <w:lang w:val="en-US"/>
        </w:rPr>
      </w:pPr>
      <w:r w:rsidRPr="00FA7B08">
        <w:rPr>
          <w:b/>
          <w:lang w:val="en-US"/>
        </w:rPr>
        <w:lastRenderedPageBreak/>
        <w:t>REFERENCES</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Aarestrup, F. M. (2015). The livestock reservoir for antimicrobial resistance: A personal view on changing patterns of risks, effects of interventions and the way forward. P</w:t>
      </w:r>
      <w:r w:rsidRPr="00B0546A">
        <w:rPr>
          <w:rFonts w:ascii="Times New Roman" w:hAnsi="Times New Roman" w:cs="Times New Roman"/>
          <w:i/>
          <w:iCs/>
          <w:sz w:val="24"/>
          <w:szCs w:val="24"/>
        </w:rPr>
        <w:t>hilosophical Transactions of the Royal Society B: Biological Sciences</w:t>
      </w:r>
      <w:r w:rsidRPr="00B0546A">
        <w:rPr>
          <w:rFonts w:ascii="Times New Roman" w:hAnsi="Times New Roman" w:cs="Times New Roman"/>
          <w:sz w:val="24"/>
          <w:szCs w:val="24"/>
        </w:rPr>
        <w:t>, 370(1670): 20140085.</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Abdelhamid, A. M., Refaat, M. M., Aly, S. A., Elnaggar, A. S., and Sayed, M. E. (2019). Prevalence of ESBL-producing bacteria in frozen fish in Egypt. </w:t>
      </w:r>
      <w:r w:rsidRPr="00B0546A">
        <w:rPr>
          <w:rFonts w:ascii="Times New Roman" w:hAnsi="Times New Roman" w:cs="Times New Roman"/>
          <w:i/>
          <w:iCs/>
          <w:sz w:val="24"/>
          <w:szCs w:val="24"/>
        </w:rPr>
        <w:t>Journal of Food Safety</w:t>
      </w:r>
      <w:r w:rsidRPr="00B0546A">
        <w:rPr>
          <w:rFonts w:ascii="Times New Roman" w:hAnsi="Times New Roman" w:cs="Times New Roman"/>
          <w:sz w:val="24"/>
          <w:szCs w:val="24"/>
        </w:rPr>
        <w:t>, 39(4): e12721.</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Abdelhamid, S. M., El-Saadony, M. T., El-Baz, A. M., and Hussein, E. E. (2019). Antibiotic-resistant bacteria in frozen fish: A threat to human health. </w:t>
      </w:r>
      <w:r w:rsidRPr="00B0546A">
        <w:rPr>
          <w:rFonts w:ascii="Times New Roman" w:hAnsi="Times New Roman" w:cs="Times New Roman"/>
          <w:i/>
          <w:iCs/>
          <w:sz w:val="24"/>
          <w:szCs w:val="24"/>
        </w:rPr>
        <w:t>Journal of Environmental Health Science and Engineering,</w:t>
      </w:r>
      <w:r w:rsidRPr="00B0546A">
        <w:rPr>
          <w:rFonts w:ascii="Times New Roman" w:hAnsi="Times New Roman" w:cs="Times New Roman"/>
          <w:sz w:val="24"/>
          <w:szCs w:val="24"/>
        </w:rPr>
        <w:t xml:space="preserve"> 17(1): 5-12.</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Adelowo, O. O., Fagade, O. E., and Agerso, Y. (2018). Antibiotic resistance and ESBL-producing </w:t>
      </w:r>
      <w:r w:rsidRPr="00B0546A">
        <w:rPr>
          <w:rFonts w:ascii="Times New Roman" w:hAnsi="Times New Roman" w:cs="Times New Roman"/>
          <w:i/>
          <w:iCs/>
          <w:sz w:val="24"/>
          <w:szCs w:val="24"/>
        </w:rPr>
        <w:t>E. coli</w:t>
      </w:r>
      <w:r w:rsidRPr="00B0546A">
        <w:rPr>
          <w:rFonts w:ascii="Times New Roman" w:hAnsi="Times New Roman" w:cs="Times New Roman"/>
          <w:sz w:val="24"/>
          <w:szCs w:val="24"/>
        </w:rPr>
        <w:t xml:space="preserve"> in imported frozen fish in Nigeria. </w:t>
      </w:r>
      <w:r w:rsidRPr="00B0546A">
        <w:rPr>
          <w:rFonts w:ascii="Times New Roman" w:hAnsi="Times New Roman" w:cs="Times New Roman"/>
          <w:i/>
          <w:iCs/>
          <w:sz w:val="24"/>
          <w:szCs w:val="24"/>
        </w:rPr>
        <w:t>Foodborne Pathogens and Disease,</w:t>
      </w:r>
      <w:r w:rsidRPr="00B0546A">
        <w:rPr>
          <w:rFonts w:ascii="Times New Roman" w:hAnsi="Times New Roman" w:cs="Times New Roman"/>
          <w:sz w:val="24"/>
          <w:szCs w:val="24"/>
        </w:rPr>
        <w:t xml:space="preserve"> 15(9): 544-550.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Ahmed, A. M., Shimamoto, T., and Shimamoto, T. (2019). Prevalence and antimicrobial resistance of </w:t>
      </w:r>
      <w:r w:rsidRPr="00B0546A">
        <w:rPr>
          <w:rFonts w:ascii="Times New Roman" w:hAnsi="Times New Roman" w:cs="Times New Roman"/>
          <w:i/>
          <w:iCs/>
          <w:sz w:val="24"/>
          <w:szCs w:val="24"/>
        </w:rPr>
        <w:t xml:space="preserve">Salmonella </w:t>
      </w:r>
      <w:r w:rsidRPr="00B0546A">
        <w:rPr>
          <w:rFonts w:ascii="Times New Roman" w:hAnsi="Times New Roman" w:cs="Times New Roman"/>
          <w:sz w:val="24"/>
          <w:szCs w:val="24"/>
        </w:rPr>
        <w:t xml:space="preserve">spp. and </w:t>
      </w:r>
      <w:r w:rsidRPr="00B0546A">
        <w:rPr>
          <w:rFonts w:ascii="Times New Roman" w:hAnsi="Times New Roman" w:cs="Times New Roman"/>
          <w:i/>
          <w:iCs/>
          <w:sz w:val="24"/>
          <w:szCs w:val="24"/>
        </w:rPr>
        <w:t>E. coli</w:t>
      </w:r>
      <w:r w:rsidRPr="00B0546A">
        <w:rPr>
          <w:rFonts w:ascii="Times New Roman" w:hAnsi="Times New Roman" w:cs="Times New Roman"/>
          <w:sz w:val="24"/>
          <w:szCs w:val="24"/>
        </w:rPr>
        <w:t xml:space="preserve"> in retail seafood in Japan. </w:t>
      </w:r>
      <w:r w:rsidRPr="00B0546A">
        <w:rPr>
          <w:rFonts w:ascii="Times New Roman" w:hAnsi="Times New Roman" w:cs="Times New Roman"/>
          <w:i/>
          <w:iCs/>
          <w:sz w:val="24"/>
          <w:szCs w:val="24"/>
        </w:rPr>
        <w:t>Food Control,</w:t>
      </w:r>
      <w:r w:rsidRPr="00B0546A">
        <w:rPr>
          <w:rFonts w:ascii="Times New Roman" w:hAnsi="Times New Roman" w:cs="Times New Roman"/>
          <w:sz w:val="24"/>
          <w:szCs w:val="24"/>
        </w:rPr>
        <w:t xml:space="preserve"> 97: 159-164.</w:t>
      </w:r>
    </w:p>
    <w:p w:rsidR="00CC75B2" w:rsidRPr="00B0546A" w:rsidRDefault="00CF4CC7" w:rsidP="00B0546A">
      <w:pPr>
        <w:pStyle w:val="NormalWeb"/>
        <w:tabs>
          <w:tab w:val="left" w:pos="720"/>
        </w:tabs>
        <w:spacing w:after="160" w:afterAutospacing="0"/>
        <w:ind w:left="720" w:hanging="720"/>
        <w:jc w:val="both"/>
        <w:rPr>
          <w:lang w:val="en-US"/>
        </w:rPr>
      </w:pPr>
      <w:r w:rsidRPr="00B0546A">
        <w:rPr>
          <w:lang w:val="en-US"/>
        </w:rPr>
        <w:t xml:space="preserve">Akoll, P. O., Odero, D. P., </w:t>
      </w:r>
      <w:r w:rsidR="00B0546A">
        <w:rPr>
          <w:lang w:val="en-US"/>
        </w:rPr>
        <w:t>and</w:t>
      </w:r>
      <w:r w:rsidRPr="00B0546A">
        <w:rPr>
          <w:lang w:val="en-US"/>
        </w:rPr>
        <w:t xml:space="preserve"> Gudu, K. (2021). Microbial quality of fresh fish from East African markets</w:t>
      </w:r>
      <w:r w:rsidRPr="00B0546A">
        <w:rPr>
          <w:i/>
          <w:iCs/>
          <w:lang w:val="en-US"/>
        </w:rPr>
        <w:t>. Journal of Food Protection</w:t>
      </w:r>
      <w:r w:rsidRPr="00B0546A">
        <w:rPr>
          <w:lang w:val="en-US"/>
        </w:rPr>
        <w:t>, 84(3), 400–408.</w:t>
      </w:r>
    </w:p>
    <w:p w:rsidR="00CC75B2" w:rsidRPr="00B0546A" w:rsidRDefault="00CF4CC7" w:rsidP="00B0546A">
      <w:pPr>
        <w:pStyle w:val="NormalWeb"/>
        <w:tabs>
          <w:tab w:val="left" w:pos="720"/>
        </w:tabs>
        <w:spacing w:after="160" w:afterAutospacing="0"/>
        <w:ind w:left="720" w:hanging="720"/>
        <w:jc w:val="both"/>
        <w:rPr>
          <w:lang w:val="en-US"/>
        </w:rPr>
      </w:pPr>
      <w:r w:rsidRPr="00B0546A">
        <w:rPr>
          <w:lang w:val="en-US"/>
        </w:rPr>
        <w:t xml:space="preserve">Alhabib, I., </w:t>
      </w:r>
      <w:r w:rsidR="00B0546A">
        <w:rPr>
          <w:lang w:val="en-US"/>
        </w:rPr>
        <w:t>and</w:t>
      </w:r>
      <w:r w:rsidRPr="00B0546A">
        <w:rPr>
          <w:lang w:val="en-US"/>
        </w:rPr>
        <w:t xml:space="preserve"> Elhadi, N. (2024). Antimicrobial resistance pattern of Escherichia coli isolated from imported frozen shrimp in </w:t>
      </w:r>
      <w:r w:rsidRPr="00B0546A">
        <w:rPr>
          <w:i/>
          <w:iCs/>
          <w:lang w:val="en-US"/>
        </w:rPr>
        <w:t>Saudi Arabia. Science J</w:t>
      </w:r>
      <w:r w:rsidRPr="00B0546A">
        <w:rPr>
          <w:lang w:val="en-US"/>
        </w:rPr>
        <w:t>ournal 12:e18689. https://doi.org/10.7717/peerj.18689</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Al-Harbi, A. H., and Uddin, N. (2020). Bacterial contamination of fresh and frozen fish. </w:t>
      </w:r>
      <w:r w:rsidRPr="00B0546A">
        <w:rPr>
          <w:rFonts w:ascii="Times New Roman" w:hAnsi="Times New Roman" w:cs="Times New Roman"/>
          <w:i/>
          <w:iCs/>
          <w:sz w:val="24"/>
          <w:szCs w:val="24"/>
        </w:rPr>
        <w:t>Aquaculture International,</w:t>
      </w:r>
      <w:r w:rsidRPr="00B0546A">
        <w:rPr>
          <w:rFonts w:ascii="Times New Roman" w:hAnsi="Times New Roman" w:cs="Times New Roman"/>
          <w:sz w:val="24"/>
          <w:szCs w:val="24"/>
        </w:rPr>
        <w:t xml:space="preserve"> 28(2): 595-610.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Andrews, J. M. (2001). Determination of minimum inhibitory concentrations. Journal of </w:t>
      </w:r>
      <w:r w:rsidRPr="00B0546A">
        <w:rPr>
          <w:rFonts w:ascii="Times New Roman" w:hAnsi="Times New Roman" w:cs="Times New Roman"/>
          <w:i/>
          <w:iCs/>
          <w:sz w:val="24"/>
          <w:szCs w:val="24"/>
        </w:rPr>
        <w:t>Antimicrobial Chemotherapy,</w:t>
      </w:r>
      <w:r w:rsidRPr="00B0546A">
        <w:rPr>
          <w:rFonts w:ascii="Times New Roman" w:hAnsi="Times New Roman" w:cs="Times New Roman"/>
          <w:sz w:val="24"/>
          <w:szCs w:val="24"/>
        </w:rPr>
        <w:t xml:space="preserve"> 48(1):5-16.</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Baker, A. L., O'Connell, M., and Davis, K. E. (2023). Understanding the Role of Gram-Negative Bacteria in Aquaculture. </w:t>
      </w:r>
      <w:r w:rsidRPr="00B0546A">
        <w:rPr>
          <w:rFonts w:ascii="Times New Roman" w:hAnsi="Times New Roman" w:cs="Times New Roman"/>
          <w:i/>
          <w:iCs/>
          <w:sz w:val="24"/>
          <w:szCs w:val="24"/>
        </w:rPr>
        <w:t>Aquatic Food Science and Technology</w:t>
      </w:r>
      <w:r w:rsidRPr="00B0546A">
        <w:rPr>
          <w:rFonts w:ascii="Times New Roman" w:hAnsi="Times New Roman" w:cs="Times New Roman"/>
          <w:sz w:val="24"/>
          <w:szCs w:val="24"/>
        </w:rPr>
        <w:t>, 35(2): 118-130.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Bauer, A. W., Kirby, W. M., Sherris, J. C., and Turck, M. (1966). Antibiotic susceptibility testing by a standardized single disk method. American </w:t>
      </w:r>
      <w:r w:rsidRPr="00B0546A">
        <w:rPr>
          <w:rFonts w:ascii="Times New Roman" w:hAnsi="Times New Roman" w:cs="Times New Roman"/>
          <w:i/>
          <w:iCs/>
          <w:sz w:val="24"/>
          <w:szCs w:val="24"/>
        </w:rPr>
        <w:t>Journal of Clinical Pathology,</w:t>
      </w:r>
      <w:r w:rsidRPr="00B0546A">
        <w:rPr>
          <w:rFonts w:ascii="Times New Roman" w:hAnsi="Times New Roman" w:cs="Times New Roman"/>
          <w:sz w:val="24"/>
          <w:szCs w:val="24"/>
        </w:rPr>
        <w:t xml:space="preserve"> 45(4): 493-496.</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Blair, J. M., Webber, M. A., Baylay, A. J., Ogbolu, D. O., and Piddock, L. J. (2015). Molecular mechanisms of antibiotic resistance. </w:t>
      </w:r>
      <w:r w:rsidRPr="00B0546A">
        <w:rPr>
          <w:rFonts w:ascii="Times New Roman" w:hAnsi="Times New Roman" w:cs="Times New Roman"/>
          <w:i/>
          <w:iCs/>
          <w:sz w:val="24"/>
          <w:szCs w:val="24"/>
        </w:rPr>
        <w:t>Nature Reviews Microbiology,</w:t>
      </w:r>
      <w:r w:rsidRPr="00B0546A">
        <w:rPr>
          <w:rFonts w:ascii="Times New Roman" w:hAnsi="Times New Roman" w:cs="Times New Roman"/>
          <w:sz w:val="24"/>
          <w:szCs w:val="24"/>
        </w:rPr>
        <w:t xml:space="preserve"> 13(1): 42-51.</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Bush, K., and Jacoby, G. A. (2010). Updated Functional Classification of β-Lactamases. </w:t>
      </w:r>
      <w:r w:rsidRPr="00B0546A">
        <w:rPr>
          <w:rFonts w:ascii="Times New Roman" w:hAnsi="Times New Roman" w:cs="Times New Roman"/>
          <w:i/>
          <w:iCs/>
          <w:sz w:val="24"/>
          <w:szCs w:val="24"/>
        </w:rPr>
        <w:t>Antimicrobial Agents and Chemotherapy,</w:t>
      </w:r>
      <w:r w:rsidRPr="00B0546A">
        <w:rPr>
          <w:rFonts w:ascii="Times New Roman" w:hAnsi="Times New Roman" w:cs="Times New Roman"/>
          <w:sz w:val="24"/>
          <w:szCs w:val="24"/>
        </w:rPr>
        <w:t xml:space="preserve"> 54(3): 969-976.</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Cabello, F. C., Godfrey, H. P., Tomova, A., Ivanova, L., Dölz, H., Millanao, A., and Buschmann, A. H. (2013). Antimicrobial use in aquaculture re-examined: Its relevance to antimicrobial resistance and to animal and human health. </w:t>
      </w:r>
      <w:r w:rsidRPr="00B0546A">
        <w:rPr>
          <w:rFonts w:ascii="Times New Roman" w:hAnsi="Times New Roman" w:cs="Times New Roman"/>
          <w:i/>
          <w:iCs/>
          <w:sz w:val="24"/>
          <w:szCs w:val="24"/>
        </w:rPr>
        <w:t>Environmental Microbiology,</w:t>
      </w:r>
      <w:r w:rsidRPr="00B0546A">
        <w:rPr>
          <w:rFonts w:ascii="Times New Roman" w:hAnsi="Times New Roman" w:cs="Times New Roman"/>
          <w:sz w:val="24"/>
          <w:szCs w:val="24"/>
        </w:rPr>
        <w:t xml:space="preserve"> 15(7): 1917-1942.</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lastRenderedPageBreak/>
        <w:t>Castanheira, M., Mendes, R. E.,</w:t>
      </w:r>
      <w:r w:rsidR="00B0546A" w:rsidRPr="00B0546A">
        <w:rPr>
          <w:rFonts w:ascii="Times New Roman" w:hAnsi="Times New Roman" w:cs="Times New Roman"/>
          <w:sz w:val="24"/>
          <w:szCs w:val="24"/>
        </w:rPr>
        <w:t xml:space="preserve"> Woosley, L. N., Hogan, P. A., and</w:t>
      </w:r>
      <w:r w:rsidRPr="00B0546A">
        <w:rPr>
          <w:rFonts w:ascii="Times New Roman" w:hAnsi="Times New Roman" w:cs="Times New Roman"/>
          <w:sz w:val="24"/>
          <w:szCs w:val="24"/>
        </w:rPr>
        <w:t xml:space="preserve"> Jones, R. N. (2021). Trends in resistance among Enterobacterales in U.S. hospitals: Results from the SENTRY Antimicrobial Surveillance Program, 2016–2019</w:t>
      </w:r>
      <w:r w:rsidRPr="00B0546A">
        <w:rPr>
          <w:rFonts w:ascii="Times New Roman" w:hAnsi="Times New Roman" w:cs="Times New Roman"/>
          <w:i/>
          <w:iCs/>
          <w:sz w:val="24"/>
          <w:szCs w:val="24"/>
        </w:rPr>
        <w:t>. Journal of Clinical Microbiology</w:t>
      </w:r>
      <w:r w:rsidRPr="00B0546A">
        <w:rPr>
          <w:rFonts w:ascii="Times New Roman" w:hAnsi="Times New Roman" w:cs="Times New Roman"/>
          <w:sz w:val="24"/>
          <w:szCs w:val="24"/>
        </w:rPr>
        <w:t>, 59(4), e02416-20. https://doi.org/10.1128/JCM.02416-20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Chai, S., Li, M., Wang, J., Chen, C., and Chen, J. (2017). Survival of Salmonella in frozen food.</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CLSI. (2020). Performance Standards for Antimicrobial Susceptibility Testing. Clinical and Laboratory Standards Institute.</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Daga, A. P., Koga, V. L., Soncini, J. G., De Matos, C. M., Perugini, M. R. E., &amp; Pelisson, M. (2020). Escherichia coli from community-acquired urinary tract infections: Virulence genes, resistance and phylogenetic analysis. Frontiers in Microbiology, 11, 579204. </w:t>
      </w:r>
      <w:hyperlink r:id="rId10" w:history="1">
        <w:r w:rsidRPr="00B0546A">
          <w:rPr>
            <w:rStyle w:val="Hyperlink"/>
            <w:rFonts w:ascii="Times New Roman" w:hAnsi="Times New Roman" w:cs="Times New Roman"/>
            <w:sz w:val="24"/>
            <w:szCs w:val="24"/>
          </w:rPr>
          <w:t>https://doi.org/10.3389/fmicb.2020.579204</w:t>
        </w:r>
      </w:hyperlink>
      <w:r w:rsidRPr="00B0546A">
        <w:rPr>
          <w:rFonts w:ascii="Times New Roman" w:hAnsi="Times New Roman" w:cs="Times New Roman"/>
          <w:sz w:val="24"/>
          <w:szCs w:val="24"/>
        </w:rPr>
        <w:t xml:space="preserve"> </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Doi, Y. (2019). Carbapenem-resistant Enterobacteriaceae: Global Epidemiology and Management. </w:t>
      </w:r>
      <w:r w:rsidRPr="00B0546A">
        <w:rPr>
          <w:rFonts w:ascii="Times New Roman" w:hAnsi="Times New Roman" w:cs="Times New Roman"/>
          <w:i/>
          <w:iCs/>
          <w:sz w:val="24"/>
          <w:szCs w:val="24"/>
        </w:rPr>
        <w:t>The Clinical Microbiology Review</w:t>
      </w:r>
      <w:r w:rsidRPr="00B0546A">
        <w:rPr>
          <w:rFonts w:ascii="Times New Roman" w:hAnsi="Times New Roman" w:cs="Times New Roman"/>
          <w:sz w:val="24"/>
          <w:szCs w:val="24"/>
        </w:rPr>
        <w:t>, 32(4): e00176-18.</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Doi, Y., Paterson, D. L., and Bonomo, R. A. (2017). Carbapenemase-producing Enterobacteriaceae.</w:t>
      </w:r>
      <w:r w:rsidR="00B0546A">
        <w:rPr>
          <w:rFonts w:ascii="Times New Roman" w:hAnsi="Times New Roman" w:cs="Times New Roman"/>
          <w:sz w:val="24"/>
          <w:szCs w:val="24"/>
        </w:rPr>
        <w:t xml:space="preserve"> </w:t>
      </w:r>
      <w:r w:rsidRPr="00B0546A">
        <w:rPr>
          <w:rFonts w:ascii="Times New Roman" w:hAnsi="Times New Roman" w:cs="Times New Roman"/>
          <w:i/>
          <w:iCs/>
          <w:sz w:val="24"/>
          <w:szCs w:val="24"/>
        </w:rPr>
        <w:t>Clinical Microbiology Reviews,</w:t>
      </w:r>
      <w:r w:rsidRPr="00B0546A">
        <w:rPr>
          <w:rFonts w:ascii="Times New Roman" w:hAnsi="Times New Roman" w:cs="Times New Roman"/>
          <w:sz w:val="24"/>
          <w:szCs w:val="24"/>
        </w:rPr>
        <w:t xml:space="preserve"> 30(2): 493-512.</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Done, H. Y., Venkatesan, A. K., and Halden, R. U. (2015). Does the global livestock antibiotic resistance phenomenon affect human health? A comprehensive review of the evidence. </w:t>
      </w:r>
      <w:r w:rsidRPr="00B0546A">
        <w:rPr>
          <w:rFonts w:ascii="Times New Roman" w:hAnsi="Times New Roman" w:cs="Times New Roman"/>
          <w:i/>
          <w:iCs/>
          <w:sz w:val="24"/>
          <w:szCs w:val="24"/>
        </w:rPr>
        <w:t>Human Health and Antibiotic Resistance</w:t>
      </w:r>
      <w:r w:rsidRPr="00B0546A">
        <w:rPr>
          <w:rFonts w:ascii="Times New Roman" w:hAnsi="Times New Roman" w:cs="Times New Roman"/>
          <w:sz w:val="24"/>
          <w:szCs w:val="24"/>
        </w:rPr>
        <w:t>, 36, 137-160.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ECDC (European Centre for Disease Prevention and Control). (2019). Annual epidemiological report for 2019. Retrieved from: </w:t>
      </w:r>
      <w:hyperlink r:id="rId11" w:history="1">
        <w:r w:rsidRPr="00B0546A">
          <w:rPr>
            <w:rStyle w:val="Hyperlink"/>
            <w:rFonts w:ascii="Times New Roman" w:hAnsi="Times New Roman" w:cs="Times New Roman"/>
            <w:sz w:val="24"/>
            <w:szCs w:val="24"/>
          </w:rPr>
          <w:t>https://www.ecdc.europa.eu/en/publications-data/annual-epidemiological- report-2019</w:t>
        </w:r>
      </w:hyperlink>
      <w:r w:rsidRPr="00B0546A">
        <w:rPr>
          <w:rFonts w:ascii="Times New Roman" w:hAnsi="Times New Roman" w:cs="Times New Roman"/>
          <w:sz w:val="24"/>
          <w:szCs w:val="24"/>
        </w:rPr>
        <w:t xml:space="preserve"> </w:t>
      </w:r>
    </w:p>
    <w:p w:rsidR="00CC75B2" w:rsidRPr="00B0546A" w:rsidRDefault="00CF4CC7" w:rsidP="00B0546A">
      <w:pPr>
        <w:pStyle w:val="NormalWeb"/>
        <w:tabs>
          <w:tab w:val="left" w:pos="720"/>
        </w:tabs>
        <w:spacing w:after="160" w:afterAutospacing="0"/>
        <w:ind w:left="720" w:hanging="720"/>
        <w:jc w:val="both"/>
        <w:rPr>
          <w:lang w:val="en-US"/>
        </w:rPr>
      </w:pPr>
      <w:r w:rsidRPr="00B0546A">
        <w:rPr>
          <w:lang w:val="en-US"/>
        </w:rPr>
        <w:t xml:space="preserve">Elhadi, N. (2016). Prevalence of extended-spectrum β-lactamase-producing Escherichia coli in imported frozen freshwater fish in Eastern Province of Saudi Arabia. </w:t>
      </w:r>
      <w:r w:rsidRPr="00B0546A">
        <w:rPr>
          <w:i/>
          <w:iCs/>
          <w:lang w:val="en-US"/>
        </w:rPr>
        <w:t>Saudi Journal of Medicine &amp; Medical Sciences,</w:t>
      </w:r>
      <w:r w:rsidRPr="00B0546A">
        <w:rPr>
          <w:lang w:val="en-US"/>
        </w:rPr>
        <w:t xml:space="preserve"> 4(1), 19–25.</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Elnahriry, S. S., El-Mokh</w:t>
      </w:r>
      <w:r w:rsidR="00B0546A" w:rsidRPr="00B0546A">
        <w:rPr>
          <w:rFonts w:ascii="Times New Roman" w:hAnsi="Times New Roman" w:cs="Times New Roman"/>
          <w:sz w:val="24"/>
          <w:szCs w:val="24"/>
        </w:rPr>
        <w:t>tar, M. A., El-Baky, R. M. A., and</w:t>
      </w:r>
      <w:r w:rsidRPr="00B0546A">
        <w:rPr>
          <w:rFonts w:ascii="Times New Roman" w:hAnsi="Times New Roman" w:cs="Times New Roman"/>
          <w:sz w:val="24"/>
          <w:szCs w:val="24"/>
        </w:rPr>
        <w:t xml:space="preserve"> Hatab, A. Y. (2021). Prevalence and control of ESBL-producing bacteria in intensive care settings. Infection and Drug Resistance, 14, 1031–1043. </w:t>
      </w:r>
      <w:hyperlink r:id="rId12" w:history="1">
        <w:r w:rsidRPr="00B0546A">
          <w:rPr>
            <w:rStyle w:val="Hyperlink"/>
            <w:rFonts w:ascii="Times New Roman" w:hAnsi="Times New Roman" w:cs="Times New Roman"/>
            <w:sz w:val="24"/>
            <w:szCs w:val="24"/>
          </w:rPr>
          <w:t>https://doi.org/10.2147/IDR.S295276</w:t>
        </w:r>
      </w:hyperlink>
      <w:r w:rsidRPr="00B0546A">
        <w:rPr>
          <w:rFonts w:ascii="Times New Roman" w:hAnsi="Times New Roman" w:cs="Times New Roman"/>
          <w:sz w:val="24"/>
          <w:szCs w:val="24"/>
        </w:rPr>
        <w:t xml:space="preserve"> </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European Centre for Disease Prevention and Control (ECDC). (2022). Surveillance of antimicrobial resistance in Europe – 2020 data. https://www.ecdc.europa.eu/en/publications-data/surveillance-antimicrobial-resistance-europe-2020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Eze, E. A., Okoye, J. O., and Agu, V. N. (2019). Prevalence and antibiotic susceptibility of bacterial pathogens from frozen fishes in Abakaliki, Ebonyi State, Nigeria. </w:t>
      </w:r>
      <w:r w:rsidRPr="00B0546A">
        <w:rPr>
          <w:rFonts w:ascii="Times New Roman" w:hAnsi="Times New Roman" w:cs="Times New Roman"/>
          <w:i/>
          <w:iCs/>
          <w:sz w:val="24"/>
          <w:szCs w:val="24"/>
        </w:rPr>
        <w:t>African Journal of Microbiology Research, 13</w:t>
      </w:r>
      <w:r w:rsidRPr="00B0546A">
        <w:rPr>
          <w:rFonts w:ascii="Times New Roman" w:hAnsi="Times New Roman" w:cs="Times New Roman"/>
          <w:sz w:val="24"/>
          <w:szCs w:val="24"/>
        </w:rPr>
        <w:t>(5): 85-90.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FAO. (2017). Antimicrobial Resistance, Food, and Agriculture. Food and Agriculture Organization of the United Nations.</w:t>
      </w:r>
    </w:p>
    <w:p w:rsidR="00CC75B2" w:rsidRPr="00B0546A" w:rsidRDefault="00CF4CC7" w:rsidP="00B0546A">
      <w:pPr>
        <w:pStyle w:val="NormalWeb"/>
        <w:tabs>
          <w:tab w:val="left" w:pos="720"/>
        </w:tabs>
        <w:spacing w:after="160" w:afterAutospacing="0"/>
        <w:ind w:left="720" w:hanging="720"/>
        <w:jc w:val="both"/>
        <w:rPr>
          <w:lang w:val="en-US"/>
        </w:rPr>
      </w:pPr>
      <w:r w:rsidRPr="00B0546A">
        <w:rPr>
          <w:lang w:val="en-US"/>
        </w:rPr>
        <w:t>FAO/WHO. (2004). Code of practice for fish and fishery products (CAC/RCP 52-2003, Rev. 1-2009). Rome: Food and Agriculture Organization of the United Nations/World Health Organization.</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Feng, Z., Wu, H., and Liu, J. (2024). Vibrio Species and Food Safety: </w:t>
      </w:r>
      <w:r w:rsidRPr="00B0546A">
        <w:rPr>
          <w:rFonts w:ascii="Times New Roman" w:hAnsi="Times New Roman" w:cs="Times New Roman"/>
          <w:i/>
          <w:iCs/>
          <w:sz w:val="24"/>
          <w:szCs w:val="24"/>
        </w:rPr>
        <w:t>The Seafood Connection. Food Microbiology,</w:t>
      </w:r>
      <w:r w:rsidRPr="00B0546A">
        <w:rPr>
          <w:rFonts w:ascii="Times New Roman" w:hAnsi="Times New Roman" w:cs="Times New Roman"/>
          <w:sz w:val="24"/>
          <w:szCs w:val="24"/>
        </w:rPr>
        <w:t xml:space="preserve"> 50(1): 100-110.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lastRenderedPageBreak/>
        <w:t xml:space="preserve">Ferri, M., Ranucci, E., Romagnoli, P., </w:t>
      </w:r>
      <w:r w:rsidR="00B0546A" w:rsidRPr="00B0546A">
        <w:rPr>
          <w:rFonts w:ascii="Times New Roman" w:hAnsi="Times New Roman" w:cs="Times New Roman"/>
          <w:sz w:val="24"/>
          <w:szCs w:val="24"/>
        </w:rPr>
        <w:t>and</w:t>
      </w:r>
      <w:r w:rsidRPr="00B0546A">
        <w:rPr>
          <w:rFonts w:ascii="Times New Roman" w:hAnsi="Times New Roman" w:cs="Times New Roman"/>
          <w:sz w:val="24"/>
          <w:szCs w:val="24"/>
        </w:rPr>
        <w:t xml:space="preserve"> Giaccone, V. (2017). Antimicrobial resistance: A global emerging threat to public health systems. </w:t>
      </w:r>
      <w:r w:rsidRPr="00B0546A">
        <w:rPr>
          <w:rFonts w:ascii="Times New Roman" w:hAnsi="Times New Roman" w:cs="Times New Roman"/>
          <w:i/>
          <w:iCs/>
          <w:sz w:val="24"/>
          <w:szCs w:val="24"/>
        </w:rPr>
        <w:t>Critical Reviews in Food Science and Nutrition</w:t>
      </w:r>
      <w:r w:rsidRPr="00B0546A">
        <w:rPr>
          <w:rFonts w:ascii="Times New Roman" w:hAnsi="Times New Roman" w:cs="Times New Roman"/>
          <w:sz w:val="24"/>
          <w:szCs w:val="24"/>
        </w:rPr>
        <w:t>, 57(13), 2857–2876.</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Ferri, M., Ranucci, E., Romagnoli, P., and Giaccone, V. (2017). Antimicrobial Resistance: A Global Emerging Threat to Public Health Systems. </w:t>
      </w:r>
      <w:r w:rsidRPr="00B0546A">
        <w:rPr>
          <w:rFonts w:ascii="Times New Roman" w:hAnsi="Times New Roman" w:cs="Times New Roman"/>
          <w:i/>
          <w:iCs/>
          <w:sz w:val="24"/>
          <w:szCs w:val="24"/>
        </w:rPr>
        <w:t xml:space="preserve">Critical Reviews in Food Science and Nutrition, </w:t>
      </w:r>
      <w:r w:rsidRPr="00B0546A">
        <w:rPr>
          <w:rFonts w:ascii="Times New Roman" w:hAnsi="Times New Roman" w:cs="Times New Roman"/>
          <w:sz w:val="24"/>
          <w:szCs w:val="24"/>
        </w:rPr>
        <w:t>57(13): 2846-2854.</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Flemming, H. C., Wingender, J., Szewzyk, U., Steinberg, P., Rice, S. A., and Kjelleberg, S. (2016). Biofilms: an emergent form of bacterial life. </w:t>
      </w:r>
      <w:r w:rsidRPr="00B0546A">
        <w:rPr>
          <w:rFonts w:ascii="Times New Roman" w:hAnsi="Times New Roman" w:cs="Times New Roman"/>
          <w:i/>
          <w:iCs/>
          <w:sz w:val="24"/>
          <w:szCs w:val="24"/>
        </w:rPr>
        <w:t>Nature Reviews Microbiology</w:t>
      </w:r>
      <w:r w:rsidRPr="00B0546A">
        <w:rPr>
          <w:rFonts w:ascii="Times New Roman" w:hAnsi="Times New Roman" w:cs="Times New Roman"/>
          <w:sz w:val="24"/>
          <w:szCs w:val="24"/>
        </w:rPr>
        <w:t>, 14(9): 563-575.</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Founou, L. L., Founou, R. C., and Essack, S. Y. (2016). Antibiotic resistance in the food chain: A developing country-perspective. </w:t>
      </w:r>
      <w:r w:rsidRPr="00B0546A">
        <w:rPr>
          <w:rFonts w:ascii="Times New Roman" w:hAnsi="Times New Roman" w:cs="Times New Roman"/>
          <w:i/>
          <w:iCs/>
          <w:sz w:val="24"/>
          <w:szCs w:val="24"/>
        </w:rPr>
        <w:t>Frontiers in Microbiology,</w:t>
      </w:r>
      <w:r w:rsidRPr="00B0546A">
        <w:rPr>
          <w:rFonts w:ascii="Times New Roman" w:hAnsi="Times New Roman" w:cs="Times New Roman"/>
          <w:sz w:val="24"/>
          <w:szCs w:val="24"/>
        </w:rPr>
        <w:t xml:space="preserve"> 7: 1881.</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Ghosh, S., Mukherjee, R., and Ray, S. (2022). Lipopolysaccharides: The Hidden Players in Gram-Negative Bacterial Pathogenicity. Frontiers in Microbiology, 13: 935-947.</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Huang, Y. C., </w:t>
      </w:r>
      <w:r w:rsidRPr="00B0546A">
        <w:rPr>
          <w:rFonts w:ascii="Times New Roman" w:hAnsi="Times New Roman" w:cs="Times New Roman"/>
          <w:i/>
          <w:sz w:val="24"/>
          <w:szCs w:val="24"/>
        </w:rPr>
        <w:t>et al</w:t>
      </w:r>
      <w:r w:rsidRPr="00B0546A">
        <w:rPr>
          <w:rFonts w:ascii="Times New Roman" w:hAnsi="Times New Roman" w:cs="Times New Roman"/>
          <w:sz w:val="24"/>
          <w:szCs w:val="24"/>
        </w:rPr>
        <w:t xml:space="preserve">. (2020). Increased Healthcare Costs Associated with Extended-Spectrum Beta- Lactamase-Producing Escherichia coli and Klebsiella pneumoniae </w:t>
      </w:r>
      <w:r w:rsidRPr="00B0546A">
        <w:rPr>
          <w:rFonts w:ascii="Times New Roman" w:hAnsi="Times New Roman" w:cs="Times New Roman"/>
          <w:i/>
          <w:iCs/>
          <w:sz w:val="24"/>
          <w:szCs w:val="24"/>
        </w:rPr>
        <w:t>Infections. Infection Control and Hospital Epidemiology,</w:t>
      </w:r>
      <w:r w:rsidRPr="00B0546A">
        <w:rPr>
          <w:rFonts w:ascii="Times New Roman" w:hAnsi="Times New Roman" w:cs="Times New Roman"/>
          <w:sz w:val="24"/>
          <w:szCs w:val="24"/>
        </w:rPr>
        <w:t xml:space="preserve"> 41(10): 1204-1210.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Igbinosa, E. O., Obi, L. C., and Okoh, A. I. (2018). Impact of discharge of wastewater from hospitals and abattoirs on the physicochemical qualities of a receiving watershed in a rural community of the Eastern Cape Province. </w:t>
      </w:r>
      <w:r w:rsidRPr="00B0546A">
        <w:rPr>
          <w:rFonts w:ascii="Times New Roman" w:hAnsi="Times New Roman" w:cs="Times New Roman"/>
          <w:i/>
          <w:iCs/>
          <w:sz w:val="24"/>
          <w:szCs w:val="24"/>
        </w:rPr>
        <w:t>Clean-Soil, Air, Water,</w:t>
      </w:r>
      <w:r w:rsidRPr="00B0546A">
        <w:rPr>
          <w:rFonts w:ascii="Times New Roman" w:hAnsi="Times New Roman" w:cs="Times New Roman"/>
          <w:sz w:val="24"/>
          <w:szCs w:val="24"/>
        </w:rPr>
        <w:t xml:space="preserve"> 36(11), 938-945.</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Islam, M. A., Khan, R. A., Rahman, M. M., Ahmed, M. A., and Hossain, M. S. (2017). Multidrug-resistant bacteria in frozen fish in Bangladesh. Aquatic Microbiology, 22, 45-52.</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Islam, M. S., Rahman, M., and Sarker, B. (2017). Antimicrobial resistance in frozen fish from Bangladeshi markets. </w:t>
      </w:r>
      <w:r w:rsidRPr="00B0546A">
        <w:rPr>
          <w:rFonts w:ascii="Times New Roman" w:hAnsi="Times New Roman" w:cs="Times New Roman"/>
          <w:i/>
          <w:iCs/>
          <w:sz w:val="24"/>
          <w:szCs w:val="24"/>
        </w:rPr>
        <w:t>Journal of Applied Microbiology,</w:t>
      </w:r>
      <w:r w:rsidRPr="00B0546A">
        <w:rPr>
          <w:rFonts w:ascii="Times New Roman" w:hAnsi="Times New Roman" w:cs="Times New Roman"/>
          <w:sz w:val="24"/>
          <w:szCs w:val="24"/>
        </w:rPr>
        <w:t xml:space="preserve"> 123(6), 1599-1607.</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Jacoby, G. A., and Munoz-Price, L. S. (2005). The new beta-lactamases. </w:t>
      </w:r>
      <w:r w:rsidRPr="00B0546A">
        <w:rPr>
          <w:rFonts w:ascii="Times New Roman" w:hAnsi="Times New Roman" w:cs="Times New Roman"/>
          <w:i/>
          <w:iCs/>
          <w:sz w:val="24"/>
          <w:szCs w:val="24"/>
        </w:rPr>
        <w:t>New England Journal of Medicine,</w:t>
      </w:r>
      <w:r w:rsidRPr="00B0546A">
        <w:rPr>
          <w:rFonts w:ascii="Times New Roman" w:hAnsi="Times New Roman" w:cs="Times New Roman"/>
          <w:sz w:val="24"/>
          <w:szCs w:val="24"/>
        </w:rPr>
        <w:t xml:space="preserve"> 352(4), 380-391.</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Jahangiri, S., Sepahi, A. A.,</w:t>
      </w:r>
      <w:r w:rsidR="00B0546A" w:rsidRPr="00B0546A">
        <w:rPr>
          <w:rFonts w:ascii="Times New Roman" w:hAnsi="Times New Roman" w:cs="Times New Roman"/>
          <w:sz w:val="24"/>
          <w:szCs w:val="24"/>
        </w:rPr>
        <w:t xml:space="preserve"> and</w:t>
      </w:r>
      <w:r w:rsidRPr="00B0546A">
        <w:rPr>
          <w:rFonts w:ascii="Times New Roman" w:hAnsi="Times New Roman" w:cs="Times New Roman"/>
          <w:sz w:val="24"/>
          <w:szCs w:val="24"/>
        </w:rPr>
        <w:t xml:space="preserve"> Sadeghi, A. (2020). Prevalence and characterization of ESBL-producing Escherichia coli isolated from clinical, food, and environmental sources</w:t>
      </w:r>
      <w:r w:rsidRPr="00B0546A">
        <w:rPr>
          <w:rFonts w:ascii="Times New Roman" w:hAnsi="Times New Roman" w:cs="Times New Roman"/>
          <w:i/>
          <w:iCs/>
          <w:sz w:val="24"/>
          <w:szCs w:val="24"/>
        </w:rPr>
        <w:t>. Iranian Journal of Microbiology,</w:t>
      </w:r>
      <w:r w:rsidRPr="00B0546A">
        <w:rPr>
          <w:rFonts w:ascii="Times New Roman" w:hAnsi="Times New Roman" w:cs="Times New Roman"/>
          <w:sz w:val="24"/>
          <w:szCs w:val="24"/>
        </w:rPr>
        <w:t xml:space="preserve"> 12(2), 143–150.</w:t>
      </w:r>
    </w:p>
    <w:p w:rsidR="00CC75B2" w:rsidRPr="00B0546A" w:rsidRDefault="00CF4CC7" w:rsidP="00B0546A">
      <w:pPr>
        <w:pStyle w:val="NormalWeb"/>
        <w:tabs>
          <w:tab w:val="left" w:pos="720"/>
        </w:tabs>
        <w:spacing w:after="160" w:afterAutospacing="0"/>
        <w:ind w:left="720" w:hanging="720"/>
        <w:jc w:val="both"/>
        <w:rPr>
          <w:lang w:val="en-US"/>
        </w:rPr>
      </w:pPr>
      <w:r w:rsidRPr="00B0546A">
        <w:rPr>
          <w:lang w:val="en-US"/>
        </w:rPr>
        <w:t xml:space="preserve">Janecko, N., Morrison, B. J., &amp; Rubin, J. E. (2022). Extended-spectrum β-lactamase-producing </w:t>
      </w:r>
      <w:r w:rsidRPr="00B0546A">
        <w:rPr>
          <w:i/>
          <w:iCs/>
          <w:lang w:val="en-US"/>
        </w:rPr>
        <w:t>Enterobacterale</w:t>
      </w:r>
      <w:r w:rsidRPr="00B0546A">
        <w:rPr>
          <w:lang w:val="en-US"/>
        </w:rPr>
        <w:t xml:space="preserve">s in seafood. </w:t>
      </w:r>
      <w:r w:rsidRPr="00B0546A">
        <w:rPr>
          <w:i/>
          <w:iCs/>
          <w:lang w:val="en-US"/>
        </w:rPr>
        <w:t>Antibiotics,</w:t>
      </w:r>
      <w:r w:rsidRPr="00B0546A">
        <w:rPr>
          <w:lang w:val="en-US"/>
        </w:rPr>
        <w:t xml:space="preserve"> 12(9), 1412. </w:t>
      </w:r>
      <w:hyperlink r:id="rId13" w:history="1">
        <w:r w:rsidRPr="00B0546A">
          <w:rPr>
            <w:rStyle w:val="Hyperlink"/>
            <w:lang w:val="en-US"/>
          </w:rPr>
          <w:t>https://doi.org/10.3390/antibiotics12091412</w:t>
        </w:r>
      </w:hyperlink>
      <w:r w:rsidRPr="00B0546A">
        <w:rPr>
          <w:lang w:val="en-US"/>
        </w:rPr>
        <w:t xml:space="preserve"> </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Jenkins, S. G., and Schuetz, A. N. (2012). Current concepts in laboratory testing to guide antimicrobial therapy. </w:t>
      </w:r>
      <w:r w:rsidRPr="00B0546A">
        <w:rPr>
          <w:rFonts w:ascii="Times New Roman" w:hAnsi="Times New Roman" w:cs="Times New Roman"/>
          <w:i/>
          <w:iCs/>
          <w:sz w:val="24"/>
          <w:szCs w:val="24"/>
        </w:rPr>
        <w:t>Mayo Clinic Proceedings</w:t>
      </w:r>
      <w:r w:rsidRPr="00B0546A">
        <w:rPr>
          <w:rFonts w:ascii="Times New Roman" w:hAnsi="Times New Roman" w:cs="Times New Roman"/>
          <w:sz w:val="24"/>
          <w:szCs w:val="24"/>
        </w:rPr>
        <w:t>, 87(3), 290-308.</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Jorgensen, J. H., and Ferraro, M. J. (2009). Antimicrobial susceptibility testing: A review of general principles and contemporary practices. </w:t>
      </w:r>
      <w:r w:rsidRPr="00B0546A">
        <w:rPr>
          <w:rFonts w:ascii="Times New Roman" w:hAnsi="Times New Roman" w:cs="Times New Roman"/>
          <w:i/>
          <w:iCs/>
          <w:sz w:val="24"/>
          <w:szCs w:val="24"/>
        </w:rPr>
        <w:t>Clinical Infectious Diseases</w:t>
      </w:r>
      <w:r w:rsidRPr="00B0546A">
        <w:rPr>
          <w:rFonts w:ascii="Times New Roman" w:hAnsi="Times New Roman" w:cs="Times New Roman"/>
          <w:sz w:val="24"/>
          <w:szCs w:val="24"/>
        </w:rPr>
        <w:t>, 49(11), 1749-1755.</w:t>
      </w:r>
    </w:p>
    <w:p w:rsidR="00CC75B2" w:rsidRPr="00B0546A" w:rsidRDefault="00CF4CC7" w:rsidP="00B0546A">
      <w:pPr>
        <w:pStyle w:val="NormalWeb"/>
        <w:tabs>
          <w:tab w:val="left" w:pos="720"/>
        </w:tabs>
        <w:spacing w:after="160" w:afterAutospacing="0"/>
        <w:ind w:left="720" w:hanging="720"/>
        <w:jc w:val="both"/>
        <w:rPr>
          <w:lang w:val="en-US"/>
        </w:rPr>
      </w:pPr>
      <w:r w:rsidRPr="00B0546A">
        <w:rPr>
          <w:lang w:val="en-US"/>
        </w:rPr>
        <w:t xml:space="preserve">Krahulcová, M., Cverenkárová, K., Koreneková, J., Oravcová, A., Koščová, J., </w:t>
      </w:r>
      <w:r w:rsidR="00B0546A" w:rsidRPr="00B0546A">
        <w:rPr>
          <w:lang w:val="en-US"/>
        </w:rPr>
        <w:t>and</w:t>
      </w:r>
      <w:r w:rsidRPr="00B0546A">
        <w:rPr>
          <w:lang w:val="en-US"/>
        </w:rPr>
        <w:t xml:space="preserve"> Bírošová, L. (2023). Occurrence of antibiotic-resistant bacteria in fish and seafood from Slovak market. </w:t>
      </w:r>
      <w:r w:rsidRPr="00B0546A">
        <w:rPr>
          <w:i/>
          <w:iCs/>
          <w:lang w:val="en-US"/>
        </w:rPr>
        <w:t>Foods,</w:t>
      </w:r>
      <w:r w:rsidRPr="00B0546A">
        <w:rPr>
          <w:lang w:val="en-US"/>
        </w:rPr>
        <w:t xml:space="preserve"> 12(21), 3912. https://doi.org/10.3390/foods12213912</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lastRenderedPageBreak/>
        <w:t>Kumar, K., Gupta, A., and Jain, A. (2017). Carbapenem-Resistant Enterobacteriaceae: A Global Challenge. Clinical Microbiology Reviews, 30(4), 750-770.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Kumar, M., Sarma, D. K., Shubham, S., Kumawat, M., Verma, V., </w:t>
      </w:r>
      <w:r w:rsidR="00B0546A" w:rsidRPr="00B0546A">
        <w:rPr>
          <w:rFonts w:ascii="Times New Roman" w:hAnsi="Times New Roman" w:cs="Times New Roman"/>
          <w:sz w:val="24"/>
          <w:szCs w:val="24"/>
        </w:rPr>
        <w:t>and</w:t>
      </w:r>
      <w:r w:rsidRPr="00B0546A">
        <w:rPr>
          <w:rFonts w:ascii="Times New Roman" w:hAnsi="Times New Roman" w:cs="Times New Roman"/>
          <w:sz w:val="24"/>
          <w:szCs w:val="24"/>
        </w:rPr>
        <w:t xml:space="preserve"> Singh, B. (2017). Antibiotic resistance: A comprehensive overview of various aspects. </w:t>
      </w:r>
      <w:r w:rsidRPr="00B0546A">
        <w:rPr>
          <w:rFonts w:ascii="Times New Roman" w:hAnsi="Times New Roman" w:cs="Times New Roman"/>
          <w:i/>
          <w:iCs/>
          <w:sz w:val="24"/>
          <w:szCs w:val="24"/>
        </w:rPr>
        <w:t>Journal of Pharmacy and Bioallied Sciences</w:t>
      </w:r>
      <w:r w:rsidRPr="00B0546A">
        <w:rPr>
          <w:rFonts w:ascii="Times New Roman" w:hAnsi="Times New Roman" w:cs="Times New Roman"/>
          <w:sz w:val="24"/>
          <w:szCs w:val="24"/>
        </w:rPr>
        <w:t>, 9(1), 3–11.</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Laxminarayan, R., Van Boeckel, T., and Teillant, A. (2016). The economic costs of antibiotic resistance</w:t>
      </w:r>
      <w:r w:rsidRPr="00B0546A">
        <w:rPr>
          <w:rFonts w:ascii="Times New Roman" w:hAnsi="Times New Roman" w:cs="Times New Roman"/>
          <w:i/>
          <w:iCs/>
          <w:sz w:val="24"/>
          <w:szCs w:val="24"/>
        </w:rPr>
        <w:t>.The Lancet Infectious Diseases</w:t>
      </w:r>
      <w:r w:rsidRPr="00B0546A">
        <w:rPr>
          <w:rFonts w:ascii="Times New Roman" w:hAnsi="Times New Roman" w:cs="Times New Roman"/>
          <w:sz w:val="24"/>
          <w:szCs w:val="24"/>
        </w:rPr>
        <w:t>, 16(9), 973-975.</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Li, X. Z., and Nikaido, H. (2009). Efflux-mediated drug resistance in bacteria. Drugs, 69(12), 1555-1623. Li, X. Z., Plésiat, P., and Nikaido, H. (2015). The challenge of efflux-mediated antibiotic resistance in Gram-negative bacteria. </w:t>
      </w:r>
      <w:r w:rsidRPr="00B0546A">
        <w:rPr>
          <w:rFonts w:ascii="Times New Roman" w:hAnsi="Times New Roman" w:cs="Times New Roman"/>
          <w:i/>
          <w:iCs/>
          <w:sz w:val="24"/>
          <w:szCs w:val="24"/>
        </w:rPr>
        <w:t>Clinical Microbiology Reviews,</w:t>
      </w:r>
      <w:r w:rsidRPr="00B0546A">
        <w:rPr>
          <w:rFonts w:ascii="Times New Roman" w:hAnsi="Times New Roman" w:cs="Times New Roman"/>
          <w:sz w:val="24"/>
          <w:szCs w:val="24"/>
        </w:rPr>
        <w:t xml:space="preserve"> 28(2), 337-418.</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Lipp, M., and Baumert, R. (2016). Antibiotic-resistant bacteria in fish and seafood. </w:t>
      </w:r>
      <w:r w:rsidRPr="00B0546A">
        <w:rPr>
          <w:rFonts w:ascii="Times New Roman" w:hAnsi="Times New Roman" w:cs="Times New Roman"/>
          <w:i/>
          <w:iCs/>
          <w:sz w:val="24"/>
          <w:szCs w:val="24"/>
        </w:rPr>
        <w:t>International Journal of Food Microbiology,</w:t>
      </w:r>
      <w:r w:rsidRPr="00B0546A">
        <w:rPr>
          <w:rFonts w:ascii="Times New Roman" w:hAnsi="Times New Roman" w:cs="Times New Roman"/>
          <w:sz w:val="24"/>
          <w:szCs w:val="24"/>
        </w:rPr>
        <w:t xml:space="preserve"> 225, 58-62.</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Liu, X., Wang, J., Li, Y., Zhang, X., &amp; Zhang, H. (2020). Detection of carbapenem-resistant Escherichia coli in clinical isolates and its relationship with antibiotic use. </w:t>
      </w:r>
      <w:r w:rsidRPr="00B0546A">
        <w:rPr>
          <w:rFonts w:ascii="Times New Roman" w:hAnsi="Times New Roman" w:cs="Times New Roman"/>
          <w:i/>
          <w:iCs/>
          <w:sz w:val="24"/>
          <w:szCs w:val="24"/>
        </w:rPr>
        <w:t xml:space="preserve">Frontiers in Microbiology, </w:t>
      </w:r>
      <w:r w:rsidRPr="00B0546A">
        <w:rPr>
          <w:rFonts w:ascii="Times New Roman" w:hAnsi="Times New Roman" w:cs="Times New Roman"/>
          <w:sz w:val="24"/>
          <w:szCs w:val="24"/>
        </w:rPr>
        <w:t>11, 540–548.</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Liu, Y. Y., Wang, Y., Walsh, T. R., Yi, L. X., Zhang, R., Spencer, J., and Shen, J. (2018). Emergence of plasmid-mediated colistin resistance mechanism MCR-1 in animals and human beings in China: a microbiological and molecular biological study. </w:t>
      </w:r>
      <w:r w:rsidRPr="00B0546A">
        <w:rPr>
          <w:rFonts w:ascii="Times New Roman" w:hAnsi="Times New Roman" w:cs="Times New Roman"/>
          <w:i/>
          <w:iCs/>
          <w:sz w:val="24"/>
          <w:szCs w:val="24"/>
        </w:rPr>
        <w:t>The Lancet Infectious Diseases</w:t>
      </w:r>
      <w:r w:rsidRPr="00B0546A">
        <w:rPr>
          <w:rFonts w:ascii="Times New Roman" w:hAnsi="Times New Roman" w:cs="Times New Roman"/>
          <w:sz w:val="24"/>
          <w:szCs w:val="24"/>
        </w:rPr>
        <w:t>, 16(2), 161-168.</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Livermore, D. M. (2012). The Threat from Gram-Negative Bacteria: A European Perspective. </w:t>
      </w:r>
      <w:r w:rsidRPr="00B0546A">
        <w:rPr>
          <w:rFonts w:ascii="Times New Roman" w:hAnsi="Times New Roman" w:cs="Times New Roman"/>
          <w:i/>
          <w:iCs/>
          <w:sz w:val="24"/>
          <w:szCs w:val="24"/>
        </w:rPr>
        <w:t>Clinical Microbiology and Infection,</w:t>
      </w:r>
      <w:r w:rsidRPr="00B0546A">
        <w:rPr>
          <w:rFonts w:ascii="Times New Roman" w:hAnsi="Times New Roman" w:cs="Times New Roman"/>
          <w:sz w:val="24"/>
          <w:szCs w:val="24"/>
        </w:rPr>
        <w:t xml:space="preserve"> 18(4), 374-379.</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Livermore, D. M., and Brown, D. F. J. (2001). Detection of beta-lactamase-mediated resistance. </w:t>
      </w:r>
      <w:r w:rsidRPr="00B0546A">
        <w:rPr>
          <w:rFonts w:ascii="Times New Roman" w:hAnsi="Times New Roman" w:cs="Times New Roman"/>
          <w:i/>
          <w:iCs/>
          <w:sz w:val="24"/>
          <w:szCs w:val="24"/>
        </w:rPr>
        <w:t>Journal of Antimicrobial Chemotherapy,</w:t>
      </w:r>
      <w:r w:rsidRPr="00B0546A">
        <w:rPr>
          <w:rFonts w:ascii="Times New Roman" w:hAnsi="Times New Roman" w:cs="Times New Roman"/>
          <w:sz w:val="24"/>
          <w:szCs w:val="24"/>
        </w:rPr>
        <w:t xml:space="preserve"> 48(suppl_1), 59-64.</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López, M., Pérez, A., and Ortega, J. (2023). Pathogenic </w:t>
      </w:r>
      <w:r w:rsidRPr="00B0546A">
        <w:rPr>
          <w:rFonts w:ascii="Times New Roman" w:hAnsi="Times New Roman" w:cs="Times New Roman"/>
          <w:i/>
          <w:sz w:val="24"/>
          <w:szCs w:val="24"/>
        </w:rPr>
        <w:t>E. coli</w:t>
      </w:r>
      <w:r w:rsidRPr="00B0546A">
        <w:rPr>
          <w:rFonts w:ascii="Times New Roman" w:hAnsi="Times New Roman" w:cs="Times New Roman"/>
          <w:sz w:val="24"/>
          <w:szCs w:val="24"/>
        </w:rPr>
        <w:t xml:space="preserve"> in Aquaculture: Risk Factors and Control Measures. </w:t>
      </w:r>
      <w:r w:rsidRPr="00B0546A">
        <w:rPr>
          <w:rFonts w:ascii="Times New Roman" w:hAnsi="Times New Roman" w:cs="Times New Roman"/>
          <w:i/>
          <w:iCs/>
          <w:sz w:val="24"/>
          <w:szCs w:val="24"/>
        </w:rPr>
        <w:t>Journal of Aquatic Food Product Technology</w:t>
      </w:r>
      <w:r w:rsidRPr="00B0546A">
        <w:rPr>
          <w:rFonts w:ascii="Times New Roman" w:hAnsi="Times New Roman" w:cs="Times New Roman"/>
          <w:sz w:val="24"/>
          <w:szCs w:val="24"/>
        </w:rPr>
        <w:t>, 32(3), 456-465.</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López-Cerero, L., Fernández-Palacios, M., Rodríguez-Baño, J., &amp; Pascual, Á. (2021). Clinical significance of ESBL-producing Escherichia coli and therapeutic challenges. </w:t>
      </w:r>
      <w:r w:rsidRPr="00B0546A">
        <w:rPr>
          <w:rFonts w:ascii="Times New Roman" w:hAnsi="Times New Roman" w:cs="Times New Roman"/>
          <w:i/>
          <w:iCs/>
          <w:sz w:val="24"/>
          <w:szCs w:val="24"/>
        </w:rPr>
        <w:t>Clinical Microbiology and Infection,</w:t>
      </w:r>
      <w:r w:rsidRPr="00B0546A">
        <w:rPr>
          <w:rFonts w:ascii="Times New Roman" w:hAnsi="Times New Roman" w:cs="Times New Roman"/>
          <w:sz w:val="24"/>
          <w:szCs w:val="24"/>
        </w:rPr>
        <w:t xml:space="preserve"> 27(1), 27–36. </w:t>
      </w:r>
      <w:hyperlink r:id="rId14" w:history="1">
        <w:r w:rsidRPr="00B0546A">
          <w:rPr>
            <w:rStyle w:val="Hyperlink"/>
            <w:rFonts w:ascii="Times New Roman" w:hAnsi="Times New Roman" w:cs="Times New Roman"/>
            <w:sz w:val="24"/>
            <w:szCs w:val="24"/>
          </w:rPr>
          <w:t>https://doi.org/10.1016/j.cmi.2020.08.011</w:t>
        </w:r>
      </w:hyperlink>
      <w:r w:rsidRPr="00B0546A">
        <w:rPr>
          <w:rFonts w:ascii="Times New Roman" w:hAnsi="Times New Roman" w:cs="Times New Roman"/>
          <w:sz w:val="24"/>
          <w:szCs w:val="24"/>
        </w:rPr>
        <w:t xml:space="preserve"> </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Lulijwa, R., Rupia, E. J., and Alfaro, A. C. (2020). Antibiotic use in aquaculture, policies and regulation, health and environmental risks: A review of the top 15 major producers. </w:t>
      </w:r>
      <w:r w:rsidRPr="00B0546A">
        <w:rPr>
          <w:rFonts w:ascii="Times New Roman" w:hAnsi="Times New Roman" w:cs="Times New Roman"/>
          <w:i/>
          <w:iCs/>
          <w:sz w:val="24"/>
          <w:szCs w:val="24"/>
        </w:rPr>
        <w:t>Reviews in Aquaculture,</w:t>
      </w:r>
      <w:r w:rsidRPr="00B0546A">
        <w:rPr>
          <w:rFonts w:ascii="Times New Roman" w:hAnsi="Times New Roman" w:cs="Times New Roman"/>
          <w:sz w:val="24"/>
          <w:szCs w:val="24"/>
        </w:rPr>
        <w:t xml:space="preserve"> 12(2), 640-663.</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Lutgring, J. D., and Limbago, B. M. (2016). The problem of carbapenemase-producing-carbapenem- resistant-Enterobacteriaceae detection. </w:t>
      </w:r>
      <w:r w:rsidRPr="00B0546A">
        <w:rPr>
          <w:rFonts w:ascii="Times New Roman" w:hAnsi="Times New Roman" w:cs="Times New Roman"/>
          <w:i/>
          <w:iCs/>
          <w:sz w:val="24"/>
          <w:szCs w:val="24"/>
        </w:rPr>
        <w:t>Journal of Clinical Microbiology</w:t>
      </w:r>
      <w:r w:rsidRPr="00B0546A">
        <w:rPr>
          <w:rFonts w:ascii="Times New Roman" w:hAnsi="Times New Roman" w:cs="Times New Roman"/>
          <w:sz w:val="24"/>
          <w:szCs w:val="24"/>
        </w:rPr>
        <w:t>, 54(3), 529-534.</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Magiorakos, A. P., Srinivasan, A., and Carey, R. B. (2012). Multidrug-resistant, extensively drug-resistant and pandrug-resistant bacteria: An international expert proposal for interim standard definitions for acquired resistance. </w:t>
      </w:r>
      <w:r w:rsidRPr="00B0546A">
        <w:rPr>
          <w:rFonts w:ascii="Times New Roman" w:hAnsi="Times New Roman" w:cs="Times New Roman"/>
          <w:i/>
          <w:iCs/>
          <w:sz w:val="24"/>
          <w:szCs w:val="24"/>
        </w:rPr>
        <w:t>Clinical Microbiology and Infection</w:t>
      </w:r>
      <w:r w:rsidRPr="00B0546A">
        <w:rPr>
          <w:rFonts w:ascii="Times New Roman" w:hAnsi="Times New Roman" w:cs="Times New Roman"/>
          <w:sz w:val="24"/>
          <w:szCs w:val="24"/>
        </w:rPr>
        <w:t>, 18(3), 268-281.</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Marshall, B. M., and Levy, S. B. (2011). Food animals and antimicrobials: Impacts on human health. </w:t>
      </w:r>
      <w:r w:rsidRPr="00B0546A">
        <w:rPr>
          <w:rFonts w:ascii="Times New Roman" w:hAnsi="Times New Roman" w:cs="Times New Roman"/>
          <w:i/>
          <w:iCs/>
          <w:sz w:val="24"/>
          <w:szCs w:val="24"/>
        </w:rPr>
        <w:t>Clinical Microbiology Reviews</w:t>
      </w:r>
      <w:r w:rsidRPr="00B0546A">
        <w:rPr>
          <w:rFonts w:ascii="Times New Roman" w:hAnsi="Times New Roman" w:cs="Times New Roman"/>
          <w:sz w:val="24"/>
          <w:szCs w:val="24"/>
        </w:rPr>
        <w:t>, 24(4), 718-733.</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lastRenderedPageBreak/>
        <w:t xml:space="preserve">Martinez, J. L. (2009). Environmental pollution by antibiotics and by antibiotic resistance determinants. </w:t>
      </w:r>
      <w:r w:rsidRPr="00B0546A">
        <w:rPr>
          <w:rFonts w:ascii="Times New Roman" w:hAnsi="Times New Roman" w:cs="Times New Roman"/>
          <w:i/>
          <w:iCs/>
          <w:sz w:val="24"/>
          <w:szCs w:val="24"/>
        </w:rPr>
        <w:t>Environmental Pollution,</w:t>
      </w:r>
      <w:r w:rsidRPr="00B0546A">
        <w:rPr>
          <w:rFonts w:ascii="Times New Roman" w:hAnsi="Times New Roman" w:cs="Times New Roman"/>
          <w:sz w:val="24"/>
          <w:szCs w:val="24"/>
        </w:rPr>
        <w:t xml:space="preserve"> 157(11), 2893-2902. </w:t>
      </w:r>
      <w:r w:rsidR="00FA7B08" w:rsidRPr="00B0546A">
        <w:rPr>
          <w:rFonts w:ascii="Times New Roman" w:hAnsi="Times New Roman" w:cs="Times New Roman"/>
          <w:sz w:val="24"/>
          <w:szCs w:val="24"/>
        </w:rPr>
        <w:t>https://doi.o</w:t>
      </w:r>
      <w:r w:rsidRPr="00B0546A">
        <w:rPr>
          <w:rFonts w:ascii="Times New Roman" w:hAnsi="Times New Roman" w:cs="Times New Roman"/>
          <w:sz w:val="24"/>
          <w:szCs w:val="24"/>
        </w:rPr>
        <w:t>rg/10.101</w:t>
      </w:r>
      <w:r w:rsidR="00FA7B08" w:rsidRPr="00B0546A">
        <w:rPr>
          <w:rFonts w:ascii="Times New Roman" w:hAnsi="Times New Roman" w:cs="Times New Roman"/>
          <w:sz w:val="24"/>
          <w:szCs w:val="24"/>
        </w:rPr>
        <w:t xml:space="preserve"> </w:t>
      </w:r>
      <w:r w:rsidRPr="00B0546A">
        <w:rPr>
          <w:rFonts w:ascii="Times New Roman" w:hAnsi="Times New Roman" w:cs="Times New Roman"/>
          <w:sz w:val="24"/>
          <w:szCs w:val="24"/>
        </w:rPr>
        <w:t>6/j.envpol.2009.05.051</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Matsumura, Y., Yamamoto, M., Nagao, M., Ito, Y., Takakura, S., Ichiyama, S., &amp; Kyoto–Shiga Clinical Microbiology Study Group. (2021). Global dissemination of Escherichia coli producing </w:t>
      </w:r>
      <w:r w:rsidRPr="00B0546A">
        <w:rPr>
          <w:rFonts w:ascii="Times New Roman" w:hAnsi="Times New Roman" w:cs="Times New Roman"/>
          <w:i/>
          <w:iCs/>
          <w:sz w:val="24"/>
          <w:szCs w:val="24"/>
        </w:rPr>
        <w:t>CTX-M-type</w:t>
      </w:r>
      <w:r w:rsidRPr="00B0546A">
        <w:rPr>
          <w:rFonts w:ascii="Times New Roman" w:hAnsi="Times New Roman" w:cs="Times New Roman"/>
          <w:sz w:val="24"/>
          <w:szCs w:val="24"/>
        </w:rPr>
        <w:t xml:space="preserve"> extended-spectrum β-lactamase. </w:t>
      </w:r>
      <w:r w:rsidRPr="00B0546A">
        <w:rPr>
          <w:rFonts w:ascii="Times New Roman" w:hAnsi="Times New Roman" w:cs="Times New Roman"/>
          <w:i/>
          <w:iCs/>
          <w:sz w:val="24"/>
          <w:szCs w:val="24"/>
        </w:rPr>
        <w:t>Emerging Infectious Diseases</w:t>
      </w:r>
      <w:r w:rsidRPr="00B0546A">
        <w:rPr>
          <w:rFonts w:ascii="Times New Roman" w:hAnsi="Times New Roman" w:cs="Times New Roman"/>
          <w:sz w:val="24"/>
          <w:szCs w:val="24"/>
        </w:rPr>
        <w:t xml:space="preserve">, 27(2), 569–572. </w:t>
      </w:r>
      <w:hyperlink r:id="rId15" w:history="1">
        <w:r w:rsidRPr="00B0546A">
          <w:rPr>
            <w:rStyle w:val="Hyperlink"/>
            <w:rFonts w:ascii="Times New Roman" w:hAnsi="Times New Roman" w:cs="Times New Roman"/>
            <w:sz w:val="24"/>
            <w:szCs w:val="24"/>
          </w:rPr>
          <w:t>https://doi.org/10.3201/eid2702.201558</w:t>
        </w:r>
      </w:hyperlink>
      <w:r w:rsidRPr="00B0546A">
        <w:rPr>
          <w:rFonts w:ascii="Times New Roman" w:hAnsi="Times New Roman" w:cs="Times New Roman"/>
          <w:sz w:val="24"/>
          <w:szCs w:val="24"/>
        </w:rPr>
        <w:t xml:space="preserve"> </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Mesaros, N., Nordmann, P., Plésiat, P., Roussel-Delvallez, M., Van Eldere, J., Glupczynski, Y., ... and Tulkens, P. M. (2007). Pseudomonas aeruginosa: Resistance and therapeutic options at the turn of the new millennium. </w:t>
      </w:r>
      <w:r w:rsidRPr="00B0546A">
        <w:rPr>
          <w:rFonts w:ascii="Times New Roman" w:hAnsi="Times New Roman" w:cs="Times New Roman"/>
          <w:i/>
          <w:iCs/>
          <w:sz w:val="24"/>
          <w:szCs w:val="24"/>
        </w:rPr>
        <w:t>Clinical Microbiology and Infection,</w:t>
      </w:r>
      <w:r w:rsidRPr="00B0546A">
        <w:rPr>
          <w:rFonts w:ascii="Times New Roman" w:hAnsi="Times New Roman" w:cs="Times New Roman"/>
          <w:sz w:val="24"/>
          <w:szCs w:val="24"/>
        </w:rPr>
        <w:t xml:space="preserve"> 13(6), 560-578.</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Mousavizadeh, M., Sedighi, M., </w:t>
      </w:r>
      <w:r w:rsidR="00B0546A" w:rsidRPr="00B0546A">
        <w:rPr>
          <w:rFonts w:ascii="Times New Roman" w:hAnsi="Times New Roman" w:cs="Times New Roman"/>
          <w:sz w:val="24"/>
          <w:szCs w:val="24"/>
        </w:rPr>
        <w:t>and</w:t>
      </w:r>
      <w:r w:rsidRPr="00B0546A">
        <w:rPr>
          <w:rFonts w:ascii="Times New Roman" w:hAnsi="Times New Roman" w:cs="Times New Roman"/>
          <w:sz w:val="24"/>
          <w:szCs w:val="24"/>
        </w:rPr>
        <w:t xml:space="preserve"> Alikhani, M. Y. (2020). Antibiotic resistance pattern of Escherichia coli strains isolated from urinary tract infections in hospitalized children. Journal of Comprehensive </w:t>
      </w:r>
      <w:r w:rsidRPr="00B0546A">
        <w:rPr>
          <w:rFonts w:ascii="Times New Roman" w:hAnsi="Times New Roman" w:cs="Times New Roman"/>
          <w:i/>
          <w:iCs/>
          <w:sz w:val="24"/>
          <w:szCs w:val="24"/>
        </w:rPr>
        <w:t>Pediatrics, 11</w:t>
      </w:r>
      <w:r w:rsidRPr="00B0546A">
        <w:rPr>
          <w:rFonts w:ascii="Times New Roman" w:hAnsi="Times New Roman" w:cs="Times New Roman"/>
          <w:sz w:val="24"/>
          <w:szCs w:val="24"/>
        </w:rPr>
        <w:t>(1), e90113.</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Munita, J. M., and Arias, C. A. (2016). Mechanisms of antibiotic resistance. Microbiology Spectrum, 4(2). Nikaido, H. (2009). Multidrug resistance in bacteria. </w:t>
      </w:r>
      <w:r w:rsidRPr="00B0546A">
        <w:rPr>
          <w:rFonts w:ascii="Times New Roman" w:hAnsi="Times New Roman" w:cs="Times New Roman"/>
          <w:i/>
          <w:iCs/>
          <w:sz w:val="24"/>
          <w:szCs w:val="24"/>
        </w:rPr>
        <w:t xml:space="preserve">Annual Review of Biochemistry, </w:t>
      </w:r>
      <w:r w:rsidRPr="00B0546A">
        <w:rPr>
          <w:rFonts w:ascii="Times New Roman" w:hAnsi="Times New Roman" w:cs="Times New Roman"/>
          <w:sz w:val="24"/>
          <w:szCs w:val="24"/>
        </w:rPr>
        <w:t>78, 119-146.</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Nobrega, D. B., Silva, G. F., and Ferreira, R. P. (2022). Klebsiella spp. in Aquatic Environments: </w:t>
      </w:r>
      <w:r w:rsidRPr="00B0546A">
        <w:rPr>
          <w:rFonts w:ascii="Times New Roman" w:hAnsi="Times New Roman" w:cs="Times New Roman"/>
          <w:i/>
          <w:iCs/>
          <w:sz w:val="24"/>
          <w:szCs w:val="24"/>
        </w:rPr>
        <w:t>Implications for Fish Health and Food Safety.</w:t>
      </w:r>
      <w:r w:rsidRPr="00B0546A">
        <w:rPr>
          <w:rFonts w:ascii="Times New Roman" w:hAnsi="Times New Roman" w:cs="Times New Roman"/>
          <w:sz w:val="24"/>
          <w:szCs w:val="24"/>
        </w:rPr>
        <w:t xml:space="preserve"> Aquaculture Reports, 23, 100-112.</w:t>
      </w:r>
    </w:p>
    <w:p w:rsidR="00CC75B2" w:rsidRPr="00B0546A" w:rsidRDefault="00CF4CC7" w:rsidP="00B0546A">
      <w:pPr>
        <w:pStyle w:val="NormalWeb"/>
        <w:tabs>
          <w:tab w:val="left" w:pos="720"/>
        </w:tabs>
        <w:spacing w:after="160" w:afterAutospacing="0"/>
        <w:ind w:left="720" w:hanging="720"/>
        <w:jc w:val="both"/>
        <w:rPr>
          <w:lang w:val="en-US"/>
        </w:rPr>
      </w:pPr>
      <w:r w:rsidRPr="00B0546A">
        <w:rPr>
          <w:lang w:val="en-US"/>
        </w:rPr>
        <w:t xml:space="preserve">Nwankwo, E. O., Ekwunife, N., </w:t>
      </w:r>
      <w:r w:rsidR="00B0546A" w:rsidRPr="00B0546A">
        <w:rPr>
          <w:lang w:val="en-US"/>
        </w:rPr>
        <w:t>and</w:t>
      </w:r>
      <w:r w:rsidRPr="00B0546A">
        <w:rPr>
          <w:lang w:val="en-US"/>
        </w:rPr>
        <w:t xml:space="preserve"> Mofolorunsho, K. C. (2020). Antibiotic resistance patterns of Escherichia coli from environmental samples in Nigeria. </w:t>
      </w:r>
      <w:r w:rsidRPr="00B0546A">
        <w:rPr>
          <w:i/>
          <w:iCs/>
          <w:lang w:val="en-US"/>
        </w:rPr>
        <w:t>Journal of Environmental Health Research,</w:t>
      </w:r>
      <w:r w:rsidRPr="00B0546A">
        <w:rPr>
          <w:lang w:val="en-US"/>
        </w:rPr>
        <w:t xml:space="preserve"> 19(2), 45–52.</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O’Neill, J. (2020). Tackling drug-resistant infections globally: Final report and recommendations. </w:t>
      </w:r>
      <w:r w:rsidRPr="00B0546A">
        <w:rPr>
          <w:rFonts w:ascii="Times New Roman" w:hAnsi="Times New Roman" w:cs="Times New Roman"/>
          <w:i/>
          <w:iCs/>
          <w:sz w:val="24"/>
          <w:szCs w:val="24"/>
        </w:rPr>
        <w:t>Review on Antimicrobial Resistance.</w:t>
      </w:r>
      <w:r w:rsidRPr="00B0546A">
        <w:rPr>
          <w:rFonts w:ascii="Times New Roman" w:hAnsi="Times New Roman" w:cs="Times New Roman"/>
          <w:sz w:val="24"/>
          <w:szCs w:val="24"/>
        </w:rPr>
        <w:t xml:space="preserve"> https://amr-review.org</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Ogugbuaja, V. O., Eze, S. O. O., </w:t>
      </w:r>
      <w:r w:rsidR="00B0546A" w:rsidRPr="00B0546A">
        <w:rPr>
          <w:rFonts w:ascii="Times New Roman" w:hAnsi="Times New Roman" w:cs="Times New Roman"/>
          <w:sz w:val="24"/>
          <w:szCs w:val="24"/>
          <w:lang w:val="en-US"/>
        </w:rPr>
        <w:t>and</w:t>
      </w:r>
      <w:r w:rsidRPr="00B0546A">
        <w:rPr>
          <w:rFonts w:ascii="Times New Roman" w:hAnsi="Times New Roman" w:cs="Times New Roman"/>
          <w:sz w:val="24"/>
          <w:szCs w:val="24"/>
        </w:rPr>
        <w:t xml:space="preserve"> Nnaji, C. J. (2020). Antimicrobial susceptibility profile of Escherichia coli isolates from cultured catfish (</w:t>
      </w:r>
      <w:r w:rsidRPr="00B0546A">
        <w:rPr>
          <w:rFonts w:ascii="Times New Roman" w:hAnsi="Times New Roman" w:cs="Times New Roman"/>
          <w:i/>
          <w:sz w:val="24"/>
          <w:szCs w:val="24"/>
        </w:rPr>
        <w:t>Clarias gariepinus</w:t>
      </w:r>
      <w:r w:rsidRPr="00B0546A">
        <w:rPr>
          <w:rFonts w:ascii="Times New Roman" w:hAnsi="Times New Roman" w:cs="Times New Roman"/>
          <w:sz w:val="24"/>
          <w:szCs w:val="24"/>
        </w:rPr>
        <w:t xml:space="preserve">) in Nigeria. </w:t>
      </w:r>
      <w:r w:rsidRPr="00B0546A">
        <w:rPr>
          <w:rFonts w:ascii="Times New Roman" w:hAnsi="Times New Roman" w:cs="Times New Roman"/>
          <w:i/>
          <w:iCs/>
          <w:sz w:val="24"/>
          <w:szCs w:val="24"/>
        </w:rPr>
        <w:t>Heliyon</w:t>
      </w:r>
      <w:r w:rsidRPr="00B0546A">
        <w:rPr>
          <w:rFonts w:ascii="Times New Roman" w:hAnsi="Times New Roman" w:cs="Times New Roman"/>
          <w:sz w:val="24"/>
          <w:szCs w:val="24"/>
        </w:rPr>
        <w:t>, 6(12), e05631.</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Okeke, I. N., Lamikanra, A., and Edelman, R. (2005). Socioeconomic and behavioral factors leading to acquired bacterial resistance to antibiotics in developing countries. </w:t>
      </w:r>
      <w:r w:rsidRPr="00B0546A">
        <w:rPr>
          <w:rFonts w:ascii="Times New Roman" w:hAnsi="Times New Roman" w:cs="Times New Roman"/>
          <w:i/>
          <w:iCs/>
          <w:sz w:val="24"/>
          <w:szCs w:val="24"/>
        </w:rPr>
        <w:t xml:space="preserve">Emerging Infectious Diseases, </w:t>
      </w:r>
      <w:r w:rsidRPr="00B0546A">
        <w:rPr>
          <w:rFonts w:ascii="Times New Roman" w:hAnsi="Times New Roman" w:cs="Times New Roman"/>
          <w:sz w:val="24"/>
          <w:szCs w:val="24"/>
        </w:rPr>
        <w:t>11(7), 894-900.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Okonko, I. O., Soleye, F. A., Amusan, T. A., Ogun, A. A., Ogunnusi, T. A., and Ejembi, J. (2010). Detection of multidrug-resistant bacteria from frozen fish sold in a local market in Nigeria. </w:t>
      </w:r>
      <w:r w:rsidRPr="00B0546A">
        <w:rPr>
          <w:rFonts w:ascii="Times New Roman" w:hAnsi="Times New Roman" w:cs="Times New Roman"/>
          <w:i/>
          <w:iCs/>
          <w:sz w:val="24"/>
          <w:szCs w:val="24"/>
        </w:rPr>
        <w:t>African Journal of Microbiology Research</w:t>
      </w:r>
      <w:r w:rsidRPr="00B0546A">
        <w:rPr>
          <w:rFonts w:ascii="Times New Roman" w:hAnsi="Times New Roman" w:cs="Times New Roman"/>
          <w:sz w:val="24"/>
          <w:szCs w:val="24"/>
        </w:rPr>
        <w:t>, 4(4), 324-328.</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Patel, G., Bonomo, R. A., and Huprikar, S. (2017). The Threat of Multi-Drug-Resistant Gram-Negative Bacteria in Healthcare. </w:t>
      </w:r>
      <w:r w:rsidRPr="00B0546A">
        <w:rPr>
          <w:rFonts w:ascii="Times New Roman" w:hAnsi="Times New Roman" w:cs="Times New Roman"/>
          <w:i/>
          <w:iCs/>
          <w:sz w:val="24"/>
          <w:szCs w:val="24"/>
        </w:rPr>
        <w:t>Current Opinion in Infectious Diseases</w:t>
      </w:r>
      <w:r w:rsidRPr="00B0546A">
        <w:rPr>
          <w:rFonts w:ascii="Times New Roman" w:hAnsi="Times New Roman" w:cs="Times New Roman"/>
          <w:sz w:val="24"/>
          <w:szCs w:val="24"/>
        </w:rPr>
        <w:t>, 30(6), 615-623.</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Patel, S. J., Oliveira, E. L., Zhou, J. J., </w:t>
      </w:r>
      <w:r w:rsidR="00B0546A" w:rsidRPr="00B0546A">
        <w:rPr>
          <w:rFonts w:ascii="Times New Roman" w:hAnsi="Times New Roman" w:cs="Times New Roman"/>
          <w:sz w:val="24"/>
          <w:szCs w:val="24"/>
          <w:lang w:val="en-US"/>
        </w:rPr>
        <w:t>and</w:t>
      </w:r>
      <w:r w:rsidRPr="00B0546A">
        <w:rPr>
          <w:rFonts w:ascii="Times New Roman" w:hAnsi="Times New Roman" w:cs="Times New Roman"/>
          <w:sz w:val="24"/>
          <w:szCs w:val="24"/>
        </w:rPr>
        <w:t xml:space="preserve"> Lodise, T. P. (2017). The impact of extended-spectrum β-lactamase–producing </w:t>
      </w:r>
      <w:r w:rsidRPr="00B0546A">
        <w:rPr>
          <w:rFonts w:ascii="Times New Roman" w:hAnsi="Times New Roman" w:cs="Times New Roman"/>
          <w:i/>
          <w:iCs/>
          <w:sz w:val="24"/>
          <w:szCs w:val="24"/>
        </w:rPr>
        <w:t>Escherichia coli</w:t>
      </w:r>
      <w:r w:rsidRPr="00B0546A">
        <w:rPr>
          <w:rFonts w:ascii="Times New Roman" w:hAnsi="Times New Roman" w:cs="Times New Roman"/>
          <w:sz w:val="24"/>
          <w:szCs w:val="24"/>
        </w:rPr>
        <w:t xml:space="preserve"> and </w:t>
      </w:r>
      <w:r w:rsidRPr="00B0546A">
        <w:rPr>
          <w:rFonts w:ascii="Times New Roman" w:hAnsi="Times New Roman" w:cs="Times New Roman"/>
          <w:i/>
          <w:iCs/>
          <w:sz w:val="24"/>
          <w:szCs w:val="24"/>
        </w:rPr>
        <w:t>Klebsiella pneumoniae</w:t>
      </w:r>
      <w:r w:rsidRPr="00B0546A">
        <w:rPr>
          <w:rFonts w:ascii="Times New Roman" w:hAnsi="Times New Roman" w:cs="Times New Roman"/>
          <w:sz w:val="24"/>
          <w:szCs w:val="24"/>
        </w:rPr>
        <w:t xml:space="preserve"> infections on clinical and economic outcomes in the United States. </w:t>
      </w:r>
      <w:r w:rsidRPr="00B0546A">
        <w:rPr>
          <w:rFonts w:ascii="Times New Roman" w:hAnsi="Times New Roman" w:cs="Times New Roman"/>
          <w:i/>
          <w:iCs/>
          <w:sz w:val="24"/>
          <w:szCs w:val="24"/>
        </w:rPr>
        <w:t>Infection Control &amp; Hospital Epidemiology</w:t>
      </w:r>
      <w:r w:rsidRPr="00B0546A">
        <w:rPr>
          <w:rFonts w:ascii="Times New Roman" w:hAnsi="Times New Roman" w:cs="Times New Roman"/>
          <w:sz w:val="24"/>
          <w:szCs w:val="24"/>
        </w:rPr>
        <w:t>, 38(10), 1155–1162.</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lastRenderedPageBreak/>
        <w:t xml:space="preserve">Paterson, D. L., and Bonomo, R. A. (2005). Extended-spectrum beta-lactamases: A clinical update. </w:t>
      </w:r>
      <w:r w:rsidRPr="00B0546A">
        <w:rPr>
          <w:rFonts w:ascii="Times New Roman" w:hAnsi="Times New Roman" w:cs="Times New Roman"/>
          <w:i/>
          <w:iCs/>
          <w:sz w:val="24"/>
          <w:szCs w:val="24"/>
        </w:rPr>
        <w:t>Clinical Microbiology Reviews, 18</w:t>
      </w:r>
      <w:r w:rsidRPr="00B0546A">
        <w:rPr>
          <w:rFonts w:ascii="Times New Roman" w:hAnsi="Times New Roman" w:cs="Times New Roman"/>
          <w:sz w:val="24"/>
          <w:szCs w:val="24"/>
        </w:rPr>
        <w:t>(4), 657-686.</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Pérez, A., Salazar, M., and Gutiérrez, E. (2022). Antibiotic Resistance in Gram-Negative Bacteria: A Global Perspective. </w:t>
      </w:r>
      <w:r w:rsidRPr="00B0546A">
        <w:rPr>
          <w:rFonts w:ascii="Times New Roman" w:hAnsi="Times New Roman" w:cs="Times New Roman"/>
          <w:i/>
          <w:iCs/>
          <w:sz w:val="24"/>
          <w:szCs w:val="24"/>
        </w:rPr>
        <w:t xml:space="preserve">Clinical Microbiology Reviews, </w:t>
      </w:r>
      <w:r w:rsidRPr="00B0546A">
        <w:rPr>
          <w:rFonts w:ascii="Times New Roman" w:hAnsi="Times New Roman" w:cs="Times New Roman"/>
          <w:sz w:val="24"/>
          <w:szCs w:val="24"/>
        </w:rPr>
        <w:t>35(4), e00258-21.</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Pérez, F., Hujer, K. M., and Hujer, A. M. (2019). Global Challenge of Multidrug-Resistant Acinetobacter baumannii. </w:t>
      </w:r>
      <w:r w:rsidRPr="00B0546A">
        <w:rPr>
          <w:rFonts w:ascii="Times New Roman" w:hAnsi="Times New Roman" w:cs="Times New Roman"/>
          <w:i/>
          <w:iCs/>
          <w:sz w:val="24"/>
          <w:szCs w:val="24"/>
        </w:rPr>
        <w:t>Antimicrobial Agents and Chemotherapy, 63</w:t>
      </w:r>
      <w:r w:rsidRPr="00B0546A">
        <w:rPr>
          <w:rFonts w:ascii="Times New Roman" w:hAnsi="Times New Roman" w:cs="Times New Roman"/>
          <w:sz w:val="24"/>
          <w:szCs w:val="24"/>
        </w:rPr>
        <w:t>(4), e02449-18.</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Pitout, J. D. D., and Laupland, K. B. (2008). Extended-Spectrum Beta-Lactamase Producing Enterobacteriaceae: An Emerging Public Health Concern</w:t>
      </w:r>
      <w:r w:rsidRPr="00B0546A">
        <w:rPr>
          <w:rFonts w:ascii="Times New Roman" w:hAnsi="Times New Roman" w:cs="Times New Roman"/>
          <w:i/>
          <w:iCs/>
          <w:sz w:val="24"/>
          <w:szCs w:val="24"/>
        </w:rPr>
        <w:t>. Lancet Infectious Diseases,</w:t>
      </w:r>
      <w:r w:rsidRPr="00B0546A">
        <w:rPr>
          <w:rFonts w:ascii="Times New Roman" w:hAnsi="Times New Roman" w:cs="Times New Roman"/>
          <w:sz w:val="24"/>
          <w:szCs w:val="24"/>
        </w:rPr>
        <w:t xml:space="preserve"> 8(3), 159- 166.</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Poirel, L., Bonnin, R. A., and Nordmann, P. (2012). Emergence of a New Antibiotic Resistance Mechanism in Enterobacteriaceae. </w:t>
      </w:r>
      <w:r w:rsidRPr="00B0546A">
        <w:rPr>
          <w:rFonts w:ascii="Times New Roman" w:hAnsi="Times New Roman" w:cs="Times New Roman"/>
          <w:i/>
          <w:iCs/>
          <w:sz w:val="24"/>
          <w:szCs w:val="24"/>
        </w:rPr>
        <w:t>The Lancet Infectious Diseases,</w:t>
      </w:r>
      <w:r w:rsidRPr="00B0546A">
        <w:rPr>
          <w:rFonts w:ascii="Times New Roman" w:hAnsi="Times New Roman" w:cs="Times New Roman"/>
          <w:sz w:val="24"/>
          <w:szCs w:val="24"/>
        </w:rPr>
        <w:t xml:space="preserve"> 12(3), 241-252.</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Raetz, C. R. H., and Whitfield, C. (2021). Lipopolysaccharide Endotoxin: Structure, Biosynthesis, and Function. </w:t>
      </w:r>
      <w:r w:rsidRPr="00B0546A">
        <w:rPr>
          <w:rFonts w:ascii="Times New Roman" w:hAnsi="Times New Roman" w:cs="Times New Roman"/>
          <w:i/>
          <w:iCs/>
          <w:sz w:val="24"/>
          <w:szCs w:val="24"/>
        </w:rPr>
        <w:t>Annual Review of Biochemistry,</w:t>
      </w:r>
      <w:r w:rsidRPr="00B0546A">
        <w:rPr>
          <w:rFonts w:ascii="Times New Roman" w:hAnsi="Times New Roman" w:cs="Times New Roman"/>
          <w:sz w:val="24"/>
          <w:szCs w:val="24"/>
        </w:rPr>
        <w:t xml:space="preserve"> 90, 293-318.</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Rather, I. A., Kim, B. C., Bajpai, V. K., </w:t>
      </w:r>
      <w:r w:rsidR="00B0546A" w:rsidRPr="00B0546A">
        <w:rPr>
          <w:rFonts w:ascii="Times New Roman" w:hAnsi="Times New Roman" w:cs="Times New Roman"/>
          <w:sz w:val="24"/>
          <w:szCs w:val="24"/>
          <w:lang w:val="en-US"/>
        </w:rPr>
        <w:t>and</w:t>
      </w:r>
      <w:r w:rsidRPr="00B0546A">
        <w:rPr>
          <w:rFonts w:ascii="Times New Roman" w:hAnsi="Times New Roman" w:cs="Times New Roman"/>
          <w:sz w:val="24"/>
          <w:szCs w:val="24"/>
        </w:rPr>
        <w:t xml:space="preserve"> Park, Y. H. (2020). Self-resistance in Escherichia coli: Mechanisms of resistance and emerging therapeutic strategies. </w:t>
      </w:r>
      <w:r w:rsidRPr="00B0546A">
        <w:rPr>
          <w:rFonts w:ascii="Times New Roman" w:hAnsi="Times New Roman" w:cs="Times New Roman"/>
          <w:i/>
          <w:iCs/>
          <w:sz w:val="24"/>
          <w:szCs w:val="24"/>
        </w:rPr>
        <w:t>Microbial Pathogenesis</w:t>
      </w:r>
      <w:r w:rsidRPr="00B0546A">
        <w:rPr>
          <w:rFonts w:ascii="Times New Roman" w:hAnsi="Times New Roman" w:cs="Times New Roman"/>
          <w:sz w:val="24"/>
          <w:szCs w:val="24"/>
        </w:rPr>
        <w:t>, 139, 103858.</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Rawat, D., and Nair, D. (2010). Extended-spectrum beta-lactamases in Gram-negative bacteria. </w:t>
      </w:r>
      <w:r w:rsidRPr="00B0546A">
        <w:rPr>
          <w:rFonts w:ascii="Times New Roman" w:hAnsi="Times New Roman" w:cs="Times New Roman"/>
          <w:i/>
          <w:iCs/>
          <w:sz w:val="24"/>
          <w:szCs w:val="24"/>
        </w:rPr>
        <w:t>Journal of Global Infectious Diseases</w:t>
      </w:r>
      <w:r w:rsidRPr="00B0546A">
        <w:rPr>
          <w:rFonts w:ascii="Times New Roman" w:hAnsi="Times New Roman" w:cs="Times New Roman"/>
          <w:sz w:val="24"/>
          <w:szCs w:val="24"/>
        </w:rPr>
        <w:t>, 2(3), 263-274.</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Rebouças, R. H., de Sousa, O. V., Lima, A. S., Vasconcelos, F. R., de Souza, J. P., and Vieira, R. H. (2011). Antibacterial resistance in Enterobacteriaceae isolated from fish and shrimp in Brazil. </w:t>
      </w:r>
      <w:r w:rsidRPr="00B0546A">
        <w:rPr>
          <w:rFonts w:ascii="Times New Roman" w:hAnsi="Times New Roman" w:cs="Times New Roman"/>
          <w:i/>
          <w:iCs/>
          <w:sz w:val="24"/>
          <w:szCs w:val="24"/>
        </w:rPr>
        <w:t>Journal of Food Protection,</w:t>
      </w:r>
      <w:r w:rsidRPr="00B0546A">
        <w:rPr>
          <w:rFonts w:ascii="Times New Roman" w:hAnsi="Times New Roman" w:cs="Times New Roman"/>
          <w:sz w:val="24"/>
          <w:szCs w:val="24"/>
        </w:rPr>
        <w:t xml:space="preserve"> 74(8), 1509-1512.</w:t>
      </w:r>
    </w:p>
    <w:p w:rsidR="00CC75B2" w:rsidRPr="00B0546A" w:rsidRDefault="00CF4CC7" w:rsidP="00B0546A">
      <w:pPr>
        <w:pStyle w:val="NormalWeb"/>
        <w:tabs>
          <w:tab w:val="left" w:pos="720"/>
        </w:tabs>
        <w:spacing w:after="160" w:afterAutospacing="0"/>
        <w:ind w:left="720" w:hanging="720"/>
        <w:jc w:val="both"/>
        <w:rPr>
          <w:lang w:val="en-US"/>
        </w:rPr>
      </w:pPr>
      <w:r w:rsidRPr="00B0546A">
        <w:rPr>
          <w:lang w:val="en-US"/>
        </w:rPr>
        <w:t>Riaz, M., Javed, M. S., Rehman, T., Hussain, A., Iqbal, F.,</w:t>
      </w:r>
      <w:r w:rsidR="00B0546A" w:rsidRPr="00B0546A">
        <w:rPr>
          <w:lang w:val="en-US"/>
        </w:rPr>
        <w:t xml:space="preserve"> and </w:t>
      </w:r>
      <w:r w:rsidRPr="00B0546A">
        <w:rPr>
          <w:lang w:val="en-US"/>
        </w:rPr>
        <w:t xml:space="preserve">Akhtar, S. (2022). Antimicrobial resistance profiles of Escherichia coli isolated from imported frozen shrimp. </w:t>
      </w:r>
      <w:r w:rsidRPr="00B0546A">
        <w:rPr>
          <w:i/>
          <w:iCs/>
          <w:lang w:val="en-US"/>
        </w:rPr>
        <w:t>Journal of Food Protection,</w:t>
      </w:r>
      <w:r w:rsidRPr="00B0546A">
        <w:rPr>
          <w:lang w:val="en-US"/>
        </w:rPr>
        <w:t xml:space="preserve"> 85(7), 1234–1242. https://doi.org/10.4315/JFP-21-520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Rice, L. B. (2012). Mechanisms of resistance and clinical relevance of resistance to beta-lactams, glycopeptides, and fluoroquinolones. </w:t>
      </w:r>
      <w:r w:rsidRPr="00B0546A">
        <w:rPr>
          <w:rFonts w:ascii="Times New Roman" w:hAnsi="Times New Roman" w:cs="Times New Roman"/>
          <w:i/>
          <w:iCs/>
          <w:sz w:val="24"/>
          <w:szCs w:val="24"/>
        </w:rPr>
        <w:t>Mayo Clinic Proceedings</w:t>
      </w:r>
      <w:r w:rsidRPr="00B0546A">
        <w:rPr>
          <w:rFonts w:ascii="Times New Roman" w:hAnsi="Times New Roman" w:cs="Times New Roman"/>
          <w:sz w:val="24"/>
          <w:szCs w:val="24"/>
        </w:rPr>
        <w:t>, 87(2), 198-208.</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Robinson, T. P., Bu, D. P., Carrique-Mas, J., Fèvre, E. M., Gilbert, M., Grace, D., ... and Woolhouse, M. E. (2016). Antibiotic resistance is the quintessential One Health issue. </w:t>
      </w:r>
      <w:r w:rsidRPr="00B0546A">
        <w:rPr>
          <w:rFonts w:ascii="Times New Roman" w:hAnsi="Times New Roman" w:cs="Times New Roman"/>
          <w:i/>
          <w:iCs/>
          <w:sz w:val="24"/>
          <w:szCs w:val="24"/>
        </w:rPr>
        <w:t>Transactions of the Royal Society of Tropical Medicine and Hygiene</w:t>
      </w:r>
      <w:r w:rsidRPr="00B0546A">
        <w:rPr>
          <w:rFonts w:ascii="Times New Roman" w:hAnsi="Times New Roman" w:cs="Times New Roman"/>
          <w:sz w:val="24"/>
          <w:szCs w:val="24"/>
        </w:rPr>
        <w:t>, 110(7), 377-380.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Rodríguez-Baño, J., Gutiérrez-Gutiérrez, B., Machuca, I.,</w:t>
      </w:r>
      <w:r w:rsidR="00B0546A" w:rsidRPr="00B0546A">
        <w:rPr>
          <w:rFonts w:ascii="Times New Roman" w:hAnsi="Times New Roman" w:cs="Times New Roman"/>
          <w:sz w:val="24"/>
          <w:szCs w:val="24"/>
          <w:lang w:val="en-US"/>
        </w:rPr>
        <w:t xml:space="preserve"> and</w:t>
      </w:r>
      <w:r w:rsidR="00B0546A" w:rsidRPr="00B0546A">
        <w:rPr>
          <w:rFonts w:ascii="Times New Roman" w:hAnsi="Times New Roman" w:cs="Times New Roman"/>
          <w:sz w:val="24"/>
          <w:szCs w:val="24"/>
        </w:rPr>
        <w:t xml:space="preserve"> </w:t>
      </w:r>
      <w:r w:rsidRPr="00B0546A">
        <w:rPr>
          <w:rFonts w:ascii="Times New Roman" w:hAnsi="Times New Roman" w:cs="Times New Roman"/>
          <w:sz w:val="24"/>
          <w:szCs w:val="24"/>
        </w:rPr>
        <w:t xml:space="preserve">Pascual, Á. (2021). Treatment of infections caused by ESBL-producing and carbapenemase-producing Enterobacteriaceae. </w:t>
      </w:r>
      <w:r w:rsidRPr="00B0546A">
        <w:rPr>
          <w:rFonts w:ascii="Times New Roman" w:hAnsi="Times New Roman" w:cs="Times New Roman"/>
          <w:i/>
          <w:iCs/>
          <w:sz w:val="24"/>
          <w:szCs w:val="24"/>
        </w:rPr>
        <w:t>Clinical Microbiology Reviews</w:t>
      </w:r>
      <w:r w:rsidRPr="00B0546A">
        <w:rPr>
          <w:rFonts w:ascii="Times New Roman" w:hAnsi="Times New Roman" w:cs="Times New Roman"/>
          <w:sz w:val="24"/>
          <w:szCs w:val="24"/>
        </w:rPr>
        <w:t xml:space="preserve">, 34(2), e00038-20. </w:t>
      </w:r>
      <w:hyperlink w:history="1">
        <w:r w:rsidR="00FA7B08" w:rsidRPr="00B0546A">
          <w:rPr>
            <w:rStyle w:val="Hyperlink"/>
            <w:rFonts w:ascii="Times New Roman" w:hAnsi="Times New Roman" w:cs="Times New Roman"/>
            <w:sz w:val="24"/>
            <w:szCs w:val="24"/>
          </w:rPr>
          <w:t>https://doi.or g/10.1128/CMR.00038-20</w:t>
        </w:r>
      </w:hyperlink>
      <w:r w:rsidRPr="00B0546A">
        <w:rPr>
          <w:rFonts w:ascii="Times New Roman" w:hAnsi="Times New Roman" w:cs="Times New Roman"/>
          <w:sz w:val="24"/>
          <w:szCs w:val="24"/>
        </w:rPr>
        <w:t xml:space="preserve"> </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Rodríguez-Baño, J., Gutiérrez-Gutiérrez, B., Machuca, I., and Pascual, Á. (2018). Treatment of infections caused by extended-spectrum-beta-lactamase-, AmpC-, and carbapenemase-producing Enterobacteriaceae. </w:t>
      </w:r>
      <w:r w:rsidRPr="00B0546A">
        <w:rPr>
          <w:rFonts w:ascii="Times New Roman" w:hAnsi="Times New Roman" w:cs="Times New Roman"/>
          <w:i/>
          <w:iCs/>
          <w:sz w:val="24"/>
          <w:szCs w:val="24"/>
        </w:rPr>
        <w:t>Clinical Microbiology Reviews,</w:t>
      </w:r>
      <w:r w:rsidRPr="00B0546A">
        <w:rPr>
          <w:rFonts w:ascii="Times New Roman" w:hAnsi="Times New Roman" w:cs="Times New Roman"/>
          <w:sz w:val="24"/>
          <w:szCs w:val="24"/>
        </w:rPr>
        <w:t xml:space="preserve"> 31(2), e00079-17.</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Schroeder, M., Brooks, B. D., and Brooks, A. E. (2017). The complex relationship between virulence and antibiotic resistance. </w:t>
      </w:r>
      <w:r w:rsidRPr="00B0546A">
        <w:rPr>
          <w:rFonts w:ascii="Times New Roman" w:hAnsi="Times New Roman" w:cs="Times New Roman"/>
          <w:i/>
          <w:iCs/>
          <w:sz w:val="24"/>
          <w:szCs w:val="24"/>
        </w:rPr>
        <w:t>Genes, 8</w:t>
      </w:r>
      <w:r w:rsidRPr="00B0546A">
        <w:rPr>
          <w:rFonts w:ascii="Times New Roman" w:hAnsi="Times New Roman" w:cs="Times New Roman"/>
          <w:sz w:val="24"/>
          <w:szCs w:val="24"/>
        </w:rPr>
        <w:t>(1), 39.</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lastRenderedPageBreak/>
        <w:t xml:space="preserve">Shaikh, S., Fatima, J., Shakil, S., Rizvi, S. M. D., </w:t>
      </w:r>
      <w:r w:rsidR="00B0546A" w:rsidRPr="00B0546A">
        <w:rPr>
          <w:rFonts w:ascii="Times New Roman" w:hAnsi="Times New Roman" w:cs="Times New Roman"/>
          <w:sz w:val="24"/>
          <w:szCs w:val="24"/>
          <w:lang w:val="en-US"/>
        </w:rPr>
        <w:t>and</w:t>
      </w:r>
      <w:r w:rsidRPr="00B0546A">
        <w:rPr>
          <w:rFonts w:ascii="Times New Roman" w:hAnsi="Times New Roman" w:cs="Times New Roman"/>
          <w:sz w:val="24"/>
          <w:szCs w:val="24"/>
        </w:rPr>
        <w:t xml:space="preserve"> Kamal, M. A. (2021). Antibiotic resistance and extended spectrum beta-lactamases: Types, epidemiology and treatment. </w:t>
      </w:r>
      <w:r w:rsidRPr="00B0546A">
        <w:rPr>
          <w:rFonts w:ascii="Times New Roman" w:hAnsi="Times New Roman" w:cs="Times New Roman"/>
          <w:i/>
          <w:iCs/>
          <w:sz w:val="24"/>
          <w:szCs w:val="24"/>
        </w:rPr>
        <w:t>Saudi Journal of Biological Sciences</w:t>
      </w:r>
      <w:r w:rsidRPr="00B0546A">
        <w:rPr>
          <w:rFonts w:ascii="Times New Roman" w:hAnsi="Times New Roman" w:cs="Times New Roman"/>
          <w:sz w:val="24"/>
          <w:szCs w:val="24"/>
        </w:rPr>
        <w:t>, 28(1), 792–803.</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Sharma, B. B., Thungapathra, M., and Reddy, A. V. (2015). Prevalence of multidrug-resistant bacteria in seafood: A growing concern. </w:t>
      </w:r>
      <w:r w:rsidRPr="00B0546A">
        <w:rPr>
          <w:rFonts w:ascii="Times New Roman" w:hAnsi="Times New Roman" w:cs="Times New Roman"/>
          <w:i/>
          <w:iCs/>
          <w:sz w:val="24"/>
          <w:szCs w:val="24"/>
        </w:rPr>
        <w:t>Journal of Food Science and Technology</w:t>
      </w:r>
      <w:r w:rsidRPr="00B0546A">
        <w:rPr>
          <w:rFonts w:ascii="Times New Roman" w:hAnsi="Times New Roman" w:cs="Times New Roman"/>
          <w:sz w:val="24"/>
          <w:szCs w:val="24"/>
        </w:rPr>
        <w:t>, 52(4), 2034-2040.</w:t>
      </w:r>
    </w:p>
    <w:p w:rsidR="00CC75B2" w:rsidRPr="00B0546A" w:rsidRDefault="00CF4CC7" w:rsidP="00B0546A">
      <w:pPr>
        <w:pStyle w:val="NormalWeb"/>
        <w:tabs>
          <w:tab w:val="left" w:pos="720"/>
        </w:tabs>
        <w:spacing w:after="160" w:afterAutospacing="0"/>
        <w:ind w:left="720" w:hanging="720"/>
        <w:jc w:val="both"/>
        <w:rPr>
          <w:lang w:val="en-US"/>
        </w:rPr>
      </w:pPr>
      <w:r w:rsidRPr="00B0546A">
        <w:rPr>
          <w:lang w:val="en-US"/>
        </w:rPr>
        <w:t xml:space="preserve">Singh, A. S., Lekshmi, M., Prakasan, S., Nayak, B. B., </w:t>
      </w:r>
      <w:r w:rsidR="00B0546A" w:rsidRPr="00B0546A">
        <w:rPr>
          <w:lang w:val="en-US"/>
        </w:rPr>
        <w:t>and</w:t>
      </w:r>
      <w:r w:rsidRPr="00B0546A">
        <w:rPr>
          <w:lang w:val="en-US"/>
        </w:rPr>
        <w:t xml:space="preserve"> Kumar, S. (2017). Multiple antibiotic-resistant, extended spectrum β-lactamase (ESBL)-producing Enterobacteria in fresh seafood. </w:t>
      </w:r>
      <w:r w:rsidRPr="00B0546A">
        <w:rPr>
          <w:i/>
          <w:iCs/>
          <w:lang w:val="en-US"/>
        </w:rPr>
        <w:t>Microorganisms</w:t>
      </w:r>
      <w:r w:rsidRPr="00B0546A">
        <w:rPr>
          <w:lang w:val="en-US"/>
        </w:rPr>
        <w:t>, 5(3), 53.</w:t>
      </w:r>
      <w:hyperlink r:id="rId16" w:history="1">
        <w:r w:rsidRPr="00B0546A">
          <w:rPr>
            <w:rStyle w:val="Hyperlink"/>
            <w:lang w:val="en-US"/>
          </w:rPr>
          <w:t>https://doi.org/10.3390/microorganisms5030053</w:t>
        </w:r>
      </w:hyperlink>
      <w:r w:rsidRPr="00B0546A">
        <w:rPr>
          <w:lang w:val="en-US"/>
        </w:rPr>
        <w:t xml:space="preserve"> </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Sokale, A. O., Enya, O. S., and Ojo, O. D. (2020). Epidemiology of Extended-Spectrum Beta-Lactamase Producing Escherichia coli in Nigeria.</w:t>
      </w:r>
      <w:r w:rsidRPr="00B0546A">
        <w:rPr>
          <w:rFonts w:ascii="Times New Roman" w:hAnsi="Times New Roman" w:cs="Times New Roman"/>
          <w:i/>
          <w:iCs/>
          <w:sz w:val="24"/>
          <w:szCs w:val="24"/>
        </w:rPr>
        <w:t xml:space="preserve"> African Journal of Microbiology Research,</w:t>
      </w:r>
      <w:r w:rsidRPr="00B0546A">
        <w:rPr>
          <w:rFonts w:ascii="Times New Roman" w:hAnsi="Times New Roman" w:cs="Times New Roman"/>
          <w:sz w:val="24"/>
          <w:szCs w:val="24"/>
        </w:rPr>
        <w:t xml:space="preserve"> 14(15), 668-674.</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Sokale, A., Gandra, S., </w:t>
      </w:r>
      <w:r w:rsidR="00B0546A" w:rsidRPr="00B0546A">
        <w:rPr>
          <w:rFonts w:ascii="Times New Roman" w:hAnsi="Times New Roman" w:cs="Times New Roman"/>
          <w:sz w:val="24"/>
          <w:szCs w:val="24"/>
          <w:lang w:val="en-US"/>
        </w:rPr>
        <w:t>and</w:t>
      </w:r>
      <w:r w:rsidRPr="00B0546A">
        <w:rPr>
          <w:rFonts w:ascii="Times New Roman" w:hAnsi="Times New Roman" w:cs="Times New Roman"/>
          <w:sz w:val="24"/>
          <w:szCs w:val="24"/>
        </w:rPr>
        <w:t xml:space="preserve"> Laxminarayan, R. (2020). The emerging threat of community-acquired ESBL-producing </w:t>
      </w:r>
      <w:r w:rsidRPr="00B0546A">
        <w:rPr>
          <w:rFonts w:ascii="Times New Roman" w:hAnsi="Times New Roman" w:cs="Times New Roman"/>
          <w:i/>
          <w:iCs/>
          <w:sz w:val="24"/>
          <w:szCs w:val="24"/>
        </w:rPr>
        <w:t>Escherichia coli</w:t>
      </w:r>
      <w:r w:rsidRPr="00B0546A">
        <w:rPr>
          <w:rFonts w:ascii="Times New Roman" w:hAnsi="Times New Roman" w:cs="Times New Roman"/>
          <w:sz w:val="24"/>
          <w:szCs w:val="24"/>
        </w:rPr>
        <w:t xml:space="preserve"> in developing countries. </w:t>
      </w:r>
      <w:r w:rsidRPr="00B0546A">
        <w:rPr>
          <w:rFonts w:ascii="Times New Roman" w:hAnsi="Times New Roman" w:cs="Times New Roman"/>
          <w:i/>
          <w:iCs/>
          <w:sz w:val="24"/>
          <w:szCs w:val="24"/>
        </w:rPr>
        <w:t>Clinical Infectious Diseases</w:t>
      </w:r>
      <w:r w:rsidRPr="00B0546A">
        <w:rPr>
          <w:rFonts w:ascii="Times New Roman" w:hAnsi="Times New Roman" w:cs="Times New Roman"/>
          <w:sz w:val="24"/>
          <w:szCs w:val="24"/>
        </w:rPr>
        <w:t>, 71(7), 1796–1798.</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Soliman, A. M., Ahmed, A. M., Shimamoto, T., </w:t>
      </w:r>
      <w:r w:rsidR="00B0546A" w:rsidRPr="00B0546A">
        <w:rPr>
          <w:rFonts w:ascii="Times New Roman" w:hAnsi="Times New Roman" w:cs="Times New Roman"/>
          <w:sz w:val="24"/>
          <w:szCs w:val="24"/>
          <w:lang w:val="en-US"/>
        </w:rPr>
        <w:t>and</w:t>
      </w:r>
      <w:r w:rsidRPr="00B0546A">
        <w:rPr>
          <w:rFonts w:ascii="Times New Roman" w:hAnsi="Times New Roman" w:cs="Times New Roman"/>
          <w:sz w:val="24"/>
          <w:szCs w:val="24"/>
        </w:rPr>
        <w:t xml:space="preserve"> Shimamoto, T. (2020). Emergence of extended-spectrum β-lactamase-producing Escherichia coli in farm-raised Nile tilapia (Oreochromis niloticus) in Egypt. </w:t>
      </w:r>
      <w:r w:rsidRPr="00B0546A">
        <w:rPr>
          <w:rFonts w:ascii="Times New Roman" w:hAnsi="Times New Roman" w:cs="Times New Roman"/>
          <w:i/>
          <w:iCs/>
          <w:sz w:val="24"/>
          <w:szCs w:val="24"/>
        </w:rPr>
        <w:t>Aquaculture Reports</w:t>
      </w:r>
      <w:r w:rsidRPr="00B0546A">
        <w:rPr>
          <w:rFonts w:ascii="Times New Roman" w:hAnsi="Times New Roman" w:cs="Times New Roman"/>
          <w:sz w:val="24"/>
          <w:szCs w:val="24"/>
        </w:rPr>
        <w:t>, 17, 100330.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Tacconelli, E., Carrara, E., Savoldi, A., Harbarth, S., Mendelson, M., Monnet, D. L., ... </w:t>
      </w:r>
      <w:r w:rsidR="00B0546A" w:rsidRPr="00B0546A">
        <w:rPr>
          <w:rFonts w:ascii="Times New Roman" w:hAnsi="Times New Roman" w:cs="Times New Roman"/>
          <w:sz w:val="24"/>
          <w:szCs w:val="24"/>
          <w:lang w:val="en-US"/>
        </w:rPr>
        <w:t>and</w:t>
      </w:r>
      <w:r w:rsidRPr="00B0546A">
        <w:rPr>
          <w:rFonts w:ascii="Times New Roman" w:hAnsi="Times New Roman" w:cs="Times New Roman"/>
          <w:sz w:val="24"/>
          <w:szCs w:val="24"/>
        </w:rPr>
        <w:t xml:space="preserve"> Magrini, N. (2020). Discovery, research, and development of new antibiotics: The WHO priority list of antibiotic-resistant bacteria and tuberculosis. </w:t>
      </w:r>
      <w:r w:rsidRPr="00B0546A">
        <w:rPr>
          <w:rFonts w:ascii="Times New Roman" w:hAnsi="Times New Roman" w:cs="Times New Roman"/>
          <w:i/>
          <w:iCs/>
          <w:sz w:val="24"/>
          <w:szCs w:val="24"/>
        </w:rPr>
        <w:t>The Lancet Infectious Diseases,</w:t>
      </w:r>
      <w:r w:rsidRPr="00B0546A">
        <w:rPr>
          <w:rFonts w:ascii="Times New Roman" w:hAnsi="Times New Roman" w:cs="Times New Roman"/>
          <w:sz w:val="24"/>
          <w:szCs w:val="24"/>
        </w:rPr>
        <w:t xml:space="preserve"> 20(3), 278–288. </w:t>
      </w:r>
      <w:hyperlink r:id="rId17" w:history="1">
        <w:r w:rsidRPr="00B0546A">
          <w:rPr>
            <w:rStyle w:val="Hyperlink"/>
            <w:rFonts w:ascii="Times New Roman" w:hAnsi="Times New Roman" w:cs="Times New Roman"/>
            <w:sz w:val="24"/>
            <w:szCs w:val="24"/>
          </w:rPr>
          <w:t>https://doi.org/10.1016/S1473-3099(19)30792-8</w:t>
        </w:r>
      </w:hyperlink>
      <w:r w:rsidRPr="00B0546A">
        <w:rPr>
          <w:rFonts w:ascii="Times New Roman" w:hAnsi="Times New Roman" w:cs="Times New Roman"/>
          <w:sz w:val="24"/>
          <w:szCs w:val="24"/>
        </w:rPr>
        <w:t xml:space="preserve"> </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Tamma, P. D., </w:t>
      </w:r>
      <w:r w:rsidR="00B0546A" w:rsidRPr="00B0546A">
        <w:rPr>
          <w:rFonts w:ascii="Times New Roman" w:hAnsi="Times New Roman" w:cs="Times New Roman"/>
          <w:sz w:val="24"/>
          <w:szCs w:val="24"/>
          <w:lang w:val="en-US"/>
        </w:rPr>
        <w:t>and</w:t>
      </w:r>
      <w:r w:rsidRPr="00B0546A">
        <w:rPr>
          <w:rFonts w:ascii="Times New Roman" w:hAnsi="Times New Roman" w:cs="Times New Roman"/>
          <w:sz w:val="24"/>
          <w:szCs w:val="24"/>
        </w:rPr>
        <w:t xml:space="preserve"> Holmes, A. (2020). Antimicrobial stewardship for the treatment of multidrug-resistant Gram-negative infections: Challenges and opportunities. </w:t>
      </w:r>
      <w:r w:rsidRPr="00B0546A">
        <w:rPr>
          <w:rFonts w:ascii="Times New Roman" w:hAnsi="Times New Roman" w:cs="Times New Roman"/>
          <w:i/>
          <w:iCs/>
          <w:sz w:val="24"/>
          <w:szCs w:val="24"/>
        </w:rPr>
        <w:t>Clinical Infectious Diseases</w:t>
      </w:r>
      <w:r w:rsidRPr="00B0546A">
        <w:rPr>
          <w:rFonts w:ascii="Times New Roman" w:hAnsi="Times New Roman" w:cs="Times New Roman"/>
          <w:sz w:val="24"/>
          <w:szCs w:val="24"/>
        </w:rPr>
        <w:t xml:space="preserve">, 71(3), 701–708. </w:t>
      </w:r>
      <w:hyperlink r:id="rId18" w:history="1">
        <w:r w:rsidRPr="00B0546A">
          <w:rPr>
            <w:rStyle w:val="Hyperlink"/>
            <w:rFonts w:ascii="Times New Roman" w:hAnsi="Times New Roman" w:cs="Times New Roman"/>
            <w:sz w:val="24"/>
            <w:szCs w:val="24"/>
          </w:rPr>
          <w:t>https://doi.org/10.1093/cid/ciaa002</w:t>
        </w:r>
      </w:hyperlink>
      <w:r w:rsidRPr="00B0546A">
        <w:rPr>
          <w:rFonts w:ascii="Times New Roman" w:hAnsi="Times New Roman" w:cs="Times New Roman"/>
          <w:sz w:val="24"/>
          <w:szCs w:val="24"/>
        </w:rPr>
        <w:t xml:space="preserve"> </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Tande, D., Kuitunen, I., Rosin, S., </w:t>
      </w:r>
      <w:r w:rsidR="00B0546A" w:rsidRPr="00B0546A">
        <w:rPr>
          <w:rFonts w:ascii="Times New Roman" w:hAnsi="Times New Roman" w:cs="Times New Roman"/>
          <w:sz w:val="24"/>
          <w:szCs w:val="24"/>
          <w:lang w:val="en-US"/>
        </w:rPr>
        <w:t>and</w:t>
      </w:r>
      <w:r w:rsidRPr="00B0546A">
        <w:rPr>
          <w:rFonts w:ascii="Times New Roman" w:hAnsi="Times New Roman" w:cs="Times New Roman"/>
          <w:sz w:val="24"/>
          <w:szCs w:val="24"/>
        </w:rPr>
        <w:t xml:space="preserve"> Ollgren, J. (2020). Persistence of ESBL-producing bacteria on environmental surfaces in healthcare facilities. </w:t>
      </w:r>
      <w:r w:rsidRPr="00B0546A">
        <w:rPr>
          <w:rFonts w:ascii="Times New Roman" w:hAnsi="Times New Roman" w:cs="Times New Roman"/>
          <w:i/>
          <w:iCs/>
          <w:sz w:val="24"/>
          <w:szCs w:val="24"/>
        </w:rPr>
        <w:t>International Journal of Hygiene and Environmental Health,</w:t>
      </w:r>
      <w:r w:rsidRPr="00B0546A">
        <w:rPr>
          <w:rFonts w:ascii="Times New Roman" w:hAnsi="Times New Roman" w:cs="Times New Roman"/>
          <w:sz w:val="24"/>
          <w:szCs w:val="24"/>
        </w:rPr>
        <w:t xml:space="preserve"> 229, 113565. https://doi.org/10.1016/j.ijheh.2020.113565</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Tansarli, G. S., Karageorgopoulos, D. E., and Falagas, M. E. (2013). Resistance to fosfomycin in Enterobacteriaceae: a systematic review of the literature.</w:t>
      </w:r>
      <w:r w:rsidRPr="00B0546A">
        <w:rPr>
          <w:rFonts w:ascii="Times New Roman" w:hAnsi="Times New Roman" w:cs="Times New Roman"/>
          <w:i/>
          <w:iCs/>
          <w:sz w:val="24"/>
          <w:szCs w:val="24"/>
        </w:rPr>
        <w:t xml:space="preserve"> International Journal of Antimicrobial Agents, </w:t>
      </w:r>
      <w:r w:rsidRPr="00B0546A">
        <w:rPr>
          <w:rFonts w:ascii="Times New Roman" w:hAnsi="Times New Roman" w:cs="Times New Roman"/>
          <w:sz w:val="24"/>
          <w:szCs w:val="24"/>
        </w:rPr>
        <w:t>41(4), 291-297.</w:t>
      </w:r>
    </w:p>
    <w:p w:rsidR="00CC75B2" w:rsidRPr="00B0546A" w:rsidRDefault="00CF4CC7" w:rsidP="00B0546A">
      <w:pPr>
        <w:pStyle w:val="NormalWeb"/>
        <w:tabs>
          <w:tab w:val="left" w:pos="720"/>
        </w:tabs>
        <w:spacing w:after="160" w:afterAutospacing="0"/>
        <w:ind w:left="720" w:hanging="720"/>
        <w:jc w:val="both"/>
        <w:rPr>
          <w:lang w:val="en-US"/>
        </w:rPr>
      </w:pPr>
      <w:r w:rsidRPr="00B0546A">
        <w:rPr>
          <w:lang w:val="en-US"/>
        </w:rPr>
        <w:t xml:space="preserve">Titilawo, Y., Sibanda, T., </w:t>
      </w:r>
      <w:r w:rsidR="00B0546A" w:rsidRPr="00B0546A">
        <w:rPr>
          <w:lang w:val="en-US"/>
        </w:rPr>
        <w:t>and</w:t>
      </w:r>
      <w:r w:rsidRPr="00B0546A">
        <w:rPr>
          <w:lang w:val="en-US"/>
        </w:rPr>
        <w:t xml:space="preserve"> Obi, L. (2015). Multiple antibiotic resistance indexing of </w:t>
      </w:r>
      <w:r w:rsidRPr="00B0546A">
        <w:rPr>
          <w:i/>
          <w:iCs/>
          <w:lang w:val="en-US"/>
        </w:rPr>
        <w:t>Escherichia coli</w:t>
      </w:r>
      <w:r w:rsidRPr="00B0546A">
        <w:rPr>
          <w:lang w:val="en-US"/>
        </w:rPr>
        <w:t xml:space="preserve"> to identify high-risk sources of faecal contamination of water. </w:t>
      </w:r>
      <w:r w:rsidRPr="00B0546A">
        <w:rPr>
          <w:i/>
          <w:iCs/>
          <w:lang w:val="en-US"/>
        </w:rPr>
        <w:t>Environmental Science and Pollution Research,</w:t>
      </w:r>
      <w:r w:rsidRPr="00B0546A">
        <w:rPr>
          <w:lang w:val="en-US"/>
        </w:rPr>
        <w:t xml:space="preserve"> 22(14), 10969–10980. </w:t>
      </w:r>
      <w:hyperlink r:id="rId19" w:history="1">
        <w:r w:rsidRPr="00B0546A">
          <w:rPr>
            <w:rStyle w:val="Hyperlink"/>
            <w:lang w:val="en-US"/>
          </w:rPr>
          <w:t>https://doi.org/10.1007/s11356-014-3887-3</w:t>
        </w:r>
      </w:hyperlink>
      <w:r w:rsidRPr="00B0546A">
        <w:rPr>
          <w:lang w:val="en-US"/>
        </w:rPr>
        <w:t xml:space="preserve"> </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Tumbarello, M., Spanu, T., and Cattaneo, L. (2015). Infections Caused by Extended-Spectrum Beta- Lactamase-Producing Enterobacteriaceae: A Multicenter Study. </w:t>
      </w:r>
      <w:r w:rsidRPr="00B0546A">
        <w:rPr>
          <w:rFonts w:ascii="Times New Roman" w:hAnsi="Times New Roman" w:cs="Times New Roman"/>
          <w:i/>
          <w:iCs/>
          <w:sz w:val="24"/>
          <w:szCs w:val="24"/>
        </w:rPr>
        <w:t>Clinical Infectious Diseases,</w:t>
      </w:r>
      <w:r w:rsidRPr="00B0546A">
        <w:rPr>
          <w:rFonts w:ascii="Times New Roman" w:hAnsi="Times New Roman" w:cs="Times New Roman"/>
          <w:sz w:val="24"/>
          <w:szCs w:val="24"/>
        </w:rPr>
        <w:t xml:space="preserve"> 60(3), 524-531.</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Tumbarello, M., Trecarichi, E. M., De Rosa, F. G., Giannella, M., Giacobbe, D. R., Bassetti, M.,..</w:t>
      </w:r>
      <w:r w:rsidR="00B0546A" w:rsidRPr="00B0546A">
        <w:rPr>
          <w:rFonts w:ascii="Times New Roman" w:hAnsi="Times New Roman" w:cs="Times New Roman"/>
          <w:sz w:val="24"/>
          <w:szCs w:val="24"/>
          <w:lang w:val="en-US"/>
        </w:rPr>
        <w:t xml:space="preserve"> and</w:t>
      </w:r>
      <w:r w:rsidRPr="00B0546A">
        <w:rPr>
          <w:rFonts w:ascii="Times New Roman" w:hAnsi="Times New Roman" w:cs="Times New Roman"/>
          <w:sz w:val="24"/>
          <w:szCs w:val="24"/>
        </w:rPr>
        <w:t xml:space="preserve"> Viale, P. (2015). Infections caused by ESBL-producing </w:t>
      </w:r>
      <w:r w:rsidRPr="00B0546A">
        <w:rPr>
          <w:rFonts w:ascii="Times New Roman" w:hAnsi="Times New Roman" w:cs="Times New Roman"/>
          <w:i/>
          <w:iCs/>
          <w:sz w:val="24"/>
          <w:szCs w:val="24"/>
        </w:rPr>
        <w:t>Enterobacteriaceae</w:t>
      </w:r>
      <w:r w:rsidRPr="00B0546A">
        <w:rPr>
          <w:rFonts w:ascii="Times New Roman" w:hAnsi="Times New Roman" w:cs="Times New Roman"/>
          <w:sz w:val="24"/>
          <w:szCs w:val="24"/>
        </w:rPr>
        <w:t xml:space="preserve">: </w:t>
      </w:r>
      <w:r w:rsidRPr="00B0546A">
        <w:rPr>
          <w:rFonts w:ascii="Times New Roman" w:hAnsi="Times New Roman" w:cs="Times New Roman"/>
          <w:sz w:val="24"/>
          <w:szCs w:val="24"/>
        </w:rPr>
        <w:lastRenderedPageBreak/>
        <w:t xml:space="preserve">Clinical and economic impact. </w:t>
      </w:r>
      <w:r w:rsidRPr="00B0546A">
        <w:rPr>
          <w:rFonts w:ascii="Times New Roman" w:hAnsi="Times New Roman" w:cs="Times New Roman"/>
          <w:i/>
          <w:iCs/>
          <w:sz w:val="24"/>
          <w:szCs w:val="24"/>
        </w:rPr>
        <w:t>Journal of Antimicrobial Chemotherapy</w:t>
      </w:r>
      <w:r w:rsidRPr="00B0546A">
        <w:rPr>
          <w:rFonts w:ascii="Times New Roman" w:hAnsi="Times New Roman" w:cs="Times New Roman"/>
          <w:sz w:val="24"/>
          <w:szCs w:val="24"/>
        </w:rPr>
        <w:t>, 70(4), 913–920.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Van Boeckel, T. P., Brower, C., Gilbert, M., Grenfell, B. T., Levin, S. A., Robinson, T. P., and Laxminarayan, R. (2015). Global trends in antimicrobial use in food animals. </w:t>
      </w:r>
      <w:r w:rsidRPr="00B0546A">
        <w:rPr>
          <w:rFonts w:ascii="Times New Roman" w:hAnsi="Times New Roman" w:cs="Times New Roman"/>
          <w:i/>
          <w:iCs/>
          <w:sz w:val="24"/>
          <w:szCs w:val="24"/>
        </w:rPr>
        <w:t>Proceedings of the National Academy of Sciences,</w:t>
      </w:r>
      <w:r w:rsidRPr="00B0546A">
        <w:rPr>
          <w:rFonts w:ascii="Times New Roman" w:hAnsi="Times New Roman" w:cs="Times New Roman"/>
          <w:sz w:val="24"/>
          <w:szCs w:val="24"/>
        </w:rPr>
        <w:t xml:space="preserve"> 112(18), 5649-5654.</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Wang, H., Dzink-Fox, J., Chen, M., and Levy, S. B. (2019). Genetic alterations associated with the development of fluoroquinolone resistance in </w:t>
      </w:r>
      <w:r w:rsidRPr="00B0546A">
        <w:rPr>
          <w:rFonts w:ascii="Times New Roman" w:hAnsi="Times New Roman" w:cs="Times New Roman"/>
          <w:i/>
          <w:iCs/>
          <w:sz w:val="24"/>
          <w:szCs w:val="24"/>
        </w:rPr>
        <w:t>Escherichia coli</w:t>
      </w:r>
      <w:r w:rsidRPr="00B0546A">
        <w:rPr>
          <w:rFonts w:ascii="Times New Roman" w:hAnsi="Times New Roman" w:cs="Times New Roman"/>
          <w:sz w:val="24"/>
          <w:szCs w:val="24"/>
        </w:rPr>
        <w:t xml:space="preserve">. </w:t>
      </w:r>
      <w:r w:rsidRPr="00B0546A">
        <w:rPr>
          <w:rFonts w:ascii="Times New Roman" w:hAnsi="Times New Roman" w:cs="Times New Roman"/>
          <w:i/>
          <w:iCs/>
          <w:sz w:val="24"/>
          <w:szCs w:val="24"/>
        </w:rPr>
        <w:t xml:space="preserve">Antimicrobial Agents and Chemotherapy, </w:t>
      </w:r>
      <w:r w:rsidRPr="00B0546A">
        <w:rPr>
          <w:rFonts w:ascii="Times New Roman" w:hAnsi="Times New Roman" w:cs="Times New Roman"/>
          <w:sz w:val="24"/>
          <w:szCs w:val="24"/>
        </w:rPr>
        <w:t>45(10), 2976-2980.</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WHO. (2017). Global Priority List of Antibiotic-Resistant Bacteria to Guide Research, Discovery, and Development of New Antibiotics. </w:t>
      </w:r>
      <w:r w:rsidRPr="00B0546A">
        <w:rPr>
          <w:rFonts w:ascii="Times New Roman" w:hAnsi="Times New Roman" w:cs="Times New Roman"/>
          <w:i/>
          <w:sz w:val="24"/>
          <w:szCs w:val="24"/>
        </w:rPr>
        <w:t>World Health Organization.</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Wiegand, I., Hilpert, K., and Hancock, R. E. (2008). Agar and broth dilution methods to determine the minimal inhibitory concentration (MIC) of antimicrobial substances. </w:t>
      </w:r>
      <w:r w:rsidRPr="00B0546A">
        <w:rPr>
          <w:rFonts w:ascii="Times New Roman" w:hAnsi="Times New Roman" w:cs="Times New Roman"/>
          <w:i/>
          <w:sz w:val="24"/>
          <w:szCs w:val="24"/>
        </w:rPr>
        <w:t>Nature Protocols</w:t>
      </w:r>
      <w:r w:rsidRPr="00B0546A">
        <w:rPr>
          <w:rFonts w:ascii="Times New Roman" w:hAnsi="Times New Roman" w:cs="Times New Roman"/>
          <w:sz w:val="24"/>
          <w:szCs w:val="24"/>
        </w:rPr>
        <w:t>, 3(2), 163.</w:t>
      </w:r>
    </w:p>
    <w:p w:rsidR="00CC75B2" w:rsidRPr="00B0546A" w:rsidRDefault="00CF4CC7" w:rsidP="00B0546A">
      <w:pPr>
        <w:spacing w:line="240" w:lineRule="auto"/>
        <w:ind w:left="720" w:hanging="720"/>
        <w:jc w:val="both"/>
        <w:rPr>
          <w:rFonts w:ascii="Times New Roman" w:hAnsi="Times New Roman" w:cs="Times New Roman"/>
          <w:i/>
          <w:sz w:val="24"/>
          <w:szCs w:val="24"/>
        </w:rPr>
      </w:pPr>
      <w:r w:rsidRPr="00B0546A">
        <w:rPr>
          <w:rFonts w:ascii="Times New Roman" w:hAnsi="Times New Roman" w:cs="Times New Roman"/>
          <w:sz w:val="24"/>
          <w:szCs w:val="24"/>
        </w:rPr>
        <w:t xml:space="preserve">World Health Organization (WHO). (2017). Global priority list of antibiotic-resistant bacteria to guide research, discovery, and development of new antibiotics. </w:t>
      </w:r>
      <w:r w:rsidRPr="00B0546A">
        <w:rPr>
          <w:rFonts w:ascii="Times New Roman" w:hAnsi="Times New Roman" w:cs="Times New Roman"/>
          <w:i/>
          <w:sz w:val="24"/>
          <w:szCs w:val="24"/>
        </w:rPr>
        <w:t>World Health Organization.</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World Health Organization (WHO). (2017). </w:t>
      </w:r>
      <w:r w:rsidRPr="00B0546A">
        <w:rPr>
          <w:rFonts w:ascii="Times New Roman" w:hAnsi="Times New Roman" w:cs="Times New Roman"/>
          <w:i/>
          <w:iCs/>
          <w:sz w:val="24"/>
          <w:szCs w:val="24"/>
        </w:rPr>
        <w:t>WHO publishes list of bacteria for which new antibiotics are urgently needed</w:t>
      </w:r>
      <w:r w:rsidRPr="00B0546A">
        <w:rPr>
          <w:rFonts w:ascii="Times New Roman" w:hAnsi="Times New Roman" w:cs="Times New Roman"/>
          <w:sz w:val="24"/>
          <w:szCs w:val="24"/>
        </w:rPr>
        <w:t xml:space="preserve">. </w:t>
      </w:r>
      <w:hyperlink r:id="rId20" w:tgtFrame="_new" w:history="1">
        <w:r w:rsidRPr="00B0546A">
          <w:rPr>
            <w:rStyle w:val="Hyperlink"/>
            <w:rFonts w:ascii="Times New Roman" w:hAnsi="Times New Roman" w:cs="Times New Roman"/>
            <w:sz w:val="24"/>
            <w:szCs w:val="24"/>
          </w:rPr>
          <w:t>https://www.who.int/news/item/27-02-2017-who-publishes-list-of-bacteria-for-which-new-antibiotics-are-urgently-needed</w:t>
        </w:r>
      </w:hyperlink>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World Health Organization (WHO). (2020). Antimicrobial resistance: Global report on surveillance. Wright, G. D. (2017). Opportunities for natural products in 21st century antibiotic discovery. </w:t>
      </w:r>
      <w:r w:rsidRPr="00B0546A">
        <w:rPr>
          <w:rFonts w:ascii="Times New Roman" w:hAnsi="Times New Roman" w:cs="Times New Roman"/>
          <w:i/>
          <w:sz w:val="24"/>
          <w:szCs w:val="24"/>
        </w:rPr>
        <w:t>Natural  Product Reports,</w:t>
      </w:r>
      <w:r w:rsidRPr="00B0546A">
        <w:rPr>
          <w:rFonts w:ascii="Times New Roman" w:hAnsi="Times New Roman" w:cs="Times New Roman"/>
          <w:sz w:val="24"/>
          <w:szCs w:val="24"/>
        </w:rPr>
        <w:t xml:space="preserve"> 34(7), 694-701.</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 xml:space="preserve">World Health Organization (WHO). (2020). Antimicrobial resistance: Global report on surveillance 2020. </w:t>
      </w:r>
      <w:r w:rsidRPr="00B0546A">
        <w:rPr>
          <w:rFonts w:ascii="Times New Roman" w:hAnsi="Times New Roman" w:cs="Times New Roman"/>
          <w:i/>
          <w:sz w:val="24"/>
          <w:szCs w:val="24"/>
        </w:rPr>
        <w:t>Geneva: WHO.</w:t>
      </w:r>
    </w:p>
    <w:p w:rsidR="00CC75B2" w:rsidRPr="00B0546A" w:rsidRDefault="00CF4CC7" w:rsidP="00B0546A">
      <w:pPr>
        <w:spacing w:line="240" w:lineRule="auto"/>
        <w:ind w:left="720" w:hanging="720"/>
        <w:jc w:val="both"/>
        <w:rPr>
          <w:rFonts w:ascii="Times New Roman" w:hAnsi="Times New Roman" w:cs="Times New Roman"/>
          <w:sz w:val="24"/>
          <w:szCs w:val="24"/>
        </w:rPr>
      </w:pPr>
      <w:r w:rsidRPr="00B0546A">
        <w:rPr>
          <w:rFonts w:ascii="Times New Roman" w:hAnsi="Times New Roman" w:cs="Times New Roman"/>
          <w:sz w:val="24"/>
          <w:szCs w:val="24"/>
        </w:rPr>
        <w:t>World Health Organization. (2021).</w:t>
      </w:r>
      <w:r w:rsidRPr="00B0546A">
        <w:rPr>
          <w:rFonts w:ascii="Times New Roman" w:hAnsi="Times New Roman" w:cs="Times New Roman"/>
          <w:i/>
          <w:sz w:val="24"/>
          <w:szCs w:val="24"/>
        </w:rPr>
        <w:t xml:space="preserve"> Global antimicrobial resistance and use surveillance system (GLASS) report: 2021. </w:t>
      </w:r>
      <w:r w:rsidRPr="00B0546A">
        <w:rPr>
          <w:rFonts w:ascii="Times New Roman" w:hAnsi="Times New Roman" w:cs="Times New Roman"/>
          <w:sz w:val="24"/>
          <w:szCs w:val="24"/>
        </w:rPr>
        <w:t>https://www.who.int/publications/i/item/9789240027336</w:t>
      </w:r>
    </w:p>
    <w:p w:rsidR="00CC75B2" w:rsidRPr="00B0546A" w:rsidRDefault="00CF4CC7" w:rsidP="00B0546A">
      <w:pPr>
        <w:pStyle w:val="NormalWeb"/>
        <w:tabs>
          <w:tab w:val="left" w:pos="720"/>
        </w:tabs>
        <w:spacing w:after="160" w:afterAutospacing="0"/>
        <w:ind w:left="720" w:hanging="720"/>
        <w:jc w:val="both"/>
        <w:rPr>
          <w:lang w:val="en-US"/>
        </w:rPr>
      </w:pPr>
      <w:r w:rsidRPr="00B0546A">
        <w:t xml:space="preserve">Zhang, P., Yang, X., Wang, L., </w:t>
      </w:r>
      <w:r w:rsidR="00B0546A" w:rsidRPr="00B0546A">
        <w:rPr>
          <w:lang w:val="en-US"/>
        </w:rPr>
        <w:t>and</w:t>
      </w:r>
      <w:r w:rsidRPr="00B0546A">
        <w:t xml:space="preserve"> Chen, X. (2020). Co-production of ESBL and carbapenemases in Escherichia coli: Emerging resistance trend and its public health impact. </w:t>
      </w:r>
      <w:r w:rsidRPr="00B0546A">
        <w:rPr>
          <w:i/>
          <w:iCs/>
        </w:rPr>
        <w:t>Scientific Reports,</w:t>
      </w:r>
      <w:r w:rsidRPr="00B0546A">
        <w:t xml:space="preserve"> 10(1), 20879. </w:t>
      </w:r>
      <w:hyperlink r:id="rId21" w:history="1">
        <w:r w:rsidRPr="00B0546A">
          <w:rPr>
            <w:rStyle w:val="Hyperlink"/>
          </w:rPr>
          <w:t>https://doi.org/10.1038/s41598-020-77721-w</w:t>
        </w:r>
      </w:hyperlink>
    </w:p>
    <w:p w:rsidR="00CC75B2" w:rsidRDefault="00CC75B2">
      <w:pPr>
        <w:spacing w:line="240" w:lineRule="auto"/>
        <w:ind w:left="450" w:hanging="360"/>
        <w:jc w:val="both"/>
        <w:rPr>
          <w:rFonts w:ascii="Times New Roman" w:hAnsi="Times New Roman" w:cs="Times New Roman"/>
          <w:sz w:val="24"/>
          <w:szCs w:val="24"/>
        </w:rPr>
      </w:pPr>
    </w:p>
    <w:sectPr w:rsidR="00CC75B2">
      <w:pgSz w:w="11906" w:h="16838"/>
      <w:pgMar w:top="1440" w:right="1376"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2465" w:rsidRDefault="00002465" w:rsidP="00BB2388">
      <w:pPr>
        <w:spacing w:after="0" w:line="240" w:lineRule="auto"/>
      </w:pPr>
      <w:r>
        <w:separator/>
      </w:r>
    </w:p>
  </w:endnote>
  <w:endnote w:type="continuationSeparator" w:id="0">
    <w:p w:rsidR="00002465" w:rsidRDefault="00002465" w:rsidP="00BB2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60D4" w:rsidRDefault="00A760D4">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iii</w:t>
    </w:r>
    <w:r>
      <w:rPr>
        <w:color w:val="000000"/>
      </w:rPr>
      <w:fldChar w:fldCharType="end"/>
    </w:r>
  </w:p>
  <w:p w:rsidR="00A760D4" w:rsidRDefault="00A760D4">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3173511"/>
      <w:docPartObj>
        <w:docPartGallery w:val="Page Numbers (Bottom of Page)"/>
        <w:docPartUnique/>
      </w:docPartObj>
    </w:sdtPr>
    <w:sdtEndPr>
      <w:rPr>
        <w:noProof/>
      </w:rPr>
    </w:sdtEndPr>
    <w:sdtContent>
      <w:p w:rsidR="00B0546A" w:rsidRDefault="00B0546A">
        <w:pPr>
          <w:pStyle w:val="Footer"/>
          <w:jc w:val="center"/>
        </w:pPr>
        <w:r>
          <w:fldChar w:fldCharType="begin"/>
        </w:r>
        <w:r>
          <w:instrText xml:space="preserve"> PAGE   \* MERGEFORMAT </w:instrText>
        </w:r>
        <w:r>
          <w:fldChar w:fldCharType="separate"/>
        </w:r>
        <w:r w:rsidR="00F372BD">
          <w:rPr>
            <w:noProof/>
          </w:rPr>
          <w:t>10</w:t>
        </w:r>
        <w:r>
          <w:rPr>
            <w:noProof/>
          </w:rPr>
          <w:fldChar w:fldCharType="end"/>
        </w:r>
      </w:p>
    </w:sdtContent>
  </w:sdt>
  <w:p w:rsidR="00B0546A" w:rsidRDefault="00B054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2465" w:rsidRDefault="00002465" w:rsidP="00BB2388">
      <w:pPr>
        <w:spacing w:after="0" w:line="240" w:lineRule="auto"/>
      </w:pPr>
      <w:r>
        <w:separator/>
      </w:r>
    </w:p>
  </w:footnote>
  <w:footnote w:type="continuationSeparator" w:id="0">
    <w:p w:rsidR="00002465" w:rsidRDefault="00002465" w:rsidP="00BB238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EB3C1118"/>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
    <w:nsid w:val="00000002"/>
    <w:multiLevelType w:val="multilevel"/>
    <w:tmpl w:val="67B267F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nsid w:val="00000003"/>
    <w:multiLevelType w:val="multilevel"/>
    <w:tmpl w:val="CD8030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00000004"/>
    <w:multiLevelType w:val="multilevel"/>
    <w:tmpl w:val="ACB07E7C"/>
    <w:lvl w:ilvl="0">
      <w:start w:val="1"/>
      <w:numFmt w:val="decimal"/>
      <w:lvlText w:val="%1."/>
      <w:lvlJc w:val="left"/>
      <w:pPr>
        <w:tabs>
          <w:tab w:val="left" w:pos="720"/>
        </w:tabs>
        <w:ind w:left="720" w:hanging="360"/>
      </w:pPr>
    </w:lvl>
    <w:lvl w:ilvl="1">
      <w:start w:val="10"/>
      <w:numFmt w:val="decimal"/>
      <w:lvlText w:val="%2"/>
      <w:lvlJc w:val="left"/>
      <w:pPr>
        <w:ind w:left="1440" w:hanging="360"/>
      </w:pPr>
      <w:rPr>
        <w:rFonts w:hint="default"/>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4">
    <w:nsid w:val="00000005"/>
    <w:multiLevelType w:val="multilevel"/>
    <w:tmpl w:val="C9C2C4DC"/>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5">
    <w:nsid w:val="00000006"/>
    <w:multiLevelType w:val="hybridMultilevel"/>
    <w:tmpl w:val="43FA3410"/>
    <w:lvl w:ilvl="0" w:tplc="88DA72B6">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7"/>
    <w:multiLevelType w:val="multilevel"/>
    <w:tmpl w:val="BFC4451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7">
    <w:nsid w:val="00000008"/>
    <w:multiLevelType w:val="multilevel"/>
    <w:tmpl w:val="4CCA2D77"/>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8">
    <w:nsid w:val="00000009"/>
    <w:multiLevelType w:val="multilevel"/>
    <w:tmpl w:val="53494CEB"/>
    <w:lvl w:ilvl="0">
      <w:start w:val="1"/>
      <w:numFmt w:val="bullet"/>
      <w:lvlText w:val=""/>
      <w:lvlJc w:val="left"/>
      <w:pPr>
        <w:tabs>
          <w:tab w:val="left" w:pos="786"/>
        </w:tabs>
        <w:ind w:left="786"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9">
    <w:nsid w:val="0000000A"/>
    <w:multiLevelType w:val="hybridMultilevel"/>
    <w:tmpl w:val="532AC660"/>
    <w:lvl w:ilvl="0" w:tplc="292CF6D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000000B"/>
    <w:multiLevelType w:val="multilevel"/>
    <w:tmpl w:val="070CCB22"/>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1">
    <w:nsid w:val="0000000C"/>
    <w:multiLevelType w:val="hybridMultilevel"/>
    <w:tmpl w:val="7BEA47CC"/>
    <w:lvl w:ilvl="0" w:tplc="714E3D28">
      <w:start w:val="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000000D"/>
    <w:multiLevelType w:val="multilevel"/>
    <w:tmpl w:val="52620DC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3">
    <w:nsid w:val="0000000E"/>
    <w:multiLevelType w:val="multilevel"/>
    <w:tmpl w:val="6048321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4">
    <w:nsid w:val="0000000F"/>
    <w:multiLevelType w:val="multilevel"/>
    <w:tmpl w:val="605C17F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5">
    <w:nsid w:val="00000010"/>
    <w:multiLevelType w:val="multilevel"/>
    <w:tmpl w:val="886C0994"/>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6">
    <w:nsid w:val="00000011"/>
    <w:multiLevelType w:val="multilevel"/>
    <w:tmpl w:val="43B297E6"/>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17">
    <w:nsid w:val="00000012"/>
    <w:multiLevelType w:val="multilevel"/>
    <w:tmpl w:val="CB066450"/>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8">
    <w:nsid w:val="00000013"/>
    <w:multiLevelType w:val="multilevel"/>
    <w:tmpl w:val="212019C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19">
    <w:nsid w:val="00000014"/>
    <w:multiLevelType w:val="hybridMultilevel"/>
    <w:tmpl w:val="358E18BE"/>
    <w:lvl w:ilvl="0" w:tplc="2D56A0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5"/>
    <w:multiLevelType w:val="multilevel"/>
    <w:tmpl w:val="7582752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1">
    <w:nsid w:val="00000016"/>
    <w:multiLevelType w:val="multilevel"/>
    <w:tmpl w:val="B6266DC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2">
    <w:nsid w:val="00000017"/>
    <w:multiLevelType w:val="multilevel"/>
    <w:tmpl w:val="6C24192C"/>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3">
    <w:nsid w:val="00000018"/>
    <w:multiLevelType w:val="multilevel"/>
    <w:tmpl w:val="D53A986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4">
    <w:nsid w:val="00000019"/>
    <w:multiLevelType w:val="multilevel"/>
    <w:tmpl w:val="85987710"/>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5">
    <w:nsid w:val="0000001A"/>
    <w:multiLevelType w:val="multilevel"/>
    <w:tmpl w:val="A246FEE8"/>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6">
    <w:nsid w:val="0000001B"/>
    <w:multiLevelType w:val="multilevel"/>
    <w:tmpl w:val="7E88B53A"/>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7">
    <w:nsid w:val="0000001C"/>
    <w:multiLevelType w:val="multilevel"/>
    <w:tmpl w:val="637637F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28">
    <w:nsid w:val="0000001D"/>
    <w:multiLevelType w:val="multilevel"/>
    <w:tmpl w:val="A8241686"/>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29">
    <w:nsid w:val="0000001E"/>
    <w:multiLevelType w:val="hybridMultilevel"/>
    <w:tmpl w:val="6C5EE6CA"/>
    <w:lvl w:ilvl="0" w:tplc="0409001B">
      <w:start w:val="1"/>
      <w:numFmt w:val="lowerRoman"/>
      <w:lvlText w:val="%1."/>
      <w:lvlJc w:val="right"/>
      <w:pPr>
        <w:ind w:left="720" w:hanging="360"/>
      </w:pPr>
    </w:lvl>
    <w:lvl w:ilvl="1" w:tplc="0C06852E" w:tentative="1">
      <w:start w:val="1"/>
      <w:numFmt w:val="lowerLetter"/>
      <w:lvlText w:val="%2."/>
      <w:lvlJc w:val="left"/>
      <w:pPr>
        <w:ind w:left="1440" w:hanging="360"/>
      </w:pPr>
    </w:lvl>
    <w:lvl w:ilvl="2" w:tplc="BF72FA52" w:tentative="1">
      <w:start w:val="1"/>
      <w:numFmt w:val="lowerRoman"/>
      <w:lvlText w:val="%3."/>
      <w:lvlJc w:val="right"/>
      <w:pPr>
        <w:ind w:left="2160" w:hanging="180"/>
      </w:pPr>
    </w:lvl>
    <w:lvl w:ilvl="3" w:tplc="A866D0BC" w:tentative="1">
      <w:start w:val="1"/>
      <w:numFmt w:val="decimal"/>
      <w:lvlText w:val="%4."/>
      <w:lvlJc w:val="left"/>
      <w:pPr>
        <w:ind w:left="2880" w:hanging="360"/>
      </w:pPr>
    </w:lvl>
    <w:lvl w:ilvl="4" w:tplc="798C9142" w:tentative="1">
      <w:start w:val="1"/>
      <w:numFmt w:val="lowerLetter"/>
      <w:lvlText w:val="%5."/>
      <w:lvlJc w:val="left"/>
      <w:pPr>
        <w:ind w:left="3600" w:hanging="360"/>
      </w:pPr>
    </w:lvl>
    <w:lvl w:ilvl="5" w:tplc="1A0488B2" w:tentative="1">
      <w:start w:val="1"/>
      <w:numFmt w:val="lowerRoman"/>
      <w:lvlText w:val="%6."/>
      <w:lvlJc w:val="right"/>
      <w:pPr>
        <w:ind w:left="4320" w:hanging="180"/>
      </w:pPr>
    </w:lvl>
    <w:lvl w:ilvl="6" w:tplc="BBA06516" w:tentative="1">
      <w:start w:val="1"/>
      <w:numFmt w:val="decimal"/>
      <w:lvlText w:val="%7."/>
      <w:lvlJc w:val="left"/>
      <w:pPr>
        <w:ind w:left="5040" w:hanging="360"/>
      </w:pPr>
    </w:lvl>
    <w:lvl w:ilvl="7" w:tplc="67DE3842" w:tentative="1">
      <w:start w:val="1"/>
      <w:numFmt w:val="lowerLetter"/>
      <w:lvlText w:val="%8."/>
      <w:lvlJc w:val="left"/>
      <w:pPr>
        <w:ind w:left="5760" w:hanging="360"/>
      </w:pPr>
    </w:lvl>
    <w:lvl w:ilvl="8" w:tplc="AE2C65DA" w:tentative="1">
      <w:start w:val="1"/>
      <w:numFmt w:val="lowerRoman"/>
      <w:lvlText w:val="%9."/>
      <w:lvlJc w:val="right"/>
      <w:pPr>
        <w:ind w:left="6480" w:hanging="180"/>
      </w:pPr>
    </w:lvl>
  </w:abstractNum>
  <w:abstractNum w:abstractNumId="30">
    <w:nsid w:val="0000001F"/>
    <w:multiLevelType w:val="multilevel"/>
    <w:tmpl w:val="C72C8A5A"/>
    <w:lvl w:ilvl="0">
      <w:start w:val="1"/>
      <w:numFmt w:val="decimal"/>
      <w:lvlText w:val="%1."/>
      <w:lvlJc w:val="left"/>
      <w:pPr>
        <w:tabs>
          <w:tab w:val="left" w:pos="720"/>
        </w:tabs>
        <w:ind w:left="720" w:hanging="360"/>
      </w:pPr>
    </w:lvl>
    <w:lvl w:ilvl="1">
      <w:start w:val="1"/>
      <w:numFmt w:val="bullet"/>
      <w:lvlText w:val="o"/>
      <w:lvlJc w:val="left"/>
      <w:pPr>
        <w:tabs>
          <w:tab w:val="left" w:pos="1440"/>
        </w:tabs>
        <w:ind w:left="1440" w:hanging="360"/>
      </w:pPr>
      <w:rPr>
        <w:rFonts w:ascii="Courier New" w:hAnsi="Courier New" w:hint="default"/>
        <w:sz w:val="20"/>
      </w:r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1">
    <w:nsid w:val="00000020"/>
    <w:multiLevelType w:val="multilevel"/>
    <w:tmpl w:val="7E2244AE"/>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2">
    <w:nsid w:val="00000021"/>
    <w:multiLevelType w:val="hybridMultilevel"/>
    <w:tmpl w:val="B8A2D0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00000022"/>
    <w:multiLevelType w:val="multilevel"/>
    <w:tmpl w:val="959E3974"/>
    <w:lvl w:ilvl="0">
      <w:start w:val="1"/>
      <w:numFmt w:val="decimal"/>
      <w:lvlText w:val="%1."/>
      <w:lvlJc w:val="left"/>
      <w:pPr>
        <w:tabs>
          <w:tab w:val="left" w:pos="720"/>
        </w:tabs>
        <w:ind w:left="720" w:hanging="360"/>
      </w:pPr>
    </w:lvl>
    <w:lvl w:ilvl="1" w:tentative="1">
      <w:start w:val="1"/>
      <w:numFmt w:val="decimal"/>
      <w:lvlText w:val="%2."/>
      <w:lvlJc w:val="left"/>
      <w:pPr>
        <w:tabs>
          <w:tab w:val="left" w:pos="1440"/>
        </w:tabs>
        <w:ind w:left="1440" w:hanging="360"/>
      </w:pPr>
    </w:lvl>
    <w:lvl w:ilvl="2" w:tentative="1">
      <w:start w:val="1"/>
      <w:numFmt w:val="decimal"/>
      <w:lvlText w:val="%3."/>
      <w:lvlJc w:val="left"/>
      <w:pPr>
        <w:tabs>
          <w:tab w:val="left" w:pos="2160"/>
        </w:tabs>
        <w:ind w:left="2160" w:hanging="360"/>
      </w:pPr>
    </w:lvl>
    <w:lvl w:ilvl="3" w:tentative="1">
      <w:start w:val="1"/>
      <w:numFmt w:val="decimal"/>
      <w:lvlText w:val="%4."/>
      <w:lvlJc w:val="left"/>
      <w:pPr>
        <w:tabs>
          <w:tab w:val="left" w:pos="2880"/>
        </w:tabs>
        <w:ind w:left="2880" w:hanging="360"/>
      </w:pPr>
    </w:lvl>
    <w:lvl w:ilvl="4" w:tentative="1">
      <w:start w:val="1"/>
      <w:numFmt w:val="decimal"/>
      <w:lvlText w:val="%5."/>
      <w:lvlJc w:val="left"/>
      <w:pPr>
        <w:tabs>
          <w:tab w:val="left" w:pos="3600"/>
        </w:tabs>
        <w:ind w:left="3600" w:hanging="360"/>
      </w:pPr>
    </w:lvl>
    <w:lvl w:ilvl="5" w:tentative="1">
      <w:start w:val="1"/>
      <w:numFmt w:val="decimal"/>
      <w:lvlText w:val="%6."/>
      <w:lvlJc w:val="left"/>
      <w:pPr>
        <w:tabs>
          <w:tab w:val="left" w:pos="4320"/>
        </w:tabs>
        <w:ind w:left="4320" w:hanging="360"/>
      </w:pPr>
    </w:lvl>
    <w:lvl w:ilvl="6" w:tentative="1">
      <w:start w:val="1"/>
      <w:numFmt w:val="decimal"/>
      <w:lvlText w:val="%7."/>
      <w:lvlJc w:val="left"/>
      <w:pPr>
        <w:tabs>
          <w:tab w:val="left" w:pos="5040"/>
        </w:tabs>
        <w:ind w:left="5040" w:hanging="360"/>
      </w:pPr>
    </w:lvl>
    <w:lvl w:ilvl="7" w:tentative="1">
      <w:start w:val="1"/>
      <w:numFmt w:val="decimal"/>
      <w:lvlText w:val="%8."/>
      <w:lvlJc w:val="left"/>
      <w:pPr>
        <w:tabs>
          <w:tab w:val="left" w:pos="5760"/>
        </w:tabs>
        <w:ind w:left="5760" w:hanging="360"/>
      </w:pPr>
    </w:lvl>
    <w:lvl w:ilvl="8" w:tentative="1">
      <w:start w:val="1"/>
      <w:numFmt w:val="decimal"/>
      <w:lvlText w:val="%9."/>
      <w:lvlJc w:val="left"/>
      <w:pPr>
        <w:tabs>
          <w:tab w:val="left" w:pos="6480"/>
        </w:tabs>
        <w:ind w:left="6480" w:hanging="360"/>
      </w:pPr>
    </w:lvl>
  </w:abstractNum>
  <w:abstractNum w:abstractNumId="34">
    <w:nsid w:val="484A1140"/>
    <w:multiLevelType w:val="multilevel"/>
    <w:tmpl w:val="131C7D7E"/>
    <w:lvl w:ilvl="0">
      <w:start w:val="1"/>
      <w:numFmt w:val="bullet"/>
      <w:lvlText w:val=""/>
      <w:lvlJc w:val="left"/>
      <w:pPr>
        <w:tabs>
          <w:tab w:val="left" w:pos="720"/>
        </w:tabs>
        <w:ind w:left="720" w:hanging="360"/>
      </w:pPr>
      <w:rPr>
        <w:rFonts w:ascii="Symbol" w:hAnsi="Symbol" w:hint="default"/>
        <w:sz w:val="20"/>
      </w:rPr>
    </w:lvl>
    <w:lvl w:ilvl="1" w:tentative="1">
      <w:start w:val="1"/>
      <w:numFmt w:val="bullet"/>
      <w:lvlText w:val="o"/>
      <w:lvlJc w:val="left"/>
      <w:pPr>
        <w:tabs>
          <w:tab w:val="left" w:pos="1440"/>
        </w:tabs>
        <w:ind w:left="1440" w:hanging="360"/>
      </w:pPr>
      <w:rPr>
        <w:rFonts w:ascii="Courier New" w:hAnsi="Courier New" w:hint="default"/>
        <w:sz w:val="20"/>
      </w:rPr>
    </w:lvl>
    <w:lvl w:ilvl="2" w:tentative="1">
      <w:start w:val="1"/>
      <w:numFmt w:val="bullet"/>
      <w:lvlText w:val=""/>
      <w:lvlJc w:val="left"/>
      <w:pPr>
        <w:tabs>
          <w:tab w:val="left" w:pos="2160"/>
        </w:tabs>
        <w:ind w:left="2160" w:hanging="360"/>
      </w:pPr>
      <w:rPr>
        <w:rFonts w:ascii="Wingdings" w:hAnsi="Wingdings" w:hint="default"/>
        <w:sz w:val="20"/>
      </w:rPr>
    </w:lvl>
    <w:lvl w:ilvl="3" w:tentative="1">
      <w:start w:val="1"/>
      <w:numFmt w:val="bullet"/>
      <w:lvlText w:val=""/>
      <w:lvlJc w:val="left"/>
      <w:pPr>
        <w:tabs>
          <w:tab w:val="left" w:pos="2880"/>
        </w:tabs>
        <w:ind w:left="2880" w:hanging="360"/>
      </w:pPr>
      <w:rPr>
        <w:rFonts w:ascii="Wingdings" w:hAnsi="Wingdings" w:hint="default"/>
        <w:sz w:val="20"/>
      </w:rPr>
    </w:lvl>
    <w:lvl w:ilvl="4" w:tentative="1">
      <w:start w:val="1"/>
      <w:numFmt w:val="bullet"/>
      <w:lvlText w:val=""/>
      <w:lvlJc w:val="left"/>
      <w:pPr>
        <w:tabs>
          <w:tab w:val="left" w:pos="3600"/>
        </w:tabs>
        <w:ind w:left="3600" w:hanging="360"/>
      </w:pPr>
      <w:rPr>
        <w:rFonts w:ascii="Wingdings" w:hAnsi="Wingdings" w:hint="default"/>
        <w:sz w:val="20"/>
      </w:rPr>
    </w:lvl>
    <w:lvl w:ilvl="5" w:tentative="1">
      <w:start w:val="1"/>
      <w:numFmt w:val="bullet"/>
      <w:lvlText w:val=""/>
      <w:lvlJc w:val="left"/>
      <w:pPr>
        <w:tabs>
          <w:tab w:val="left" w:pos="4320"/>
        </w:tabs>
        <w:ind w:left="4320" w:hanging="360"/>
      </w:pPr>
      <w:rPr>
        <w:rFonts w:ascii="Wingdings" w:hAnsi="Wingdings" w:hint="default"/>
        <w:sz w:val="20"/>
      </w:rPr>
    </w:lvl>
    <w:lvl w:ilvl="6" w:tentative="1">
      <w:start w:val="1"/>
      <w:numFmt w:val="bullet"/>
      <w:lvlText w:val=""/>
      <w:lvlJc w:val="left"/>
      <w:pPr>
        <w:tabs>
          <w:tab w:val="left" w:pos="5040"/>
        </w:tabs>
        <w:ind w:left="5040" w:hanging="360"/>
      </w:pPr>
      <w:rPr>
        <w:rFonts w:ascii="Wingdings" w:hAnsi="Wingdings" w:hint="default"/>
        <w:sz w:val="20"/>
      </w:rPr>
    </w:lvl>
    <w:lvl w:ilvl="7" w:tentative="1">
      <w:start w:val="1"/>
      <w:numFmt w:val="bullet"/>
      <w:lvlText w:val=""/>
      <w:lvlJc w:val="left"/>
      <w:pPr>
        <w:tabs>
          <w:tab w:val="left" w:pos="5760"/>
        </w:tabs>
        <w:ind w:left="5760" w:hanging="360"/>
      </w:pPr>
      <w:rPr>
        <w:rFonts w:ascii="Wingdings" w:hAnsi="Wingdings" w:hint="default"/>
        <w:sz w:val="20"/>
      </w:rPr>
    </w:lvl>
    <w:lvl w:ilvl="8" w:tentative="1">
      <w:start w:val="1"/>
      <w:numFmt w:val="bullet"/>
      <w:lvlText w:val=""/>
      <w:lvlJc w:val="left"/>
      <w:pPr>
        <w:tabs>
          <w:tab w:val="left" w:pos="6480"/>
        </w:tabs>
        <w:ind w:left="6480" w:hanging="360"/>
      </w:pPr>
      <w:rPr>
        <w:rFonts w:ascii="Wingdings" w:hAnsi="Wingdings" w:hint="default"/>
        <w:sz w:val="20"/>
      </w:rPr>
    </w:lvl>
  </w:abstractNum>
  <w:abstractNum w:abstractNumId="35">
    <w:nsid w:val="4A1547F9"/>
    <w:multiLevelType w:val="hybridMultilevel"/>
    <w:tmpl w:val="0D42F280"/>
    <w:lvl w:ilvl="0" w:tplc="7B1C5C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6"/>
  </w:num>
  <w:num w:numId="3">
    <w:abstractNumId w:val="0"/>
  </w:num>
  <w:num w:numId="4">
    <w:abstractNumId w:val="1"/>
  </w:num>
  <w:num w:numId="5">
    <w:abstractNumId w:val="3"/>
  </w:num>
  <w:num w:numId="6">
    <w:abstractNumId w:val="34"/>
  </w:num>
  <w:num w:numId="7">
    <w:abstractNumId w:val="16"/>
  </w:num>
  <w:num w:numId="8">
    <w:abstractNumId w:val="10"/>
  </w:num>
  <w:num w:numId="9">
    <w:abstractNumId w:val="2"/>
  </w:num>
  <w:num w:numId="10">
    <w:abstractNumId w:val="7"/>
  </w:num>
  <w:num w:numId="11">
    <w:abstractNumId w:val="9"/>
  </w:num>
  <w:num w:numId="12">
    <w:abstractNumId w:val="11"/>
  </w:num>
  <w:num w:numId="13">
    <w:abstractNumId w:val="8"/>
  </w:num>
  <w:num w:numId="14">
    <w:abstractNumId w:val="5"/>
  </w:num>
  <w:num w:numId="15">
    <w:abstractNumId w:val="4"/>
  </w:num>
  <w:num w:numId="16">
    <w:abstractNumId w:val="28"/>
  </w:num>
  <w:num w:numId="17">
    <w:abstractNumId w:val="24"/>
  </w:num>
  <w:num w:numId="18">
    <w:abstractNumId w:val="20"/>
  </w:num>
  <w:num w:numId="19">
    <w:abstractNumId w:val="32"/>
  </w:num>
  <w:num w:numId="20">
    <w:abstractNumId w:val="25"/>
  </w:num>
  <w:num w:numId="21">
    <w:abstractNumId w:val="30"/>
  </w:num>
  <w:num w:numId="22">
    <w:abstractNumId w:val="14"/>
  </w:num>
  <w:num w:numId="23">
    <w:abstractNumId w:val="18"/>
  </w:num>
  <w:num w:numId="24">
    <w:abstractNumId w:val="23"/>
  </w:num>
  <w:num w:numId="25">
    <w:abstractNumId w:val="33"/>
  </w:num>
  <w:num w:numId="26">
    <w:abstractNumId w:val="19"/>
  </w:num>
  <w:num w:numId="27">
    <w:abstractNumId w:val="26"/>
  </w:num>
  <w:num w:numId="28">
    <w:abstractNumId w:val="27"/>
  </w:num>
  <w:num w:numId="29">
    <w:abstractNumId w:val="13"/>
  </w:num>
  <w:num w:numId="30">
    <w:abstractNumId w:val="22"/>
  </w:num>
  <w:num w:numId="31">
    <w:abstractNumId w:val="31"/>
  </w:num>
  <w:num w:numId="32">
    <w:abstractNumId w:val="21"/>
  </w:num>
  <w:num w:numId="33">
    <w:abstractNumId w:val="17"/>
  </w:num>
  <w:num w:numId="34">
    <w:abstractNumId w:val="15"/>
  </w:num>
  <w:num w:numId="35">
    <w:abstractNumId w:val="12"/>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75B2"/>
    <w:rsid w:val="00002465"/>
    <w:rsid w:val="001651FC"/>
    <w:rsid w:val="00300017"/>
    <w:rsid w:val="00330833"/>
    <w:rsid w:val="003E116F"/>
    <w:rsid w:val="00831AD0"/>
    <w:rsid w:val="00973978"/>
    <w:rsid w:val="00A760D4"/>
    <w:rsid w:val="00A82655"/>
    <w:rsid w:val="00B0546A"/>
    <w:rsid w:val="00BB2388"/>
    <w:rsid w:val="00BF12F1"/>
    <w:rsid w:val="00CC75B2"/>
    <w:rsid w:val="00CF4CC7"/>
    <w:rsid w:val="00F372BD"/>
    <w:rsid w:val="00FA7B0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1A029B08-1AD2-4B8A-84D2-A2825D3A1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SimSu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val="en-GB"/>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qFormat/>
    <w:pPr>
      <w:keepNext/>
      <w:keepLines/>
      <w:spacing w:before="40" w:after="0"/>
      <w:outlineLvl w:val="1"/>
    </w:pPr>
    <w:rPr>
      <w:rFonts w:ascii="Cambria" w:eastAsia="SimSun" w:hAnsi="Cambria"/>
      <w:color w:val="365F91"/>
      <w:sz w:val="26"/>
      <w:szCs w:val="26"/>
    </w:rPr>
  </w:style>
  <w:style w:type="paragraph" w:styleId="Heading3">
    <w:name w:val="heading 3"/>
    <w:basedOn w:val="Normal"/>
    <w:next w:val="Normal"/>
    <w:link w:val="Heading3Char"/>
    <w:uiPriority w:val="9"/>
    <w:qFormat/>
    <w:pPr>
      <w:keepNext/>
      <w:keepLines/>
      <w:spacing w:before="40" w:after="0"/>
      <w:outlineLvl w:val="2"/>
    </w:pPr>
    <w:rPr>
      <w:rFonts w:ascii="Cambria" w:eastAsia="SimSun" w:hAnsi="Cambria"/>
      <w:color w:val="243F60"/>
      <w:sz w:val="24"/>
      <w:szCs w:val="24"/>
    </w:rPr>
  </w:style>
  <w:style w:type="paragraph" w:styleId="Heading4">
    <w:name w:val="heading 4"/>
    <w:basedOn w:val="Normal"/>
    <w:next w:val="Normal"/>
    <w:link w:val="Heading4Char"/>
    <w:uiPriority w:val="9"/>
    <w:qFormat/>
    <w:pPr>
      <w:keepNext/>
      <w:keepLines/>
      <w:spacing w:before="40" w:after="0"/>
      <w:outlineLvl w:val="3"/>
    </w:pPr>
    <w:rPr>
      <w:rFonts w:ascii="Cambria" w:eastAsia="SimSun" w:hAnsi="Cambria"/>
      <w:i/>
      <w:iCs/>
      <w:color w:val="365F91"/>
    </w:rPr>
  </w:style>
  <w:style w:type="paragraph" w:styleId="Heading5">
    <w:name w:val="heading 5"/>
    <w:basedOn w:val="Normal"/>
    <w:next w:val="Normal"/>
    <w:link w:val="Heading5Char"/>
    <w:uiPriority w:val="9"/>
    <w:qFormat/>
    <w:pPr>
      <w:keepNext/>
      <w:keepLines/>
      <w:spacing w:before="40" w:after="0"/>
      <w:outlineLvl w:val="4"/>
    </w:pPr>
    <w:rPr>
      <w:rFonts w:ascii="Cambria" w:eastAsia="SimSun" w:hAnsi="Cambria"/>
      <w:color w:val="365F91"/>
    </w:rPr>
  </w:style>
  <w:style w:type="paragraph" w:styleId="Heading6">
    <w:name w:val="heading 6"/>
    <w:basedOn w:val="Normal"/>
    <w:next w:val="Normal"/>
    <w:link w:val="Heading6Char"/>
    <w:uiPriority w:val="9"/>
    <w:qFormat/>
    <w:pPr>
      <w:keepNext/>
      <w:keepLines/>
      <w:spacing w:before="40" w:after="0"/>
      <w:outlineLvl w:val="5"/>
    </w:pPr>
    <w:rPr>
      <w:rFonts w:ascii="Cambria" w:eastAsia="SimSun"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qFormat/>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lang w:eastAsia="en-GB"/>
    </w:rPr>
  </w:style>
  <w:style w:type="paragraph" w:styleId="ListParagraph">
    <w:name w:val="List Paragraph"/>
    <w:basedOn w:val="Normal"/>
    <w:uiPriority w:val="34"/>
    <w:qFormat/>
    <w:pPr>
      <w:ind w:left="720"/>
      <w:contextualSpacing/>
    </w:pPr>
    <w:rPr>
      <w:lang w:val="en-US"/>
    </w:rPr>
  </w:style>
  <w:style w:type="table" w:styleId="TableGrid">
    <w:name w:val="Table Grid"/>
    <w:basedOn w:val="TableNormal"/>
    <w:uiPriority w:val="59"/>
    <w:qFormat/>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qFormat/>
    <w:rPr>
      <w:rFonts w:ascii="Times New Roman" w:eastAsia="SimSun" w:hAnsi="Times New Roman" w:cs="Times New Roman"/>
      <w:i/>
      <w:color w:val="404040"/>
      <w:sz w:val="21"/>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lang w:val="en-GB"/>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rPr>
      <w:sz w:val="22"/>
      <w:szCs w:val="22"/>
      <w:lang w:val="en-GB"/>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2"/>
      <w:szCs w:val="22"/>
      <w:lang w:val="en-GB"/>
    </w:rPr>
  </w:style>
  <w:style w:type="table" w:customStyle="1" w:styleId="PlainTable21">
    <w:name w:val="Plain Table 21"/>
    <w:basedOn w:val="TableNormal"/>
    <w:uiPriority w:val="42"/>
    <w:pPr>
      <w:widowControl w:val="0"/>
      <w:autoSpaceDE w:val="0"/>
      <w:autoSpaceDN w:val="0"/>
    </w:pPr>
    <w:rPr>
      <w:sz w:val="22"/>
      <w:szCs w:val="22"/>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ListTable6Colorful1">
    <w:name w:val="List Table 6 Colorful1"/>
    <w:basedOn w:val="TableNormal"/>
    <w:uiPriority w:val="51"/>
    <w:rPr>
      <w:color w:val="000000"/>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Accent21">
    <w:name w:val="Grid Table 1 Light - Accent 21"/>
    <w:basedOn w:val="TableNormal"/>
    <w:uiPriority w:val="46"/>
    <w:tblPr>
      <w:tblStyleRowBandSize w:val="1"/>
      <w:tblStyleColBandSize w:val="1"/>
      <w:tblInd w:w="0" w:type="dxa"/>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0" w:type="dxa"/>
        <w:left w:w="108" w:type="dxa"/>
        <w:bottom w:w="0" w:type="dxa"/>
        <w:right w:w="108" w:type="dxa"/>
      </w:tblCellMar>
    </w:tblPr>
    <w:tblStylePr w:type="firstRow">
      <w:rPr>
        <w:b/>
        <w:bCs/>
      </w:rPr>
      <w:tblPr/>
      <w:tcPr>
        <w:tcBorders>
          <w:bottom w:val="single" w:sz="12" w:space="0" w:color="D99594"/>
        </w:tcBorders>
      </w:tcPr>
    </w:tblStylePr>
    <w:tblStylePr w:type="lastRow">
      <w:rPr>
        <w:b/>
        <w:bCs/>
      </w:rPr>
      <w:tblPr/>
      <w:tcPr>
        <w:tcBorders>
          <w:top w:val="double" w:sz="2" w:space="0" w:color="D99594"/>
        </w:tcBorders>
      </w:tcPr>
    </w:tblStylePr>
    <w:tblStylePr w:type="firstCol">
      <w:rPr>
        <w:b/>
        <w:bCs/>
      </w:rPr>
    </w:tblStylePr>
    <w:tblStylePr w:type="lastCol">
      <w:rPr>
        <w:b/>
        <w:bCs/>
      </w:rPr>
    </w:tblStylePr>
  </w:style>
  <w:style w:type="table" w:customStyle="1" w:styleId="PlainTable41">
    <w:name w:val="Plain Table 41"/>
    <w:basedOn w:val="TableNormal"/>
    <w:uiPriority w:val="44"/>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11">
    <w:name w:val="Plain Table 11"/>
    <w:basedOn w:val="TableNormal"/>
    <w:uiPriority w:val="4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1">
    <w:name w:val="Grid Table 21"/>
    <w:basedOn w:val="TableNormal"/>
    <w:uiPriority w:val="47"/>
    <w:tblPr>
      <w:tblStyleRowBandSize w:val="1"/>
      <w:tblStyleColBandSize w:val="1"/>
      <w:tblInd w:w="0" w:type="dxa"/>
      <w:tblBorders>
        <w:top w:val="single" w:sz="2" w:space="0" w:color="666666"/>
        <w:bottom w:val="single" w:sz="2" w:space="0" w:color="666666"/>
        <w:insideH w:val="single" w:sz="2" w:space="0" w:color="666666"/>
        <w:insideV w:val="single" w:sz="2" w:space="0" w:color="666666"/>
      </w:tblBorders>
      <w:tblCellMar>
        <w:top w:w="0" w:type="dxa"/>
        <w:left w:w="108" w:type="dxa"/>
        <w:bottom w:w="0" w:type="dxa"/>
        <w:right w:w="108" w:type="dxa"/>
      </w:tblCellMar>
    </w:tblPr>
    <w:tblStylePr w:type="firstRow">
      <w:rPr>
        <w:b/>
        <w:bCs/>
      </w:rPr>
      <w:tblPr/>
      <w:tcPr>
        <w:tcBorders>
          <w:top w:val="nil"/>
          <w:bottom w:val="single" w:sz="12" w:space="0" w:color="666666"/>
          <w:insideH w:val="nil"/>
          <w:insideV w:val="nil"/>
        </w:tcBorders>
        <w:shd w:val="clear" w:color="auto" w:fill="FFFFFF"/>
      </w:tcPr>
    </w:tblStylePr>
    <w:tblStylePr w:type="lastRow">
      <w:rPr>
        <w:b/>
        <w:bCs/>
      </w:rPr>
      <w:tblPr/>
      <w:tcPr>
        <w:tcBorders>
          <w:top w:val="double" w:sz="2" w:space="0" w:color="6666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GridTable1Light1">
    <w:name w:val="Grid Table 1 Light1"/>
    <w:basedOn w:val="TableNormal"/>
    <w:uiPriority w:val="4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ListTable1Light1">
    <w:name w:val="List Table 1 Light1"/>
    <w:basedOn w:val="TableNormal"/>
    <w:uiPriority w:val="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ListTable21">
    <w:name w:val="List Table 21"/>
    <w:basedOn w:val="TableNormal"/>
    <w:uiPriority w:val="47"/>
    <w:tblPr>
      <w:tblStyleRowBandSize w:val="1"/>
      <w:tblStyleColBandSize w:val="1"/>
      <w:tblInd w:w="0" w:type="dxa"/>
      <w:tblBorders>
        <w:top w:val="single" w:sz="4" w:space="0" w:color="666666"/>
        <w:bottom w:val="single" w:sz="4" w:space="0" w:color="666666"/>
        <w:insideH w:val="single" w:sz="4" w:space="0" w:color="666666"/>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Heading2Char">
    <w:name w:val="Heading 2 Char"/>
    <w:basedOn w:val="DefaultParagraphFont"/>
    <w:link w:val="Heading2"/>
    <w:uiPriority w:val="9"/>
    <w:rPr>
      <w:rFonts w:ascii="Cambria" w:eastAsia="SimSun" w:hAnsi="Cambria" w:cs="SimSun"/>
      <w:color w:val="365F91"/>
      <w:sz w:val="26"/>
      <w:szCs w:val="26"/>
      <w:lang w:val="en-GB"/>
    </w:rPr>
  </w:style>
  <w:style w:type="table" w:customStyle="1" w:styleId="ListTable2-Accent31">
    <w:name w:val="List Table 2 - Accent 31"/>
    <w:basedOn w:val="TableNormal"/>
    <w:uiPriority w:val="47"/>
    <w:tblPr>
      <w:tblStyleRowBandSize w:val="1"/>
      <w:tblStyleColBandSize w:val="1"/>
      <w:tblInd w:w="0" w:type="dxa"/>
      <w:tblBorders>
        <w:top w:val="single" w:sz="4" w:space="0" w:color="C2D69B"/>
        <w:bottom w:val="single" w:sz="4" w:space="0" w:color="C2D69B"/>
        <w:insideH w:val="single" w:sz="4" w:space="0" w:color="C2D69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cPr>
    </w:tblStylePr>
    <w:tblStylePr w:type="band1Horz">
      <w:tblPr/>
      <w:tcPr>
        <w:shd w:val="clear" w:color="auto" w:fill="EAF1DD"/>
      </w:tcPr>
    </w:tblStylePr>
  </w:style>
  <w:style w:type="table" w:customStyle="1" w:styleId="ListTable1Light-Accent61">
    <w:name w:val="List Table 1 Light - Accent 61"/>
    <w:basedOn w:val="TableNormal"/>
    <w:uiPriority w:val="46"/>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FABF8F"/>
        </w:tcBorders>
      </w:tcPr>
    </w:tblStylePr>
    <w:tblStylePr w:type="lastRow">
      <w:rPr>
        <w:b/>
        <w:bCs/>
      </w:rPr>
      <w:tblPr/>
      <w:tcPr>
        <w:tcBorders>
          <w:top w:val="sing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character" w:customStyle="1" w:styleId="Heading6Char">
    <w:name w:val="Heading 6 Char"/>
    <w:basedOn w:val="DefaultParagraphFont"/>
    <w:link w:val="Heading6"/>
    <w:uiPriority w:val="9"/>
    <w:rPr>
      <w:rFonts w:ascii="Cambria" w:eastAsia="SimSun" w:hAnsi="Cambria" w:cs="SimSun"/>
      <w:color w:val="243F60"/>
      <w:sz w:val="22"/>
      <w:szCs w:val="22"/>
      <w:lang w:val="en-GB"/>
    </w:rPr>
  </w:style>
  <w:style w:type="character" w:customStyle="1" w:styleId="Heading3Char">
    <w:name w:val="Heading 3 Char"/>
    <w:basedOn w:val="DefaultParagraphFont"/>
    <w:link w:val="Heading3"/>
    <w:uiPriority w:val="9"/>
    <w:rPr>
      <w:rFonts w:ascii="Cambria" w:eastAsia="SimSun" w:hAnsi="Cambria" w:cs="SimSun"/>
      <w:color w:val="243F60"/>
      <w:sz w:val="24"/>
      <w:szCs w:val="24"/>
      <w:lang w:val="en-GB"/>
    </w:rPr>
  </w:style>
  <w:style w:type="character" w:styleId="Hyperlink">
    <w:name w:val="Hyperlink"/>
    <w:basedOn w:val="DefaultParagraphFont"/>
    <w:uiPriority w:val="99"/>
    <w:rPr>
      <w:color w:val="0000FF"/>
      <w:u w:val="single"/>
    </w:rPr>
  </w:style>
  <w:style w:type="character" w:customStyle="1" w:styleId="UnresolvedMention1">
    <w:name w:val="Unresolved Mention1"/>
    <w:basedOn w:val="DefaultParagraphFont"/>
    <w:uiPriority w:val="99"/>
    <w:rPr>
      <w:color w:val="605E5C"/>
      <w:shd w:val="clear" w:color="auto" w:fill="E1DFDD"/>
    </w:rPr>
  </w:style>
  <w:style w:type="character" w:customStyle="1" w:styleId="Heading4Char">
    <w:name w:val="Heading 4 Char"/>
    <w:basedOn w:val="DefaultParagraphFont"/>
    <w:link w:val="Heading4"/>
    <w:uiPriority w:val="9"/>
    <w:rPr>
      <w:rFonts w:ascii="Cambria" w:eastAsia="SimSun" w:hAnsi="Cambria" w:cs="SimSun"/>
      <w:i/>
      <w:iCs/>
      <w:color w:val="365F91"/>
      <w:sz w:val="22"/>
      <w:szCs w:val="22"/>
      <w:lang w:val="en-GB"/>
    </w:rPr>
  </w:style>
  <w:style w:type="character" w:customStyle="1" w:styleId="Heading5Char">
    <w:name w:val="Heading 5 Char"/>
    <w:basedOn w:val="DefaultParagraphFont"/>
    <w:link w:val="Heading5"/>
    <w:uiPriority w:val="9"/>
    <w:rPr>
      <w:rFonts w:ascii="Cambria" w:eastAsia="SimSun" w:hAnsi="Cambria" w:cs="SimSun"/>
      <w:color w:val="365F91"/>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doi.org/10.3390/antibiotics12091412" TargetMode="External"/><Relationship Id="rId18" Type="http://schemas.openxmlformats.org/officeDocument/2006/relationships/hyperlink" Target="https://doi.org/10.1093/cid/ciaa002" TargetMode="External"/><Relationship Id="rId3" Type="http://schemas.openxmlformats.org/officeDocument/2006/relationships/styles" Target="styles.xml"/><Relationship Id="rId21" Type="http://schemas.openxmlformats.org/officeDocument/2006/relationships/hyperlink" Target="https://doi.org/10.1038/s41598-020-77721-w" TargetMode="External"/><Relationship Id="rId7" Type="http://schemas.openxmlformats.org/officeDocument/2006/relationships/endnotes" Target="endnotes.xml"/><Relationship Id="rId12" Type="http://schemas.openxmlformats.org/officeDocument/2006/relationships/hyperlink" Target="https://doi.org/10.2147/IDR.S295276" TargetMode="External"/><Relationship Id="rId17" Type="http://schemas.openxmlformats.org/officeDocument/2006/relationships/hyperlink" Target="https://doi.org/10.1016/S1473-3099(19)30792-8" TargetMode="External"/><Relationship Id="rId2" Type="http://schemas.openxmlformats.org/officeDocument/2006/relationships/numbering" Target="numbering.xml"/><Relationship Id="rId16" Type="http://schemas.openxmlformats.org/officeDocument/2006/relationships/hyperlink" Target="https://doi.org/10.3390/microorganisms5030053" TargetMode="External"/><Relationship Id="rId20" Type="http://schemas.openxmlformats.org/officeDocument/2006/relationships/hyperlink" Target="https://www.who.int/news/item/27-02-2017-who-publishes-list-of-bacteria-for-which-new-antibiotics-are-urgently-neede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dc.europa.eu/en/publications-data/annual-epidemiological-%20report-2019" TargetMode="External"/><Relationship Id="rId5" Type="http://schemas.openxmlformats.org/officeDocument/2006/relationships/webSettings" Target="webSettings.xml"/><Relationship Id="rId15" Type="http://schemas.openxmlformats.org/officeDocument/2006/relationships/hyperlink" Target="https://doi.org/10.3201/eid2702.201558" TargetMode="External"/><Relationship Id="rId23" Type="http://schemas.openxmlformats.org/officeDocument/2006/relationships/theme" Target="theme/theme1.xml"/><Relationship Id="rId10" Type="http://schemas.openxmlformats.org/officeDocument/2006/relationships/hyperlink" Target="https://doi.org/10.3389/fmicb.2020.579204" TargetMode="External"/><Relationship Id="rId19" Type="http://schemas.openxmlformats.org/officeDocument/2006/relationships/hyperlink" Target="https://doi.org/10.1007/s11356-014-3887-3"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doi.org/10.1016/j.cmi.2020.08.011"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54</Pages>
  <Words>13228</Words>
  <Characters>75405</Characters>
  <Application>Microsoft Office Word</Application>
  <DocSecurity>0</DocSecurity>
  <Lines>628</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User</cp:lastModifiedBy>
  <cp:revision>2</cp:revision>
  <cp:lastPrinted>2025-08-09T14:19:00Z</cp:lastPrinted>
  <dcterms:created xsi:type="dcterms:W3CDTF">2026-05-30T12:44:00Z</dcterms:created>
  <dcterms:modified xsi:type="dcterms:W3CDTF">2026-05-30T12:44:00Z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eb59249917cc4777946e4ffde29c8550</vt:lpwstr>
  </property>
  <property fmtid="{D5CDD505-2E9C-101B-9397-08002B2CF9AE}" pid="3" name="GrammarlyDocumentId">
    <vt:lpwstr>61ba7252cf6abca1fc68c24a4dac427a1aab696068e6ee4e9ffa05eb55af317d</vt:lpwstr>
  </property>
  <property fmtid="{D5CDD505-2E9C-101B-9397-08002B2CF9AE}" pid="4" name="KSOProductBuildVer">
    <vt:lpwstr>3081-11.33.82</vt:lpwstr>
  </property>
</Properties>
</file>