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82" w:rsidRDefault="00FA3D82" w:rsidP="00FA3D82">
      <w:pPr>
        <w:spacing w:line="480" w:lineRule="auto"/>
        <w:jc w:val="center"/>
        <w:rPr>
          <w:rFonts w:ascii="Times New Roman" w:hAnsi="Times New Roman" w:cs="Times New Roman"/>
          <w:b/>
          <w:bCs/>
          <w:sz w:val="24"/>
          <w:szCs w:val="24"/>
        </w:rPr>
      </w:pPr>
      <w:r w:rsidRPr="009F5B38">
        <w:rPr>
          <w:rFonts w:ascii="Times New Roman" w:hAnsi="Times New Roman" w:cs="Times New Roman"/>
          <w:b/>
          <w:bCs/>
          <w:sz w:val="24"/>
          <w:szCs w:val="24"/>
        </w:rPr>
        <w:t>TITLE PAGE</w:t>
      </w:r>
    </w:p>
    <w:p w:rsidR="00FA3D82" w:rsidRPr="009F5B38" w:rsidRDefault="00FA3D82" w:rsidP="00FA3D82">
      <w:pPr>
        <w:spacing w:line="480" w:lineRule="auto"/>
        <w:jc w:val="center"/>
        <w:rPr>
          <w:rFonts w:ascii="Times New Roman" w:hAnsi="Times New Roman" w:cs="Times New Roman"/>
          <w:b/>
          <w:bCs/>
          <w:sz w:val="24"/>
          <w:szCs w:val="24"/>
        </w:rPr>
      </w:pPr>
    </w:p>
    <w:p w:rsidR="00FA3D82" w:rsidRPr="009F5B38" w:rsidRDefault="00FA3D82" w:rsidP="00FA3D82">
      <w:pPr>
        <w:spacing w:line="480" w:lineRule="auto"/>
        <w:jc w:val="center"/>
        <w:rPr>
          <w:rFonts w:ascii="Times New Roman" w:hAnsi="Times New Roman" w:cs="Times New Roman"/>
          <w:b/>
          <w:sz w:val="24"/>
          <w:szCs w:val="24"/>
        </w:rPr>
      </w:pPr>
      <w:r w:rsidRPr="009F5B38">
        <w:rPr>
          <w:rFonts w:ascii="Times New Roman" w:hAnsi="Times New Roman" w:cs="Times New Roman"/>
          <w:b/>
          <w:bCs/>
          <w:sz w:val="24"/>
          <w:szCs w:val="24"/>
        </w:rPr>
        <w:t>PHENOTYPIC DETECTION OF EXTENDED SPECTRUM BETA LACTAMASES PRODUCING ORGANISM AMONG</w:t>
      </w:r>
      <w:r>
        <w:rPr>
          <w:rFonts w:ascii="Times New Roman" w:hAnsi="Times New Roman" w:cs="Times New Roman"/>
          <w:b/>
          <w:bCs/>
          <w:sz w:val="24"/>
          <w:szCs w:val="24"/>
        </w:rPr>
        <w:t xml:space="preserve"> GODFREY OKOYE</w:t>
      </w:r>
      <w:r w:rsidRPr="009F5B38">
        <w:rPr>
          <w:rFonts w:ascii="Times New Roman" w:hAnsi="Times New Roman" w:cs="Times New Roman"/>
          <w:b/>
          <w:bCs/>
          <w:sz w:val="24"/>
          <w:szCs w:val="24"/>
        </w:rPr>
        <w:t xml:space="preserve"> UNIVERSITY STUDENT</w:t>
      </w:r>
      <w:r>
        <w:rPr>
          <w:rFonts w:ascii="Times New Roman" w:hAnsi="Times New Roman" w:cs="Times New Roman"/>
          <w:b/>
          <w:bCs/>
          <w:sz w:val="24"/>
          <w:szCs w:val="24"/>
        </w:rPr>
        <w:t>S</w:t>
      </w:r>
    </w:p>
    <w:p w:rsidR="00FA3D82" w:rsidRDefault="00FA3D82" w:rsidP="00FA3D82">
      <w:pPr>
        <w:spacing w:line="480" w:lineRule="auto"/>
        <w:rPr>
          <w:rFonts w:ascii="Times New Roman" w:hAnsi="Times New Roman" w:cs="Times New Roman"/>
          <w:sz w:val="24"/>
          <w:szCs w:val="24"/>
        </w:rPr>
      </w:pPr>
    </w:p>
    <w:p w:rsidR="00FA3D82" w:rsidRDefault="00FA3D82" w:rsidP="00FA3D82">
      <w:pPr>
        <w:spacing w:line="480" w:lineRule="auto"/>
        <w:jc w:val="center"/>
        <w:rPr>
          <w:rFonts w:ascii="Times New Roman" w:hAnsi="Times New Roman" w:cs="Times New Roman"/>
          <w:sz w:val="24"/>
          <w:szCs w:val="24"/>
        </w:rPr>
      </w:pPr>
    </w:p>
    <w:p w:rsidR="00FA3D82" w:rsidRPr="0098169C" w:rsidRDefault="00FA3D82" w:rsidP="00FA3D82">
      <w:pPr>
        <w:spacing w:line="480" w:lineRule="auto"/>
        <w:jc w:val="center"/>
        <w:rPr>
          <w:rFonts w:ascii="Times New Roman" w:hAnsi="Times New Roman" w:cs="Times New Roman"/>
          <w:b/>
          <w:sz w:val="24"/>
          <w:szCs w:val="24"/>
        </w:rPr>
      </w:pPr>
      <w:r w:rsidRPr="0098169C">
        <w:rPr>
          <w:rFonts w:ascii="Times New Roman" w:hAnsi="Times New Roman" w:cs="Times New Roman"/>
          <w:b/>
          <w:sz w:val="24"/>
          <w:szCs w:val="24"/>
        </w:rPr>
        <w:t>BY</w:t>
      </w:r>
    </w:p>
    <w:p w:rsidR="00FA3D82" w:rsidRPr="009F5B38" w:rsidRDefault="00FA3D82" w:rsidP="00FA3D82">
      <w:pPr>
        <w:spacing w:line="240" w:lineRule="auto"/>
        <w:jc w:val="center"/>
        <w:rPr>
          <w:rFonts w:ascii="Times New Roman" w:hAnsi="Times New Roman" w:cs="Times New Roman"/>
          <w:b/>
          <w:sz w:val="24"/>
          <w:szCs w:val="24"/>
        </w:rPr>
      </w:pPr>
      <w:r w:rsidRPr="009F5B38">
        <w:rPr>
          <w:rFonts w:ascii="Times New Roman" w:hAnsi="Times New Roman" w:cs="Times New Roman"/>
          <w:b/>
          <w:bCs/>
          <w:sz w:val="24"/>
          <w:szCs w:val="24"/>
        </w:rPr>
        <w:t>AKINGBADE BELINDA ADENIKE</w:t>
      </w:r>
    </w:p>
    <w:p w:rsidR="00FA3D82" w:rsidRPr="008A3534" w:rsidRDefault="00FA3D82" w:rsidP="00FA3D82">
      <w:pPr>
        <w:spacing w:line="480" w:lineRule="auto"/>
        <w:jc w:val="center"/>
        <w:rPr>
          <w:rFonts w:ascii="Times New Roman" w:hAnsi="Times New Roman" w:cs="Times New Roman"/>
          <w:b/>
          <w:sz w:val="24"/>
          <w:szCs w:val="24"/>
        </w:rPr>
      </w:pPr>
      <w:r w:rsidRPr="008A3534">
        <w:rPr>
          <w:rFonts w:ascii="Times New Roman" w:hAnsi="Times New Roman" w:cs="Times New Roman"/>
          <w:b/>
          <w:sz w:val="24"/>
          <w:szCs w:val="24"/>
        </w:rPr>
        <w:t>U14/NAS/MCB/043</w:t>
      </w:r>
    </w:p>
    <w:p w:rsidR="00FA3D82" w:rsidRPr="009F5B38" w:rsidRDefault="00FA3D82" w:rsidP="00FA3D82">
      <w:pPr>
        <w:spacing w:line="480" w:lineRule="auto"/>
        <w:jc w:val="center"/>
        <w:rPr>
          <w:rFonts w:ascii="Times New Roman" w:hAnsi="Times New Roman" w:cs="Times New Roman"/>
          <w:sz w:val="24"/>
          <w:szCs w:val="24"/>
        </w:rPr>
      </w:pPr>
    </w:p>
    <w:p w:rsidR="00FA3D82" w:rsidRPr="0098169C" w:rsidRDefault="00FA3D82" w:rsidP="00FA3D82">
      <w:pPr>
        <w:spacing w:line="480" w:lineRule="auto"/>
        <w:jc w:val="center"/>
        <w:rPr>
          <w:rFonts w:ascii="Times New Roman" w:hAnsi="Times New Roman" w:cs="Times New Roman"/>
          <w:b/>
          <w:sz w:val="24"/>
          <w:szCs w:val="24"/>
        </w:rPr>
      </w:pPr>
      <w:r w:rsidRPr="0098169C">
        <w:rPr>
          <w:rFonts w:ascii="Times New Roman" w:hAnsi="Times New Roman" w:cs="Times New Roman"/>
          <w:b/>
          <w:sz w:val="24"/>
          <w:szCs w:val="24"/>
        </w:rPr>
        <w:t>SUPERVISED BY</w:t>
      </w:r>
    </w:p>
    <w:p w:rsidR="00FA3D82" w:rsidRPr="009F5B38" w:rsidRDefault="00FA3D82" w:rsidP="00FA3D82">
      <w:pPr>
        <w:spacing w:line="480" w:lineRule="auto"/>
        <w:jc w:val="center"/>
        <w:rPr>
          <w:rFonts w:ascii="Times New Roman" w:hAnsi="Times New Roman" w:cs="Times New Roman"/>
          <w:b/>
          <w:sz w:val="24"/>
          <w:szCs w:val="24"/>
        </w:rPr>
      </w:pPr>
      <w:r w:rsidRPr="0098169C">
        <w:rPr>
          <w:rFonts w:ascii="Times New Roman" w:hAnsi="Times New Roman" w:cs="Times New Roman"/>
          <w:b/>
          <w:bCs/>
          <w:sz w:val="24"/>
          <w:szCs w:val="24"/>
        </w:rPr>
        <w:t>D</w:t>
      </w:r>
      <w:r w:rsidRPr="009F5B38">
        <w:rPr>
          <w:rFonts w:ascii="Times New Roman" w:hAnsi="Times New Roman" w:cs="Times New Roman"/>
          <w:b/>
          <w:bCs/>
          <w:sz w:val="24"/>
          <w:szCs w:val="24"/>
        </w:rPr>
        <w:t>R. RUTH AFUNWA</w:t>
      </w:r>
    </w:p>
    <w:p w:rsidR="00FA3D82" w:rsidRDefault="00FA3D82" w:rsidP="00FA3D82">
      <w:pPr>
        <w:spacing w:line="480" w:lineRule="auto"/>
        <w:jc w:val="center"/>
        <w:rPr>
          <w:rFonts w:ascii="Times New Roman" w:hAnsi="Times New Roman" w:cs="Times New Roman"/>
          <w:sz w:val="24"/>
          <w:szCs w:val="24"/>
        </w:rPr>
      </w:pPr>
    </w:p>
    <w:p w:rsidR="00FA3D82" w:rsidRPr="009F5B38" w:rsidRDefault="00FA3D82" w:rsidP="00FA3D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PROJECT SUBMITTED TO THE </w:t>
      </w:r>
      <w:r>
        <w:rPr>
          <w:rFonts w:ascii="Times New Roman" w:hAnsi="Times New Roman" w:cs="Times New Roman"/>
          <w:b/>
          <w:bCs/>
          <w:sz w:val="24"/>
          <w:szCs w:val="24"/>
        </w:rPr>
        <w:t>DEP</w:t>
      </w:r>
      <w:r w:rsidRPr="0098169C">
        <w:rPr>
          <w:rFonts w:ascii="Times New Roman" w:hAnsi="Times New Roman" w:cs="Times New Roman"/>
          <w:b/>
          <w:bCs/>
          <w:sz w:val="24"/>
          <w:szCs w:val="24"/>
        </w:rPr>
        <w:t>ARTM</w:t>
      </w:r>
      <w:r w:rsidRPr="009F5B38">
        <w:rPr>
          <w:rFonts w:ascii="Times New Roman" w:hAnsi="Times New Roman" w:cs="Times New Roman"/>
          <w:b/>
          <w:bCs/>
          <w:sz w:val="24"/>
          <w:szCs w:val="24"/>
        </w:rPr>
        <w:t>ENT OF MICROBIOLOGY</w:t>
      </w:r>
      <w:r>
        <w:rPr>
          <w:rFonts w:ascii="Times New Roman" w:hAnsi="Times New Roman" w:cs="Times New Roman"/>
          <w:b/>
          <w:bCs/>
          <w:sz w:val="24"/>
          <w:szCs w:val="24"/>
        </w:rPr>
        <w:t xml:space="preserve">, </w:t>
      </w:r>
      <w:r w:rsidRPr="009F5B38">
        <w:rPr>
          <w:rFonts w:ascii="Times New Roman" w:hAnsi="Times New Roman" w:cs="Times New Roman"/>
          <w:b/>
          <w:bCs/>
          <w:sz w:val="24"/>
          <w:szCs w:val="24"/>
        </w:rPr>
        <w:t>FACULTY OF NATURAL AND APPLIED SCIENCES</w:t>
      </w:r>
      <w:r>
        <w:rPr>
          <w:rFonts w:ascii="Times New Roman" w:hAnsi="Times New Roman" w:cs="Times New Roman"/>
          <w:b/>
          <w:bCs/>
          <w:sz w:val="24"/>
          <w:szCs w:val="24"/>
        </w:rPr>
        <w:t xml:space="preserve">, </w:t>
      </w:r>
      <w:r w:rsidRPr="009F5B38">
        <w:rPr>
          <w:rFonts w:ascii="Times New Roman" w:hAnsi="Times New Roman" w:cs="Times New Roman"/>
          <w:b/>
          <w:sz w:val="24"/>
          <w:szCs w:val="24"/>
        </w:rPr>
        <w:t>GODFREY OKOYE UNIVERSITY, UGWUOMU-NIKE, ENUGU</w:t>
      </w:r>
    </w:p>
    <w:p w:rsidR="00FA3D82" w:rsidRDefault="00FA3D82" w:rsidP="00FA3D82">
      <w:pPr>
        <w:spacing w:line="480" w:lineRule="auto"/>
        <w:jc w:val="center"/>
        <w:rPr>
          <w:rFonts w:ascii="Times New Roman" w:hAnsi="Times New Roman" w:cs="Times New Roman"/>
          <w:b/>
          <w:sz w:val="24"/>
          <w:szCs w:val="24"/>
        </w:rPr>
      </w:pPr>
    </w:p>
    <w:p w:rsidR="00FA3D82" w:rsidRDefault="00FA3D82" w:rsidP="00FA3D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 PARTIAL FUFILMENT OF THE REQUIREMENTS FOR THE AWARD OF THE DEGREE OF BACHELOR OF SCIENCE (B.Sc.) IN MICROBIOLOGY</w:t>
      </w:r>
    </w:p>
    <w:p w:rsidR="00FA3D82" w:rsidRDefault="00FA3D82" w:rsidP="00FA3D82">
      <w:pPr>
        <w:spacing w:line="240" w:lineRule="auto"/>
        <w:jc w:val="center"/>
        <w:rPr>
          <w:rFonts w:ascii="Times New Roman" w:hAnsi="Times New Roman" w:cs="Times New Roman"/>
          <w:b/>
          <w:sz w:val="24"/>
          <w:szCs w:val="24"/>
        </w:rPr>
      </w:pPr>
    </w:p>
    <w:p w:rsidR="00FA3D82" w:rsidRDefault="00FA3D82" w:rsidP="00FA3D82">
      <w:pPr>
        <w:spacing w:line="240" w:lineRule="auto"/>
        <w:jc w:val="center"/>
        <w:rPr>
          <w:rFonts w:ascii="Times New Roman" w:hAnsi="Times New Roman" w:cs="Times New Roman"/>
          <w:b/>
          <w:sz w:val="24"/>
          <w:szCs w:val="24"/>
        </w:rPr>
      </w:pPr>
    </w:p>
    <w:p w:rsidR="00FA3D82" w:rsidRDefault="00FA3D82" w:rsidP="00FA3D8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JULY, 2018</w:t>
      </w:r>
    </w:p>
    <w:p w:rsidR="00FA3D82" w:rsidRPr="009F5B38" w:rsidRDefault="00FA3D82" w:rsidP="00FA3D82">
      <w:pPr>
        <w:spacing w:line="480" w:lineRule="auto"/>
        <w:jc w:val="center"/>
        <w:rPr>
          <w:rFonts w:ascii="Times New Roman" w:hAnsi="Times New Roman" w:cs="Times New Roman"/>
          <w:b/>
          <w:sz w:val="24"/>
          <w:szCs w:val="24"/>
        </w:rPr>
      </w:pPr>
      <w:r w:rsidRPr="009F5B38">
        <w:rPr>
          <w:rFonts w:ascii="Times New Roman" w:hAnsi="Times New Roman" w:cs="Times New Roman"/>
          <w:b/>
          <w:sz w:val="24"/>
          <w:szCs w:val="24"/>
        </w:rPr>
        <w:lastRenderedPageBreak/>
        <w:t>APPROVAL PAGE</w:t>
      </w:r>
    </w:p>
    <w:p w:rsidR="00FA3D82" w:rsidRPr="009F5B38" w:rsidRDefault="00FA3D82" w:rsidP="00FA3D82">
      <w:pPr>
        <w:spacing w:line="480" w:lineRule="auto"/>
        <w:jc w:val="both"/>
        <w:rPr>
          <w:rFonts w:ascii="Times New Roman" w:hAnsi="Times New Roman" w:cs="Times New Roman"/>
          <w:sz w:val="24"/>
          <w:szCs w:val="24"/>
        </w:rPr>
      </w:pPr>
      <w:r w:rsidRPr="009F5B38">
        <w:rPr>
          <w:rFonts w:ascii="Times New Roman" w:hAnsi="Times New Roman" w:cs="Times New Roman"/>
          <w:sz w:val="24"/>
          <w:szCs w:val="24"/>
        </w:rPr>
        <w:t>This work has been read and approved by Department of Microbiology,</w:t>
      </w:r>
      <w:r>
        <w:rPr>
          <w:rFonts w:ascii="Times New Roman" w:hAnsi="Times New Roman" w:cs="Times New Roman"/>
          <w:sz w:val="24"/>
          <w:szCs w:val="24"/>
        </w:rPr>
        <w:t xml:space="preserve"> Faculty of Natural and Applied Science,</w:t>
      </w:r>
      <w:r w:rsidRPr="009F5B38">
        <w:rPr>
          <w:rFonts w:ascii="Times New Roman" w:hAnsi="Times New Roman" w:cs="Times New Roman"/>
          <w:sz w:val="24"/>
          <w:szCs w:val="24"/>
        </w:rPr>
        <w:t xml:space="preserve"> Godfrey Okoye University</w:t>
      </w:r>
      <w:r>
        <w:rPr>
          <w:rFonts w:ascii="Times New Roman" w:hAnsi="Times New Roman" w:cs="Times New Roman"/>
          <w:sz w:val="24"/>
          <w:szCs w:val="24"/>
        </w:rPr>
        <w:t>, Enugu,</w:t>
      </w:r>
      <w:r w:rsidRPr="009F5B38">
        <w:rPr>
          <w:rFonts w:ascii="Times New Roman" w:hAnsi="Times New Roman" w:cs="Times New Roman"/>
          <w:sz w:val="24"/>
          <w:szCs w:val="24"/>
        </w:rPr>
        <w:t xml:space="preserve"> in partial fulfillment of the requirement for the</w:t>
      </w:r>
      <w:r>
        <w:rPr>
          <w:rFonts w:ascii="Times New Roman" w:hAnsi="Times New Roman" w:cs="Times New Roman"/>
          <w:sz w:val="24"/>
          <w:szCs w:val="24"/>
        </w:rPr>
        <w:t xml:space="preserve"> Award of Bachelor of Science, Degree in Microbiology, (B.Sc.).</w:t>
      </w:r>
    </w:p>
    <w:p w:rsidR="00FA3D82" w:rsidRDefault="00FA3D82" w:rsidP="00FA3D82">
      <w:pPr>
        <w:spacing w:line="480" w:lineRule="auto"/>
        <w:jc w:val="both"/>
        <w:rPr>
          <w:rFonts w:ascii="Times New Roman" w:hAnsi="Times New Roman" w:cs="Times New Roman"/>
          <w:sz w:val="24"/>
          <w:szCs w:val="24"/>
        </w:rPr>
      </w:pPr>
    </w:p>
    <w:p w:rsidR="00FA3D82" w:rsidRPr="00167C7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167C72">
        <w:rPr>
          <w:rFonts w:ascii="Times New Roman" w:hAnsi="Times New Roman" w:cs="Times New Roman"/>
          <w:sz w:val="24"/>
          <w:szCs w:val="24"/>
        </w:rPr>
        <w:tab/>
      </w:r>
      <w:r w:rsidRPr="00167C72">
        <w:rPr>
          <w:rFonts w:ascii="Times New Roman" w:hAnsi="Times New Roman" w:cs="Times New Roman"/>
          <w:sz w:val="24"/>
          <w:szCs w:val="24"/>
        </w:rPr>
        <w:tab/>
      </w:r>
      <w:r w:rsidRPr="00167C72">
        <w:rPr>
          <w:rFonts w:ascii="Times New Roman" w:hAnsi="Times New Roman" w:cs="Times New Roman"/>
          <w:sz w:val="24"/>
          <w:szCs w:val="24"/>
        </w:rPr>
        <w:tab/>
      </w:r>
      <w:r w:rsidRPr="00167C72">
        <w:rPr>
          <w:rFonts w:ascii="Times New Roman" w:hAnsi="Times New Roman" w:cs="Times New Roman"/>
          <w:sz w:val="24"/>
          <w:szCs w:val="24"/>
        </w:rPr>
        <w:tab/>
      </w:r>
      <w:r w:rsidRPr="00167C72">
        <w:rPr>
          <w:rFonts w:ascii="Times New Roman" w:hAnsi="Times New Roman" w:cs="Times New Roman"/>
          <w:sz w:val="24"/>
          <w:szCs w:val="24"/>
        </w:rPr>
        <w:tab/>
      </w:r>
      <w:r>
        <w:rPr>
          <w:rFonts w:ascii="Times New Roman" w:hAnsi="Times New Roman" w:cs="Times New Roman"/>
          <w:sz w:val="24"/>
          <w:szCs w:val="24"/>
        </w:rPr>
        <w:t>……………………….</w:t>
      </w:r>
    </w:p>
    <w:p w:rsidR="00FA3D82" w:rsidRPr="00167C72" w:rsidRDefault="00FA3D82" w:rsidP="00FA3D82">
      <w:pPr>
        <w:spacing w:line="240" w:lineRule="auto"/>
        <w:jc w:val="both"/>
        <w:rPr>
          <w:rFonts w:ascii="Times New Roman" w:hAnsi="Times New Roman" w:cs="Times New Roman"/>
          <w:sz w:val="24"/>
          <w:szCs w:val="24"/>
        </w:rPr>
      </w:pPr>
      <w:r w:rsidRPr="00167C72">
        <w:rPr>
          <w:rFonts w:ascii="Times New Roman" w:hAnsi="Times New Roman" w:cs="Times New Roman"/>
          <w:sz w:val="24"/>
          <w:szCs w:val="24"/>
        </w:rPr>
        <w:t>Akingbade Belinda Adenike</w:t>
      </w:r>
      <w:r w:rsidRPr="00167C72">
        <w:rPr>
          <w:rFonts w:ascii="Times New Roman" w:hAnsi="Times New Roman" w:cs="Times New Roman"/>
          <w:sz w:val="24"/>
          <w:szCs w:val="24"/>
        </w:rPr>
        <w:tab/>
      </w:r>
      <w:r w:rsidRPr="00167C72">
        <w:rPr>
          <w:rFonts w:ascii="Times New Roman" w:hAnsi="Times New Roman" w:cs="Times New Roman"/>
          <w:sz w:val="24"/>
          <w:szCs w:val="24"/>
        </w:rPr>
        <w:tab/>
      </w:r>
      <w:r w:rsidRPr="00167C72">
        <w:rPr>
          <w:rFonts w:ascii="Times New Roman" w:hAnsi="Times New Roman" w:cs="Times New Roman"/>
          <w:sz w:val="24"/>
          <w:szCs w:val="24"/>
        </w:rPr>
        <w:tab/>
      </w:r>
      <w:r w:rsidRPr="00167C72">
        <w:rPr>
          <w:rFonts w:ascii="Times New Roman" w:hAnsi="Times New Roman" w:cs="Times New Roman"/>
          <w:sz w:val="24"/>
          <w:szCs w:val="24"/>
        </w:rPr>
        <w:tab/>
      </w:r>
      <w:r w:rsidRPr="00167C72">
        <w:rPr>
          <w:rFonts w:ascii="Times New Roman" w:hAnsi="Times New Roman" w:cs="Times New Roman"/>
          <w:sz w:val="24"/>
          <w:szCs w:val="24"/>
        </w:rPr>
        <w:tab/>
      </w:r>
      <w:r w:rsidRPr="00167C72">
        <w:rPr>
          <w:rFonts w:ascii="Times New Roman" w:hAnsi="Times New Roman" w:cs="Times New Roman"/>
          <w:sz w:val="24"/>
          <w:szCs w:val="24"/>
        </w:rPr>
        <w:tab/>
        <w:t>Date</w:t>
      </w:r>
    </w:p>
    <w:p w:rsidR="00FA3D82" w:rsidRPr="00167C72" w:rsidRDefault="00FA3D82" w:rsidP="00FA3D82">
      <w:pPr>
        <w:spacing w:line="240" w:lineRule="auto"/>
        <w:jc w:val="both"/>
        <w:rPr>
          <w:rFonts w:ascii="Times New Roman" w:hAnsi="Times New Roman" w:cs="Times New Roman"/>
          <w:sz w:val="24"/>
          <w:szCs w:val="24"/>
        </w:rPr>
      </w:pPr>
      <w:r>
        <w:rPr>
          <w:rFonts w:ascii="Times New Roman" w:hAnsi="Times New Roman" w:cs="Times New Roman"/>
          <w:sz w:val="24"/>
          <w:szCs w:val="24"/>
        </w:rPr>
        <w:t>Author and Research Student</w:t>
      </w:r>
    </w:p>
    <w:p w:rsidR="00FA3D82" w:rsidRDefault="00FA3D82" w:rsidP="00FA3D82">
      <w:pPr>
        <w:spacing w:line="480" w:lineRule="auto"/>
        <w:jc w:val="both"/>
        <w:rPr>
          <w:rFonts w:ascii="Times New Roman" w:hAnsi="Times New Roman" w:cs="Times New Roman"/>
          <w:sz w:val="24"/>
          <w:szCs w:val="24"/>
        </w:rPr>
      </w:pPr>
    </w:p>
    <w:p w:rsidR="00FA3D82" w:rsidRPr="00167C72" w:rsidRDefault="00FA3D82" w:rsidP="00FA3D82">
      <w:pPr>
        <w:spacing w:line="480" w:lineRule="auto"/>
        <w:jc w:val="both"/>
        <w:rPr>
          <w:rFonts w:ascii="Times New Roman" w:hAnsi="Times New Roman" w:cs="Times New Roman"/>
          <w:sz w:val="24"/>
          <w:szCs w:val="24"/>
        </w:rPr>
      </w:pPr>
    </w:p>
    <w:p w:rsidR="00FA3D82" w:rsidRPr="00167C7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167C72">
        <w:rPr>
          <w:rFonts w:ascii="Times New Roman" w:hAnsi="Times New Roman" w:cs="Times New Roman"/>
          <w:sz w:val="24"/>
          <w:szCs w:val="24"/>
        </w:rPr>
        <w:tab/>
      </w:r>
      <w:r w:rsidRPr="00167C72">
        <w:rPr>
          <w:rFonts w:ascii="Times New Roman" w:hAnsi="Times New Roman" w:cs="Times New Roman"/>
          <w:sz w:val="24"/>
          <w:szCs w:val="24"/>
        </w:rPr>
        <w:tab/>
      </w:r>
      <w:r w:rsidRPr="00167C72">
        <w:rPr>
          <w:rFonts w:ascii="Times New Roman" w:hAnsi="Times New Roman" w:cs="Times New Roman"/>
          <w:sz w:val="24"/>
          <w:szCs w:val="24"/>
        </w:rPr>
        <w:tab/>
      </w:r>
      <w:r w:rsidRPr="00167C72">
        <w:rPr>
          <w:rFonts w:ascii="Times New Roman" w:hAnsi="Times New Roman" w:cs="Times New Roman"/>
          <w:sz w:val="24"/>
          <w:szCs w:val="24"/>
        </w:rPr>
        <w:tab/>
      </w:r>
      <w:r w:rsidRPr="00167C72">
        <w:rPr>
          <w:rFonts w:ascii="Times New Roman" w:hAnsi="Times New Roman" w:cs="Times New Roman"/>
          <w:sz w:val="24"/>
          <w:szCs w:val="24"/>
        </w:rPr>
        <w:tab/>
      </w:r>
      <w:r>
        <w:rPr>
          <w:rFonts w:ascii="Times New Roman" w:hAnsi="Times New Roman" w:cs="Times New Roman"/>
          <w:sz w:val="24"/>
          <w:szCs w:val="24"/>
        </w:rPr>
        <w:t>………………………</w:t>
      </w:r>
    </w:p>
    <w:p w:rsidR="00FA3D82" w:rsidRPr="00167C72" w:rsidRDefault="00FA3D82" w:rsidP="00FA3D82">
      <w:pPr>
        <w:spacing w:line="240" w:lineRule="auto"/>
        <w:jc w:val="both"/>
        <w:rPr>
          <w:rFonts w:ascii="Times New Roman" w:hAnsi="Times New Roman" w:cs="Times New Roman"/>
          <w:sz w:val="24"/>
          <w:szCs w:val="24"/>
        </w:rPr>
      </w:pPr>
      <w:r>
        <w:rPr>
          <w:rFonts w:ascii="Times New Roman" w:hAnsi="Times New Roman" w:cs="Times New Roman"/>
          <w:sz w:val="24"/>
          <w:szCs w:val="24"/>
        </w:rPr>
        <w:t>Dr. Ruth Afunwa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7C72">
        <w:rPr>
          <w:rFonts w:ascii="Times New Roman" w:hAnsi="Times New Roman" w:cs="Times New Roman"/>
          <w:sz w:val="24"/>
          <w:szCs w:val="24"/>
        </w:rPr>
        <w:t>Date</w:t>
      </w:r>
    </w:p>
    <w:p w:rsidR="00FA3D82" w:rsidRPr="00167C72" w:rsidRDefault="00FA3D82" w:rsidP="00FA3D82">
      <w:pPr>
        <w:spacing w:line="240" w:lineRule="auto"/>
        <w:jc w:val="both"/>
        <w:rPr>
          <w:rFonts w:ascii="Times New Roman" w:hAnsi="Times New Roman" w:cs="Times New Roman"/>
          <w:sz w:val="24"/>
          <w:szCs w:val="24"/>
        </w:rPr>
      </w:pPr>
      <w:r>
        <w:rPr>
          <w:rFonts w:ascii="Times New Roman" w:hAnsi="Times New Roman" w:cs="Times New Roman"/>
          <w:sz w:val="24"/>
          <w:szCs w:val="24"/>
        </w:rPr>
        <w:t>Project Supervisor</w:t>
      </w:r>
    </w:p>
    <w:p w:rsidR="00FA3D82" w:rsidRDefault="00FA3D82" w:rsidP="00FA3D82">
      <w:pPr>
        <w:spacing w:line="480" w:lineRule="auto"/>
        <w:jc w:val="both"/>
        <w:rPr>
          <w:rFonts w:ascii="Times New Roman" w:hAnsi="Times New Roman" w:cs="Times New Roman"/>
          <w:sz w:val="24"/>
          <w:szCs w:val="24"/>
        </w:rPr>
      </w:pPr>
    </w:p>
    <w:p w:rsidR="00FA3D82" w:rsidRPr="00167C72" w:rsidRDefault="00FA3D82" w:rsidP="00FA3D82">
      <w:pPr>
        <w:spacing w:line="480" w:lineRule="auto"/>
        <w:jc w:val="both"/>
        <w:rPr>
          <w:rFonts w:ascii="Times New Roman" w:hAnsi="Times New Roman" w:cs="Times New Roman"/>
          <w:sz w:val="24"/>
          <w:szCs w:val="24"/>
        </w:rPr>
      </w:pP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167C7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167C72">
        <w:rPr>
          <w:rFonts w:ascii="Times New Roman" w:hAnsi="Times New Roman" w:cs="Times New Roman"/>
          <w:sz w:val="24"/>
          <w:szCs w:val="24"/>
        </w:rPr>
        <w:tab/>
      </w:r>
      <w:r w:rsidRPr="00167C72">
        <w:rPr>
          <w:rFonts w:ascii="Times New Roman" w:hAnsi="Times New Roman" w:cs="Times New Roman"/>
          <w:sz w:val="24"/>
          <w:szCs w:val="24"/>
        </w:rPr>
        <w:tab/>
      </w:r>
      <w:r w:rsidRPr="00167C72">
        <w:rPr>
          <w:rFonts w:ascii="Times New Roman" w:hAnsi="Times New Roman" w:cs="Times New Roman"/>
          <w:sz w:val="24"/>
          <w:szCs w:val="24"/>
        </w:rPr>
        <w:tab/>
      </w:r>
    </w:p>
    <w:p w:rsidR="00FA3D82" w:rsidRPr="00167C72" w:rsidRDefault="00FA3D82" w:rsidP="00FA3D82">
      <w:pPr>
        <w:spacing w:line="240" w:lineRule="auto"/>
        <w:jc w:val="both"/>
        <w:rPr>
          <w:rFonts w:ascii="Times New Roman" w:hAnsi="Times New Roman" w:cs="Times New Roman"/>
          <w:sz w:val="24"/>
          <w:szCs w:val="24"/>
        </w:rPr>
      </w:pPr>
      <w:r>
        <w:rPr>
          <w:rFonts w:ascii="Times New Roman" w:hAnsi="Times New Roman" w:cs="Times New Roman"/>
          <w:sz w:val="24"/>
          <w:szCs w:val="24"/>
        </w:rPr>
        <w:t>Dr. M.N. Unachukwu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7C72">
        <w:rPr>
          <w:rFonts w:ascii="Times New Roman" w:hAnsi="Times New Roman" w:cs="Times New Roman"/>
          <w:sz w:val="24"/>
          <w:szCs w:val="24"/>
        </w:rPr>
        <w:t>Date</w:t>
      </w:r>
    </w:p>
    <w:p w:rsidR="00FA3D82" w:rsidRPr="00167C72" w:rsidRDefault="00FA3D82" w:rsidP="00FA3D82">
      <w:pPr>
        <w:spacing w:line="240" w:lineRule="auto"/>
        <w:jc w:val="both"/>
        <w:rPr>
          <w:rFonts w:ascii="Times New Roman" w:hAnsi="Times New Roman" w:cs="Times New Roman"/>
          <w:sz w:val="24"/>
          <w:szCs w:val="24"/>
        </w:rPr>
      </w:pPr>
      <w:r w:rsidRPr="00167C72">
        <w:rPr>
          <w:rFonts w:ascii="Times New Roman" w:hAnsi="Times New Roman" w:cs="Times New Roman"/>
          <w:sz w:val="24"/>
          <w:szCs w:val="24"/>
        </w:rPr>
        <w:t>Head of Department (H.O.D)</w:t>
      </w:r>
    </w:p>
    <w:p w:rsidR="00FA3D82" w:rsidRPr="00167C72" w:rsidRDefault="00FA3D82" w:rsidP="00FA3D82">
      <w:pPr>
        <w:spacing w:line="240" w:lineRule="auto"/>
        <w:jc w:val="both"/>
        <w:rPr>
          <w:rFonts w:ascii="Times New Roman" w:hAnsi="Times New Roman" w:cs="Times New Roman"/>
          <w:sz w:val="24"/>
          <w:szCs w:val="24"/>
        </w:rPr>
      </w:pPr>
      <w:r w:rsidRPr="00167C72">
        <w:rPr>
          <w:rFonts w:ascii="Times New Roman" w:hAnsi="Times New Roman" w:cs="Times New Roman"/>
          <w:sz w:val="24"/>
          <w:szCs w:val="24"/>
        </w:rPr>
        <w:t>Microbiology</w:t>
      </w:r>
    </w:p>
    <w:p w:rsidR="00FA3D82" w:rsidRPr="00B13435" w:rsidRDefault="00FA3D82" w:rsidP="00FA3D82">
      <w:pPr>
        <w:spacing w:line="480" w:lineRule="auto"/>
        <w:jc w:val="both"/>
        <w:rPr>
          <w:rFonts w:ascii="Times New Roman" w:hAnsi="Times New Roman" w:cs="Times New Roman"/>
          <w:b/>
          <w:sz w:val="24"/>
          <w:szCs w:val="24"/>
        </w:rPr>
      </w:pPr>
    </w:p>
    <w:p w:rsidR="00FA3D82" w:rsidRDefault="00FA3D82" w:rsidP="00FA3D82">
      <w:pPr>
        <w:spacing w:line="480" w:lineRule="auto"/>
        <w:jc w:val="center"/>
        <w:rPr>
          <w:rFonts w:ascii="Times New Roman" w:hAnsi="Times New Roman" w:cs="Times New Roman"/>
          <w:b/>
          <w:sz w:val="24"/>
          <w:szCs w:val="24"/>
        </w:rPr>
      </w:pPr>
    </w:p>
    <w:p w:rsidR="00FA3D82" w:rsidRPr="009F5B38" w:rsidRDefault="00FA3D82" w:rsidP="00FA3D82">
      <w:pPr>
        <w:spacing w:line="480" w:lineRule="auto"/>
        <w:jc w:val="center"/>
        <w:rPr>
          <w:rFonts w:ascii="Times New Roman" w:hAnsi="Times New Roman" w:cs="Times New Roman"/>
          <w:b/>
          <w:sz w:val="24"/>
          <w:szCs w:val="24"/>
        </w:rPr>
      </w:pPr>
      <w:r w:rsidRPr="009F5B38">
        <w:rPr>
          <w:rFonts w:ascii="Times New Roman" w:hAnsi="Times New Roman" w:cs="Times New Roman"/>
          <w:b/>
          <w:sz w:val="24"/>
          <w:szCs w:val="24"/>
        </w:rPr>
        <w:lastRenderedPageBreak/>
        <w:t>DEDICATION</w:t>
      </w:r>
    </w:p>
    <w:p w:rsidR="00FA3D82" w:rsidRPr="009F5B38" w:rsidRDefault="00FA3D82" w:rsidP="00FA3D82">
      <w:pPr>
        <w:spacing w:line="480" w:lineRule="auto"/>
        <w:jc w:val="center"/>
        <w:rPr>
          <w:rFonts w:ascii="Times New Roman" w:hAnsi="Times New Roman" w:cs="Times New Roman"/>
          <w:sz w:val="24"/>
          <w:szCs w:val="24"/>
        </w:rPr>
      </w:pPr>
      <w:r w:rsidRPr="009F5B38">
        <w:rPr>
          <w:rFonts w:ascii="Times New Roman" w:hAnsi="Times New Roman" w:cs="Times New Roman"/>
          <w:sz w:val="24"/>
          <w:szCs w:val="24"/>
        </w:rPr>
        <w:t>This wo</w:t>
      </w:r>
      <w:r>
        <w:rPr>
          <w:rFonts w:ascii="Times New Roman" w:hAnsi="Times New Roman" w:cs="Times New Roman"/>
          <w:sz w:val="24"/>
          <w:szCs w:val="24"/>
        </w:rPr>
        <w:t>rk is dedicated to almighty God and to my hardworking parents.</w:t>
      </w: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center"/>
        <w:rPr>
          <w:rFonts w:ascii="Times New Roman" w:hAnsi="Times New Roman" w:cs="Times New Roman"/>
          <w:b/>
          <w:sz w:val="24"/>
          <w:szCs w:val="24"/>
        </w:rPr>
      </w:pPr>
      <w:r w:rsidRPr="009F5B38">
        <w:rPr>
          <w:rFonts w:ascii="Times New Roman" w:hAnsi="Times New Roman" w:cs="Times New Roman"/>
          <w:b/>
          <w:sz w:val="24"/>
          <w:szCs w:val="24"/>
        </w:rPr>
        <w:lastRenderedPageBreak/>
        <w:t>ACKNOWLEDGEMENT</w:t>
      </w:r>
    </w:p>
    <w:p w:rsidR="00FA3D82" w:rsidRDefault="00FA3D82" w:rsidP="00FA3D82">
      <w:pPr>
        <w:spacing w:line="480" w:lineRule="auto"/>
        <w:jc w:val="both"/>
        <w:rPr>
          <w:rFonts w:ascii="Times New Roman" w:hAnsi="Times New Roman" w:cs="Times New Roman"/>
          <w:sz w:val="24"/>
          <w:szCs w:val="24"/>
        </w:rPr>
      </w:pPr>
      <w:r w:rsidRPr="009F5B38">
        <w:rPr>
          <w:rFonts w:ascii="Times New Roman" w:hAnsi="Times New Roman" w:cs="Times New Roman"/>
          <w:sz w:val="24"/>
          <w:szCs w:val="24"/>
        </w:rPr>
        <w:t xml:space="preserve">My biggest appreciation goes to almighty God who made this research work a success. </w:t>
      </w:r>
      <w:r>
        <w:rPr>
          <w:rFonts w:ascii="Times New Roman" w:hAnsi="Times New Roman" w:cs="Times New Roman"/>
          <w:sz w:val="24"/>
          <w:szCs w:val="24"/>
        </w:rPr>
        <w:t xml:space="preserve">My appreciation also goes to my Head of Deapartment, Dr. (Mrs). Marian .N. Unachukwu for her encouragement.  </w:t>
      </w:r>
    </w:p>
    <w:p w:rsidR="00FA3D82" w:rsidRPr="009F5B38" w:rsidRDefault="00FA3D82" w:rsidP="00FA3D82">
      <w:pPr>
        <w:spacing w:line="480" w:lineRule="auto"/>
        <w:jc w:val="both"/>
        <w:rPr>
          <w:rFonts w:ascii="Times New Roman" w:hAnsi="Times New Roman" w:cs="Times New Roman"/>
          <w:sz w:val="24"/>
          <w:szCs w:val="24"/>
        </w:rPr>
      </w:pPr>
      <w:r w:rsidRPr="009F5B38">
        <w:rPr>
          <w:rFonts w:ascii="Times New Roman" w:hAnsi="Times New Roman" w:cs="Times New Roman"/>
          <w:sz w:val="24"/>
          <w:szCs w:val="24"/>
        </w:rPr>
        <w:t>My deep gratitude goes to my wonderful supervisor, Dr. Ruth Afunwa for her constant guidance and unrelenting support all through the period of my research.</w:t>
      </w:r>
    </w:p>
    <w:p w:rsidR="00FA3D82" w:rsidRPr="009F5B38" w:rsidRDefault="00FA3D82" w:rsidP="00FA3D82">
      <w:pPr>
        <w:spacing w:line="480" w:lineRule="auto"/>
        <w:jc w:val="both"/>
        <w:rPr>
          <w:rFonts w:ascii="Times New Roman" w:hAnsi="Times New Roman" w:cs="Times New Roman"/>
          <w:sz w:val="24"/>
          <w:szCs w:val="24"/>
        </w:rPr>
      </w:pPr>
      <w:r w:rsidRPr="009F5B38">
        <w:rPr>
          <w:rFonts w:ascii="Times New Roman" w:hAnsi="Times New Roman" w:cs="Times New Roman"/>
          <w:sz w:val="24"/>
          <w:szCs w:val="24"/>
        </w:rPr>
        <w:t>My appreciation also goes to my lecturers, Prof. Nduka</w:t>
      </w:r>
      <w:r>
        <w:rPr>
          <w:rFonts w:ascii="Times New Roman" w:hAnsi="Times New Roman" w:cs="Times New Roman"/>
          <w:sz w:val="24"/>
          <w:szCs w:val="24"/>
        </w:rPr>
        <w:t xml:space="preserve"> </w:t>
      </w:r>
      <w:r w:rsidRPr="009F5B38">
        <w:rPr>
          <w:rFonts w:ascii="Times New Roman" w:hAnsi="Times New Roman" w:cs="Times New Roman"/>
          <w:sz w:val="24"/>
          <w:szCs w:val="24"/>
        </w:rPr>
        <w:t>Okafor, Mr. Peter</w:t>
      </w:r>
      <w:r>
        <w:rPr>
          <w:rFonts w:ascii="Times New Roman" w:hAnsi="Times New Roman" w:cs="Times New Roman"/>
          <w:sz w:val="24"/>
          <w:szCs w:val="24"/>
        </w:rPr>
        <w:t xml:space="preserve"> Onah</w:t>
      </w:r>
      <w:r w:rsidRPr="009F5B38">
        <w:rPr>
          <w:rFonts w:ascii="Times New Roman" w:hAnsi="Times New Roman" w:cs="Times New Roman"/>
          <w:sz w:val="24"/>
          <w:szCs w:val="24"/>
        </w:rPr>
        <w:t xml:space="preserve">, Dr. </w:t>
      </w:r>
      <w:r>
        <w:rPr>
          <w:rFonts w:ascii="Times New Roman" w:hAnsi="Times New Roman" w:cs="Times New Roman"/>
          <w:sz w:val="24"/>
          <w:szCs w:val="24"/>
        </w:rPr>
        <w:t xml:space="preserve">Chinenye </w:t>
      </w:r>
      <w:r w:rsidRPr="009F5B38">
        <w:rPr>
          <w:rFonts w:ascii="Times New Roman" w:hAnsi="Times New Roman" w:cs="Times New Roman"/>
          <w:sz w:val="24"/>
          <w:szCs w:val="24"/>
        </w:rPr>
        <w:t>Ezebialu, Miss. Chinenye</w:t>
      </w:r>
      <w:r>
        <w:rPr>
          <w:rFonts w:ascii="Times New Roman" w:hAnsi="Times New Roman" w:cs="Times New Roman"/>
          <w:sz w:val="24"/>
          <w:szCs w:val="24"/>
        </w:rPr>
        <w:t xml:space="preserve"> </w:t>
      </w:r>
      <w:r w:rsidRPr="009F5B38">
        <w:rPr>
          <w:rFonts w:ascii="Times New Roman" w:hAnsi="Times New Roman" w:cs="Times New Roman"/>
          <w:sz w:val="24"/>
          <w:szCs w:val="24"/>
        </w:rPr>
        <w:t>Ozonkonkwo, Miss. Chinen</w:t>
      </w:r>
      <w:r>
        <w:rPr>
          <w:rFonts w:ascii="Times New Roman" w:hAnsi="Times New Roman" w:cs="Times New Roman"/>
          <w:sz w:val="24"/>
          <w:szCs w:val="24"/>
        </w:rPr>
        <w:t>ye Emeilu, Miss. Irene Okoh,</w:t>
      </w:r>
      <w:r w:rsidRPr="009F5B38">
        <w:rPr>
          <w:rFonts w:ascii="Times New Roman" w:hAnsi="Times New Roman" w:cs="Times New Roman"/>
          <w:sz w:val="24"/>
          <w:szCs w:val="24"/>
        </w:rPr>
        <w:t xml:space="preserve"> Mrs</w:t>
      </w:r>
      <w:r>
        <w:rPr>
          <w:rFonts w:ascii="Times New Roman" w:hAnsi="Times New Roman" w:cs="Times New Roman"/>
          <w:sz w:val="24"/>
          <w:szCs w:val="24"/>
        </w:rPr>
        <w:t xml:space="preserve">. Chinenye Udeh, </w:t>
      </w:r>
      <w:r w:rsidRPr="009F5B38">
        <w:rPr>
          <w:rFonts w:ascii="Times New Roman" w:hAnsi="Times New Roman" w:cs="Times New Roman"/>
          <w:sz w:val="24"/>
          <w:szCs w:val="24"/>
        </w:rPr>
        <w:t>and my Dean Student Affairs, Rev. Sis. Jide.</w:t>
      </w:r>
    </w:p>
    <w:p w:rsidR="00FA3D82" w:rsidRPr="009F5B38" w:rsidRDefault="00FA3D82" w:rsidP="00FA3D82">
      <w:pPr>
        <w:spacing w:line="480" w:lineRule="auto"/>
        <w:jc w:val="both"/>
        <w:rPr>
          <w:rFonts w:ascii="Times New Roman" w:hAnsi="Times New Roman" w:cs="Times New Roman"/>
          <w:sz w:val="24"/>
          <w:szCs w:val="24"/>
        </w:rPr>
      </w:pPr>
      <w:r w:rsidRPr="009F5B38">
        <w:rPr>
          <w:rFonts w:ascii="Times New Roman" w:hAnsi="Times New Roman" w:cs="Times New Roman"/>
          <w:sz w:val="24"/>
          <w:szCs w:val="24"/>
        </w:rPr>
        <w:t>My sincere gratitude goes to my parents, Dr. and Mrs. F.I. Akingbade for their support, guidance, love and motivation. To my siblings, Akingbade Alexander, Akingbade Nicholas, and Akingbade Evelyn, thank you for the love.</w:t>
      </w:r>
    </w:p>
    <w:p w:rsidR="00FA3D82" w:rsidRPr="009F5B38" w:rsidRDefault="00FA3D82" w:rsidP="00FA3D82">
      <w:pPr>
        <w:spacing w:line="480" w:lineRule="auto"/>
        <w:jc w:val="both"/>
        <w:rPr>
          <w:rFonts w:ascii="Times New Roman" w:hAnsi="Times New Roman" w:cs="Times New Roman"/>
          <w:sz w:val="24"/>
          <w:szCs w:val="24"/>
        </w:rPr>
      </w:pPr>
      <w:r w:rsidRPr="009F5B38">
        <w:rPr>
          <w:rFonts w:ascii="Times New Roman" w:hAnsi="Times New Roman" w:cs="Times New Roman"/>
          <w:sz w:val="24"/>
          <w:szCs w:val="24"/>
        </w:rPr>
        <w:t>My appreciation also goes to my friends who stood by me through my research work, Emekaizu</w:t>
      </w:r>
      <w:r>
        <w:rPr>
          <w:rFonts w:ascii="Times New Roman" w:hAnsi="Times New Roman" w:cs="Times New Roman"/>
          <w:sz w:val="24"/>
          <w:szCs w:val="24"/>
        </w:rPr>
        <w:t xml:space="preserve"> </w:t>
      </w:r>
      <w:r w:rsidRPr="009F5B38">
        <w:rPr>
          <w:rFonts w:ascii="Times New Roman" w:hAnsi="Times New Roman" w:cs="Times New Roman"/>
          <w:sz w:val="24"/>
          <w:szCs w:val="24"/>
        </w:rPr>
        <w:t>Nnamdi, Okoro Benedict, Jonathan Chinemerem, Jonadab</w:t>
      </w:r>
      <w:r>
        <w:rPr>
          <w:rFonts w:ascii="Times New Roman" w:hAnsi="Times New Roman" w:cs="Times New Roman"/>
          <w:sz w:val="24"/>
          <w:szCs w:val="24"/>
        </w:rPr>
        <w:t xml:space="preserve"> </w:t>
      </w:r>
      <w:r w:rsidRPr="009F5B38">
        <w:rPr>
          <w:rFonts w:ascii="Times New Roman" w:hAnsi="Times New Roman" w:cs="Times New Roman"/>
          <w:sz w:val="24"/>
          <w:szCs w:val="24"/>
        </w:rPr>
        <w:t>Nwosu and all my course mates. My deep appreciation goes to everyone who in their own way supported me in making my research a success, I really appreciate.</w:t>
      </w: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Default="00FA3D82" w:rsidP="00FA3D82">
      <w:pPr>
        <w:spacing w:line="480" w:lineRule="auto"/>
        <w:jc w:val="center"/>
        <w:rPr>
          <w:rFonts w:ascii="Times New Roman" w:hAnsi="Times New Roman" w:cs="Times New Roman"/>
          <w:b/>
          <w:sz w:val="24"/>
          <w:szCs w:val="24"/>
        </w:rPr>
      </w:pPr>
      <w:r w:rsidRPr="009F5B38">
        <w:rPr>
          <w:rFonts w:ascii="Times New Roman" w:hAnsi="Times New Roman" w:cs="Times New Roman"/>
          <w:b/>
          <w:sz w:val="24"/>
          <w:szCs w:val="24"/>
        </w:rPr>
        <w:lastRenderedPageBreak/>
        <w:t>TABLE OF CONTENTS</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Title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r>
      <w:r>
        <w:rPr>
          <w:rFonts w:ascii="Times New Roman" w:hAnsi="Times New Roman" w:cs="Times New Roman"/>
          <w:sz w:val="24"/>
          <w:szCs w:val="24"/>
        </w:rPr>
        <w:tab/>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Approval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Acknowledgement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List of tables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List of figures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w:t>
      </w:r>
    </w:p>
    <w:p w:rsidR="00FA3D82" w:rsidRDefault="00FA3D82" w:rsidP="00FA3D82">
      <w:pPr>
        <w:spacing w:line="480" w:lineRule="auto"/>
        <w:jc w:val="both"/>
        <w:rPr>
          <w:rFonts w:ascii="Times New Roman" w:hAnsi="Times New Roman" w:cs="Times New Roman"/>
          <w:b/>
          <w:sz w:val="24"/>
          <w:szCs w:val="24"/>
        </w:rPr>
      </w:pPr>
      <w:r>
        <w:rPr>
          <w:rFonts w:ascii="Times New Roman" w:hAnsi="Times New Roman" w:cs="Times New Roman"/>
          <w:b/>
          <w:sz w:val="24"/>
          <w:szCs w:val="24"/>
        </w:rPr>
        <w:t>CHAPTER ONE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Classification of ESBL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Diversity of the types of ESBL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Global epidemiology of ESBL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Phenotypic identification of ESBL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Description of ESBL detection 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FA3D82" w:rsidRDefault="00FA3D82" w:rsidP="00FA3D82">
      <w:pPr>
        <w:spacing w:line="480" w:lineRule="auto"/>
        <w:jc w:val="both"/>
        <w:rPr>
          <w:rFonts w:ascii="Times New Roman" w:hAnsi="Times New Roman" w:cs="Times New Roman"/>
          <w:b/>
          <w:sz w:val="24"/>
          <w:szCs w:val="24"/>
        </w:rPr>
      </w:pPr>
      <w:r>
        <w:rPr>
          <w:rFonts w:ascii="Times New Roman" w:hAnsi="Times New Roman" w:cs="Times New Roman"/>
          <w:b/>
          <w:sz w:val="24"/>
          <w:szCs w:val="24"/>
        </w:rPr>
        <w:t>CHAPTER TWO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Literature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Antibiotics resistance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Antibiotics resistance mechanism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Genetics of antibiotics resistance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Treatment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Prevention and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Aim and objective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FA3D82" w:rsidRDefault="00FA3D82" w:rsidP="00FA3D82">
      <w:pPr>
        <w:spacing w:line="480" w:lineRule="auto"/>
        <w:jc w:val="both"/>
        <w:rPr>
          <w:rFonts w:ascii="Times New Roman" w:hAnsi="Times New Roman" w:cs="Times New Roman"/>
          <w:b/>
          <w:sz w:val="24"/>
          <w:szCs w:val="24"/>
        </w:rPr>
      </w:pPr>
      <w:r>
        <w:rPr>
          <w:rFonts w:ascii="Times New Roman" w:hAnsi="Times New Roman" w:cs="Times New Roman"/>
          <w:b/>
          <w:sz w:val="24"/>
          <w:szCs w:val="24"/>
        </w:rPr>
        <w:t>CHAPTER THREE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Materials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Sample collection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Culture media preparation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Identification of organism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Antibiotics susceptibility 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Double disc </w:t>
      </w:r>
      <w:r w:rsidRPr="00D66A49">
        <w:rPr>
          <w:rFonts w:ascii="Times New Roman" w:hAnsi="Times New Roman" w:cs="Times New Roman"/>
          <w:sz w:val="24"/>
          <w:szCs w:val="24"/>
        </w:rPr>
        <w:t>synergy 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FA3D82" w:rsidRDefault="00FA3D82" w:rsidP="00FA3D8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FOUR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Results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FA3D82" w:rsidRDefault="00FA3D82" w:rsidP="00FA3D82">
      <w:pPr>
        <w:spacing w:line="480" w:lineRule="auto"/>
        <w:jc w:val="both"/>
        <w:rPr>
          <w:rFonts w:ascii="Times New Roman" w:hAnsi="Times New Roman" w:cs="Times New Roman"/>
          <w:b/>
          <w:sz w:val="24"/>
          <w:szCs w:val="24"/>
        </w:rPr>
      </w:pPr>
      <w:r>
        <w:rPr>
          <w:rFonts w:ascii="Times New Roman" w:hAnsi="Times New Roman" w:cs="Times New Roman"/>
          <w:b/>
          <w:sz w:val="24"/>
          <w:szCs w:val="24"/>
        </w:rPr>
        <w:t>CHAPTER FIVE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33</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Discussion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FA3D82" w:rsidRDefault="00FA3D82" w:rsidP="00FA3D82">
      <w:pPr>
        <w:spacing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w:t>
      </w:r>
    </w:p>
    <w:p w:rsidR="00FA3D82" w:rsidRPr="009F5B38" w:rsidRDefault="00FA3D82" w:rsidP="00FA3D82">
      <w:pPr>
        <w:spacing w:line="480" w:lineRule="auto"/>
        <w:jc w:val="both"/>
        <w:rPr>
          <w:rFonts w:ascii="Times New Roman" w:hAnsi="Times New Roman" w:cs="Times New Roman"/>
          <w:b/>
          <w:sz w:val="24"/>
          <w:szCs w:val="24"/>
        </w:rPr>
      </w:pPr>
      <w:r w:rsidRPr="009F5B38">
        <w:rPr>
          <w:rFonts w:ascii="Times New Roman" w:hAnsi="Times New Roman" w:cs="Times New Roman"/>
          <w:b/>
          <w:sz w:val="24"/>
          <w:szCs w:val="24"/>
        </w:rPr>
        <w:lastRenderedPageBreak/>
        <w:t xml:space="preserve">LIST OF </w:t>
      </w:r>
      <w:r>
        <w:rPr>
          <w:rFonts w:ascii="Times New Roman" w:hAnsi="Times New Roman" w:cs="Times New Roman"/>
          <w:b/>
          <w:sz w:val="24"/>
          <w:szCs w:val="24"/>
        </w:rPr>
        <w:t>FIGURES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Pg</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phenotypic confirmation of ESBL production using DDST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Figure 2: </w:t>
      </w:r>
      <w:r>
        <w:rPr>
          <w:rFonts w:ascii="Times New Roman" w:hAnsi="Times New Roman" w:cs="Times New Roman"/>
          <w:sz w:val="24"/>
          <w:szCs w:val="24"/>
        </w:rPr>
        <w:t>DDST 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FA3D82" w:rsidRDefault="00FA3D82" w:rsidP="00FA3D82">
      <w:pPr>
        <w:spacing w:line="480" w:lineRule="auto"/>
        <w:jc w:val="both"/>
        <w:rPr>
          <w:rFonts w:ascii="Times New Roman" w:hAnsi="Times New Roman" w:cs="Times New Roman"/>
          <w:sz w:val="24"/>
          <w:szCs w:val="24"/>
        </w:rPr>
      </w:pPr>
    </w:p>
    <w:p w:rsidR="00FA3D82" w:rsidRDefault="00FA3D82" w:rsidP="00FA3D82">
      <w:pPr>
        <w:spacing w:line="480" w:lineRule="auto"/>
        <w:jc w:val="both"/>
        <w:rPr>
          <w:rFonts w:ascii="Times New Roman" w:hAnsi="Times New Roman" w:cs="Times New Roman"/>
          <w:sz w:val="24"/>
          <w:szCs w:val="24"/>
        </w:rPr>
      </w:pPr>
    </w:p>
    <w:p w:rsidR="00FA3D82" w:rsidRDefault="00FA3D82" w:rsidP="00FA3D82">
      <w:pPr>
        <w:spacing w:line="480" w:lineRule="auto"/>
        <w:jc w:val="both"/>
        <w:rPr>
          <w:rFonts w:ascii="Times New Roman" w:hAnsi="Times New Roman" w:cs="Times New Roman"/>
          <w:sz w:val="24"/>
          <w:szCs w:val="24"/>
        </w:rPr>
      </w:pPr>
    </w:p>
    <w:p w:rsidR="00FA3D82" w:rsidRDefault="00FA3D82" w:rsidP="00FA3D82">
      <w:pPr>
        <w:spacing w:line="480" w:lineRule="auto"/>
        <w:jc w:val="both"/>
        <w:rPr>
          <w:rFonts w:ascii="Times New Roman" w:hAnsi="Times New Roman" w:cs="Times New Roman"/>
          <w:sz w:val="24"/>
          <w:szCs w:val="24"/>
        </w:rPr>
      </w:pPr>
    </w:p>
    <w:p w:rsidR="00FA3D82" w:rsidRDefault="00FA3D82" w:rsidP="00FA3D82">
      <w:pPr>
        <w:spacing w:line="480" w:lineRule="auto"/>
        <w:jc w:val="both"/>
        <w:rPr>
          <w:rFonts w:ascii="Times New Roman" w:hAnsi="Times New Roman" w:cs="Times New Roman"/>
          <w:sz w:val="24"/>
          <w:szCs w:val="24"/>
        </w:rPr>
      </w:pPr>
    </w:p>
    <w:p w:rsidR="00FA3D82" w:rsidRDefault="00FA3D82" w:rsidP="00FA3D82">
      <w:pPr>
        <w:spacing w:line="480" w:lineRule="auto"/>
        <w:jc w:val="both"/>
        <w:rPr>
          <w:rFonts w:ascii="Times New Roman" w:hAnsi="Times New Roman" w:cs="Times New Roman"/>
          <w:sz w:val="24"/>
          <w:szCs w:val="24"/>
        </w:rPr>
      </w:pPr>
    </w:p>
    <w:p w:rsidR="00FA3D82" w:rsidRDefault="00FA3D82" w:rsidP="00FA3D82">
      <w:pPr>
        <w:spacing w:line="480" w:lineRule="auto"/>
        <w:jc w:val="both"/>
        <w:rPr>
          <w:rFonts w:ascii="Times New Roman" w:hAnsi="Times New Roman" w:cs="Times New Roman"/>
          <w:sz w:val="24"/>
          <w:szCs w:val="24"/>
        </w:rPr>
      </w:pPr>
    </w:p>
    <w:p w:rsidR="00FA3D82" w:rsidRDefault="00FA3D82" w:rsidP="00FA3D82">
      <w:pPr>
        <w:spacing w:line="480" w:lineRule="auto"/>
        <w:jc w:val="both"/>
        <w:rPr>
          <w:rFonts w:ascii="Times New Roman" w:hAnsi="Times New Roman" w:cs="Times New Roman"/>
          <w:sz w:val="24"/>
          <w:szCs w:val="24"/>
        </w:rPr>
      </w:pPr>
    </w:p>
    <w:p w:rsidR="00FA3D82" w:rsidRDefault="00FA3D82" w:rsidP="00FA3D82">
      <w:pPr>
        <w:spacing w:line="480" w:lineRule="auto"/>
        <w:jc w:val="both"/>
        <w:rPr>
          <w:rFonts w:ascii="Times New Roman" w:hAnsi="Times New Roman" w:cs="Times New Roman"/>
          <w:sz w:val="24"/>
          <w:szCs w:val="24"/>
        </w:rPr>
      </w:pPr>
    </w:p>
    <w:p w:rsidR="00FA3D82" w:rsidRDefault="00FA3D82" w:rsidP="00FA3D82">
      <w:pPr>
        <w:spacing w:line="480" w:lineRule="auto"/>
        <w:jc w:val="both"/>
        <w:rPr>
          <w:rFonts w:ascii="Times New Roman" w:hAnsi="Times New Roman" w:cs="Times New Roman"/>
          <w:sz w:val="24"/>
          <w:szCs w:val="24"/>
        </w:rPr>
      </w:pPr>
    </w:p>
    <w:p w:rsidR="00FA3D82" w:rsidRDefault="00FA3D82" w:rsidP="00FA3D82">
      <w:pPr>
        <w:spacing w:line="480" w:lineRule="auto"/>
        <w:jc w:val="both"/>
        <w:rPr>
          <w:rFonts w:ascii="Times New Roman" w:hAnsi="Times New Roman" w:cs="Times New Roman"/>
          <w:sz w:val="24"/>
          <w:szCs w:val="24"/>
        </w:rPr>
      </w:pPr>
    </w:p>
    <w:p w:rsidR="00FA3D82" w:rsidRDefault="00FA3D82" w:rsidP="00FA3D82">
      <w:pPr>
        <w:spacing w:line="480" w:lineRule="auto"/>
        <w:jc w:val="both"/>
        <w:rPr>
          <w:rFonts w:ascii="Times New Roman" w:hAnsi="Times New Roman" w:cs="Times New Roman"/>
          <w:sz w:val="24"/>
          <w:szCs w:val="24"/>
        </w:rPr>
      </w:pPr>
    </w:p>
    <w:p w:rsidR="00FA3D82" w:rsidRDefault="00FA3D82" w:rsidP="00FA3D82">
      <w:pPr>
        <w:spacing w:line="480" w:lineRule="auto"/>
        <w:jc w:val="both"/>
        <w:rPr>
          <w:rFonts w:ascii="Times New Roman" w:hAnsi="Times New Roman" w:cs="Times New Roman"/>
          <w:sz w:val="24"/>
          <w:szCs w:val="24"/>
        </w:rPr>
      </w:pPr>
    </w:p>
    <w:p w:rsidR="00FA3D82" w:rsidRPr="00265456" w:rsidRDefault="00FA3D82" w:rsidP="00FA3D82">
      <w:pPr>
        <w:spacing w:line="480" w:lineRule="auto"/>
        <w:jc w:val="both"/>
        <w:rPr>
          <w:rFonts w:ascii="Times New Roman" w:hAnsi="Times New Roman" w:cs="Times New Roman"/>
          <w:sz w:val="24"/>
          <w:szCs w:val="24"/>
        </w:rPr>
      </w:pPr>
    </w:p>
    <w:p w:rsidR="00FA3D82" w:rsidRDefault="00FA3D82" w:rsidP="00FA3D82">
      <w:pPr>
        <w:spacing w:line="480" w:lineRule="auto"/>
        <w:jc w:val="center"/>
        <w:rPr>
          <w:rFonts w:ascii="Times New Roman" w:hAnsi="Times New Roman" w:cs="Times New Roman"/>
          <w:b/>
          <w:sz w:val="24"/>
          <w:szCs w:val="24"/>
        </w:rPr>
      </w:pPr>
    </w:p>
    <w:p w:rsidR="00FA3D82" w:rsidRDefault="00FA3D82" w:rsidP="00FA3D82">
      <w:pPr>
        <w:spacing w:line="480" w:lineRule="auto"/>
        <w:rPr>
          <w:rFonts w:ascii="Times New Roman" w:hAnsi="Times New Roman" w:cs="Times New Roman"/>
          <w:b/>
          <w:sz w:val="24"/>
          <w:szCs w:val="24"/>
        </w:rPr>
      </w:pPr>
      <w:r w:rsidRPr="00265456">
        <w:rPr>
          <w:rFonts w:ascii="Times New Roman" w:hAnsi="Times New Roman" w:cs="Times New Roman"/>
          <w:b/>
          <w:sz w:val="24"/>
          <w:szCs w:val="24"/>
        </w:rPr>
        <w:lastRenderedPageBreak/>
        <w:t>LIST OF TABLES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Pg</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b/>
          <w:sz w:val="24"/>
          <w:szCs w:val="24"/>
        </w:rPr>
        <w:t>T</w:t>
      </w:r>
      <w:r w:rsidRPr="008274E6">
        <w:rPr>
          <w:rFonts w:ascii="Times New Roman" w:hAnsi="Times New Roman" w:cs="Times New Roman"/>
          <w:b/>
          <w:sz w:val="24"/>
          <w:szCs w:val="24"/>
        </w:rPr>
        <w:t>able</w:t>
      </w:r>
      <w:r>
        <w:rPr>
          <w:rFonts w:ascii="Times New Roman" w:hAnsi="Times New Roman" w:cs="Times New Roman"/>
          <w:b/>
          <w:sz w:val="24"/>
          <w:szCs w:val="24"/>
        </w:rPr>
        <w:t xml:space="preserve"> 1: </w:t>
      </w:r>
      <w:r>
        <w:rPr>
          <w:rFonts w:ascii="Times New Roman" w:hAnsi="Times New Roman" w:cs="Times New Roman"/>
          <w:sz w:val="24"/>
          <w:szCs w:val="24"/>
        </w:rPr>
        <w:t>morphology of isolates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Table 2: </w:t>
      </w:r>
      <w:r>
        <w:rPr>
          <w:rFonts w:ascii="Times New Roman" w:hAnsi="Times New Roman" w:cs="Times New Roman"/>
          <w:sz w:val="24"/>
          <w:szCs w:val="24"/>
        </w:rPr>
        <w:t>frequency of probable organisms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Table 3: </w:t>
      </w:r>
      <w:r>
        <w:rPr>
          <w:rFonts w:ascii="Times New Roman" w:hAnsi="Times New Roman" w:cs="Times New Roman"/>
          <w:sz w:val="24"/>
          <w:szCs w:val="24"/>
        </w:rPr>
        <w:t>IMViC test result and coagulase test result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Table 4: </w:t>
      </w:r>
      <w:r>
        <w:rPr>
          <w:rFonts w:ascii="Times New Roman" w:hAnsi="Times New Roman" w:cs="Times New Roman"/>
          <w:sz w:val="24"/>
          <w:szCs w:val="24"/>
        </w:rPr>
        <w:t>antibiotics sensitivity test result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FA3D82" w:rsidRDefault="00FA3D82" w:rsidP="00FA3D8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Table 5: </w:t>
      </w:r>
      <w:r>
        <w:rPr>
          <w:rFonts w:ascii="Times New Roman" w:hAnsi="Times New Roman" w:cs="Times New Roman"/>
          <w:sz w:val="24"/>
          <w:szCs w:val="24"/>
        </w:rPr>
        <w:t>double disc synergy test result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FA3D82" w:rsidRPr="00265456" w:rsidRDefault="00FA3D82" w:rsidP="00FA3D82">
      <w:pPr>
        <w:spacing w:line="480" w:lineRule="auto"/>
        <w:jc w:val="both"/>
        <w:rPr>
          <w:rFonts w:ascii="Times New Roman" w:hAnsi="Times New Roman" w:cs="Times New Roman"/>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9F5B38" w:rsidRDefault="00FA3D82" w:rsidP="00FA3D82">
      <w:pPr>
        <w:spacing w:line="480" w:lineRule="auto"/>
        <w:jc w:val="both"/>
        <w:rPr>
          <w:rFonts w:ascii="Times New Roman" w:hAnsi="Times New Roman" w:cs="Times New Roman"/>
          <w:b/>
          <w:sz w:val="24"/>
          <w:szCs w:val="24"/>
        </w:rPr>
      </w:pPr>
    </w:p>
    <w:p w:rsidR="00FA3D82" w:rsidRPr="008274E6" w:rsidRDefault="00FA3D82" w:rsidP="00FA3D82">
      <w:pPr>
        <w:spacing w:line="240" w:lineRule="auto"/>
        <w:jc w:val="center"/>
        <w:rPr>
          <w:rFonts w:ascii="Times New Roman" w:hAnsi="Times New Roman" w:cs="Times New Roman"/>
          <w:b/>
          <w:sz w:val="24"/>
          <w:szCs w:val="24"/>
        </w:rPr>
      </w:pPr>
      <w:r w:rsidRPr="008274E6">
        <w:rPr>
          <w:rFonts w:ascii="Times New Roman" w:hAnsi="Times New Roman" w:cs="Times New Roman"/>
          <w:b/>
          <w:sz w:val="24"/>
          <w:szCs w:val="24"/>
        </w:rPr>
        <w:lastRenderedPageBreak/>
        <w:t>ABSTRACT</w:t>
      </w:r>
    </w:p>
    <w:p w:rsidR="00FA3D82" w:rsidRPr="008274E6" w:rsidRDefault="00FA3D82" w:rsidP="00FA3D82">
      <w:pPr>
        <w:spacing w:before="240" w:line="240" w:lineRule="auto"/>
        <w:jc w:val="both"/>
        <w:rPr>
          <w:rFonts w:ascii="Times New Roman" w:hAnsi="Times New Roman" w:cs="Times New Roman"/>
          <w:sz w:val="24"/>
          <w:szCs w:val="24"/>
        </w:rPr>
      </w:pPr>
      <w:r w:rsidRPr="008274E6">
        <w:rPr>
          <w:rFonts w:ascii="Times New Roman" w:hAnsi="Times New Roman" w:cs="Times New Roman"/>
          <w:sz w:val="24"/>
          <w:szCs w:val="24"/>
        </w:rPr>
        <w:t>Extended-spectrum beta-lactamases (ESBL) are enzymes that confer resistance to most beta-lactam antibiotics, including penicillin, cephalosporin, and the aztreonams. The aim of this present study is to phenotypically identify and establish the presence of ESBL-producing organism among students in the university community. Within the University community of Godfrey Okoye University, Enugu, early morning urine samples of midstream-catch were collected into sterile bottles from sixty (60) students between ages 18 and 25years from the 2</w:t>
      </w:r>
      <w:r w:rsidRPr="008274E6">
        <w:rPr>
          <w:rFonts w:ascii="Times New Roman" w:hAnsi="Times New Roman" w:cs="Times New Roman"/>
          <w:sz w:val="24"/>
          <w:szCs w:val="24"/>
          <w:vertAlign w:val="superscript"/>
        </w:rPr>
        <w:t>nd</w:t>
      </w:r>
      <w:r w:rsidRPr="008274E6">
        <w:rPr>
          <w:rFonts w:ascii="Times New Roman" w:hAnsi="Times New Roman" w:cs="Times New Roman"/>
          <w:sz w:val="24"/>
          <w:szCs w:val="24"/>
        </w:rPr>
        <w:t>May to 31</w:t>
      </w:r>
      <w:r w:rsidRPr="008274E6">
        <w:rPr>
          <w:rFonts w:ascii="Times New Roman" w:hAnsi="Times New Roman" w:cs="Times New Roman"/>
          <w:sz w:val="24"/>
          <w:szCs w:val="24"/>
          <w:vertAlign w:val="superscript"/>
        </w:rPr>
        <w:t>st</w:t>
      </w:r>
      <w:r w:rsidRPr="008274E6">
        <w:rPr>
          <w:rFonts w:ascii="Times New Roman" w:hAnsi="Times New Roman" w:cs="Times New Roman"/>
          <w:sz w:val="24"/>
          <w:szCs w:val="24"/>
        </w:rPr>
        <w:t xml:space="preserve"> May. Thirty (30) male students and thirty (30) female students were sampled. Eighteen (18) isolates were identified after the following biochemical test were carried out: Gram staining, IMViC test (Indole test, methyl red test, Vogesproskauer test and citrate utilization test), and coagulase test. Twelve (12) isolates were from female students and six (6) isolates were from male studen</w:t>
      </w:r>
      <w:r>
        <w:rPr>
          <w:rFonts w:ascii="Times New Roman" w:hAnsi="Times New Roman" w:cs="Times New Roman"/>
          <w:sz w:val="24"/>
          <w:szCs w:val="24"/>
        </w:rPr>
        <w:t>ts. The organisms identified were</w:t>
      </w:r>
      <w:r w:rsidRPr="008274E6">
        <w:rPr>
          <w:rFonts w:ascii="Times New Roman" w:hAnsi="Times New Roman" w:cs="Times New Roman"/>
          <w:sz w:val="24"/>
          <w:szCs w:val="24"/>
        </w:rPr>
        <w:t xml:space="preserve">: </w:t>
      </w:r>
      <w:r w:rsidRPr="008274E6">
        <w:rPr>
          <w:rFonts w:ascii="Times New Roman" w:hAnsi="Times New Roman" w:cs="Times New Roman"/>
          <w:i/>
          <w:sz w:val="24"/>
          <w:szCs w:val="24"/>
        </w:rPr>
        <w:t xml:space="preserve">Streptococcus </w:t>
      </w:r>
      <w:r w:rsidRPr="008274E6">
        <w:rPr>
          <w:rFonts w:ascii="Times New Roman" w:hAnsi="Times New Roman" w:cs="Times New Roman"/>
          <w:sz w:val="24"/>
          <w:szCs w:val="24"/>
        </w:rPr>
        <w:t xml:space="preserve">spp, </w:t>
      </w:r>
      <w:r w:rsidRPr="008274E6">
        <w:rPr>
          <w:rFonts w:ascii="Times New Roman" w:hAnsi="Times New Roman" w:cs="Times New Roman"/>
          <w:i/>
          <w:sz w:val="24"/>
          <w:szCs w:val="24"/>
        </w:rPr>
        <w:t>Corynebacterium</w:t>
      </w:r>
      <w:r w:rsidRPr="008274E6">
        <w:rPr>
          <w:rFonts w:ascii="Times New Roman" w:hAnsi="Times New Roman" w:cs="Times New Roman"/>
          <w:sz w:val="24"/>
          <w:szCs w:val="24"/>
        </w:rPr>
        <w:t xml:space="preserve">spp, </w:t>
      </w:r>
      <w:r w:rsidRPr="008274E6">
        <w:rPr>
          <w:rFonts w:ascii="Times New Roman" w:hAnsi="Times New Roman" w:cs="Times New Roman"/>
          <w:i/>
          <w:sz w:val="24"/>
          <w:szCs w:val="24"/>
        </w:rPr>
        <w:t xml:space="preserve">Staphylococcus </w:t>
      </w:r>
      <w:r w:rsidRPr="008274E6">
        <w:rPr>
          <w:rFonts w:ascii="Times New Roman" w:hAnsi="Times New Roman" w:cs="Times New Roman"/>
          <w:sz w:val="24"/>
          <w:szCs w:val="24"/>
        </w:rPr>
        <w:t xml:space="preserve">spp, </w:t>
      </w:r>
      <w:r>
        <w:rPr>
          <w:rFonts w:ascii="Times New Roman" w:hAnsi="Times New Roman" w:cs="Times New Roman"/>
          <w:sz w:val="24"/>
          <w:szCs w:val="24"/>
        </w:rPr>
        <w:t xml:space="preserve">and </w:t>
      </w:r>
      <w:r w:rsidRPr="008274E6">
        <w:rPr>
          <w:rFonts w:ascii="Times New Roman" w:hAnsi="Times New Roman" w:cs="Times New Roman"/>
          <w:i/>
          <w:sz w:val="24"/>
          <w:szCs w:val="24"/>
        </w:rPr>
        <w:t>Escherichia coli</w:t>
      </w:r>
      <w:r w:rsidRPr="008274E6">
        <w:rPr>
          <w:rFonts w:ascii="Times New Roman" w:hAnsi="Times New Roman" w:cs="Times New Roman"/>
          <w:sz w:val="24"/>
          <w:szCs w:val="24"/>
        </w:rPr>
        <w:t>. All</w:t>
      </w:r>
      <w:r>
        <w:rPr>
          <w:rFonts w:ascii="Times New Roman" w:hAnsi="Times New Roman" w:cs="Times New Roman"/>
          <w:sz w:val="24"/>
          <w:szCs w:val="24"/>
        </w:rPr>
        <w:t xml:space="preserve"> the</w:t>
      </w:r>
      <w:r w:rsidRPr="008274E6">
        <w:rPr>
          <w:rFonts w:ascii="Times New Roman" w:hAnsi="Times New Roman" w:cs="Times New Roman"/>
          <w:sz w:val="24"/>
          <w:szCs w:val="24"/>
        </w:rPr>
        <w:t xml:space="preserve">isolates were Gram positive except for one which was Gram negative. The double disc synergy test (DDST) was also carried out to phenotypically confirm the presence of ESBL producing organisms. All isolates were sensitive to the test drugs in the antimicrobial susceptibility test </w:t>
      </w:r>
      <w:r>
        <w:rPr>
          <w:rFonts w:ascii="Times New Roman" w:hAnsi="Times New Roman" w:cs="Times New Roman"/>
          <w:sz w:val="24"/>
          <w:szCs w:val="24"/>
        </w:rPr>
        <w:t>but</w:t>
      </w:r>
      <w:r w:rsidRPr="008274E6">
        <w:rPr>
          <w:rFonts w:ascii="Times New Roman" w:hAnsi="Times New Roman" w:cs="Times New Roman"/>
          <w:sz w:val="24"/>
          <w:szCs w:val="24"/>
        </w:rPr>
        <w:t xml:space="preserve"> there was no </w:t>
      </w:r>
      <w:r>
        <w:rPr>
          <w:rFonts w:ascii="Times New Roman" w:hAnsi="Times New Roman" w:cs="Times New Roman"/>
          <w:sz w:val="24"/>
          <w:szCs w:val="24"/>
        </w:rPr>
        <w:t>obvious DDST zones of inhibition</w:t>
      </w:r>
      <w:r w:rsidRPr="008274E6">
        <w:rPr>
          <w:rFonts w:ascii="Times New Roman" w:hAnsi="Times New Roman" w:cs="Times New Roman"/>
          <w:sz w:val="24"/>
          <w:szCs w:val="24"/>
        </w:rPr>
        <w:t>. The result of the study suggests the absence of ESBL producing organisms among the students involved in this study.</w:t>
      </w:r>
    </w:p>
    <w:p w:rsidR="00FA3D82" w:rsidRPr="008274E6" w:rsidRDefault="00FA3D82" w:rsidP="00FA3D82">
      <w:pPr>
        <w:spacing w:line="240" w:lineRule="auto"/>
        <w:jc w:val="both"/>
        <w:rPr>
          <w:rFonts w:ascii="Times New Roman" w:hAnsi="Times New Roman" w:cs="Times New Roman"/>
          <w:b/>
          <w:sz w:val="24"/>
          <w:szCs w:val="24"/>
        </w:rPr>
      </w:pPr>
    </w:p>
    <w:p w:rsidR="00FA3D82" w:rsidRPr="009F5B38" w:rsidRDefault="00FA3D82" w:rsidP="00FA3D82">
      <w:pPr>
        <w:rPr>
          <w:sz w:val="24"/>
          <w:szCs w:val="24"/>
        </w:rPr>
      </w:pPr>
    </w:p>
    <w:p w:rsidR="00FA3D82" w:rsidRDefault="00FA3D82" w:rsidP="0021589C">
      <w:pPr>
        <w:spacing w:line="480" w:lineRule="auto"/>
        <w:jc w:val="center"/>
        <w:rPr>
          <w:rFonts w:ascii="Times New Roman" w:hAnsi="Times New Roman" w:cs="Times New Roman"/>
          <w:b/>
          <w:sz w:val="24"/>
          <w:szCs w:val="24"/>
        </w:rPr>
      </w:pPr>
    </w:p>
    <w:p w:rsidR="00FA3D82" w:rsidRDefault="00FA3D82" w:rsidP="0021589C">
      <w:pPr>
        <w:spacing w:line="480" w:lineRule="auto"/>
        <w:jc w:val="center"/>
        <w:rPr>
          <w:rFonts w:ascii="Times New Roman" w:hAnsi="Times New Roman" w:cs="Times New Roman"/>
          <w:b/>
          <w:sz w:val="24"/>
          <w:szCs w:val="24"/>
        </w:rPr>
      </w:pPr>
    </w:p>
    <w:p w:rsidR="00FA3D82" w:rsidRDefault="00FA3D82" w:rsidP="0021589C">
      <w:pPr>
        <w:spacing w:line="480" w:lineRule="auto"/>
        <w:jc w:val="center"/>
        <w:rPr>
          <w:rFonts w:ascii="Times New Roman" w:hAnsi="Times New Roman" w:cs="Times New Roman"/>
          <w:b/>
          <w:sz w:val="24"/>
          <w:szCs w:val="24"/>
        </w:rPr>
      </w:pPr>
    </w:p>
    <w:p w:rsidR="00FA3D82" w:rsidRDefault="00FA3D82" w:rsidP="0021589C">
      <w:pPr>
        <w:spacing w:line="480" w:lineRule="auto"/>
        <w:jc w:val="center"/>
        <w:rPr>
          <w:rFonts w:ascii="Times New Roman" w:hAnsi="Times New Roman" w:cs="Times New Roman"/>
          <w:b/>
          <w:sz w:val="24"/>
          <w:szCs w:val="24"/>
        </w:rPr>
      </w:pPr>
    </w:p>
    <w:p w:rsidR="00FA3D82" w:rsidRDefault="00FA3D82" w:rsidP="0021589C">
      <w:pPr>
        <w:spacing w:line="480" w:lineRule="auto"/>
        <w:jc w:val="center"/>
        <w:rPr>
          <w:rFonts w:ascii="Times New Roman" w:hAnsi="Times New Roman" w:cs="Times New Roman"/>
          <w:b/>
          <w:sz w:val="24"/>
          <w:szCs w:val="24"/>
        </w:rPr>
      </w:pPr>
    </w:p>
    <w:p w:rsidR="00FA3D82" w:rsidRDefault="00FA3D82" w:rsidP="0021589C">
      <w:pPr>
        <w:spacing w:line="480" w:lineRule="auto"/>
        <w:jc w:val="center"/>
        <w:rPr>
          <w:rFonts w:ascii="Times New Roman" w:hAnsi="Times New Roman" w:cs="Times New Roman"/>
          <w:b/>
          <w:sz w:val="24"/>
          <w:szCs w:val="24"/>
        </w:rPr>
      </w:pPr>
    </w:p>
    <w:p w:rsidR="00FA3D82" w:rsidRDefault="00FA3D82" w:rsidP="0021589C">
      <w:pPr>
        <w:spacing w:line="480" w:lineRule="auto"/>
        <w:jc w:val="center"/>
        <w:rPr>
          <w:rFonts w:ascii="Times New Roman" w:hAnsi="Times New Roman" w:cs="Times New Roman"/>
          <w:b/>
          <w:sz w:val="24"/>
          <w:szCs w:val="24"/>
        </w:rPr>
      </w:pPr>
    </w:p>
    <w:p w:rsidR="00FA3D82" w:rsidRDefault="00FA3D82" w:rsidP="0021589C">
      <w:pPr>
        <w:spacing w:line="480" w:lineRule="auto"/>
        <w:jc w:val="center"/>
        <w:rPr>
          <w:rFonts w:ascii="Times New Roman" w:hAnsi="Times New Roman" w:cs="Times New Roman"/>
          <w:b/>
          <w:sz w:val="24"/>
          <w:szCs w:val="24"/>
        </w:rPr>
      </w:pPr>
    </w:p>
    <w:p w:rsidR="00FA3D82" w:rsidRDefault="00FA3D82" w:rsidP="0021589C">
      <w:pPr>
        <w:spacing w:line="480" w:lineRule="auto"/>
        <w:jc w:val="center"/>
        <w:rPr>
          <w:rFonts w:ascii="Times New Roman" w:hAnsi="Times New Roman" w:cs="Times New Roman"/>
          <w:b/>
          <w:sz w:val="24"/>
          <w:szCs w:val="24"/>
        </w:rPr>
      </w:pPr>
    </w:p>
    <w:p w:rsidR="00FA3D82" w:rsidRDefault="00FA3D82" w:rsidP="00FA3D82">
      <w:pPr>
        <w:spacing w:line="480" w:lineRule="auto"/>
        <w:rPr>
          <w:rFonts w:ascii="Times New Roman" w:hAnsi="Times New Roman" w:cs="Times New Roman"/>
          <w:b/>
          <w:sz w:val="24"/>
          <w:szCs w:val="24"/>
        </w:rPr>
        <w:sectPr w:rsidR="00FA3D82" w:rsidSect="00FA3D82">
          <w:footerReference w:type="default" r:id="rId7"/>
          <w:pgSz w:w="12240" w:h="15840"/>
          <w:pgMar w:top="1440" w:right="1440" w:bottom="1440" w:left="1440" w:header="720" w:footer="720" w:gutter="0"/>
          <w:pgNumType w:fmt="lowerRoman" w:start="1"/>
          <w:cols w:space="720"/>
          <w:docGrid w:linePitch="360"/>
        </w:sectPr>
      </w:pPr>
    </w:p>
    <w:p w:rsidR="0021589C" w:rsidRPr="00C52D47" w:rsidRDefault="0021589C" w:rsidP="00FA3D82">
      <w:pPr>
        <w:spacing w:line="480" w:lineRule="auto"/>
        <w:jc w:val="center"/>
        <w:rPr>
          <w:rFonts w:ascii="Times New Roman" w:hAnsi="Times New Roman" w:cs="Times New Roman"/>
          <w:b/>
          <w:sz w:val="24"/>
          <w:szCs w:val="24"/>
        </w:rPr>
      </w:pPr>
      <w:r w:rsidRPr="00C52D47">
        <w:rPr>
          <w:rFonts w:ascii="Times New Roman" w:hAnsi="Times New Roman" w:cs="Times New Roman"/>
          <w:b/>
          <w:sz w:val="24"/>
          <w:szCs w:val="24"/>
        </w:rPr>
        <w:lastRenderedPageBreak/>
        <w:t>CHAPTER ONE</w:t>
      </w:r>
    </w:p>
    <w:p w:rsidR="0021589C" w:rsidRPr="00D14F26" w:rsidRDefault="0021589C" w:rsidP="0021589C">
      <w:pPr>
        <w:spacing w:line="480" w:lineRule="auto"/>
        <w:jc w:val="both"/>
        <w:rPr>
          <w:rFonts w:ascii="Times New Roman" w:hAnsi="Times New Roman" w:cs="Times New Roman"/>
          <w:b/>
          <w:sz w:val="24"/>
          <w:szCs w:val="24"/>
        </w:rPr>
      </w:pPr>
      <w:r w:rsidRPr="00D14F26">
        <w:rPr>
          <w:rFonts w:ascii="Times New Roman" w:hAnsi="Times New Roman" w:cs="Times New Roman"/>
          <w:b/>
          <w:sz w:val="24"/>
          <w:szCs w:val="24"/>
        </w:rPr>
        <w:t>1.1 Introduction</w:t>
      </w:r>
    </w:p>
    <w:p w:rsidR="0021589C" w:rsidRPr="00D14F26" w:rsidRDefault="0021589C" w:rsidP="0021589C">
      <w:pPr>
        <w:spacing w:line="480" w:lineRule="auto"/>
        <w:jc w:val="both"/>
        <w:rPr>
          <w:rFonts w:ascii="Times New Roman" w:hAnsi="Times New Roman" w:cs="Times New Roman"/>
          <w:sz w:val="24"/>
          <w:szCs w:val="24"/>
        </w:rPr>
      </w:pPr>
      <w:r w:rsidRPr="00D14F26">
        <w:rPr>
          <w:rFonts w:ascii="Times New Roman" w:hAnsi="Times New Roman" w:cs="Times New Roman"/>
          <w:sz w:val="24"/>
          <w:szCs w:val="24"/>
        </w:rPr>
        <w:t>Extended-spectrum beta-lactamases (ESBL) are enzymes that confer resistance to most beta-lactam antibiotics, including penicillin, cephalosporin, and aztreonam</w:t>
      </w:r>
      <w:r w:rsidR="00242008">
        <w:rPr>
          <w:rFonts w:ascii="Times New Roman" w:hAnsi="Times New Roman" w:cs="Times New Roman"/>
          <w:sz w:val="24"/>
          <w:szCs w:val="24"/>
        </w:rPr>
        <w:t>s</w:t>
      </w:r>
      <w:r w:rsidRPr="00D14F26">
        <w:rPr>
          <w:rFonts w:ascii="Times New Roman" w:hAnsi="Times New Roman" w:cs="Times New Roman"/>
          <w:sz w:val="24"/>
          <w:szCs w:val="24"/>
        </w:rPr>
        <w:t xml:space="preserve"> (Bush and Jacoby, 2010). </w:t>
      </w:r>
    </w:p>
    <w:p w:rsidR="0021589C" w:rsidRPr="00D14F26" w:rsidRDefault="0021589C"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Extended-spectrum Beta(β)-lactamases (ESBLs) are a group which are mostly plasmid-mediated, diverse, complex and rapidly evolving enzymes that are posing a major therapeutic challenge today in the treatment of hospitalized and community-based patients. Infections due to ESBL producers range from uncomplicated urinary tract infections</w:t>
      </w:r>
      <w:r>
        <w:rPr>
          <w:rFonts w:ascii="Times New Roman" w:hAnsi="Times New Roman" w:cs="Times New Roman"/>
          <w:sz w:val="24"/>
          <w:szCs w:val="24"/>
        </w:rPr>
        <w:t xml:space="preserve"> (UTI)</w:t>
      </w:r>
      <w:r w:rsidRPr="00D14F26">
        <w:rPr>
          <w:rFonts w:ascii="Times New Roman" w:hAnsi="Times New Roman" w:cs="Times New Roman"/>
          <w:sz w:val="24"/>
          <w:szCs w:val="24"/>
        </w:rPr>
        <w:t xml:space="preserve"> to life-threatening sepsis. These enzymes share the ability to hydrolyze third-generation cephalosporin and aztreonam and yet</w:t>
      </w:r>
      <w:r w:rsidR="004158B4">
        <w:rPr>
          <w:rFonts w:ascii="Times New Roman" w:hAnsi="Times New Roman" w:cs="Times New Roman"/>
          <w:sz w:val="24"/>
          <w:szCs w:val="24"/>
        </w:rPr>
        <w:t>,</w:t>
      </w:r>
      <w:r w:rsidRPr="00D14F26">
        <w:rPr>
          <w:rFonts w:ascii="Times New Roman" w:hAnsi="Times New Roman" w:cs="Times New Roman"/>
          <w:sz w:val="24"/>
          <w:szCs w:val="24"/>
        </w:rPr>
        <w:t xml:space="preserve"> are inhibited by clavulanic acid. In addition, ESBL-producing organisms exhibit co-resistance to many other classes of antibiotics, resulting in limitation of therapeutic option. Because of inoculum effect and substrate specificity, their dete</w:t>
      </w:r>
      <w:r w:rsidR="004158B4">
        <w:rPr>
          <w:rFonts w:ascii="Times New Roman" w:hAnsi="Times New Roman" w:cs="Times New Roman"/>
          <w:sz w:val="24"/>
          <w:szCs w:val="24"/>
        </w:rPr>
        <w:t>ction is also a major challenge</w:t>
      </w:r>
      <w:r w:rsidRPr="00D14F26">
        <w:rPr>
          <w:rFonts w:ascii="Times New Roman" w:hAnsi="Times New Roman" w:cs="Times New Roman"/>
          <w:sz w:val="24"/>
          <w:szCs w:val="24"/>
        </w:rPr>
        <w:t xml:space="preserve"> (Deepthi</w:t>
      </w:r>
      <w:r w:rsidRPr="00D14F26">
        <w:rPr>
          <w:rFonts w:ascii="Times New Roman" w:hAnsi="Times New Roman" w:cs="Times New Roman"/>
          <w:i/>
          <w:sz w:val="24"/>
          <w:szCs w:val="24"/>
        </w:rPr>
        <w:t>et al</w:t>
      </w:r>
      <w:r w:rsidRPr="00D14F26">
        <w:rPr>
          <w:rFonts w:ascii="Times New Roman" w:hAnsi="Times New Roman" w:cs="Times New Roman"/>
          <w:sz w:val="24"/>
          <w:szCs w:val="24"/>
        </w:rPr>
        <w:t xml:space="preserve"> 2010)</w:t>
      </w:r>
      <w:r w:rsidR="004158B4">
        <w:rPr>
          <w:rFonts w:ascii="Times New Roman" w:hAnsi="Times New Roman" w:cs="Times New Roman"/>
          <w:sz w:val="24"/>
          <w:szCs w:val="24"/>
        </w:rPr>
        <w:t>.</w:t>
      </w:r>
    </w:p>
    <w:p w:rsidR="0021589C" w:rsidRPr="00D14F26" w:rsidRDefault="0021589C" w:rsidP="0021589C">
      <w:pPr>
        <w:spacing w:line="480" w:lineRule="auto"/>
        <w:jc w:val="both"/>
        <w:rPr>
          <w:rFonts w:ascii="Times New Roman" w:hAnsi="Times New Roman" w:cs="Times New Roman"/>
          <w:sz w:val="24"/>
          <w:szCs w:val="24"/>
        </w:rPr>
      </w:pPr>
      <w:r w:rsidRPr="00D14F26">
        <w:rPr>
          <w:rFonts w:ascii="Times New Roman" w:hAnsi="Times New Roman" w:cs="Times New Roman"/>
          <w:sz w:val="24"/>
          <w:szCs w:val="24"/>
        </w:rPr>
        <w:t xml:space="preserve">Numerous studies have barbed towards high incidence rate of UTI associated with </w:t>
      </w:r>
      <w:hyperlink r:id="rId8" w:history="1">
        <w:r w:rsidRPr="00D14F26">
          <w:rPr>
            <w:rFonts w:ascii="Times New Roman" w:eastAsia="Times New Roman" w:hAnsi="Times New Roman" w:cs="Times New Roman"/>
            <w:i/>
            <w:sz w:val="24"/>
            <w:szCs w:val="24"/>
          </w:rPr>
          <w:t xml:space="preserve">Escherichia coli </w:t>
        </w:r>
      </w:hyperlink>
      <w:r w:rsidRPr="00BE6BAF">
        <w:rPr>
          <w:rFonts w:ascii="Times New Roman" w:eastAsia="Times New Roman" w:hAnsi="Times New Roman" w:cs="Times New Roman"/>
          <w:i/>
          <w:sz w:val="24"/>
          <w:szCs w:val="24"/>
        </w:rPr>
        <w:t>(</w:t>
      </w:r>
      <w:hyperlink r:id="rId9" w:tooltip="Escherichia coli" w:history="1">
        <w:r w:rsidRPr="00BE6BAF">
          <w:rPr>
            <w:rStyle w:val="Hyperlink"/>
            <w:rFonts w:ascii="Times New Roman" w:hAnsi="Times New Roman" w:cs="Times New Roman"/>
            <w:i/>
            <w:iCs/>
            <w:color w:val="auto"/>
            <w:sz w:val="24"/>
            <w:szCs w:val="24"/>
            <w:u w:val="none"/>
          </w:rPr>
          <w:t>E. coli</w:t>
        </w:r>
      </w:hyperlink>
      <w:r w:rsidRPr="00BE6BAF">
        <w:rPr>
          <w:rFonts w:ascii="Times New Roman" w:hAnsi="Times New Roman" w:cs="Times New Roman"/>
          <w:i/>
          <w:iCs/>
          <w:sz w:val="24"/>
          <w:szCs w:val="24"/>
        </w:rPr>
        <w:t>)</w:t>
      </w:r>
      <w:r w:rsidRPr="00BE6BAF">
        <w:rPr>
          <w:rFonts w:ascii="Times New Roman" w:hAnsi="Times New Roman" w:cs="Times New Roman"/>
          <w:sz w:val="24"/>
          <w:szCs w:val="24"/>
        </w:rPr>
        <w:t xml:space="preserve"> a</w:t>
      </w:r>
      <w:r w:rsidRPr="00D14F26">
        <w:rPr>
          <w:rFonts w:ascii="Times New Roman" w:hAnsi="Times New Roman" w:cs="Times New Roman"/>
          <w:sz w:val="24"/>
          <w:szCs w:val="24"/>
        </w:rPr>
        <w:t xml:space="preserve">nd antibiotic resistance. The emergence of Multi Drug Resistant (MDR) variant of </w:t>
      </w:r>
      <w:hyperlink r:id="rId10" w:tooltip="Escherichia coli" w:history="1">
        <w:r w:rsidRPr="00BE6BAF">
          <w:rPr>
            <w:rStyle w:val="Hyperlink"/>
            <w:rFonts w:ascii="Times New Roman" w:hAnsi="Times New Roman" w:cs="Times New Roman"/>
            <w:i/>
            <w:iCs/>
            <w:color w:val="auto"/>
            <w:sz w:val="24"/>
            <w:szCs w:val="24"/>
            <w:u w:val="none"/>
          </w:rPr>
          <w:t>E. coli</w:t>
        </w:r>
      </w:hyperlink>
      <w:r w:rsidRPr="00BE6BAF">
        <w:rPr>
          <w:rFonts w:ascii="Times New Roman" w:hAnsi="Times New Roman" w:cs="Times New Roman"/>
          <w:sz w:val="24"/>
          <w:szCs w:val="24"/>
        </w:rPr>
        <w:t>h</w:t>
      </w:r>
      <w:r w:rsidRPr="00D14F26">
        <w:rPr>
          <w:rFonts w:ascii="Times New Roman" w:hAnsi="Times New Roman" w:cs="Times New Roman"/>
          <w:sz w:val="24"/>
          <w:szCs w:val="24"/>
        </w:rPr>
        <w:t xml:space="preserve">as been accounted. MDR is defined as resistance to at least two antibiotics of different classes including aminoglycosides, chloramphenicol, tetracycline and/or erythromycin. MDR in many bacteria is due to the action of multi-drug efflux pumps and by the accumulation on Resistance (R) plasmids or transposons of genes with each coding for resistance to a specific agent. Nowadays, in </w:t>
      </w:r>
      <w:r>
        <w:rPr>
          <w:rFonts w:ascii="Times New Roman" w:hAnsi="Times New Roman" w:cs="Times New Roman"/>
          <w:sz w:val="24"/>
          <w:szCs w:val="24"/>
        </w:rPr>
        <w:t>UTIs</w:t>
      </w:r>
      <w:r w:rsidRPr="00D14F26">
        <w:rPr>
          <w:rFonts w:ascii="Times New Roman" w:hAnsi="Times New Roman" w:cs="Times New Roman"/>
          <w:sz w:val="24"/>
          <w:szCs w:val="24"/>
        </w:rPr>
        <w:t xml:space="preserve">, ESBL -expressing Gram-Negative Bacilli (ESBL-GNB) generally cause community-acquired infections. The resistance of Gram-negative bacteria is typically owed to plasmid mediated enzymes of ESBL. ESBL producing bacteria are typically associated </w:t>
      </w:r>
      <w:r w:rsidRPr="00D14F26">
        <w:rPr>
          <w:rFonts w:ascii="Times New Roman" w:hAnsi="Times New Roman" w:cs="Times New Roman"/>
          <w:sz w:val="24"/>
          <w:szCs w:val="24"/>
        </w:rPr>
        <w:lastRenderedPageBreak/>
        <w:t>with multi-drug resistance (MDR) and antibacterial choice is often compl</w:t>
      </w:r>
      <w:r w:rsidR="004158B4">
        <w:rPr>
          <w:rFonts w:ascii="Times New Roman" w:hAnsi="Times New Roman" w:cs="Times New Roman"/>
          <w:sz w:val="24"/>
          <w:szCs w:val="24"/>
        </w:rPr>
        <w:t>icated by multi-drug resistance</w:t>
      </w:r>
      <w:r w:rsidRPr="00D14F26">
        <w:rPr>
          <w:rFonts w:ascii="Times New Roman" w:hAnsi="Times New Roman" w:cs="Times New Roman"/>
          <w:sz w:val="24"/>
          <w:szCs w:val="24"/>
        </w:rPr>
        <w:t xml:space="preserve"> (Prakash and Yadav, 2017)</w:t>
      </w:r>
      <w:r w:rsidR="004158B4">
        <w:rPr>
          <w:rFonts w:ascii="Times New Roman" w:hAnsi="Times New Roman" w:cs="Times New Roman"/>
          <w:sz w:val="24"/>
          <w:szCs w:val="24"/>
        </w:rPr>
        <w:t>.</w:t>
      </w:r>
    </w:p>
    <w:p w:rsidR="0021589C" w:rsidRPr="00D14F26" w:rsidRDefault="0021589C" w:rsidP="0021589C">
      <w:pPr>
        <w:spacing w:before="240" w:line="480" w:lineRule="auto"/>
        <w:jc w:val="both"/>
        <w:rPr>
          <w:rFonts w:ascii="Times New Roman" w:hAnsi="Times New Roman" w:cs="Times New Roman"/>
          <w:b/>
          <w:sz w:val="24"/>
          <w:szCs w:val="24"/>
        </w:rPr>
      </w:pPr>
      <w:r w:rsidRPr="00D14F26">
        <w:rPr>
          <w:rFonts w:ascii="Times New Roman" w:hAnsi="Times New Roman" w:cs="Times New Roman"/>
          <w:b/>
          <w:sz w:val="24"/>
          <w:szCs w:val="24"/>
        </w:rPr>
        <w:t>1.2 CLASSIFICATION OF ESBL</w:t>
      </w:r>
    </w:p>
    <w:p w:rsidR="0021589C" w:rsidRPr="00D14F26" w:rsidRDefault="0021589C"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There are two major classification systems for β-lactamases:</w:t>
      </w:r>
    </w:p>
    <w:p w:rsidR="0021589C" w:rsidRPr="00D14F26" w:rsidRDefault="0021589C" w:rsidP="0021589C">
      <w:pPr>
        <w:pStyle w:val="ListParagraph"/>
        <w:numPr>
          <w:ilvl w:val="2"/>
          <w:numId w:val="5"/>
        </w:numPr>
        <w:spacing w:before="240" w:line="480" w:lineRule="auto"/>
        <w:jc w:val="both"/>
        <w:rPr>
          <w:rFonts w:ascii="Times New Roman" w:hAnsi="Times New Roman" w:cs="Times New Roman"/>
          <w:sz w:val="24"/>
          <w:szCs w:val="24"/>
        </w:rPr>
      </w:pPr>
      <w:r w:rsidRPr="00D14F26">
        <w:rPr>
          <w:rFonts w:ascii="Times New Roman" w:hAnsi="Times New Roman" w:cs="Times New Roman"/>
          <w:b/>
          <w:sz w:val="24"/>
          <w:szCs w:val="24"/>
        </w:rPr>
        <w:t>Molecular classification</w:t>
      </w:r>
      <w:r w:rsidRPr="00D14F26">
        <w:rPr>
          <w:rFonts w:ascii="Times New Roman" w:hAnsi="Times New Roman" w:cs="Times New Roman"/>
          <w:sz w:val="24"/>
          <w:szCs w:val="24"/>
        </w:rPr>
        <w:t xml:space="preserve"> is based on the amino acid sequence and divides β-lactamases Ambler classes into A (serine penicillinases), C (cephalosporinases), and D (oxa-cillinases) enzymes which utilize serine for β-lactam hydrolysis and class B metalloenzymes which require divalent zin</w:t>
      </w:r>
      <w:r w:rsidR="00FE53D1">
        <w:rPr>
          <w:rFonts w:ascii="Times New Roman" w:hAnsi="Times New Roman" w:cs="Times New Roman"/>
          <w:sz w:val="24"/>
          <w:szCs w:val="24"/>
        </w:rPr>
        <w:t>c ions for substrate hydrolysis</w:t>
      </w:r>
      <w:r w:rsidRPr="00D14F26">
        <w:rPr>
          <w:rFonts w:ascii="Times New Roman" w:hAnsi="Times New Roman" w:cs="Times New Roman"/>
          <w:sz w:val="24"/>
          <w:szCs w:val="24"/>
        </w:rPr>
        <w:t xml:space="preserve"> (Bush and Jacoby, 2010)</w:t>
      </w:r>
      <w:r w:rsidR="00FE53D1">
        <w:rPr>
          <w:rFonts w:ascii="Times New Roman" w:hAnsi="Times New Roman" w:cs="Times New Roman"/>
          <w:sz w:val="24"/>
          <w:szCs w:val="24"/>
        </w:rPr>
        <w:t>.</w:t>
      </w:r>
    </w:p>
    <w:p w:rsidR="0021589C" w:rsidRPr="00D14F26" w:rsidRDefault="0021589C" w:rsidP="0021589C">
      <w:pPr>
        <w:pStyle w:val="ListParagraph"/>
        <w:numPr>
          <w:ilvl w:val="2"/>
          <w:numId w:val="5"/>
        </w:numPr>
        <w:spacing w:before="240" w:line="480" w:lineRule="auto"/>
        <w:jc w:val="both"/>
        <w:rPr>
          <w:rFonts w:ascii="Times New Roman" w:hAnsi="Times New Roman" w:cs="Times New Roman"/>
          <w:b/>
          <w:sz w:val="24"/>
          <w:szCs w:val="24"/>
        </w:rPr>
      </w:pPr>
      <w:r w:rsidRPr="00D14F26">
        <w:rPr>
          <w:rFonts w:ascii="Times New Roman" w:hAnsi="Times New Roman" w:cs="Times New Roman"/>
          <w:b/>
          <w:sz w:val="24"/>
          <w:szCs w:val="24"/>
        </w:rPr>
        <w:t>Functional classification</w:t>
      </w:r>
      <w:r w:rsidRPr="00D14F26">
        <w:rPr>
          <w:rFonts w:ascii="Times New Roman" w:hAnsi="Times New Roman" w:cs="Times New Roman"/>
          <w:sz w:val="24"/>
          <w:szCs w:val="24"/>
        </w:rPr>
        <w:t xml:space="preserve"> scheme was initially proposed by Bush in 1989 and then expanded in 1995. It takes into account substrate and inhibitor profiles in an attempt to group the enzymes in ways that can be correlated with their</w:t>
      </w:r>
      <w:r w:rsidR="00FE53D1">
        <w:rPr>
          <w:rFonts w:ascii="Times New Roman" w:hAnsi="Times New Roman" w:cs="Times New Roman"/>
          <w:sz w:val="24"/>
          <w:szCs w:val="24"/>
        </w:rPr>
        <w:t xml:space="preserve"> phenotype in clinical isolates</w:t>
      </w:r>
      <w:r w:rsidRPr="00D14F26">
        <w:rPr>
          <w:rFonts w:ascii="Times New Roman" w:hAnsi="Times New Roman" w:cs="Times New Roman"/>
          <w:sz w:val="24"/>
          <w:szCs w:val="24"/>
        </w:rPr>
        <w:t xml:space="preserve"> (Bush and Jacoby, 2010)</w:t>
      </w:r>
      <w:r w:rsidR="00FE53D1">
        <w:rPr>
          <w:rFonts w:ascii="Times New Roman" w:hAnsi="Times New Roman" w:cs="Times New Roman"/>
          <w:sz w:val="24"/>
          <w:szCs w:val="24"/>
        </w:rPr>
        <w:t>.</w:t>
      </w:r>
    </w:p>
    <w:p w:rsidR="0021589C" w:rsidRPr="00D14F26" w:rsidRDefault="0021589C" w:rsidP="0021589C">
      <w:pPr>
        <w:pStyle w:val="ListParagraph"/>
        <w:numPr>
          <w:ilvl w:val="1"/>
          <w:numId w:val="5"/>
        </w:numPr>
        <w:spacing w:before="240" w:line="480" w:lineRule="auto"/>
        <w:jc w:val="both"/>
        <w:rPr>
          <w:rFonts w:ascii="Times New Roman" w:hAnsi="Times New Roman" w:cs="Times New Roman"/>
          <w:b/>
          <w:sz w:val="24"/>
          <w:szCs w:val="24"/>
        </w:rPr>
      </w:pPr>
      <w:r w:rsidRPr="00D14F26">
        <w:rPr>
          <w:rFonts w:ascii="Times New Roman" w:hAnsi="Times New Roman" w:cs="Times New Roman"/>
          <w:b/>
          <w:sz w:val="24"/>
          <w:szCs w:val="24"/>
        </w:rPr>
        <w:t>DIVERSITYOF THE TYPES OF ESBL</w:t>
      </w:r>
    </w:p>
    <w:p w:rsidR="0021589C" w:rsidRPr="00D14F26" w:rsidRDefault="0021589C" w:rsidP="0021589C">
      <w:pPr>
        <w:pStyle w:val="ListParagraph"/>
        <w:numPr>
          <w:ilvl w:val="2"/>
          <w:numId w:val="5"/>
        </w:numPr>
        <w:spacing w:before="100" w:after="100" w:line="480" w:lineRule="auto"/>
        <w:jc w:val="both"/>
        <w:rPr>
          <w:rFonts w:ascii="Times New Roman" w:eastAsia="Times New Roman" w:hAnsi="Times New Roman" w:cs="Times New Roman"/>
          <w:b/>
          <w:sz w:val="24"/>
          <w:szCs w:val="24"/>
        </w:rPr>
      </w:pPr>
      <w:r w:rsidRPr="00D14F26">
        <w:rPr>
          <w:rFonts w:ascii="Times New Roman" w:eastAsia="Times New Roman" w:hAnsi="Times New Roman" w:cs="Times New Roman"/>
          <w:b/>
          <w:sz w:val="24"/>
          <w:szCs w:val="24"/>
        </w:rPr>
        <w:t xml:space="preserve">TEM beta-lactamases </w:t>
      </w:r>
    </w:p>
    <w:p w:rsidR="0021589C" w:rsidRDefault="0021589C" w:rsidP="0021589C">
      <w:pPr>
        <w:spacing w:line="480" w:lineRule="auto"/>
        <w:jc w:val="both"/>
        <w:rPr>
          <w:rFonts w:ascii="Times New Roman" w:eastAsia="Times New Roman" w:hAnsi="Times New Roman" w:cs="Times New Roman"/>
          <w:sz w:val="24"/>
          <w:szCs w:val="24"/>
        </w:rPr>
      </w:pPr>
      <w:r w:rsidRPr="00D14F26">
        <w:rPr>
          <w:rFonts w:ascii="Times New Roman" w:eastAsia="Times New Roman" w:hAnsi="Times New Roman" w:cs="Times New Roman"/>
          <w:sz w:val="24"/>
          <w:szCs w:val="24"/>
        </w:rPr>
        <w:t xml:space="preserve">The first plasmid-mediated beta-lactamase in gram-negative bacteria was discovered in Greece in the 1960s. It was named TEM after the patient from whom it was isolated (Temoniera).   </w:t>
      </w:r>
      <w:r w:rsidRPr="00D14F26">
        <w:rPr>
          <w:rFonts w:ascii="Times New Roman" w:hAnsi="Times New Roman" w:cs="Times New Roman"/>
          <w:sz w:val="24"/>
          <w:szCs w:val="24"/>
        </w:rPr>
        <w:t xml:space="preserve">Although TEM-type beta-lactamases are most often found in </w:t>
      </w:r>
      <w:hyperlink r:id="rId11" w:history="1">
        <w:r w:rsidRPr="00D14F26">
          <w:rPr>
            <w:rFonts w:ascii="Times New Roman" w:eastAsia="Times New Roman" w:hAnsi="Times New Roman" w:cs="Times New Roman"/>
            <w:i/>
            <w:sz w:val="24"/>
            <w:szCs w:val="24"/>
          </w:rPr>
          <w:t xml:space="preserve">Escherichia coli </w:t>
        </w:r>
      </w:hyperlink>
      <w:r w:rsidRPr="00D14F26">
        <w:rPr>
          <w:rFonts w:ascii="Times New Roman" w:hAnsi="Times New Roman" w:cs="Times New Roman"/>
          <w:sz w:val="24"/>
          <w:szCs w:val="24"/>
        </w:rPr>
        <w:t xml:space="preserve">and </w:t>
      </w:r>
      <w:hyperlink r:id="rId12" w:history="1">
        <w:r w:rsidRPr="00D14F26">
          <w:rPr>
            <w:rFonts w:ascii="Times New Roman" w:eastAsia="Times New Roman" w:hAnsi="Times New Roman" w:cs="Times New Roman"/>
            <w:i/>
            <w:sz w:val="24"/>
            <w:szCs w:val="24"/>
          </w:rPr>
          <w:t>Klebsiellapneumoniae</w:t>
        </w:r>
      </w:hyperlink>
      <w:r w:rsidRPr="00D14F26">
        <w:rPr>
          <w:rFonts w:ascii="Times New Roman" w:hAnsi="Times New Roman" w:cs="Times New Roman"/>
          <w:sz w:val="24"/>
          <w:szCs w:val="24"/>
        </w:rPr>
        <w:t>, they are also found in other species of Gram-negative bac</w:t>
      </w:r>
      <w:r w:rsidR="00FE53D1">
        <w:rPr>
          <w:rFonts w:ascii="Times New Roman" w:hAnsi="Times New Roman" w:cs="Times New Roman"/>
          <w:sz w:val="24"/>
          <w:szCs w:val="24"/>
        </w:rPr>
        <w:t>teria with increasing frequency</w:t>
      </w:r>
      <w:r w:rsidRPr="00D14F26">
        <w:rPr>
          <w:rFonts w:ascii="Times New Roman" w:eastAsia="Times New Roman" w:hAnsi="Times New Roman" w:cs="Times New Roman"/>
          <w:sz w:val="24"/>
          <w:szCs w:val="24"/>
        </w:rPr>
        <w:t xml:space="preserve"> (Clark </w:t>
      </w:r>
      <w:r w:rsidRPr="00D14F26">
        <w:rPr>
          <w:rFonts w:ascii="Times New Roman" w:eastAsia="Times New Roman" w:hAnsi="Times New Roman" w:cs="Times New Roman"/>
          <w:i/>
          <w:sz w:val="24"/>
          <w:szCs w:val="24"/>
        </w:rPr>
        <w:t>et al.,</w:t>
      </w:r>
      <w:r w:rsidRPr="00D14F26">
        <w:rPr>
          <w:rFonts w:ascii="Times New Roman" w:eastAsia="Times New Roman" w:hAnsi="Times New Roman" w:cs="Times New Roman"/>
          <w:sz w:val="24"/>
          <w:szCs w:val="24"/>
        </w:rPr>
        <w:t xml:space="preserve"> 1990)</w:t>
      </w:r>
      <w:r w:rsidR="00FE53D1">
        <w:rPr>
          <w:rFonts w:ascii="Times New Roman" w:eastAsia="Times New Roman" w:hAnsi="Times New Roman" w:cs="Times New Roman"/>
          <w:sz w:val="24"/>
          <w:szCs w:val="24"/>
        </w:rPr>
        <w:t>.</w:t>
      </w:r>
    </w:p>
    <w:p w:rsidR="005062C5" w:rsidRPr="00D14F26" w:rsidRDefault="005062C5" w:rsidP="0021589C">
      <w:pPr>
        <w:spacing w:line="480" w:lineRule="auto"/>
        <w:jc w:val="both"/>
        <w:rPr>
          <w:rFonts w:ascii="Times New Roman" w:eastAsia="Times New Roman" w:hAnsi="Times New Roman" w:cs="Times New Roman"/>
          <w:i/>
          <w:sz w:val="24"/>
          <w:szCs w:val="24"/>
        </w:rPr>
      </w:pPr>
    </w:p>
    <w:p w:rsidR="0021589C" w:rsidRPr="00D14F26" w:rsidRDefault="0021589C" w:rsidP="0021589C">
      <w:pPr>
        <w:pStyle w:val="ListParagraph"/>
        <w:numPr>
          <w:ilvl w:val="2"/>
          <w:numId w:val="5"/>
        </w:numPr>
        <w:spacing w:before="100" w:after="100" w:line="480" w:lineRule="auto"/>
        <w:jc w:val="both"/>
        <w:rPr>
          <w:rFonts w:ascii="Times New Roman" w:eastAsia="Times New Roman" w:hAnsi="Times New Roman" w:cs="Times New Roman"/>
          <w:b/>
          <w:sz w:val="24"/>
          <w:szCs w:val="24"/>
        </w:rPr>
      </w:pPr>
      <w:r w:rsidRPr="00D14F26">
        <w:rPr>
          <w:rFonts w:ascii="Times New Roman" w:eastAsia="Times New Roman" w:hAnsi="Times New Roman" w:cs="Times New Roman"/>
          <w:b/>
          <w:sz w:val="24"/>
          <w:szCs w:val="24"/>
        </w:rPr>
        <w:lastRenderedPageBreak/>
        <w:t xml:space="preserve">SHV beta-lactamases </w:t>
      </w:r>
    </w:p>
    <w:p w:rsidR="0021589C" w:rsidRPr="00D14F26" w:rsidRDefault="0021589C" w:rsidP="0021589C">
      <w:pPr>
        <w:spacing w:before="100" w:after="100" w:line="480" w:lineRule="auto"/>
        <w:jc w:val="both"/>
        <w:rPr>
          <w:rFonts w:ascii="Times New Roman" w:eastAsia="Times New Roman" w:hAnsi="Times New Roman" w:cs="Times New Roman"/>
          <w:b/>
          <w:sz w:val="24"/>
          <w:szCs w:val="24"/>
        </w:rPr>
      </w:pPr>
      <w:r w:rsidRPr="00D14F26">
        <w:rPr>
          <w:rFonts w:ascii="Times New Roman" w:eastAsia="Times New Roman" w:hAnsi="Times New Roman" w:cs="Times New Roman"/>
          <w:sz w:val="24"/>
          <w:szCs w:val="24"/>
        </w:rPr>
        <w:t xml:space="preserve">Sulfhydryl variable, (SHV) shares 68 percent of its amino acids with TEM and has a similar overall structure. The SHV beta-lactamase is most commonly found in </w:t>
      </w:r>
      <w:hyperlink r:id="rId13" w:history="1">
        <w:r w:rsidRPr="00D14F26">
          <w:rPr>
            <w:rFonts w:ascii="Times New Roman" w:eastAsia="Times New Roman" w:hAnsi="Times New Roman" w:cs="Times New Roman"/>
            <w:i/>
            <w:sz w:val="24"/>
            <w:szCs w:val="24"/>
          </w:rPr>
          <w:t>Klebsiellapneumoniae</w:t>
        </w:r>
      </w:hyperlink>
      <w:r w:rsidRPr="00D14F26">
        <w:rPr>
          <w:rFonts w:ascii="Times New Roman" w:eastAsia="Times New Roman" w:hAnsi="Times New Roman" w:cs="Times New Roman"/>
          <w:sz w:val="24"/>
          <w:szCs w:val="24"/>
        </w:rPr>
        <w:t xml:space="preserve"> and is responsible for up to 20% of the plasmid-mediated ampicillin resistance in this species. ESBLs in this family also have amino acid changes around the active site. More </w:t>
      </w:r>
      <w:r w:rsidR="00FE53D1">
        <w:rPr>
          <w:rFonts w:ascii="Times New Roman" w:eastAsia="Times New Roman" w:hAnsi="Times New Roman" w:cs="Times New Roman"/>
          <w:sz w:val="24"/>
          <w:szCs w:val="24"/>
        </w:rPr>
        <w:t>than 60 SHV varieties are known</w:t>
      </w:r>
      <w:r w:rsidRPr="00D14F26">
        <w:rPr>
          <w:rFonts w:ascii="Times New Roman" w:eastAsia="Times New Roman" w:hAnsi="Times New Roman" w:cs="Times New Roman"/>
          <w:sz w:val="24"/>
          <w:szCs w:val="24"/>
        </w:rPr>
        <w:t xml:space="preserve">  (Chow </w:t>
      </w:r>
      <w:r w:rsidRPr="00D14F26">
        <w:rPr>
          <w:rFonts w:ascii="Times New Roman" w:eastAsia="Times New Roman" w:hAnsi="Times New Roman" w:cs="Times New Roman"/>
          <w:i/>
          <w:sz w:val="24"/>
          <w:szCs w:val="24"/>
        </w:rPr>
        <w:t>et al</w:t>
      </w:r>
      <w:r w:rsidRPr="00D14F26">
        <w:rPr>
          <w:rFonts w:ascii="Times New Roman" w:eastAsia="Times New Roman" w:hAnsi="Times New Roman" w:cs="Times New Roman"/>
          <w:sz w:val="24"/>
          <w:szCs w:val="24"/>
        </w:rPr>
        <w:t>., 2010)</w:t>
      </w:r>
      <w:r w:rsidR="00FE53D1">
        <w:rPr>
          <w:rFonts w:ascii="Times New Roman" w:eastAsia="Times New Roman" w:hAnsi="Times New Roman" w:cs="Times New Roman"/>
          <w:sz w:val="24"/>
          <w:szCs w:val="24"/>
        </w:rPr>
        <w:t>.</w:t>
      </w:r>
    </w:p>
    <w:p w:rsidR="0021589C" w:rsidRPr="00D14F26" w:rsidRDefault="0021589C" w:rsidP="0021589C">
      <w:pPr>
        <w:pStyle w:val="ListParagraph"/>
        <w:numPr>
          <w:ilvl w:val="2"/>
          <w:numId w:val="5"/>
        </w:numPr>
        <w:spacing w:line="480" w:lineRule="auto"/>
        <w:jc w:val="both"/>
        <w:rPr>
          <w:rFonts w:ascii="Times New Roman" w:eastAsia="Times New Roman" w:hAnsi="Times New Roman" w:cs="Times New Roman"/>
          <w:b/>
          <w:sz w:val="24"/>
          <w:szCs w:val="24"/>
        </w:rPr>
      </w:pPr>
      <w:r w:rsidRPr="00D14F26">
        <w:rPr>
          <w:rFonts w:ascii="Times New Roman" w:eastAsia="Times New Roman" w:hAnsi="Times New Roman" w:cs="Times New Roman"/>
          <w:b/>
          <w:sz w:val="24"/>
          <w:szCs w:val="24"/>
        </w:rPr>
        <w:t xml:space="preserve">CTX-M beta-lactamases </w:t>
      </w:r>
    </w:p>
    <w:p w:rsidR="0021589C" w:rsidRPr="00D14F26" w:rsidRDefault="0021589C" w:rsidP="0021589C">
      <w:pPr>
        <w:spacing w:before="100" w:after="100" w:line="480" w:lineRule="auto"/>
        <w:jc w:val="both"/>
        <w:rPr>
          <w:rFonts w:ascii="Times New Roman" w:eastAsia="Times New Roman" w:hAnsi="Times New Roman" w:cs="Times New Roman"/>
          <w:i/>
          <w:sz w:val="24"/>
          <w:szCs w:val="24"/>
        </w:rPr>
      </w:pPr>
      <w:r w:rsidRPr="00D14F26">
        <w:rPr>
          <w:rFonts w:ascii="Times New Roman" w:eastAsia="Times New Roman" w:hAnsi="Times New Roman" w:cs="Times New Roman"/>
          <w:sz w:val="24"/>
          <w:szCs w:val="24"/>
        </w:rPr>
        <w:t xml:space="preserve">Cefotaximase Munich (CTX-M), these enzymes were named for their greater activity against </w:t>
      </w:r>
      <w:hyperlink r:id="rId14" w:history="1">
        <w:r w:rsidRPr="00D14F26">
          <w:rPr>
            <w:rFonts w:ascii="Times New Roman" w:eastAsia="Times New Roman" w:hAnsi="Times New Roman" w:cs="Times New Roman"/>
            <w:sz w:val="24"/>
            <w:szCs w:val="24"/>
          </w:rPr>
          <w:t>cefotaxime</w:t>
        </w:r>
      </w:hyperlink>
      <w:r w:rsidRPr="00D14F26">
        <w:rPr>
          <w:rFonts w:ascii="Times New Roman" w:eastAsia="Times New Roman" w:hAnsi="Times New Roman" w:cs="Times New Roman"/>
          <w:sz w:val="24"/>
          <w:szCs w:val="24"/>
        </w:rPr>
        <w:t xml:space="preserve"> than other oxyimino-beta-lactam substrates (e.g., </w:t>
      </w:r>
      <w:hyperlink r:id="rId15" w:history="1">
        <w:r w:rsidRPr="00D14F26">
          <w:rPr>
            <w:rFonts w:ascii="Times New Roman" w:eastAsia="Times New Roman" w:hAnsi="Times New Roman" w:cs="Times New Roman"/>
            <w:sz w:val="24"/>
            <w:szCs w:val="24"/>
          </w:rPr>
          <w:t>ceftazidime</w:t>
        </w:r>
      </w:hyperlink>
      <w:r w:rsidRPr="00D14F26">
        <w:rPr>
          <w:rFonts w:ascii="Times New Roman" w:eastAsia="Times New Roman" w:hAnsi="Times New Roman" w:cs="Times New Roman"/>
          <w:sz w:val="24"/>
          <w:szCs w:val="24"/>
        </w:rPr>
        <w:t xml:space="preserve">, </w:t>
      </w:r>
      <w:hyperlink r:id="rId16" w:history="1">
        <w:r w:rsidRPr="00D14F26">
          <w:rPr>
            <w:rFonts w:ascii="Times New Roman" w:eastAsia="Times New Roman" w:hAnsi="Times New Roman" w:cs="Times New Roman"/>
            <w:sz w:val="24"/>
            <w:szCs w:val="24"/>
          </w:rPr>
          <w:t>ceftriaxone</w:t>
        </w:r>
      </w:hyperlink>
      <w:r w:rsidRPr="00D14F26">
        <w:rPr>
          <w:rFonts w:ascii="Times New Roman" w:eastAsia="Times New Roman" w:hAnsi="Times New Roman" w:cs="Times New Roman"/>
          <w:sz w:val="24"/>
          <w:szCs w:val="24"/>
        </w:rPr>
        <w:t xml:space="preserve">, or </w:t>
      </w:r>
      <w:hyperlink r:id="rId17" w:history="1">
        <w:r w:rsidRPr="00D14F26">
          <w:rPr>
            <w:rFonts w:ascii="Times New Roman" w:eastAsia="Times New Roman" w:hAnsi="Times New Roman" w:cs="Times New Roman"/>
            <w:sz w:val="24"/>
            <w:szCs w:val="24"/>
          </w:rPr>
          <w:t>cefepime</w:t>
        </w:r>
      </w:hyperlink>
      <w:r w:rsidRPr="00D14F26">
        <w:rPr>
          <w:rFonts w:ascii="Times New Roman" w:eastAsia="Times New Roman" w:hAnsi="Times New Roman" w:cs="Times New Roman"/>
          <w:sz w:val="24"/>
          <w:szCs w:val="24"/>
        </w:rPr>
        <w:t xml:space="preserve">). Rather than arising by mutation, they represent examples of plasmid acquisition of beta-lactamase genes normally found on the chromosome of </w:t>
      </w:r>
      <w:hyperlink r:id="rId18" w:history="1">
        <w:r w:rsidRPr="00D14F26">
          <w:rPr>
            <w:rFonts w:ascii="Times New Roman" w:eastAsia="Times New Roman" w:hAnsi="Times New Roman" w:cs="Times New Roman"/>
            <w:i/>
            <w:sz w:val="24"/>
            <w:szCs w:val="24"/>
          </w:rPr>
          <w:t>Kluyvera</w:t>
        </w:r>
      </w:hyperlink>
      <w:r w:rsidRPr="00D14F26">
        <w:rPr>
          <w:rFonts w:ascii="Times New Roman" w:eastAsia="Times New Roman" w:hAnsi="Times New Roman" w:cs="Times New Roman"/>
          <w:sz w:val="24"/>
          <w:szCs w:val="24"/>
        </w:rPr>
        <w:t xml:space="preserve"> species, a group of rarely pathogenic commensal organisms. These enzymes are not very closely related to TEM or SHV beta-lactamases in that they show only approximately 40% identity with these two commonly isolated beta-lactamases. More than 80 CTX-M enzymes are currently known. Despite their name, a few are more active on </w:t>
      </w:r>
      <w:hyperlink r:id="rId19" w:history="1">
        <w:r w:rsidRPr="00D14F26">
          <w:rPr>
            <w:rFonts w:ascii="Times New Roman" w:eastAsia="Times New Roman" w:hAnsi="Times New Roman" w:cs="Times New Roman"/>
            <w:sz w:val="24"/>
            <w:szCs w:val="24"/>
          </w:rPr>
          <w:t>ceftazidime</w:t>
        </w:r>
      </w:hyperlink>
      <w:r w:rsidRPr="00D14F26">
        <w:rPr>
          <w:rFonts w:ascii="Times New Roman" w:eastAsia="Times New Roman" w:hAnsi="Times New Roman" w:cs="Times New Roman"/>
          <w:sz w:val="24"/>
          <w:szCs w:val="24"/>
        </w:rPr>
        <w:t xml:space="preserve"> than </w:t>
      </w:r>
      <w:hyperlink r:id="rId20" w:history="1">
        <w:r w:rsidRPr="00D14F26">
          <w:rPr>
            <w:rFonts w:ascii="Times New Roman" w:eastAsia="Times New Roman" w:hAnsi="Times New Roman" w:cs="Times New Roman"/>
            <w:sz w:val="24"/>
            <w:szCs w:val="24"/>
          </w:rPr>
          <w:t>cefotaxime</w:t>
        </w:r>
      </w:hyperlink>
      <w:r w:rsidRPr="00D14F26">
        <w:rPr>
          <w:rFonts w:ascii="Times New Roman" w:eastAsia="Times New Roman" w:hAnsi="Times New Roman" w:cs="Times New Roman"/>
          <w:sz w:val="24"/>
          <w:szCs w:val="24"/>
        </w:rPr>
        <w:t xml:space="preserve">. They have mainly been found in strains of </w:t>
      </w:r>
      <w:hyperlink r:id="rId21" w:history="1">
        <w:r w:rsidRPr="00D14F26">
          <w:rPr>
            <w:rFonts w:ascii="Times New Roman" w:eastAsia="Times New Roman" w:hAnsi="Times New Roman" w:cs="Times New Roman"/>
            <w:i/>
            <w:sz w:val="24"/>
            <w:szCs w:val="24"/>
          </w:rPr>
          <w:t>Salmonella enterica</w:t>
        </w:r>
      </w:hyperlink>
      <w:r w:rsidRPr="00D14F26">
        <w:rPr>
          <w:rFonts w:ascii="Times New Roman" w:hAnsi="Times New Roman" w:cs="Times New Roman"/>
          <w:sz w:val="24"/>
          <w:szCs w:val="24"/>
        </w:rPr>
        <w:t>s</w:t>
      </w:r>
      <w:r w:rsidRPr="00D14F26">
        <w:rPr>
          <w:rFonts w:ascii="Times New Roman" w:eastAsia="Times New Roman" w:hAnsi="Times New Roman" w:cs="Times New Roman"/>
          <w:i/>
          <w:sz w:val="24"/>
          <w:szCs w:val="24"/>
        </w:rPr>
        <w:t>erovartyphimurium</w:t>
      </w:r>
      <w:r w:rsidRPr="00D14F26">
        <w:rPr>
          <w:rFonts w:ascii="Times New Roman" w:eastAsia="Times New Roman" w:hAnsi="Times New Roman" w:cs="Times New Roman"/>
          <w:sz w:val="24"/>
          <w:szCs w:val="24"/>
        </w:rPr>
        <w:t xml:space="preserve"> and </w:t>
      </w:r>
      <w:hyperlink r:id="rId22" w:history="1">
        <w:r>
          <w:rPr>
            <w:rFonts w:ascii="Times New Roman" w:eastAsia="Times New Roman" w:hAnsi="Times New Roman" w:cs="Times New Roman"/>
            <w:i/>
            <w:sz w:val="24"/>
            <w:szCs w:val="24"/>
          </w:rPr>
          <w:t>E.</w:t>
        </w:r>
        <w:r w:rsidRPr="00D14F26">
          <w:rPr>
            <w:rFonts w:ascii="Times New Roman" w:eastAsia="Times New Roman" w:hAnsi="Times New Roman" w:cs="Times New Roman"/>
            <w:i/>
            <w:sz w:val="24"/>
            <w:szCs w:val="24"/>
          </w:rPr>
          <w:t xml:space="preserve"> coli</w:t>
        </w:r>
      </w:hyperlink>
      <w:r w:rsidRPr="00D14F26">
        <w:rPr>
          <w:rFonts w:ascii="Times New Roman" w:eastAsia="Times New Roman" w:hAnsi="Times New Roman" w:cs="Times New Roman"/>
          <w:sz w:val="24"/>
          <w:szCs w:val="24"/>
        </w:rPr>
        <w:t xml:space="preserve">, but have also been described in other species of </w:t>
      </w:r>
      <w:hyperlink r:id="rId23" w:history="1">
        <w:r w:rsidRPr="00D14F26">
          <w:rPr>
            <w:rFonts w:ascii="Times New Roman" w:eastAsia="Times New Roman" w:hAnsi="Times New Roman" w:cs="Times New Roman"/>
            <w:i/>
            <w:sz w:val="24"/>
            <w:szCs w:val="24"/>
          </w:rPr>
          <w:t>Enterobacteriaceae</w:t>
        </w:r>
      </w:hyperlink>
      <w:r w:rsidRPr="00D14F26">
        <w:rPr>
          <w:rFonts w:ascii="Times New Roman" w:eastAsia="Times New Roman" w:hAnsi="Times New Roman" w:cs="Times New Roman"/>
          <w:sz w:val="24"/>
          <w:szCs w:val="24"/>
        </w:rPr>
        <w:t xml:space="preserve">(Chow </w:t>
      </w:r>
      <w:r w:rsidRPr="00D14F26">
        <w:rPr>
          <w:rFonts w:ascii="Times New Roman" w:eastAsia="Times New Roman" w:hAnsi="Times New Roman" w:cs="Times New Roman"/>
          <w:i/>
          <w:sz w:val="24"/>
          <w:szCs w:val="24"/>
        </w:rPr>
        <w:t>et al.,</w:t>
      </w:r>
      <w:r w:rsidR="00FE53D1">
        <w:rPr>
          <w:rFonts w:ascii="Times New Roman" w:eastAsia="Times New Roman" w:hAnsi="Times New Roman" w:cs="Times New Roman"/>
          <w:sz w:val="24"/>
          <w:szCs w:val="24"/>
        </w:rPr>
        <w:t xml:space="preserve"> 2010).</w:t>
      </w:r>
    </w:p>
    <w:p w:rsidR="0021589C" w:rsidRPr="00D14F26" w:rsidRDefault="0021589C" w:rsidP="0021589C">
      <w:pPr>
        <w:pStyle w:val="ListParagraph"/>
        <w:numPr>
          <w:ilvl w:val="2"/>
          <w:numId w:val="5"/>
        </w:numPr>
        <w:spacing w:before="100" w:after="100" w:line="480" w:lineRule="auto"/>
        <w:jc w:val="both"/>
        <w:rPr>
          <w:rFonts w:ascii="Times New Roman" w:eastAsia="Times New Roman" w:hAnsi="Times New Roman" w:cs="Times New Roman"/>
          <w:b/>
          <w:sz w:val="24"/>
          <w:szCs w:val="24"/>
        </w:rPr>
      </w:pPr>
      <w:r w:rsidRPr="00D14F26">
        <w:rPr>
          <w:rFonts w:ascii="Times New Roman" w:eastAsia="Times New Roman" w:hAnsi="Times New Roman" w:cs="Times New Roman"/>
          <w:b/>
          <w:sz w:val="24"/>
          <w:szCs w:val="24"/>
        </w:rPr>
        <w:t xml:space="preserve">OXA beta-lactamases </w:t>
      </w:r>
    </w:p>
    <w:p w:rsidR="0021589C" w:rsidRPr="00D14F26" w:rsidRDefault="0021589C" w:rsidP="0021589C">
      <w:pPr>
        <w:spacing w:line="480" w:lineRule="auto"/>
        <w:jc w:val="both"/>
        <w:rPr>
          <w:rFonts w:ascii="Times New Roman" w:eastAsia="Times New Roman" w:hAnsi="Times New Roman" w:cs="Times New Roman"/>
          <w:sz w:val="24"/>
          <w:szCs w:val="24"/>
        </w:rPr>
      </w:pPr>
      <w:r w:rsidRPr="00D14F26">
        <w:rPr>
          <w:rFonts w:ascii="Times New Roman" w:eastAsia="Times New Roman" w:hAnsi="Times New Roman" w:cs="Times New Roman"/>
          <w:sz w:val="24"/>
          <w:szCs w:val="24"/>
        </w:rPr>
        <w:t xml:space="preserve">The OXA-type β-lactamases are so named because of their oxacillin-hydrolyzing abilities. OXA beta-lactamases were long recognized as a less common but also plasmid-mediated beta-lactamase variety that could hydrolyze </w:t>
      </w:r>
      <w:hyperlink r:id="rId24" w:history="1">
        <w:r w:rsidRPr="00D14F26">
          <w:rPr>
            <w:rFonts w:ascii="Times New Roman" w:eastAsia="Times New Roman" w:hAnsi="Times New Roman" w:cs="Times New Roman"/>
            <w:sz w:val="24"/>
            <w:szCs w:val="24"/>
          </w:rPr>
          <w:t>oxacillin</w:t>
        </w:r>
      </w:hyperlink>
      <w:r w:rsidRPr="00D14F26">
        <w:rPr>
          <w:rFonts w:ascii="Times New Roman" w:eastAsia="Times New Roman" w:hAnsi="Times New Roman" w:cs="Times New Roman"/>
          <w:sz w:val="24"/>
          <w:szCs w:val="24"/>
        </w:rPr>
        <w:t xml:space="preserve"> and related anti-staphylococcal penicillin. These beta-lactamases differ from the TEM and SHV enzymes in that they belong to molecular class D </w:t>
      </w:r>
      <w:r w:rsidRPr="00D14F26">
        <w:rPr>
          <w:rFonts w:ascii="Times New Roman" w:eastAsia="Times New Roman" w:hAnsi="Times New Roman" w:cs="Times New Roman"/>
          <w:sz w:val="24"/>
          <w:szCs w:val="24"/>
        </w:rPr>
        <w:lastRenderedPageBreak/>
        <w:t xml:space="preserve">and functional group 2d. The OXA-type beta-lactamases confer resistance to </w:t>
      </w:r>
      <w:hyperlink r:id="rId25" w:history="1">
        <w:r w:rsidRPr="00D14F26">
          <w:rPr>
            <w:rFonts w:ascii="Times New Roman" w:eastAsia="Times New Roman" w:hAnsi="Times New Roman" w:cs="Times New Roman"/>
            <w:sz w:val="24"/>
            <w:szCs w:val="24"/>
          </w:rPr>
          <w:t>ampicillin</w:t>
        </w:r>
      </w:hyperlink>
      <w:r w:rsidRPr="00D14F26">
        <w:rPr>
          <w:rFonts w:ascii="Times New Roman" w:eastAsia="Times New Roman" w:hAnsi="Times New Roman" w:cs="Times New Roman"/>
          <w:sz w:val="24"/>
          <w:szCs w:val="24"/>
        </w:rPr>
        <w:t xml:space="preserve"> and </w:t>
      </w:r>
      <w:hyperlink r:id="rId26" w:history="1">
        <w:r w:rsidRPr="00D14F26">
          <w:rPr>
            <w:rFonts w:ascii="Times New Roman" w:eastAsia="Times New Roman" w:hAnsi="Times New Roman" w:cs="Times New Roman"/>
            <w:sz w:val="24"/>
            <w:szCs w:val="24"/>
          </w:rPr>
          <w:t>cephalothin</w:t>
        </w:r>
      </w:hyperlink>
      <w:r w:rsidRPr="00D14F26">
        <w:rPr>
          <w:rFonts w:ascii="Times New Roman" w:eastAsia="Times New Roman" w:hAnsi="Times New Roman" w:cs="Times New Roman"/>
          <w:sz w:val="24"/>
          <w:szCs w:val="24"/>
        </w:rPr>
        <w:t xml:space="preserve"> and are characterized by their high hydrolytic activity against </w:t>
      </w:r>
      <w:hyperlink r:id="rId27" w:history="1">
        <w:r w:rsidRPr="00D14F26">
          <w:rPr>
            <w:rFonts w:ascii="Times New Roman" w:eastAsia="Times New Roman" w:hAnsi="Times New Roman" w:cs="Times New Roman"/>
            <w:sz w:val="24"/>
            <w:szCs w:val="24"/>
          </w:rPr>
          <w:t>oxacillin</w:t>
        </w:r>
      </w:hyperlink>
      <w:r w:rsidRPr="00D14F26">
        <w:rPr>
          <w:rFonts w:ascii="Times New Roman" w:eastAsia="Times New Roman" w:hAnsi="Times New Roman" w:cs="Times New Roman"/>
          <w:sz w:val="24"/>
          <w:szCs w:val="24"/>
        </w:rPr>
        <w:t xml:space="preserve"> and </w:t>
      </w:r>
      <w:hyperlink r:id="rId28" w:history="1">
        <w:r w:rsidRPr="00D14F26">
          <w:rPr>
            <w:rFonts w:ascii="Times New Roman" w:eastAsia="Times New Roman" w:hAnsi="Times New Roman" w:cs="Times New Roman"/>
            <w:sz w:val="24"/>
            <w:szCs w:val="24"/>
          </w:rPr>
          <w:t>cloxacillin</w:t>
        </w:r>
      </w:hyperlink>
      <w:r w:rsidRPr="00D14F26">
        <w:rPr>
          <w:rFonts w:ascii="Times New Roman" w:eastAsia="Times New Roman" w:hAnsi="Times New Roman" w:cs="Times New Roman"/>
          <w:sz w:val="24"/>
          <w:szCs w:val="24"/>
        </w:rPr>
        <w:t xml:space="preserve"> and the fact that they are poorly inhibited by </w:t>
      </w:r>
      <w:hyperlink r:id="rId29" w:history="1">
        <w:r w:rsidRPr="00D14F26">
          <w:rPr>
            <w:rFonts w:ascii="Times New Roman" w:eastAsia="Times New Roman" w:hAnsi="Times New Roman" w:cs="Times New Roman"/>
            <w:sz w:val="24"/>
            <w:szCs w:val="24"/>
          </w:rPr>
          <w:t>clavulanic acid</w:t>
        </w:r>
      </w:hyperlink>
      <w:r w:rsidRPr="00D14F26">
        <w:rPr>
          <w:rFonts w:ascii="Times New Roman" w:eastAsia="Times New Roman" w:hAnsi="Times New Roman" w:cs="Times New Roman"/>
          <w:sz w:val="24"/>
          <w:szCs w:val="24"/>
        </w:rPr>
        <w:t xml:space="preserve">. Amino acid substitutions in OXA enzymes can also give the ESBL phenotype. While most ESBLs have been found in </w:t>
      </w:r>
      <w:hyperlink r:id="rId30" w:history="1">
        <w:r>
          <w:rPr>
            <w:rFonts w:ascii="Times New Roman" w:eastAsia="Times New Roman" w:hAnsi="Times New Roman" w:cs="Times New Roman"/>
            <w:i/>
            <w:sz w:val="24"/>
            <w:szCs w:val="24"/>
          </w:rPr>
          <w:t xml:space="preserve">E. </w:t>
        </w:r>
        <w:r w:rsidRPr="00D14F26">
          <w:rPr>
            <w:rFonts w:ascii="Times New Roman" w:eastAsia="Times New Roman" w:hAnsi="Times New Roman" w:cs="Times New Roman"/>
            <w:i/>
            <w:sz w:val="24"/>
            <w:szCs w:val="24"/>
          </w:rPr>
          <w:t>coli</w:t>
        </w:r>
      </w:hyperlink>
      <w:r w:rsidRPr="00D14F26">
        <w:rPr>
          <w:rFonts w:ascii="Times New Roman" w:eastAsia="Times New Roman" w:hAnsi="Times New Roman" w:cs="Times New Roman"/>
          <w:sz w:val="24"/>
          <w:szCs w:val="24"/>
        </w:rPr>
        <w:t xml:space="preserve">, </w:t>
      </w:r>
      <w:hyperlink r:id="rId31" w:history="1">
        <w:r w:rsidRPr="00D14F26">
          <w:rPr>
            <w:rFonts w:ascii="Times New Roman" w:eastAsia="Times New Roman" w:hAnsi="Times New Roman" w:cs="Times New Roman"/>
            <w:i/>
            <w:sz w:val="24"/>
            <w:szCs w:val="24"/>
          </w:rPr>
          <w:t>Klebsiellapneumoniae</w:t>
        </w:r>
      </w:hyperlink>
      <w:r w:rsidRPr="00D14F26">
        <w:rPr>
          <w:rFonts w:ascii="Times New Roman" w:eastAsia="Times New Roman" w:hAnsi="Times New Roman" w:cs="Times New Roman"/>
          <w:sz w:val="24"/>
          <w:szCs w:val="24"/>
        </w:rPr>
        <w:t xml:space="preserve">, and other </w:t>
      </w:r>
      <w:hyperlink r:id="rId32" w:history="1">
        <w:r w:rsidRPr="00D14F26">
          <w:rPr>
            <w:rFonts w:ascii="Times New Roman" w:eastAsia="Times New Roman" w:hAnsi="Times New Roman" w:cs="Times New Roman"/>
            <w:i/>
            <w:sz w:val="24"/>
            <w:szCs w:val="24"/>
          </w:rPr>
          <w:t>Enterobacteriaceae</w:t>
        </w:r>
      </w:hyperlink>
      <w:r w:rsidRPr="00D14F26">
        <w:rPr>
          <w:rFonts w:ascii="Times New Roman" w:eastAsia="Times New Roman" w:hAnsi="Times New Roman" w:cs="Times New Roman"/>
          <w:sz w:val="24"/>
          <w:szCs w:val="24"/>
        </w:rPr>
        <w:t xml:space="preserve">, the OXA-type ESBLs have been found mainly in </w:t>
      </w:r>
      <w:hyperlink r:id="rId33" w:history="1">
        <w:r w:rsidRPr="00D14F26">
          <w:rPr>
            <w:rFonts w:ascii="Times New Roman" w:eastAsia="Times New Roman" w:hAnsi="Times New Roman" w:cs="Times New Roman"/>
            <w:i/>
            <w:sz w:val="24"/>
            <w:szCs w:val="24"/>
          </w:rPr>
          <w:t>Pneumoniaeaeruginosa</w:t>
        </w:r>
      </w:hyperlink>
      <w:r w:rsidRPr="00D14F26">
        <w:rPr>
          <w:rFonts w:ascii="Times New Roman" w:eastAsia="Times New Roman" w:hAnsi="Times New Roman" w:cs="Times New Roman"/>
          <w:sz w:val="24"/>
          <w:szCs w:val="24"/>
        </w:rPr>
        <w:t>. The OXA beta-lactamase family was originally created as a phenotypic rather than a genotypic group for a few beta-lactamases that had a specific hydrolysis profile. Therefore, there is as little as 20% sequence homology among some of the members of this family. However, recent additions to this family show some degree of homology to one or more of the existing members of the OXA beta-lactamase family. Some confer resistan</w:t>
      </w:r>
      <w:r w:rsidR="003C1F65">
        <w:rPr>
          <w:rFonts w:ascii="Times New Roman" w:eastAsia="Times New Roman" w:hAnsi="Times New Roman" w:cs="Times New Roman"/>
          <w:sz w:val="24"/>
          <w:szCs w:val="24"/>
        </w:rPr>
        <w:t>ce predominantly to ceftazidime</w:t>
      </w:r>
      <w:r w:rsidRPr="00D14F26">
        <w:rPr>
          <w:rFonts w:ascii="Times New Roman" w:eastAsia="Times New Roman" w:hAnsi="Times New Roman" w:cs="Times New Roman"/>
          <w:sz w:val="24"/>
          <w:szCs w:val="24"/>
        </w:rPr>
        <w:t xml:space="preserve"> (Chow </w:t>
      </w:r>
      <w:r w:rsidRPr="00D14F26">
        <w:rPr>
          <w:rFonts w:ascii="Times New Roman" w:eastAsia="Times New Roman" w:hAnsi="Times New Roman" w:cs="Times New Roman"/>
          <w:i/>
          <w:sz w:val="24"/>
          <w:szCs w:val="24"/>
        </w:rPr>
        <w:t>et al</w:t>
      </w:r>
      <w:r w:rsidRPr="00D14F26">
        <w:rPr>
          <w:rFonts w:ascii="Times New Roman" w:eastAsia="Times New Roman" w:hAnsi="Times New Roman" w:cs="Times New Roman"/>
          <w:sz w:val="24"/>
          <w:szCs w:val="24"/>
        </w:rPr>
        <w:t>., 2010)</w:t>
      </w:r>
      <w:r w:rsidR="003C1F65">
        <w:rPr>
          <w:rFonts w:ascii="Times New Roman" w:eastAsia="Times New Roman" w:hAnsi="Times New Roman" w:cs="Times New Roman"/>
          <w:sz w:val="24"/>
          <w:szCs w:val="24"/>
        </w:rPr>
        <w:t>.</w:t>
      </w:r>
    </w:p>
    <w:p w:rsidR="0021589C" w:rsidRPr="00D14F26" w:rsidRDefault="0021589C" w:rsidP="0021589C">
      <w:pPr>
        <w:pStyle w:val="ListParagraph"/>
        <w:numPr>
          <w:ilvl w:val="2"/>
          <w:numId w:val="5"/>
        </w:numPr>
        <w:spacing w:line="480" w:lineRule="auto"/>
        <w:jc w:val="both"/>
        <w:rPr>
          <w:rFonts w:ascii="Times New Roman" w:eastAsia="Times New Roman" w:hAnsi="Times New Roman" w:cs="Times New Roman"/>
          <w:b/>
          <w:sz w:val="24"/>
          <w:szCs w:val="24"/>
        </w:rPr>
      </w:pPr>
      <w:r w:rsidRPr="00D14F26">
        <w:rPr>
          <w:rFonts w:ascii="Times New Roman" w:hAnsi="Times New Roman" w:cs="Times New Roman"/>
          <w:b/>
          <w:sz w:val="24"/>
          <w:szCs w:val="24"/>
        </w:rPr>
        <w:t>PER type</w:t>
      </w:r>
    </w:p>
    <w:p w:rsidR="0021589C" w:rsidRDefault="0021589C" w:rsidP="0021589C">
      <w:pPr>
        <w:pStyle w:val="NormalWeb"/>
        <w:spacing w:line="480" w:lineRule="auto"/>
        <w:jc w:val="both"/>
      </w:pPr>
      <w:r w:rsidRPr="00D14F26">
        <w:t xml:space="preserve">The PER-type ESBLs share only around 25–27% homology with known TEM- and SHV-type ESBLs. PER-1 β-lactamase efficiently hydrolyzes penicillin and cephalosporin and is susceptible to clavulanic acid inhibition. PER was first detected in </w:t>
      </w:r>
      <w:r w:rsidRPr="00D14F26">
        <w:rPr>
          <w:rStyle w:val="Emphasis"/>
        </w:rPr>
        <w:t>Pseudomonas aeruginosa</w:t>
      </w:r>
      <w:r w:rsidRPr="00D14F26">
        <w:t xml:space="preserve">, and later in </w:t>
      </w:r>
      <w:r w:rsidRPr="00D14F26">
        <w:rPr>
          <w:i/>
        </w:rPr>
        <w:t xml:space="preserve">Salmonella </w:t>
      </w:r>
      <w:r w:rsidRPr="00D14F26">
        <w:rPr>
          <w:rStyle w:val="Emphasis"/>
        </w:rPr>
        <w:t>enterica</w:t>
      </w:r>
      <w:r w:rsidRPr="00D14F26">
        <w:t>serovar</w:t>
      </w:r>
      <w:r w:rsidRPr="00D14F26">
        <w:rPr>
          <w:rStyle w:val="Emphasis"/>
        </w:rPr>
        <w:t>Typhimurium</w:t>
      </w:r>
      <w:r w:rsidRPr="00D14F26">
        <w:t xml:space="preserve"> and </w:t>
      </w:r>
      <w:r w:rsidRPr="00D14F26">
        <w:rPr>
          <w:rStyle w:val="Emphasis"/>
        </w:rPr>
        <w:t>Acinetobacter</w:t>
      </w:r>
      <w:r w:rsidRPr="00D14F26">
        <w:t xml:space="preserve"> isolates as well. In Turkey, as many as 46% of nosocomial isolates of </w:t>
      </w:r>
      <w:r w:rsidRPr="00D14F26">
        <w:rPr>
          <w:rStyle w:val="Emphasis"/>
        </w:rPr>
        <w:t>Acinetobacter</w:t>
      </w:r>
      <w:r w:rsidRPr="00D14F26">
        <w:t xml:space="preserve"> spp. and 11% of </w:t>
      </w:r>
      <w:r w:rsidRPr="00D14F26">
        <w:rPr>
          <w:rStyle w:val="Emphasis"/>
        </w:rPr>
        <w:t>P. aeruginosa</w:t>
      </w:r>
      <w:r w:rsidRPr="00D14F26">
        <w:t xml:space="preserve"> were found to produce PER, which shares 86% homology to PER-1, has been detected in </w:t>
      </w:r>
      <w:r w:rsidRPr="00D14F26">
        <w:rPr>
          <w:rStyle w:val="Emphasis"/>
        </w:rPr>
        <w:t>S. enterica</w:t>
      </w:r>
      <w:r w:rsidRPr="00D14F26">
        <w:t>serovar</w:t>
      </w:r>
      <w:r w:rsidRPr="00D14F26">
        <w:rPr>
          <w:rStyle w:val="Emphasis"/>
        </w:rPr>
        <w:t>Typhimurium</w:t>
      </w:r>
      <w:r w:rsidRPr="00D14F26">
        <w:t xml:space="preserve">, </w:t>
      </w:r>
      <w:r w:rsidRPr="00D14F26">
        <w:rPr>
          <w:rStyle w:val="Emphasis"/>
        </w:rPr>
        <w:t>E. coli</w:t>
      </w:r>
      <w:r w:rsidRPr="00D14F26">
        <w:t xml:space="preserve">, </w:t>
      </w:r>
      <w:r w:rsidRPr="00D14F26">
        <w:rPr>
          <w:rStyle w:val="Emphasis"/>
        </w:rPr>
        <w:t>K. pneumoniae</w:t>
      </w:r>
      <w:r w:rsidRPr="00D14F26">
        <w:t xml:space="preserve">, </w:t>
      </w:r>
      <w:r w:rsidRPr="00D14F26">
        <w:rPr>
          <w:rStyle w:val="Emphasis"/>
        </w:rPr>
        <w:t>Proteus mirabilis</w:t>
      </w:r>
      <w:r w:rsidRPr="00D14F26">
        <w:t xml:space="preserve">, and </w:t>
      </w:r>
      <w:r w:rsidRPr="00D14F26">
        <w:rPr>
          <w:rStyle w:val="Emphasis"/>
        </w:rPr>
        <w:t>Vibrio cholerae</w:t>
      </w:r>
      <w:r w:rsidRPr="00D14F26">
        <w:t xml:space="preserve"> (Danish </w:t>
      </w:r>
      <w:r w:rsidRPr="00D14F26">
        <w:rPr>
          <w:i/>
        </w:rPr>
        <w:t>et al</w:t>
      </w:r>
      <w:r w:rsidRPr="00D14F26">
        <w:t xml:space="preserve"> 2015). </w:t>
      </w:r>
    </w:p>
    <w:p w:rsidR="005062C5" w:rsidRDefault="005062C5" w:rsidP="0021589C">
      <w:pPr>
        <w:pStyle w:val="NormalWeb"/>
        <w:spacing w:line="480" w:lineRule="auto"/>
        <w:jc w:val="both"/>
      </w:pPr>
    </w:p>
    <w:p w:rsidR="005062C5" w:rsidRPr="00D14F26" w:rsidRDefault="005062C5" w:rsidP="0021589C">
      <w:pPr>
        <w:pStyle w:val="NormalWeb"/>
        <w:spacing w:line="480" w:lineRule="auto"/>
        <w:jc w:val="both"/>
      </w:pPr>
    </w:p>
    <w:p w:rsidR="0021589C" w:rsidRPr="00D14F26" w:rsidRDefault="0021589C" w:rsidP="0021589C">
      <w:pPr>
        <w:pStyle w:val="NormalWeb"/>
        <w:numPr>
          <w:ilvl w:val="2"/>
          <w:numId w:val="5"/>
        </w:numPr>
        <w:spacing w:line="480" w:lineRule="auto"/>
        <w:jc w:val="both"/>
      </w:pPr>
      <w:r w:rsidRPr="00D14F26">
        <w:rPr>
          <w:b/>
        </w:rPr>
        <w:lastRenderedPageBreak/>
        <w:t>GES type</w:t>
      </w:r>
    </w:p>
    <w:p w:rsidR="0021589C" w:rsidRPr="00D14F26" w:rsidRDefault="0021589C" w:rsidP="0021589C">
      <w:pPr>
        <w:pStyle w:val="NormalWeb"/>
        <w:spacing w:line="480" w:lineRule="auto"/>
        <w:jc w:val="both"/>
      </w:pPr>
      <w:r w:rsidRPr="00D14F26">
        <w:t xml:space="preserve">GES was initially described in a </w:t>
      </w:r>
      <w:r w:rsidRPr="00D14F26">
        <w:rPr>
          <w:rStyle w:val="Emphasis"/>
        </w:rPr>
        <w:t>K. pneumoniae</w:t>
      </w:r>
      <w:r w:rsidRPr="00D14F26">
        <w:t xml:space="preserve"> isolate from a neonatal patient just transferred to France from French Guiana. GES has hydrolytic activity against penicillin and extended-spectrum cephalosporin, but not against cephamycin or carbapenem, and is inhibited by β-lactamase inhibitors. These enzymatic properties resemble those of other class A ESBLs; thus, GES was </w:t>
      </w:r>
      <w:r w:rsidR="003C1F65">
        <w:t>recognized as a member of ESBLs</w:t>
      </w:r>
      <w:r w:rsidRPr="00D14F26">
        <w:t xml:space="preserve"> (Danish </w:t>
      </w:r>
      <w:r w:rsidRPr="00D14F26">
        <w:rPr>
          <w:i/>
        </w:rPr>
        <w:t>et al</w:t>
      </w:r>
      <w:r w:rsidRPr="00D14F26">
        <w:t xml:space="preserve"> 2015)</w:t>
      </w:r>
      <w:r w:rsidR="003C1F65">
        <w:t>.</w:t>
      </w:r>
    </w:p>
    <w:p w:rsidR="0021589C" w:rsidRPr="00D14F26" w:rsidRDefault="0021589C" w:rsidP="0021589C">
      <w:pPr>
        <w:pStyle w:val="NormalWeb"/>
        <w:numPr>
          <w:ilvl w:val="2"/>
          <w:numId w:val="5"/>
        </w:numPr>
        <w:spacing w:line="480" w:lineRule="auto"/>
        <w:jc w:val="both"/>
      </w:pPr>
      <w:r w:rsidRPr="00D14F26">
        <w:rPr>
          <w:b/>
        </w:rPr>
        <w:t>VEB-1, BES-1, and other ESBL type</w:t>
      </w:r>
    </w:p>
    <w:p w:rsidR="0021589C" w:rsidRPr="00D14F26" w:rsidRDefault="0021589C" w:rsidP="0021589C">
      <w:pPr>
        <w:pStyle w:val="NormalWeb"/>
        <w:spacing w:line="480" w:lineRule="auto"/>
        <w:jc w:val="both"/>
      </w:pPr>
      <w:r w:rsidRPr="00D14F26">
        <w:t xml:space="preserve">Other unusual enzymes having ESBL have also been described (e.g. BES, CME, VE-B, PER, SFO, and GES). These novel enzymes are found infrequently (Danish </w:t>
      </w:r>
      <w:r w:rsidRPr="00D14F26">
        <w:rPr>
          <w:i/>
        </w:rPr>
        <w:t>et al</w:t>
      </w:r>
      <w:r w:rsidRPr="00D14F26">
        <w:t xml:space="preserve"> 2015)</w:t>
      </w:r>
      <w:r w:rsidR="003C1F65">
        <w:t>.</w:t>
      </w:r>
    </w:p>
    <w:p w:rsidR="0021589C" w:rsidRPr="00D14F26" w:rsidRDefault="0021589C" w:rsidP="0021589C">
      <w:pPr>
        <w:pStyle w:val="ListParagraph"/>
        <w:numPr>
          <w:ilvl w:val="1"/>
          <w:numId w:val="5"/>
        </w:numPr>
        <w:spacing w:before="240" w:line="480" w:lineRule="auto"/>
        <w:jc w:val="both"/>
        <w:rPr>
          <w:rFonts w:ascii="Times New Roman" w:hAnsi="Times New Roman" w:cs="Times New Roman"/>
          <w:b/>
          <w:sz w:val="24"/>
          <w:szCs w:val="24"/>
        </w:rPr>
      </w:pPr>
      <w:r w:rsidRPr="00D14F26">
        <w:rPr>
          <w:rFonts w:ascii="Times New Roman" w:hAnsi="Times New Roman" w:cs="Times New Roman"/>
          <w:b/>
          <w:sz w:val="24"/>
          <w:szCs w:val="24"/>
        </w:rPr>
        <w:t>GLOBAL EPIDEMIOLOGY OF ESBL</w:t>
      </w:r>
    </w:p>
    <w:p w:rsidR="0021589C" w:rsidRPr="00D14F26" w:rsidRDefault="0021589C"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Antimicrobial resistance has been declared a global threat to public health, as a massive increase in this problem has been observed in different parts of the world (</w:t>
      </w:r>
      <w:r w:rsidRPr="00D14F26">
        <w:rPr>
          <w:rStyle w:val="element-citation"/>
          <w:rFonts w:ascii="Times New Roman" w:hAnsi="Times New Roman" w:cs="Times New Roman"/>
          <w:sz w:val="24"/>
          <w:szCs w:val="24"/>
        </w:rPr>
        <w:t xml:space="preserve">Kang and Song 2013). </w:t>
      </w:r>
      <w:r w:rsidRPr="00D14F26">
        <w:rPr>
          <w:rFonts w:ascii="Times New Roman" w:hAnsi="Times New Roman" w:cs="Times New Roman"/>
          <w:sz w:val="24"/>
          <w:szCs w:val="24"/>
        </w:rPr>
        <w:t xml:space="preserve">The reported frequency of MDRs is increasing, putting strain on the public health organizations that are attempting to control this issue in many countries. The alarming increase in the prevalence of extended-spectrum β-lactamase (ESBL)-producing </w:t>
      </w:r>
      <w:r w:rsidRPr="00D14F26">
        <w:rPr>
          <w:rStyle w:val="Emphasis"/>
          <w:rFonts w:ascii="Times New Roman" w:hAnsi="Times New Roman" w:cs="Times New Roman"/>
          <w:sz w:val="24"/>
          <w:szCs w:val="24"/>
        </w:rPr>
        <w:t>Enterobacteriaceae</w:t>
      </w:r>
      <w:r w:rsidRPr="00D14F26">
        <w:rPr>
          <w:rFonts w:ascii="Times New Roman" w:hAnsi="Times New Roman" w:cs="Times New Roman"/>
          <w:sz w:val="24"/>
          <w:szCs w:val="24"/>
        </w:rPr>
        <w:t xml:space="preserve"> has serious consequences for treatment outcomes (</w:t>
      </w:r>
      <w:r w:rsidRPr="00D14F26">
        <w:rPr>
          <w:rFonts w:ascii="Times New Roman" w:eastAsia="Times New Roman" w:hAnsi="Times New Roman" w:cs="Times New Roman"/>
          <w:sz w:val="24"/>
          <w:szCs w:val="24"/>
        </w:rPr>
        <w:t xml:space="preserve">Pitout 2010). </w:t>
      </w:r>
      <w:r>
        <w:rPr>
          <w:rStyle w:val="Emphasis"/>
          <w:rFonts w:ascii="Times New Roman" w:hAnsi="Times New Roman" w:cs="Times New Roman"/>
          <w:sz w:val="24"/>
          <w:szCs w:val="24"/>
        </w:rPr>
        <w:t>E.</w:t>
      </w:r>
      <w:r w:rsidRPr="00D14F26">
        <w:rPr>
          <w:rStyle w:val="Emphasis"/>
          <w:rFonts w:ascii="Times New Roman" w:hAnsi="Times New Roman" w:cs="Times New Roman"/>
          <w:sz w:val="24"/>
          <w:szCs w:val="24"/>
        </w:rPr>
        <w:t xml:space="preserve"> coli</w:t>
      </w:r>
      <w:r w:rsidRPr="00D14F26">
        <w:rPr>
          <w:rFonts w:ascii="Times New Roman" w:hAnsi="Times New Roman" w:cs="Times New Roman"/>
          <w:sz w:val="24"/>
          <w:szCs w:val="24"/>
        </w:rPr>
        <w:t xml:space="preserve"> and </w:t>
      </w:r>
      <w:r w:rsidRPr="00D14F26">
        <w:rPr>
          <w:rStyle w:val="Emphasis"/>
          <w:rFonts w:ascii="Times New Roman" w:hAnsi="Times New Roman" w:cs="Times New Roman"/>
          <w:sz w:val="24"/>
          <w:szCs w:val="24"/>
        </w:rPr>
        <w:t>Klebsiella</w:t>
      </w:r>
      <w:r w:rsidRPr="00D14F26">
        <w:rPr>
          <w:rFonts w:ascii="Times New Roman" w:hAnsi="Times New Roman" w:cs="Times New Roman"/>
          <w:sz w:val="24"/>
          <w:szCs w:val="24"/>
        </w:rPr>
        <w:t xml:space="preserve"> species are important pathogens isolated from community-acquired and nosocomial-acquired infections, and have been studied extensively. The ESBL enzymes produced by these bacteria make them resistant to the first-choice antibiotic therapies that are commonly used. ESBL-positive strains are associated with a delay in the commencement of suitable antibiotic therapy, which consequently lengthens hospital stay and raises hospital costs. Failure of antibiotic therapy is responsible for higher mortality </w:t>
      </w:r>
      <w:r w:rsidRPr="00D14F26">
        <w:rPr>
          <w:rFonts w:ascii="Times New Roman" w:hAnsi="Times New Roman" w:cs="Times New Roman"/>
          <w:sz w:val="24"/>
          <w:szCs w:val="24"/>
        </w:rPr>
        <w:lastRenderedPageBreak/>
        <w:t xml:space="preserve">rates in patients infected with these bacteria. MDRs are posing a treatment challenge, and are emerging as a major cause of morbidity and mortality worldwide. Unfortunately, proper surveillance and documentation of such pathogens is very limited, especially in developing countries like Nigeria (Hayat </w:t>
      </w:r>
      <w:r w:rsidRPr="00D14F26">
        <w:rPr>
          <w:rFonts w:ascii="Times New Roman" w:hAnsi="Times New Roman" w:cs="Times New Roman"/>
          <w:i/>
          <w:sz w:val="24"/>
          <w:szCs w:val="24"/>
        </w:rPr>
        <w:t xml:space="preserve">et al, </w:t>
      </w:r>
      <w:r w:rsidRPr="00D14F26">
        <w:rPr>
          <w:rFonts w:ascii="Times New Roman" w:hAnsi="Times New Roman" w:cs="Times New Roman"/>
          <w:sz w:val="24"/>
          <w:szCs w:val="24"/>
        </w:rPr>
        <w:t>2018)</w:t>
      </w:r>
      <w:r w:rsidR="003C1F65">
        <w:rPr>
          <w:rFonts w:ascii="Times New Roman" w:hAnsi="Times New Roman" w:cs="Times New Roman"/>
          <w:sz w:val="24"/>
          <w:szCs w:val="24"/>
        </w:rPr>
        <w:t>.</w:t>
      </w:r>
    </w:p>
    <w:p w:rsidR="0021589C" w:rsidRPr="00D14F26" w:rsidRDefault="0021589C"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The epidemiology of health-care associated infections has been characterized by the emergence of gram-negative multi drug resistant organisms, including ESBL-producing Enterobacteriaceae during the past decade. While nosocomial transmission was initially considered by their principal cause of spread, earlier report points to the importance of the food-chain as a con</w:t>
      </w:r>
      <w:r w:rsidR="003C1F65">
        <w:rPr>
          <w:rFonts w:ascii="Times New Roman" w:hAnsi="Times New Roman" w:cs="Times New Roman"/>
          <w:sz w:val="24"/>
          <w:szCs w:val="24"/>
        </w:rPr>
        <w:t>tinuous source of dissemination</w:t>
      </w:r>
      <w:r w:rsidRPr="00D14F26">
        <w:rPr>
          <w:rFonts w:ascii="Times New Roman" w:hAnsi="Times New Roman" w:cs="Times New Roman"/>
          <w:sz w:val="24"/>
          <w:szCs w:val="24"/>
        </w:rPr>
        <w:t xml:space="preserve"> (Kluytmans</w:t>
      </w:r>
      <w:r w:rsidRPr="00D14F26">
        <w:rPr>
          <w:rFonts w:ascii="Times New Roman" w:hAnsi="Times New Roman" w:cs="Times New Roman"/>
          <w:i/>
          <w:sz w:val="24"/>
          <w:szCs w:val="24"/>
        </w:rPr>
        <w:t xml:space="preserve">et al </w:t>
      </w:r>
      <w:r w:rsidRPr="00D14F26">
        <w:rPr>
          <w:rFonts w:ascii="Times New Roman" w:hAnsi="Times New Roman" w:cs="Times New Roman"/>
          <w:sz w:val="24"/>
          <w:szCs w:val="24"/>
        </w:rPr>
        <w:t xml:space="preserve">2013). In addition to a growing body of literature regarding the detection of ESBL- producing Enterobacteriaceae in retail meat and food worldwide, food has been reported as a vector for transmission of ESBL- producing </w:t>
      </w:r>
      <w:r w:rsidRPr="00D14F26">
        <w:rPr>
          <w:rFonts w:ascii="Times New Roman" w:hAnsi="Times New Roman" w:cs="Times New Roman"/>
          <w:i/>
          <w:sz w:val="24"/>
          <w:szCs w:val="24"/>
        </w:rPr>
        <w:t>Klebsiellapneumoniae</w:t>
      </w:r>
      <w:r w:rsidR="003C1F65">
        <w:rPr>
          <w:rFonts w:ascii="Times New Roman" w:hAnsi="Times New Roman" w:cs="Times New Roman"/>
          <w:sz w:val="24"/>
          <w:szCs w:val="24"/>
        </w:rPr>
        <w:t xml:space="preserve"> in a hospital outbreak</w:t>
      </w:r>
      <w:r w:rsidRPr="00D14F26">
        <w:rPr>
          <w:rFonts w:ascii="Times New Roman" w:hAnsi="Times New Roman" w:cs="Times New Roman"/>
          <w:sz w:val="24"/>
          <w:szCs w:val="24"/>
        </w:rPr>
        <w:t xml:space="preserve"> (Calbo</w:t>
      </w:r>
      <w:r w:rsidRPr="00D14F26">
        <w:rPr>
          <w:rFonts w:ascii="Times New Roman" w:hAnsi="Times New Roman" w:cs="Times New Roman"/>
          <w:i/>
          <w:sz w:val="24"/>
          <w:szCs w:val="24"/>
        </w:rPr>
        <w:t xml:space="preserve">et al </w:t>
      </w:r>
      <w:r w:rsidRPr="00D14F26">
        <w:rPr>
          <w:rFonts w:ascii="Times New Roman" w:hAnsi="Times New Roman" w:cs="Times New Roman"/>
          <w:sz w:val="24"/>
          <w:szCs w:val="24"/>
        </w:rPr>
        <w:t>2011). This leads to the conclusion that control teams should consider extending their surveillance towards food as it is a vector of ESBL.</w:t>
      </w:r>
    </w:p>
    <w:p w:rsidR="0021589C" w:rsidRPr="00D14F26" w:rsidRDefault="0021589C" w:rsidP="0021589C">
      <w:pPr>
        <w:spacing w:before="240" w:line="480" w:lineRule="auto"/>
        <w:jc w:val="both"/>
        <w:rPr>
          <w:rFonts w:ascii="Times New Roman" w:hAnsi="Times New Roman" w:cs="Times New Roman"/>
          <w:b/>
          <w:sz w:val="24"/>
          <w:szCs w:val="24"/>
        </w:rPr>
      </w:pPr>
      <w:r w:rsidRPr="00D14F26">
        <w:rPr>
          <w:rFonts w:ascii="Times New Roman" w:hAnsi="Times New Roman" w:cs="Times New Roman"/>
          <w:b/>
          <w:sz w:val="24"/>
          <w:szCs w:val="24"/>
        </w:rPr>
        <w:t>1.4.1 AFRICA</w:t>
      </w:r>
    </w:p>
    <w:p w:rsidR="0021589C" w:rsidRPr="00D14F26" w:rsidRDefault="0021589C"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 xml:space="preserve">In Africa, the prevalence of ESBL in </w:t>
      </w:r>
      <w:r w:rsidRPr="00D14F26">
        <w:rPr>
          <w:rFonts w:ascii="Times New Roman" w:hAnsi="Times New Roman" w:cs="Times New Roman"/>
          <w:i/>
          <w:iCs/>
          <w:sz w:val="24"/>
          <w:szCs w:val="24"/>
        </w:rPr>
        <w:t>Enterobacteriaceae</w:t>
      </w:r>
      <w:r w:rsidRPr="00D14F26">
        <w:rPr>
          <w:rFonts w:ascii="Times New Roman" w:hAnsi="Times New Roman" w:cs="Times New Roman"/>
          <w:sz w:val="24"/>
          <w:szCs w:val="24"/>
        </w:rPr>
        <w:t xml:space="preserve"> has been researched at local levels in various countries, but there is no summarizing research on how prevalent ESBL is on the continent, what type of genes are involved</w:t>
      </w:r>
      <w:r w:rsidR="003C1F65">
        <w:rPr>
          <w:rFonts w:ascii="Times New Roman" w:hAnsi="Times New Roman" w:cs="Times New Roman"/>
          <w:sz w:val="24"/>
          <w:szCs w:val="24"/>
        </w:rPr>
        <w:t>, and where research is missing</w:t>
      </w:r>
      <w:r w:rsidRPr="00D14F26">
        <w:rPr>
          <w:rFonts w:ascii="Times New Roman" w:hAnsi="Times New Roman" w:cs="Times New Roman"/>
          <w:sz w:val="24"/>
          <w:szCs w:val="24"/>
        </w:rPr>
        <w:t xml:space="preserve"> (Victor, 2014).</w:t>
      </w:r>
    </w:p>
    <w:p w:rsidR="0021589C" w:rsidRPr="00D14F26" w:rsidRDefault="0021589C" w:rsidP="0021589C">
      <w:pPr>
        <w:spacing w:line="480" w:lineRule="auto"/>
        <w:jc w:val="both"/>
        <w:rPr>
          <w:rFonts w:ascii="Times New Roman" w:hAnsi="Times New Roman" w:cs="Times New Roman"/>
          <w:sz w:val="24"/>
          <w:szCs w:val="24"/>
        </w:rPr>
      </w:pPr>
      <w:r w:rsidRPr="00D14F26">
        <w:rPr>
          <w:rFonts w:ascii="Times New Roman" w:hAnsi="Times New Roman" w:cs="Times New Roman"/>
          <w:sz w:val="24"/>
          <w:szCs w:val="24"/>
        </w:rPr>
        <w:t xml:space="preserve">In patients treated in African hospitals, the prevalence of ESBL-producing </w:t>
      </w:r>
      <w:r w:rsidRPr="00D14F26">
        <w:rPr>
          <w:rStyle w:val="Emphasis"/>
          <w:rFonts w:ascii="Times New Roman" w:hAnsi="Times New Roman" w:cs="Times New Roman"/>
          <w:sz w:val="24"/>
          <w:szCs w:val="24"/>
        </w:rPr>
        <w:t>Enterobacteriaceae</w:t>
      </w:r>
      <w:r w:rsidRPr="00D14F26">
        <w:rPr>
          <w:rFonts w:ascii="Times New Roman" w:hAnsi="Times New Roman" w:cs="Times New Roman"/>
          <w:sz w:val="24"/>
          <w:szCs w:val="24"/>
        </w:rPr>
        <w:t xml:space="preserve"> has been shown to vary between countries and the type of specimen studied. There is a trend of higher prevalence of ESBL in stool samples than in other specimens. There is also a trend of increasing prevalence over time. This is noticeable in the Tunisian setting, where a large amount of studies are available. In two hospitals studied (study periods: 1999–2005 and 2010), ESBLs </w:t>
      </w:r>
      <w:r w:rsidRPr="00D14F26">
        <w:rPr>
          <w:rFonts w:ascii="Times New Roman" w:hAnsi="Times New Roman" w:cs="Times New Roman"/>
          <w:sz w:val="24"/>
          <w:szCs w:val="24"/>
        </w:rPr>
        <w:lastRenderedPageBreak/>
        <w:t xml:space="preserve">have increased from 11.7 to 77.8% among </w:t>
      </w:r>
      <w:r w:rsidRPr="00D14F26">
        <w:rPr>
          <w:rStyle w:val="Emphasis"/>
          <w:rFonts w:ascii="Times New Roman" w:hAnsi="Times New Roman" w:cs="Times New Roman"/>
          <w:sz w:val="24"/>
          <w:szCs w:val="24"/>
        </w:rPr>
        <w:t>K. pneumoniae.</w:t>
      </w:r>
      <w:r w:rsidRPr="00D14F26">
        <w:rPr>
          <w:rStyle w:val="element-citation"/>
          <w:rFonts w:ascii="Times New Roman" w:hAnsi="Times New Roman" w:cs="Times New Roman"/>
          <w:sz w:val="24"/>
          <w:szCs w:val="24"/>
        </w:rPr>
        <w:t xml:space="preserve"> (Aouni</w:t>
      </w:r>
      <w:r w:rsidRPr="00D14F26">
        <w:rPr>
          <w:rStyle w:val="element-citation"/>
          <w:rFonts w:ascii="Times New Roman" w:hAnsi="Times New Roman" w:cs="Times New Roman"/>
          <w:i/>
          <w:sz w:val="24"/>
          <w:szCs w:val="24"/>
        </w:rPr>
        <w:t>et al</w:t>
      </w:r>
      <w:r w:rsidRPr="00D14F26">
        <w:rPr>
          <w:rStyle w:val="element-citation"/>
          <w:rFonts w:ascii="Times New Roman" w:hAnsi="Times New Roman" w:cs="Times New Roman"/>
          <w:sz w:val="24"/>
          <w:szCs w:val="24"/>
        </w:rPr>
        <w:t xml:space="preserve">, 2010). </w:t>
      </w:r>
      <w:r w:rsidRPr="00D14F26">
        <w:rPr>
          <w:rFonts w:ascii="Times New Roman" w:hAnsi="Times New Roman" w:cs="Times New Roman"/>
          <w:sz w:val="24"/>
          <w:szCs w:val="24"/>
        </w:rPr>
        <w:t>In other settings, the trend is not noticeable among the few studies available. In the studied countries in Africa, the prevalence is widely different: in Algeria, it was between 16.4 and 31.4% in mainly urine samples (</w:t>
      </w:r>
      <w:r w:rsidRPr="00D14F26">
        <w:rPr>
          <w:rFonts w:ascii="Times New Roman" w:eastAsia="Times New Roman" w:hAnsi="Times New Roman" w:cs="Times New Roman"/>
          <w:sz w:val="24"/>
          <w:szCs w:val="24"/>
        </w:rPr>
        <w:t>Barguigua</w:t>
      </w:r>
      <w:r w:rsidRPr="00D14F26">
        <w:rPr>
          <w:rFonts w:ascii="Times New Roman" w:eastAsia="Times New Roman" w:hAnsi="Times New Roman" w:cs="Times New Roman"/>
          <w:i/>
          <w:sz w:val="24"/>
          <w:szCs w:val="24"/>
        </w:rPr>
        <w:t xml:space="preserve">et al, </w:t>
      </w:r>
      <w:r w:rsidRPr="00D14F26">
        <w:rPr>
          <w:rFonts w:ascii="Times New Roman" w:eastAsia="Times New Roman" w:hAnsi="Times New Roman" w:cs="Times New Roman"/>
          <w:sz w:val="24"/>
          <w:szCs w:val="24"/>
        </w:rPr>
        <w:t>2012)</w:t>
      </w:r>
      <w:r w:rsidR="00F153A4">
        <w:rPr>
          <w:rFonts w:ascii="Times New Roman" w:eastAsia="Times New Roman" w:hAnsi="Times New Roman" w:cs="Times New Roman"/>
          <w:sz w:val="24"/>
          <w:szCs w:val="24"/>
        </w:rPr>
        <w:t xml:space="preserve"> </w:t>
      </w:r>
      <w:r w:rsidRPr="00D14F26">
        <w:rPr>
          <w:rFonts w:ascii="Times New Roman" w:hAnsi="Times New Roman" w:cs="Times New Roman"/>
          <w:sz w:val="24"/>
          <w:szCs w:val="24"/>
        </w:rPr>
        <w:t xml:space="preserve">and even 99% among </w:t>
      </w:r>
      <w:r w:rsidRPr="00D14F26">
        <w:rPr>
          <w:rStyle w:val="Emphasis"/>
          <w:rFonts w:ascii="Times New Roman" w:hAnsi="Times New Roman" w:cs="Times New Roman"/>
          <w:sz w:val="24"/>
          <w:szCs w:val="24"/>
        </w:rPr>
        <w:t>Salmonella enterica</w:t>
      </w:r>
      <w:r w:rsidRPr="00D14F26">
        <w:rPr>
          <w:rFonts w:ascii="Times New Roman" w:hAnsi="Times New Roman" w:cs="Times New Roman"/>
          <w:sz w:val="24"/>
          <w:szCs w:val="24"/>
        </w:rPr>
        <w:t xml:space="preserve"> in stool samples (</w:t>
      </w:r>
      <w:r w:rsidRPr="00D14F26">
        <w:rPr>
          <w:rStyle w:val="element-citation"/>
          <w:rFonts w:ascii="Times New Roman" w:hAnsi="Times New Roman" w:cs="Times New Roman"/>
          <w:sz w:val="24"/>
          <w:szCs w:val="24"/>
        </w:rPr>
        <w:t>Bentchouala</w:t>
      </w:r>
      <w:r w:rsidRPr="00D14F26">
        <w:rPr>
          <w:rStyle w:val="element-citation"/>
          <w:rFonts w:ascii="Times New Roman" w:hAnsi="Times New Roman" w:cs="Times New Roman"/>
          <w:i/>
          <w:sz w:val="24"/>
          <w:szCs w:val="24"/>
        </w:rPr>
        <w:t xml:space="preserve">et al, </w:t>
      </w:r>
      <w:r w:rsidRPr="00D14F26">
        <w:rPr>
          <w:rStyle w:val="element-citation"/>
          <w:rFonts w:ascii="Times New Roman" w:hAnsi="Times New Roman" w:cs="Times New Roman"/>
          <w:sz w:val="24"/>
          <w:szCs w:val="24"/>
        </w:rPr>
        <w:t xml:space="preserve">2011) </w:t>
      </w:r>
      <w:r w:rsidRPr="00D14F26">
        <w:rPr>
          <w:rFonts w:ascii="Times New Roman" w:hAnsi="Times New Roman" w:cs="Times New Roman"/>
          <w:sz w:val="24"/>
          <w:szCs w:val="24"/>
        </w:rPr>
        <w:t>19 and 42.9%, respectively, in urine and stool samples in Egypt (</w:t>
      </w:r>
      <w:r w:rsidRPr="00D14F26">
        <w:rPr>
          <w:rStyle w:val="element-citation"/>
          <w:rFonts w:ascii="Times New Roman" w:hAnsi="Times New Roman" w:cs="Times New Roman"/>
          <w:sz w:val="24"/>
          <w:szCs w:val="24"/>
        </w:rPr>
        <w:t>Domany</w:t>
      </w:r>
      <w:r w:rsidRPr="00D14F26">
        <w:rPr>
          <w:rStyle w:val="element-citation"/>
          <w:rFonts w:ascii="Times New Roman" w:hAnsi="Times New Roman" w:cs="Times New Roman"/>
          <w:i/>
          <w:sz w:val="24"/>
          <w:szCs w:val="24"/>
        </w:rPr>
        <w:t xml:space="preserve">et al, </w:t>
      </w:r>
      <w:r w:rsidRPr="00D14F26">
        <w:rPr>
          <w:rStyle w:val="element-citation"/>
          <w:rFonts w:ascii="Times New Roman" w:hAnsi="Times New Roman" w:cs="Times New Roman"/>
          <w:sz w:val="24"/>
          <w:szCs w:val="24"/>
        </w:rPr>
        <w:t>2012</w:t>
      </w:r>
      <w:r w:rsidRPr="00D14F26">
        <w:rPr>
          <w:rFonts w:ascii="Times New Roman" w:hAnsi="Times New Roman" w:cs="Times New Roman"/>
          <w:sz w:val="24"/>
          <w:szCs w:val="24"/>
        </w:rPr>
        <w:t>); 32.6% among stool samples in Guinea-Bissau (</w:t>
      </w:r>
      <w:r w:rsidRPr="00D14F26">
        <w:rPr>
          <w:rStyle w:val="element-citation"/>
          <w:rFonts w:ascii="Times New Roman" w:hAnsi="Times New Roman" w:cs="Times New Roman"/>
          <w:sz w:val="24"/>
          <w:szCs w:val="24"/>
        </w:rPr>
        <w:t>Giske</w:t>
      </w:r>
      <w:r w:rsidRPr="00D14F26">
        <w:rPr>
          <w:rStyle w:val="element-citation"/>
          <w:rFonts w:ascii="Times New Roman" w:hAnsi="Times New Roman" w:cs="Times New Roman"/>
          <w:i/>
          <w:sz w:val="24"/>
          <w:szCs w:val="24"/>
        </w:rPr>
        <w:t xml:space="preserve">et al, </w:t>
      </w:r>
      <w:r w:rsidRPr="00D14F26">
        <w:rPr>
          <w:rStyle w:val="element-citation"/>
          <w:rFonts w:ascii="Times New Roman" w:hAnsi="Times New Roman" w:cs="Times New Roman"/>
          <w:sz w:val="24"/>
          <w:szCs w:val="24"/>
        </w:rPr>
        <w:t>2012</w:t>
      </w:r>
      <w:r w:rsidRPr="00D14F26">
        <w:rPr>
          <w:rFonts w:ascii="Times New Roman" w:hAnsi="Times New Roman" w:cs="Times New Roman"/>
          <w:sz w:val="24"/>
          <w:szCs w:val="24"/>
        </w:rPr>
        <w:t>); 11.7–77.8% in mainly urine, blood, and stool samples from Tunisia (</w:t>
      </w:r>
      <w:r w:rsidRPr="00D14F26">
        <w:rPr>
          <w:rStyle w:val="element-citation"/>
          <w:rFonts w:ascii="Times New Roman" w:hAnsi="Times New Roman" w:cs="Times New Roman"/>
          <w:sz w:val="24"/>
          <w:szCs w:val="24"/>
        </w:rPr>
        <w:t>Kechrid</w:t>
      </w:r>
      <w:r w:rsidRPr="00D14F26">
        <w:rPr>
          <w:rStyle w:val="element-citation"/>
          <w:rFonts w:ascii="Times New Roman" w:hAnsi="Times New Roman" w:cs="Times New Roman"/>
          <w:i/>
          <w:sz w:val="24"/>
          <w:szCs w:val="24"/>
        </w:rPr>
        <w:t xml:space="preserve">et al, </w:t>
      </w:r>
      <w:r w:rsidRPr="00D14F26">
        <w:rPr>
          <w:rStyle w:val="element-citation"/>
          <w:rFonts w:ascii="Times New Roman" w:hAnsi="Times New Roman" w:cs="Times New Roman"/>
          <w:sz w:val="24"/>
          <w:szCs w:val="24"/>
        </w:rPr>
        <w:t>2011</w:t>
      </w:r>
      <w:r w:rsidRPr="00D14F26">
        <w:rPr>
          <w:rFonts w:ascii="Times New Roman" w:hAnsi="Times New Roman" w:cs="Times New Roman"/>
          <w:sz w:val="24"/>
          <w:szCs w:val="24"/>
        </w:rPr>
        <w:t>); 62.8% in stool and blood samples from Ethiopia (</w:t>
      </w:r>
      <w:r w:rsidRPr="00D14F26">
        <w:rPr>
          <w:rStyle w:val="element-citation"/>
          <w:rFonts w:ascii="Times New Roman" w:hAnsi="Times New Roman" w:cs="Times New Roman"/>
          <w:sz w:val="24"/>
          <w:szCs w:val="24"/>
        </w:rPr>
        <w:t>Asrat</w:t>
      </w:r>
      <w:r w:rsidRPr="00D14F26">
        <w:rPr>
          <w:rStyle w:val="element-citation"/>
          <w:rFonts w:ascii="Times New Roman" w:hAnsi="Times New Roman" w:cs="Times New Roman"/>
          <w:i/>
          <w:sz w:val="24"/>
          <w:szCs w:val="24"/>
        </w:rPr>
        <w:t xml:space="preserve">et al, </w:t>
      </w:r>
      <w:r w:rsidRPr="00D14F26">
        <w:rPr>
          <w:rStyle w:val="element-citation"/>
          <w:rFonts w:ascii="Times New Roman" w:hAnsi="Times New Roman" w:cs="Times New Roman"/>
          <w:sz w:val="24"/>
          <w:szCs w:val="24"/>
        </w:rPr>
        <w:t>2011)</w:t>
      </w:r>
      <w:r w:rsidRPr="00D14F26">
        <w:rPr>
          <w:rFonts w:ascii="Times New Roman" w:hAnsi="Times New Roman" w:cs="Times New Roman"/>
          <w:sz w:val="24"/>
          <w:szCs w:val="24"/>
        </w:rPr>
        <w:t>; 38.3% in urine samples from Rwanda (</w:t>
      </w:r>
      <w:r w:rsidRPr="00D14F26">
        <w:rPr>
          <w:rStyle w:val="element-citation"/>
          <w:rFonts w:ascii="Times New Roman" w:hAnsi="Times New Roman" w:cs="Times New Roman"/>
          <w:sz w:val="24"/>
          <w:szCs w:val="24"/>
        </w:rPr>
        <w:t>Bayingana</w:t>
      </w:r>
      <w:r w:rsidRPr="00D14F26">
        <w:rPr>
          <w:rStyle w:val="element-citation"/>
          <w:rFonts w:ascii="Times New Roman" w:hAnsi="Times New Roman" w:cs="Times New Roman"/>
          <w:i/>
          <w:sz w:val="24"/>
          <w:szCs w:val="24"/>
        </w:rPr>
        <w:t>et al,</w:t>
      </w:r>
      <w:r w:rsidRPr="00D14F26">
        <w:rPr>
          <w:rStyle w:val="element-citation"/>
          <w:rFonts w:ascii="Times New Roman" w:hAnsi="Times New Roman" w:cs="Times New Roman"/>
          <w:sz w:val="24"/>
          <w:szCs w:val="24"/>
        </w:rPr>
        <w:t xml:space="preserve"> 2011</w:t>
      </w:r>
      <w:r w:rsidRPr="00D14F26">
        <w:rPr>
          <w:rFonts w:ascii="Times New Roman" w:hAnsi="Times New Roman" w:cs="Times New Roman"/>
          <w:sz w:val="24"/>
          <w:szCs w:val="24"/>
        </w:rPr>
        <w:t>); 55.3 and 82.8% in stool samples from Cameroon (</w:t>
      </w:r>
      <w:r w:rsidRPr="00D14F26">
        <w:rPr>
          <w:rStyle w:val="element-citation"/>
          <w:rFonts w:ascii="Times New Roman" w:hAnsi="Times New Roman" w:cs="Times New Roman"/>
          <w:sz w:val="24"/>
          <w:szCs w:val="24"/>
        </w:rPr>
        <w:t>Assoumou</w:t>
      </w:r>
      <w:r w:rsidRPr="00D14F26">
        <w:rPr>
          <w:rStyle w:val="element-citation"/>
          <w:rFonts w:ascii="Times New Roman" w:hAnsi="Times New Roman" w:cs="Times New Roman"/>
          <w:i/>
          <w:sz w:val="24"/>
          <w:szCs w:val="24"/>
        </w:rPr>
        <w:t xml:space="preserve">et al, </w:t>
      </w:r>
      <w:r w:rsidRPr="00D14F26">
        <w:rPr>
          <w:rStyle w:val="element-citation"/>
          <w:rFonts w:ascii="Times New Roman" w:hAnsi="Times New Roman" w:cs="Times New Roman"/>
          <w:sz w:val="24"/>
          <w:szCs w:val="24"/>
        </w:rPr>
        <w:t>2013</w:t>
      </w:r>
      <w:r w:rsidRPr="00D14F26">
        <w:rPr>
          <w:rFonts w:ascii="Times New Roman" w:hAnsi="Times New Roman" w:cs="Times New Roman"/>
          <w:sz w:val="24"/>
          <w:szCs w:val="24"/>
        </w:rPr>
        <w:t>); 10.3–27.5% in mainly urine and stool samples from Nigeria (</w:t>
      </w:r>
      <w:r w:rsidRPr="00D14F26">
        <w:rPr>
          <w:rStyle w:val="element-citation"/>
          <w:rFonts w:ascii="Times New Roman" w:hAnsi="Times New Roman" w:cs="Times New Roman"/>
          <w:sz w:val="24"/>
          <w:szCs w:val="24"/>
        </w:rPr>
        <w:t>Aibinu</w:t>
      </w:r>
      <w:r w:rsidRPr="00D14F26">
        <w:rPr>
          <w:rStyle w:val="element-citation"/>
          <w:rFonts w:ascii="Times New Roman" w:hAnsi="Times New Roman" w:cs="Times New Roman"/>
          <w:i/>
          <w:sz w:val="24"/>
          <w:szCs w:val="24"/>
        </w:rPr>
        <w:t xml:space="preserve">et al, </w:t>
      </w:r>
      <w:r w:rsidRPr="00D14F26">
        <w:rPr>
          <w:rStyle w:val="element-citation"/>
          <w:rFonts w:ascii="Times New Roman" w:hAnsi="Times New Roman" w:cs="Times New Roman"/>
          <w:sz w:val="24"/>
          <w:szCs w:val="24"/>
        </w:rPr>
        <w:t>2012</w:t>
      </w:r>
      <w:r w:rsidRPr="00D14F26">
        <w:rPr>
          <w:rFonts w:ascii="Times New Roman" w:hAnsi="Times New Roman" w:cs="Times New Roman"/>
          <w:sz w:val="24"/>
          <w:szCs w:val="24"/>
        </w:rPr>
        <w:t>); and 8.8–13.1% in urine, nasopharyngeal, and wound samples from South Africa (</w:t>
      </w:r>
      <w:r w:rsidRPr="00D14F26">
        <w:rPr>
          <w:rStyle w:val="element-citation"/>
          <w:rFonts w:ascii="Times New Roman" w:hAnsi="Times New Roman" w:cs="Times New Roman"/>
          <w:sz w:val="24"/>
          <w:szCs w:val="24"/>
        </w:rPr>
        <w:t>Dube</w:t>
      </w:r>
      <w:r w:rsidRPr="00D14F26">
        <w:rPr>
          <w:rStyle w:val="element-citation"/>
          <w:rFonts w:ascii="Times New Roman" w:hAnsi="Times New Roman" w:cs="Times New Roman"/>
          <w:i/>
          <w:sz w:val="24"/>
          <w:szCs w:val="24"/>
        </w:rPr>
        <w:t xml:space="preserve">et al, </w:t>
      </w:r>
      <w:r w:rsidRPr="00D14F26">
        <w:rPr>
          <w:rStyle w:val="element-citation"/>
          <w:rFonts w:ascii="Times New Roman" w:hAnsi="Times New Roman" w:cs="Times New Roman"/>
          <w:sz w:val="24"/>
          <w:szCs w:val="24"/>
        </w:rPr>
        <w:t>2009</w:t>
      </w:r>
      <w:r w:rsidRPr="00D14F26">
        <w:rPr>
          <w:rFonts w:ascii="Times New Roman" w:hAnsi="Times New Roman" w:cs="Times New Roman"/>
          <w:sz w:val="24"/>
          <w:szCs w:val="24"/>
        </w:rPr>
        <w:t>).</w:t>
      </w:r>
    </w:p>
    <w:p w:rsidR="0021589C" w:rsidRPr="00D14F26" w:rsidRDefault="0021589C" w:rsidP="0021589C">
      <w:pPr>
        <w:spacing w:before="240" w:line="480" w:lineRule="auto"/>
        <w:jc w:val="both"/>
        <w:rPr>
          <w:rFonts w:ascii="Times New Roman" w:hAnsi="Times New Roman" w:cs="Times New Roman"/>
          <w:b/>
          <w:sz w:val="24"/>
          <w:szCs w:val="24"/>
        </w:rPr>
      </w:pPr>
      <w:r w:rsidRPr="00D14F26">
        <w:rPr>
          <w:rFonts w:ascii="Times New Roman" w:hAnsi="Times New Roman" w:cs="Times New Roman"/>
          <w:b/>
          <w:sz w:val="24"/>
          <w:szCs w:val="24"/>
        </w:rPr>
        <w:t>1.4.1.1 Northern Africa</w:t>
      </w:r>
    </w:p>
    <w:p w:rsidR="0021589C" w:rsidRPr="00D14F26" w:rsidRDefault="0021589C" w:rsidP="0021589C">
      <w:pPr>
        <w:pStyle w:val="NormalWeb"/>
        <w:spacing w:line="480" w:lineRule="auto"/>
        <w:jc w:val="both"/>
      </w:pPr>
      <w:r w:rsidRPr="00D14F26">
        <w:rPr>
          <w:b/>
        </w:rPr>
        <w:t>In Algerian hospitals</w:t>
      </w:r>
      <w:r w:rsidRPr="00D14F26">
        <w:t>, ESBLs existed in 16.4–31.4% of the samples. Class A ESBLs were most common, but plasmid-encoded AmpC (pAmpC) was also pres</w:t>
      </w:r>
      <w:r w:rsidR="003C1F65">
        <w:t>ent</w:t>
      </w:r>
      <w:r w:rsidRPr="00D14F26">
        <w:t xml:space="preserve"> (Canica</w:t>
      </w:r>
      <w:r w:rsidRPr="00D14F26">
        <w:rPr>
          <w:i/>
        </w:rPr>
        <w:t xml:space="preserve">et al, </w:t>
      </w:r>
      <w:r w:rsidRPr="00D14F26">
        <w:t>2011)</w:t>
      </w:r>
      <w:r w:rsidR="003C1F65">
        <w:t>.</w:t>
      </w:r>
    </w:p>
    <w:p w:rsidR="0021589C" w:rsidRPr="00D14F26" w:rsidRDefault="0021589C" w:rsidP="0021589C">
      <w:pPr>
        <w:pStyle w:val="NormalWeb"/>
        <w:spacing w:line="480" w:lineRule="auto"/>
        <w:jc w:val="both"/>
        <w:rPr>
          <w:rStyle w:val="hlfld-contribauthor"/>
        </w:rPr>
      </w:pPr>
      <w:r w:rsidRPr="00D14F26">
        <w:rPr>
          <w:b/>
        </w:rPr>
        <w:t>In Egypt</w:t>
      </w:r>
      <w:r w:rsidRPr="00D14F26">
        <w:t>, ESBLs were found in 11–42.9% of samples in both hospitals and communities; the ge</w:t>
      </w:r>
      <w:r w:rsidR="003C1F65">
        <w:t>nes involved were class A ESBLs</w:t>
      </w:r>
      <w:r w:rsidRPr="00D14F26">
        <w:t xml:space="preserve"> (</w:t>
      </w:r>
      <w:r w:rsidRPr="00D14F26">
        <w:rPr>
          <w:rStyle w:val="hlfld-contribauthor"/>
        </w:rPr>
        <w:t>Eletreby</w:t>
      </w:r>
      <w:r w:rsidRPr="00D14F26">
        <w:rPr>
          <w:rStyle w:val="hlfld-contribauthor"/>
          <w:i/>
        </w:rPr>
        <w:t xml:space="preserve">et al, </w:t>
      </w:r>
      <w:r w:rsidRPr="00D14F26">
        <w:rPr>
          <w:rStyle w:val="hlfld-contribauthor"/>
        </w:rPr>
        <w:t>2009)</w:t>
      </w:r>
      <w:r w:rsidR="003C1F65">
        <w:rPr>
          <w:rStyle w:val="hlfld-contribauthor"/>
        </w:rPr>
        <w:t>.</w:t>
      </w:r>
    </w:p>
    <w:p w:rsidR="0021589C" w:rsidRPr="00D14F26" w:rsidRDefault="0021589C" w:rsidP="0021589C">
      <w:pPr>
        <w:pStyle w:val="NormalWeb"/>
        <w:spacing w:line="480" w:lineRule="auto"/>
        <w:jc w:val="both"/>
      </w:pPr>
      <w:r w:rsidRPr="00D14F26">
        <w:rPr>
          <w:b/>
        </w:rPr>
        <w:t>In Guinea-Bissau and Libya</w:t>
      </w:r>
      <w:r w:rsidRPr="00D14F26">
        <w:t>, class A and D ESBLs and a carbapenemase were found in 32.6 and 16%, respectiv</w:t>
      </w:r>
      <w:r w:rsidR="003C1F65">
        <w:t>ely, in rectal or stool samples</w:t>
      </w:r>
      <w:r w:rsidRPr="00D14F26">
        <w:t xml:space="preserve"> (</w:t>
      </w:r>
      <w:r w:rsidRPr="00D14F26">
        <w:rPr>
          <w:rStyle w:val="element-citation"/>
        </w:rPr>
        <w:t>Giske</w:t>
      </w:r>
      <w:r w:rsidRPr="00D14F26">
        <w:rPr>
          <w:rStyle w:val="element-citation"/>
          <w:i/>
        </w:rPr>
        <w:t xml:space="preserve">et al, </w:t>
      </w:r>
      <w:r w:rsidRPr="00D14F26">
        <w:rPr>
          <w:rStyle w:val="element-citation"/>
        </w:rPr>
        <w:t>2012</w:t>
      </w:r>
      <w:r w:rsidRPr="00D14F26">
        <w:t>)</w:t>
      </w:r>
      <w:r w:rsidR="003C1F65">
        <w:t>.</w:t>
      </w:r>
    </w:p>
    <w:p w:rsidR="0021589C" w:rsidRPr="00D14F26" w:rsidRDefault="0021589C" w:rsidP="0021589C">
      <w:pPr>
        <w:pStyle w:val="NormalWeb"/>
        <w:spacing w:line="480" w:lineRule="auto"/>
        <w:jc w:val="both"/>
        <w:rPr>
          <w:rStyle w:val="ref-overlay"/>
        </w:rPr>
      </w:pPr>
      <w:r w:rsidRPr="00D14F26">
        <w:rPr>
          <w:b/>
        </w:rPr>
        <w:t>In Morocco,</w:t>
      </w:r>
      <w:r w:rsidRPr="00D14F26">
        <w:t xml:space="preserve"> class A and D ESBLs, pAmpC, and carbapenemases were found in hospital settings (</w:t>
      </w:r>
      <w:r w:rsidRPr="00D14F26">
        <w:rPr>
          <w:rStyle w:val="hlfld-contribauthor"/>
        </w:rPr>
        <w:t>Carattoli</w:t>
      </w:r>
      <w:r w:rsidRPr="00D14F26">
        <w:rPr>
          <w:rStyle w:val="hlfld-contribauthor"/>
          <w:i/>
        </w:rPr>
        <w:t xml:space="preserve">et al, </w:t>
      </w:r>
      <w:r w:rsidRPr="00D14F26">
        <w:rPr>
          <w:rStyle w:val="hlfld-contribauthor"/>
        </w:rPr>
        <w:t>2012</w:t>
      </w:r>
      <w:r w:rsidRPr="00D14F26">
        <w:rPr>
          <w:rStyle w:val="ref-overlay"/>
        </w:rPr>
        <w:t xml:space="preserve">). </w:t>
      </w:r>
      <w:r w:rsidRPr="00D14F26">
        <w:t>In the community setting, class A and D ESBLs were found in between 1.3 and</w:t>
      </w:r>
      <w:r w:rsidR="003C1F65">
        <w:t xml:space="preserve"> 7.5% of acquired urine samples</w:t>
      </w:r>
      <w:r w:rsidRPr="00D14F26">
        <w:t xml:space="preserve"> (</w:t>
      </w:r>
      <w:r w:rsidRPr="00D14F26">
        <w:rPr>
          <w:rStyle w:val="hlfld-contribauthor"/>
        </w:rPr>
        <w:t>Amarouch</w:t>
      </w:r>
      <w:r w:rsidRPr="00D14F26">
        <w:rPr>
          <w:rStyle w:val="hlfld-contribauthor"/>
          <w:i/>
        </w:rPr>
        <w:t xml:space="preserve">et al, </w:t>
      </w:r>
      <w:r w:rsidRPr="00D14F26">
        <w:rPr>
          <w:rStyle w:val="hlfld-contribauthor"/>
        </w:rPr>
        <w:t>2011)</w:t>
      </w:r>
      <w:r w:rsidR="003C1F65">
        <w:rPr>
          <w:rStyle w:val="hlfld-contribauthor"/>
        </w:rPr>
        <w:t>.</w:t>
      </w:r>
    </w:p>
    <w:p w:rsidR="0021589C" w:rsidRPr="00D14F26" w:rsidRDefault="0021589C" w:rsidP="0021589C">
      <w:pPr>
        <w:pStyle w:val="NormalWeb"/>
        <w:spacing w:line="480" w:lineRule="auto"/>
        <w:jc w:val="both"/>
      </w:pPr>
      <w:r w:rsidRPr="00D14F26">
        <w:rPr>
          <w:b/>
        </w:rPr>
        <w:lastRenderedPageBreak/>
        <w:t>In Tunisia</w:t>
      </w:r>
      <w:r w:rsidRPr="00D14F26">
        <w:t xml:space="preserve">, class A and D ESBLs, pAmpC, and carbapenemases were present, and the prevalence ranged from 11.7 to 77.8% in hospitals and was </w:t>
      </w:r>
      <w:r w:rsidR="003C1F65">
        <w:t>0.7 and 7.3% in two communities</w:t>
      </w:r>
      <w:r w:rsidRPr="00D14F26">
        <w:t xml:space="preserve"> (Kechrid</w:t>
      </w:r>
      <w:r w:rsidRPr="00D14F26">
        <w:rPr>
          <w:i/>
        </w:rPr>
        <w:t>et al,</w:t>
      </w:r>
      <w:r w:rsidRPr="00D14F26">
        <w:t xml:space="preserve"> 2011)</w:t>
      </w:r>
      <w:r w:rsidR="003C1F65">
        <w:t>.</w:t>
      </w:r>
    </w:p>
    <w:p w:rsidR="0021589C" w:rsidRPr="00D14F26" w:rsidRDefault="0021589C" w:rsidP="0021589C">
      <w:pPr>
        <w:pStyle w:val="Heading3"/>
        <w:spacing w:line="480" w:lineRule="auto"/>
        <w:jc w:val="both"/>
        <w:rPr>
          <w:b/>
          <w:sz w:val="24"/>
          <w:szCs w:val="24"/>
        </w:rPr>
      </w:pPr>
      <w:r w:rsidRPr="00D14F26">
        <w:rPr>
          <w:b/>
          <w:sz w:val="24"/>
          <w:szCs w:val="24"/>
        </w:rPr>
        <w:t>1.4.1.2 Eastern Africa</w:t>
      </w:r>
    </w:p>
    <w:p w:rsidR="0021589C" w:rsidRPr="00D14F26" w:rsidRDefault="0021589C" w:rsidP="0021589C">
      <w:pPr>
        <w:pStyle w:val="NormalWeb"/>
        <w:spacing w:line="480" w:lineRule="auto"/>
        <w:jc w:val="both"/>
        <w:rPr>
          <w:rStyle w:val="ref-lnk"/>
        </w:rPr>
      </w:pPr>
      <w:r w:rsidRPr="00D14F26">
        <w:rPr>
          <w:b/>
        </w:rPr>
        <w:t>In Ethiopia and Kenya</w:t>
      </w:r>
      <w:r w:rsidRPr="00D14F26">
        <w:t>, 62.8 and 37.4%, respectively, of hospital and community samples were ESBLs (</w:t>
      </w:r>
      <w:r w:rsidRPr="00D14F26">
        <w:rPr>
          <w:rStyle w:val="element-citation"/>
        </w:rPr>
        <w:t>Asrat</w:t>
      </w:r>
      <w:r w:rsidRPr="00D14F26">
        <w:rPr>
          <w:rStyle w:val="element-citation"/>
          <w:i/>
        </w:rPr>
        <w:t xml:space="preserve">et al, </w:t>
      </w:r>
      <w:r w:rsidRPr="00D14F26">
        <w:rPr>
          <w:rStyle w:val="element-citation"/>
        </w:rPr>
        <w:t>2011</w:t>
      </w:r>
      <w:r w:rsidRPr="00D14F26">
        <w:rPr>
          <w:rStyle w:val="ref-lnk"/>
        </w:rPr>
        <w:t>)</w:t>
      </w:r>
      <w:r w:rsidRPr="00D14F26">
        <w:t>. Class A ESBLs and pAmpC were present in the Kenyan sample (</w:t>
      </w:r>
      <w:r w:rsidRPr="00D14F26">
        <w:rPr>
          <w:rStyle w:val="hlfld-contribauthor"/>
        </w:rPr>
        <w:t>Butaye</w:t>
      </w:r>
      <w:r w:rsidRPr="00D14F26">
        <w:rPr>
          <w:i/>
        </w:rPr>
        <w:t xml:space="preserve">et al, </w:t>
      </w:r>
      <w:r w:rsidRPr="00D14F26">
        <w:t>2012). In samples taken from Kenya and Malawi, class A and D ESBLs were found (</w:t>
      </w:r>
      <w:r w:rsidRPr="00D14F26">
        <w:rPr>
          <w:rStyle w:val="ref-lnk"/>
        </w:rPr>
        <w:t xml:space="preserve">Boyle </w:t>
      </w:r>
      <w:r w:rsidRPr="00D14F26">
        <w:rPr>
          <w:rStyle w:val="ref-lnk"/>
          <w:i/>
        </w:rPr>
        <w:t xml:space="preserve">et al, </w:t>
      </w:r>
      <w:r w:rsidRPr="00D14F26">
        <w:rPr>
          <w:rStyle w:val="ref-lnk"/>
        </w:rPr>
        <w:t xml:space="preserve">2011). </w:t>
      </w:r>
    </w:p>
    <w:p w:rsidR="0021589C" w:rsidRPr="00D14F26" w:rsidRDefault="0021589C" w:rsidP="0021589C">
      <w:pPr>
        <w:pStyle w:val="NormalWeb"/>
        <w:spacing w:line="480" w:lineRule="auto"/>
        <w:jc w:val="both"/>
        <w:rPr>
          <w:rStyle w:val="ref-overlay"/>
        </w:rPr>
      </w:pPr>
      <w:r w:rsidRPr="00D14F26">
        <w:rPr>
          <w:b/>
        </w:rPr>
        <w:t>In Rwanda,</w:t>
      </w:r>
      <w:r w:rsidRPr="00D14F26">
        <w:t xml:space="preserve"> ESBLs were found in 38.3% of hospital urine samples and in </w:t>
      </w:r>
      <w:r w:rsidR="003C1F65">
        <w:t>5.9% of community urine samples</w:t>
      </w:r>
      <w:r w:rsidRPr="00D14F26">
        <w:t xml:space="preserve"> (</w:t>
      </w:r>
      <w:r w:rsidRPr="00D14F26">
        <w:rPr>
          <w:rStyle w:val="hlfld-contribauthor"/>
        </w:rPr>
        <w:t>Bayingana</w:t>
      </w:r>
      <w:r w:rsidRPr="00D14F26">
        <w:rPr>
          <w:rStyle w:val="hlfld-contribauthor"/>
          <w:i/>
        </w:rPr>
        <w:t xml:space="preserve">et al, </w:t>
      </w:r>
      <w:r w:rsidRPr="00D14F26">
        <w:rPr>
          <w:rStyle w:val="hlfld-contribauthor"/>
        </w:rPr>
        <w:t>2011)</w:t>
      </w:r>
      <w:r w:rsidR="003C1F65">
        <w:rPr>
          <w:rStyle w:val="hlfld-contribauthor"/>
        </w:rPr>
        <w:t>.</w:t>
      </w:r>
    </w:p>
    <w:p w:rsidR="0021589C" w:rsidRPr="00D14F26" w:rsidRDefault="0021589C" w:rsidP="0021589C">
      <w:pPr>
        <w:pStyle w:val="NormalWeb"/>
        <w:spacing w:line="480" w:lineRule="auto"/>
        <w:jc w:val="both"/>
      </w:pPr>
      <w:r w:rsidRPr="00D14F26">
        <w:rPr>
          <w:b/>
        </w:rPr>
        <w:t>In Tanzania</w:t>
      </w:r>
      <w:r w:rsidRPr="00D14F26">
        <w:t>, class A ESBLs were found in various samples from hosp</w:t>
      </w:r>
      <w:r w:rsidR="003C1F65">
        <w:t>ital settings</w:t>
      </w:r>
      <w:r w:rsidRPr="00D14F26">
        <w:t xml:space="preserve"> (</w:t>
      </w:r>
      <w:r w:rsidRPr="00D14F26">
        <w:rPr>
          <w:rStyle w:val="hlfld-contribauthor"/>
        </w:rPr>
        <w:t>Chakraborty</w:t>
      </w:r>
      <w:r w:rsidRPr="00D14F26">
        <w:rPr>
          <w:i/>
        </w:rPr>
        <w:t xml:space="preserve">et al, </w:t>
      </w:r>
      <w:r w:rsidRPr="00D14F26">
        <w:t>2011)</w:t>
      </w:r>
      <w:r w:rsidR="003C1F65">
        <w:t>.</w:t>
      </w:r>
    </w:p>
    <w:p w:rsidR="0021589C" w:rsidRPr="00D14F26" w:rsidRDefault="0021589C" w:rsidP="0021589C">
      <w:pPr>
        <w:pStyle w:val="NormalWeb"/>
        <w:numPr>
          <w:ilvl w:val="3"/>
          <w:numId w:val="4"/>
        </w:numPr>
        <w:spacing w:line="480" w:lineRule="auto"/>
        <w:jc w:val="both"/>
        <w:rPr>
          <w:b/>
        </w:rPr>
      </w:pPr>
      <w:r w:rsidRPr="00D14F26">
        <w:rPr>
          <w:b/>
        </w:rPr>
        <w:t>Central Africa</w:t>
      </w:r>
    </w:p>
    <w:p w:rsidR="0021589C" w:rsidRPr="00D14F26" w:rsidRDefault="0021589C" w:rsidP="0021589C">
      <w:pPr>
        <w:pStyle w:val="NormalWeb"/>
        <w:spacing w:line="480" w:lineRule="auto"/>
        <w:jc w:val="both"/>
      </w:pPr>
      <w:r w:rsidRPr="00D14F26">
        <w:rPr>
          <w:b/>
        </w:rPr>
        <w:t>In Cameroon</w:t>
      </w:r>
      <w:r w:rsidRPr="00D14F26">
        <w:t>, class A and D ESBLs were found in 55.3 and 82.8% of hospital stool samples and in 1</w:t>
      </w:r>
      <w:r w:rsidR="003C1F65">
        <w:t>7.2% of community stool samples</w:t>
      </w:r>
      <w:r w:rsidRPr="00D14F26">
        <w:t xml:space="preserve"> (</w:t>
      </w:r>
      <w:r w:rsidRPr="00D14F26">
        <w:rPr>
          <w:rStyle w:val="element-citation"/>
        </w:rPr>
        <w:t>Assoumou</w:t>
      </w:r>
      <w:r w:rsidRPr="00D14F26">
        <w:rPr>
          <w:i/>
        </w:rPr>
        <w:t xml:space="preserve">et al, </w:t>
      </w:r>
      <w:r w:rsidRPr="00D14F26">
        <w:t>2013)</w:t>
      </w:r>
      <w:r w:rsidR="003C1F65">
        <w:t>.</w:t>
      </w:r>
    </w:p>
    <w:p w:rsidR="0021589C" w:rsidRDefault="0021589C" w:rsidP="0021589C">
      <w:pPr>
        <w:pStyle w:val="NormalWeb"/>
        <w:spacing w:line="480" w:lineRule="auto"/>
        <w:jc w:val="both"/>
        <w:rPr>
          <w:rStyle w:val="hlfld-contribauthor"/>
        </w:rPr>
      </w:pPr>
      <w:r w:rsidRPr="00D14F26">
        <w:rPr>
          <w:b/>
        </w:rPr>
        <w:t>In the Central African Republic</w:t>
      </w:r>
      <w:r w:rsidRPr="00D14F26">
        <w:t>, ESBLs were found in 1</w:t>
      </w:r>
      <w:r w:rsidR="003C1F65">
        <w:t>1.3% of community urine samples</w:t>
      </w:r>
      <w:r w:rsidRPr="00D14F26">
        <w:t xml:space="preserve"> (</w:t>
      </w:r>
      <w:r w:rsidRPr="00D14F26">
        <w:rPr>
          <w:rStyle w:val="hlfld-contribauthor"/>
        </w:rPr>
        <w:t>Bercion</w:t>
      </w:r>
      <w:r w:rsidRPr="00D14F26">
        <w:rPr>
          <w:rStyle w:val="hlfld-contribauthor"/>
          <w:i/>
        </w:rPr>
        <w:t xml:space="preserve">et al, </w:t>
      </w:r>
      <w:r w:rsidRPr="00D14F26">
        <w:rPr>
          <w:rStyle w:val="hlfld-contribauthor"/>
        </w:rPr>
        <w:t>2009)</w:t>
      </w:r>
      <w:r w:rsidR="003C1F65">
        <w:rPr>
          <w:rStyle w:val="hlfld-contribauthor"/>
        </w:rPr>
        <w:t>.</w:t>
      </w:r>
    </w:p>
    <w:p w:rsidR="005062C5" w:rsidRDefault="005062C5" w:rsidP="0021589C">
      <w:pPr>
        <w:pStyle w:val="NormalWeb"/>
        <w:spacing w:line="480" w:lineRule="auto"/>
        <w:jc w:val="both"/>
        <w:rPr>
          <w:rStyle w:val="hlfld-contribauthor"/>
        </w:rPr>
      </w:pPr>
    </w:p>
    <w:p w:rsidR="005062C5" w:rsidRPr="00D14F26" w:rsidRDefault="005062C5" w:rsidP="0021589C">
      <w:pPr>
        <w:pStyle w:val="NormalWeb"/>
        <w:spacing w:line="480" w:lineRule="auto"/>
        <w:jc w:val="both"/>
        <w:rPr>
          <w:rStyle w:val="hlfld-contribauthor"/>
        </w:rPr>
      </w:pPr>
    </w:p>
    <w:p w:rsidR="0021589C" w:rsidRPr="00D14F26" w:rsidRDefault="0021589C" w:rsidP="0021589C">
      <w:pPr>
        <w:pStyle w:val="Heading3"/>
        <w:numPr>
          <w:ilvl w:val="3"/>
          <w:numId w:val="4"/>
        </w:numPr>
        <w:spacing w:line="480" w:lineRule="auto"/>
        <w:jc w:val="both"/>
        <w:rPr>
          <w:b/>
          <w:sz w:val="24"/>
          <w:szCs w:val="24"/>
        </w:rPr>
      </w:pPr>
      <w:r w:rsidRPr="00D14F26">
        <w:rPr>
          <w:b/>
          <w:sz w:val="24"/>
          <w:szCs w:val="24"/>
        </w:rPr>
        <w:lastRenderedPageBreak/>
        <w:t>Southern Africa</w:t>
      </w:r>
    </w:p>
    <w:p w:rsidR="0021589C" w:rsidRDefault="0021589C" w:rsidP="005062C5">
      <w:pPr>
        <w:pStyle w:val="NormalWeb"/>
        <w:spacing w:line="480" w:lineRule="auto"/>
        <w:jc w:val="both"/>
        <w:rPr>
          <w:b/>
        </w:rPr>
      </w:pPr>
      <w:r w:rsidRPr="00D14F26">
        <w:rPr>
          <w:b/>
        </w:rPr>
        <w:t>In South Africa</w:t>
      </w:r>
      <w:r w:rsidRPr="00D14F26">
        <w:t xml:space="preserve">, class A and D ESBLs and pAmpC were present, and the prevalence ranged from 8.8 to 13.1% in hospitals and was </w:t>
      </w:r>
      <w:r w:rsidR="003C1F65">
        <w:t>0.3 and 4.7% in two communities</w:t>
      </w:r>
      <w:r w:rsidRPr="00D14F26">
        <w:t xml:space="preserve"> (</w:t>
      </w:r>
      <w:r w:rsidRPr="00D14F26">
        <w:rPr>
          <w:rStyle w:val="hlfld-contribauthor"/>
        </w:rPr>
        <w:t>Chunderika</w:t>
      </w:r>
      <w:r w:rsidRPr="00D14F26">
        <w:rPr>
          <w:rStyle w:val="hlfld-contribauthor"/>
          <w:i/>
        </w:rPr>
        <w:t>et al,</w:t>
      </w:r>
      <w:r w:rsidRPr="00D14F26">
        <w:rPr>
          <w:rStyle w:val="hlfld-contribauthor"/>
        </w:rPr>
        <w:t xml:space="preserve"> 2008)</w:t>
      </w:r>
      <w:r w:rsidR="005062C5">
        <w:rPr>
          <w:rStyle w:val="hlfld-contribauthor"/>
        </w:rPr>
        <w:t>.</w:t>
      </w:r>
    </w:p>
    <w:p w:rsidR="0021589C" w:rsidRPr="00D14F26" w:rsidRDefault="0021589C" w:rsidP="0021589C">
      <w:pPr>
        <w:pStyle w:val="Heading3"/>
        <w:spacing w:line="480" w:lineRule="auto"/>
        <w:jc w:val="both"/>
        <w:rPr>
          <w:b/>
          <w:sz w:val="24"/>
          <w:szCs w:val="24"/>
        </w:rPr>
      </w:pPr>
      <w:r w:rsidRPr="00D14F26">
        <w:rPr>
          <w:b/>
          <w:sz w:val="24"/>
          <w:szCs w:val="24"/>
        </w:rPr>
        <w:t>1.4.1.5 Western Africa</w:t>
      </w:r>
    </w:p>
    <w:p w:rsidR="0021589C" w:rsidRPr="00D14F26" w:rsidRDefault="0021589C" w:rsidP="0021589C">
      <w:pPr>
        <w:pStyle w:val="NormalWeb"/>
        <w:spacing w:line="480" w:lineRule="auto"/>
        <w:jc w:val="both"/>
      </w:pPr>
      <w:r w:rsidRPr="00D14F26">
        <w:rPr>
          <w:b/>
        </w:rPr>
        <w:t>In Ghana and Mali</w:t>
      </w:r>
      <w:r w:rsidRPr="00D14F26">
        <w:t>, class A ESBLs were found in 49.4 and 63.4–96%, respectively, in</w:t>
      </w:r>
      <w:r w:rsidR="003C1F65">
        <w:t xml:space="preserve"> hospital and community samples</w:t>
      </w:r>
      <w:r w:rsidRPr="00D14F26">
        <w:t xml:space="preserve"> (Bougoudogo</w:t>
      </w:r>
      <w:r w:rsidRPr="00D14F26">
        <w:rPr>
          <w:i/>
        </w:rPr>
        <w:t xml:space="preserve">et al, </w:t>
      </w:r>
      <w:r w:rsidRPr="00D14F26">
        <w:t>2009)</w:t>
      </w:r>
      <w:r w:rsidR="003C1F65">
        <w:t>.</w:t>
      </w:r>
    </w:p>
    <w:p w:rsidR="0021589C" w:rsidRPr="00D14F26" w:rsidRDefault="0021589C" w:rsidP="0021589C">
      <w:pPr>
        <w:pStyle w:val="NormalWeb"/>
        <w:spacing w:line="480" w:lineRule="auto"/>
        <w:jc w:val="both"/>
      </w:pPr>
      <w:r w:rsidRPr="00D14F26">
        <w:rPr>
          <w:b/>
        </w:rPr>
        <w:t>In Niger</w:t>
      </w:r>
      <w:r w:rsidRPr="00D14F26">
        <w:t>, 40% of hospital samples</w:t>
      </w:r>
      <w:r w:rsidR="003C1F65">
        <w:t xml:space="preserve"> carried class A ESBLs or pAmpC</w:t>
      </w:r>
      <w:r w:rsidRPr="00D14F26">
        <w:t xml:space="preserve"> (</w:t>
      </w:r>
      <w:r w:rsidRPr="00D14F26">
        <w:rPr>
          <w:rStyle w:val="hlfld-contribauthor"/>
        </w:rPr>
        <w:t>Andremont</w:t>
      </w:r>
      <w:r w:rsidRPr="00D14F26">
        <w:rPr>
          <w:i/>
        </w:rPr>
        <w:t xml:space="preserve">et al, </w:t>
      </w:r>
      <w:r w:rsidRPr="00D14F26">
        <w:t>2011)</w:t>
      </w:r>
      <w:r w:rsidR="003C1F65">
        <w:t>.</w:t>
      </w:r>
    </w:p>
    <w:p w:rsidR="0021589C" w:rsidRPr="00D14F26" w:rsidRDefault="0021589C" w:rsidP="0021589C">
      <w:pPr>
        <w:pStyle w:val="NormalWeb"/>
        <w:spacing w:line="480" w:lineRule="auto"/>
        <w:jc w:val="both"/>
      </w:pPr>
      <w:r w:rsidRPr="00D14F26">
        <w:rPr>
          <w:b/>
        </w:rPr>
        <w:t>In Senegal</w:t>
      </w:r>
      <w:r w:rsidRPr="00D14F26">
        <w:t>, class A and D ESBLs were found in 10% of community stool samples. (Andremont</w:t>
      </w:r>
      <w:r w:rsidRPr="00D14F26">
        <w:rPr>
          <w:i/>
        </w:rPr>
        <w:t xml:space="preserve">et al, </w:t>
      </w:r>
      <w:r w:rsidRPr="00D14F26">
        <w:t>2009)</w:t>
      </w:r>
    </w:p>
    <w:p w:rsidR="0021589C" w:rsidRPr="00D14F26" w:rsidRDefault="005062C5" w:rsidP="0021589C">
      <w:pPr>
        <w:pStyle w:val="NormalWeb"/>
        <w:spacing w:line="480" w:lineRule="auto"/>
        <w:jc w:val="both"/>
      </w:pPr>
      <w:r>
        <w:rPr>
          <w:b/>
        </w:rPr>
        <w:t>1.4.1.6</w:t>
      </w:r>
      <w:r w:rsidR="0021589C" w:rsidRPr="00D14F26">
        <w:rPr>
          <w:b/>
        </w:rPr>
        <w:t>NIGERIA (West Africa)</w:t>
      </w:r>
    </w:p>
    <w:p w:rsidR="0021589C" w:rsidRPr="00D14F26" w:rsidRDefault="0021589C" w:rsidP="0021589C">
      <w:pPr>
        <w:pStyle w:val="NormalWeb"/>
        <w:spacing w:line="480" w:lineRule="auto"/>
        <w:jc w:val="both"/>
      </w:pPr>
      <w:r w:rsidRPr="00D14F26">
        <w:t>In Nigeria, class A and D ESBLs and pAmpC were found in hospital settings, and the prevalence ranged from 10.3 to 27.5% (</w:t>
      </w:r>
      <w:r w:rsidRPr="00D14F26">
        <w:rPr>
          <w:rStyle w:val="element-citation"/>
        </w:rPr>
        <w:t>Aibinu</w:t>
      </w:r>
      <w:r w:rsidRPr="00D14F26">
        <w:rPr>
          <w:rStyle w:val="element-citation"/>
          <w:i/>
        </w:rPr>
        <w:t xml:space="preserve">et al, </w:t>
      </w:r>
      <w:r w:rsidRPr="00D14F26">
        <w:rPr>
          <w:rStyle w:val="element-citation"/>
        </w:rPr>
        <w:t>2012)</w:t>
      </w:r>
      <w:r w:rsidRPr="00D14F26">
        <w:rPr>
          <w:rStyle w:val="ref-overlay"/>
        </w:rPr>
        <w:t xml:space="preserve">. </w:t>
      </w:r>
      <w:r w:rsidRPr="00D14F26">
        <w:t>In a mixed sample from a hospital and a community, the prevalence was 11.7%. (</w:t>
      </w:r>
      <w:r w:rsidRPr="00D14F26">
        <w:rPr>
          <w:rStyle w:val="hlfld-contribauthor"/>
        </w:rPr>
        <w:t>Afunwa</w:t>
      </w:r>
      <w:r w:rsidRPr="00D14F26">
        <w:rPr>
          <w:rStyle w:val="hlfld-contribauthor"/>
          <w:i/>
        </w:rPr>
        <w:t xml:space="preserve">et al, </w:t>
      </w:r>
      <w:r w:rsidRPr="00D14F26">
        <w:rPr>
          <w:rStyle w:val="hlfld-contribauthor"/>
        </w:rPr>
        <w:t>2011)</w:t>
      </w:r>
    </w:p>
    <w:p w:rsidR="0021589C" w:rsidRPr="00D14F26" w:rsidRDefault="0021589C" w:rsidP="0021589C">
      <w:pPr>
        <w:spacing w:line="480" w:lineRule="auto"/>
        <w:jc w:val="both"/>
        <w:rPr>
          <w:rFonts w:ascii="Times New Roman" w:eastAsia="Times New Roman" w:hAnsi="Times New Roman" w:cs="Times New Roman"/>
          <w:sz w:val="24"/>
          <w:szCs w:val="24"/>
        </w:rPr>
      </w:pPr>
      <w:r w:rsidRPr="00D14F26">
        <w:rPr>
          <w:rFonts w:ascii="Times New Roman" w:eastAsia="Times New Roman" w:hAnsi="Times New Roman" w:cs="Times New Roman"/>
          <w:sz w:val="24"/>
          <w:szCs w:val="24"/>
        </w:rPr>
        <w:t xml:space="preserve">In Nigeria, an ESBL prevalence of 9.25% was recorded in a study conducted to screen for ESBLs production among isolates of </w:t>
      </w:r>
      <w:r w:rsidRPr="00D14F26">
        <w:rPr>
          <w:rFonts w:ascii="Times New Roman" w:eastAsia="Times New Roman" w:hAnsi="Times New Roman" w:cs="Times New Roman"/>
          <w:i/>
          <w:sz w:val="24"/>
          <w:szCs w:val="24"/>
        </w:rPr>
        <w:t>Enterobacteriaceae</w:t>
      </w:r>
      <w:r w:rsidRPr="00D14F26">
        <w:rPr>
          <w:rFonts w:ascii="Times New Roman" w:eastAsia="Times New Roman" w:hAnsi="Times New Roman" w:cs="Times New Roman"/>
          <w:sz w:val="24"/>
          <w:szCs w:val="24"/>
        </w:rPr>
        <w:t xml:space="preserve"> (Aliyu</w:t>
      </w:r>
      <w:r w:rsidRPr="00D14F26">
        <w:rPr>
          <w:rFonts w:ascii="Times New Roman" w:eastAsia="Times New Roman" w:hAnsi="Times New Roman" w:cs="Times New Roman"/>
          <w:i/>
          <w:sz w:val="24"/>
          <w:szCs w:val="24"/>
        </w:rPr>
        <w:t xml:space="preserve">et al, </w:t>
      </w:r>
      <w:r w:rsidRPr="00D14F26">
        <w:rPr>
          <w:rFonts w:ascii="Times New Roman" w:eastAsia="Times New Roman" w:hAnsi="Times New Roman" w:cs="Times New Roman"/>
          <w:sz w:val="24"/>
          <w:szCs w:val="24"/>
        </w:rPr>
        <w:t xml:space="preserve">2010). </w:t>
      </w:r>
    </w:p>
    <w:p w:rsidR="0021589C" w:rsidRPr="00D14F26" w:rsidRDefault="0021589C" w:rsidP="0021589C">
      <w:pPr>
        <w:spacing w:line="480" w:lineRule="auto"/>
        <w:jc w:val="both"/>
        <w:rPr>
          <w:rFonts w:ascii="Times New Roman" w:eastAsia="Times New Roman" w:hAnsi="Times New Roman" w:cs="Times New Roman"/>
          <w:sz w:val="24"/>
          <w:szCs w:val="24"/>
        </w:rPr>
      </w:pPr>
      <w:r w:rsidRPr="00D14F26">
        <w:rPr>
          <w:rFonts w:ascii="Times New Roman" w:eastAsia="Times New Roman" w:hAnsi="Times New Roman" w:cs="Times New Roman"/>
          <w:sz w:val="24"/>
          <w:szCs w:val="24"/>
        </w:rPr>
        <w:t xml:space="preserve">In another study conducted in a tertiary health center in Nigeria to determine ESBL prevalence in </w:t>
      </w:r>
      <w:r w:rsidRPr="00D14F26">
        <w:rPr>
          <w:rFonts w:ascii="Times New Roman" w:eastAsia="Times New Roman" w:hAnsi="Times New Roman" w:cs="Times New Roman"/>
          <w:i/>
          <w:sz w:val="24"/>
          <w:szCs w:val="24"/>
        </w:rPr>
        <w:t>Escherichia coli</w:t>
      </w:r>
      <w:r w:rsidRPr="00D14F26">
        <w:rPr>
          <w:rFonts w:ascii="Times New Roman" w:eastAsia="Times New Roman" w:hAnsi="Times New Roman" w:cs="Times New Roman"/>
          <w:sz w:val="24"/>
          <w:szCs w:val="24"/>
        </w:rPr>
        <w:t xml:space="preserve"> and </w:t>
      </w:r>
      <w:r w:rsidRPr="00D14F26">
        <w:rPr>
          <w:rFonts w:ascii="Times New Roman" w:eastAsia="Times New Roman" w:hAnsi="Times New Roman" w:cs="Times New Roman"/>
          <w:i/>
          <w:sz w:val="24"/>
          <w:szCs w:val="24"/>
        </w:rPr>
        <w:t>Klebsiella</w:t>
      </w:r>
      <w:r w:rsidRPr="00D14F26">
        <w:rPr>
          <w:rFonts w:ascii="Times New Roman" w:eastAsia="Times New Roman" w:hAnsi="Times New Roman" w:cs="Times New Roman"/>
          <w:sz w:val="24"/>
          <w:szCs w:val="24"/>
        </w:rPr>
        <w:t xml:space="preserve"> Species; an ESBL prevalence of 2.5% for </w:t>
      </w:r>
      <w:r w:rsidRPr="00D14F26">
        <w:rPr>
          <w:rFonts w:ascii="Times New Roman" w:eastAsia="Times New Roman" w:hAnsi="Times New Roman" w:cs="Times New Roman"/>
          <w:i/>
          <w:sz w:val="24"/>
          <w:szCs w:val="24"/>
        </w:rPr>
        <w:t>Escherichia coli</w:t>
      </w:r>
      <w:r w:rsidRPr="00D14F26">
        <w:rPr>
          <w:rFonts w:ascii="Times New Roman" w:eastAsia="Times New Roman" w:hAnsi="Times New Roman" w:cs="Times New Roman"/>
          <w:sz w:val="24"/>
          <w:szCs w:val="24"/>
        </w:rPr>
        <w:t xml:space="preserve"> and 5% for </w:t>
      </w:r>
      <w:r w:rsidRPr="00D14F26">
        <w:rPr>
          <w:rFonts w:ascii="Times New Roman" w:eastAsia="Times New Roman" w:hAnsi="Times New Roman" w:cs="Times New Roman"/>
          <w:i/>
          <w:sz w:val="24"/>
          <w:szCs w:val="24"/>
        </w:rPr>
        <w:t>Klebsiellapneumoniae</w:t>
      </w:r>
      <w:r w:rsidRPr="00D14F26">
        <w:rPr>
          <w:rFonts w:ascii="Times New Roman" w:eastAsia="Times New Roman" w:hAnsi="Times New Roman" w:cs="Times New Roman"/>
          <w:sz w:val="24"/>
          <w:szCs w:val="24"/>
        </w:rPr>
        <w:t xml:space="preserve"> were recorded (Aboderin and Olowe, 2010)</w:t>
      </w:r>
      <w:r w:rsidR="00F153A4">
        <w:rPr>
          <w:rFonts w:ascii="Times New Roman" w:eastAsia="Times New Roman" w:hAnsi="Times New Roman" w:cs="Times New Roman"/>
          <w:sz w:val="24"/>
          <w:szCs w:val="24"/>
        </w:rPr>
        <w:t>.</w:t>
      </w:r>
      <w:r w:rsidRPr="00D14F26">
        <w:rPr>
          <w:rFonts w:ascii="Times New Roman" w:hAnsi="Times New Roman" w:cs="Times New Roman"/>
          <w:vanish/>
          <w:sz w:val="24"/>
          <w:szCs w:val="24"/>
        </w:rPr>
        <w:t>Kluytmans JA, Overdevest IT, Willemsen I, et al. Extended-spectrum β-lactamase-producing  (Kl2013;56(4):478–487. producing Enterobacteriaceae The epidemiology of healthcare-associated infections has been characterized by the emergence of gram-negative multidrug-resistant organisms, including extended-spectrum β-lactamase (ESBL)–producing Enterobacteriaceae, during the past decade. While nosocomial transmission was initially considered their principal cause of spread, recent reports point to the importance of the food chain as a continuous source of dissemination,</w:t>
      </w:r>
      <w:hyperlink r:id="rId34" w:anchor="rf1" w:history="1">
        <w:r w:rsidRPr="00D14F26">
          <w:rPr>
            <w:rFonts w:ascii="Times New Roman" w:hAnsi="Times New Roman" w:cs="Times New Roman"/>
            <w:vanish/>
            <w:sz w:val="24"/>
            <w:szCs w:val="24"/>
            <w:u w:val="single"/>
            <w:vertAlign w:val="superscript"/>
          </w:rPr>
          <w:t>1</w:t>
        </w:r>
      </w:hyperlink>
      <w:r w:rsidRPr="00D14F26">
        <w:rPr>
          <w:rFonts w:ascii="Times New Roman" w:hAnsi="Times New Roman" w:cs="Times New Roman"/>
          <w:vanish/>
          <w:sz w:val="24"/>
          <w:szCs w:val="24"/>
        </w:rPr>
        <w:t xml:space="preserve"> explaining in part the expansion of such organisms to community settings.</w:t>
      </w:r>
      <w:hyperlink r:id="rId35" w:anchor="rf2" w:history="1">
        <w:r w:rsidRPr="00D14F26">
          <w:rPr>
            <w:rFonts w:ascii="Times New Roman" w:hAnsi="Times New Roman" w:cs="Times New Roman"/>
            <w:vanish/>
            <w:sz w:val="24"/>
            <w:szCs w:val="24"/>
            <w:u w:val="single"/>
            <w:vertAlign w:val="superscript"/>
          </w:rPr>
          <w:t>2</w:t>
        </w:r>
      </w:hyperlink>
      <w:r w:rsidRPr="00D14F26">
        <w:rPr>
          <w:rFonts w:ascii="Times New Roman" w:hAnsi="Times New Roman" w:cs="Times New Roman"/>
          <w:vanish/>
          <w:sz w:val="24"/>
          <w:szCs w:val="24"/>
        </w:rPr>
        <w:t xml:space="preserve"> In addition to a growing body of literature regarding the detection of ESBL-producing Enterobacteriaceae in retail meat and food animals worldwide, food has been reported as a transmission vector for ESBL-producing </w:t>
      </w:r>
      <w:r w:rsidRPr="00D14F26">
        <w:rPr>
          <w:rFonts w:ascii="Times New Roman" w:hAnsi="Times New Roman" w:cs="Times New Roman"/>
          <w:i/>
          <w:iCs/>
          <w:vanish/>
          <w:sz w:val="24"/>
          <w:szCs w:val="24"/>
        </w:rPr>
        <w:t>Klebsiella pneumoniae</w:t>
      </w:r>
      <w:r w:rsidRPr="00D14F26">
        <w:rPr>
          <w:rFonts w:ascii="Times New Roman" w:hAnsi="Times New Roman" w:cs="Times New Roman"/>
          <w:vanish/>
          <w:sz w:val="24"/>
          <w:szCs w:val="24"/>
        </w:rPr>
        <w:t xml:space="preserve"> in a hospital outbreak,</w:t>
      </w:r>
      <w:hyperlink r:id="rId36" w:anchor="rf3" w:history="1">
        <w:r w:rsidRPr="00D14F26">
          <w:rPr>
            <w:rFonts w:ascii="Times New Roman" w:hAnsi="Times New Roman" w:cs="Times New Roman"/>
            <w:vanish/>
            <w:sz w:val="24"/>
            <w:szCs w:val="24"/>
            <w:u w:val="single"/>
            <w:vertAlign w:val="superscript"/>
          </w:rPr>
          <w:t>3</w:t>
        </w:r>
      </w:hyperlink>
      <w:r w:rsidRPr="00D14F26">
        <w:rPr>
          <w:rFonts w:ascii="Times New Roman" w:hAnsi="Times New Roman" w:cs="Times New Roman"/>
          <w:vanish/>
          <w:sz w:val="24"/>
          <w:szCs w:val="24"/>
        </w:rPr>
        <w:t xml:space="preserve"> leading to the conclusion that infection control teams should consider extending their surveillance to kitchen facilities and foodstuffs. We aimed to explore potential transmission pathways explaining the spread of ESBL-producing Enterobacteriaceae from the food chain to humans in both hospital and community settings, by examining cutting boards and gloves after use for food preparation.The epidemiology of healthcare-associated infections has been characterized by the emergence of gram-negative multidrug-resistant organisms, including extended-spectrum β-lactamase (ESBL)–producing Enterobacteriaceae, during the past decade. While nosocomial transmission was initially considered their principal cause of spread, recent reports point to the importance of the food chain as a continuous source of dissemination,</w:t>
      </w:r>
      <w:hyperlink r:id="rId37" w:anchor="rf1" w:history="1">
        <w:r w:rsidRPr="00D14F26">
          <w:rPr>
            <w:rStyle w:val="Hyperlink"/>
            <w:rFonts w:ascii="Times New Roman" w:hAnsi="Times New Roman" w:cs="Times New Roman"/>
            <w:vanish/>
            <w:color w:val="auto"/>
            <w:sz w:val="24"/>
            <w:szCs w:val="24"/>
            <w:vertAlign w:val="superscript"/>
          </w:rPr>
          <w:t>1</w:t>
        </w:r>
      </w:hyperlink>
      <w:r w:rsidRPr="00D14F26">
        <w:rPr>
          <w:rFonts w:ascii="Times New Roman" w:hAnsi="Times New Roman" w:cs="Times New Roman"/>
          <w:vanish/>
          <w:sz w:val="24"/>
          <w:szCs w:val="24"/>
        </w:rPr>
        <w:t xml:space="preserve"> explaining in part the expansion of such organisms to community settings.</w:t>
      </w:r>
      <w:hyperlink r:id="rId38" w:anchor="rf2" w:history="1">
        <w:r w:rsidRPr="00D14F26">
          <w:rPr>
            <w:rStyle w:val="Hyperlink"/>
            <w:rFonts w:ascii="Times New Roman" w:hAnsi="Times New Roman" w:cs="Times New Roman"/>
            <w:vanish/>
            <w:color w:val="auto"/>
            <w:sz w:val="24"/>
            <w:szCs w:val="24"/>
            <w:vertAlign w:val="superscript"/>
          </w:rPr>
          <w:t>2</w:t>
        </w:r>
      </w:hyperlink>
      <w:r w:rsidRPr="00D14F26">
        <w:rPr>
          <w:rFonts w:ascii="Times New Roman" w:hAnsi="Times New Roman" w:cs="Times New Roman"/>
          <w:vanish/>
          <w:sz w:val="24"/>
          <w:szCs w:val="24"/>
        </w:rPr>
        <w:t xml:space="preserve"> In addition to a growing body of literature regarding the detection of ESBL-producing Enterobacteriaceae in retail meat and food animals worldwide, food has been reported as a transmission vector for ESBL-producing </w:t>
      </w:r>
      <w:r w:rsidRPr="00D14F26">
        <w:rPr>
          <w:rStyle w:val="Emphasis"/>
          <w:rFonts w:ascii="Times New Roman" w:hAnsi="Times New Roman" w:cs="Times New Roman"/>
          <w:vanish/>
          <w:sz w:val="24"/>
          <w:szCs w:val="24"/>
        </w:rPr>
        <w:t>Klebsiella pneumoniae</w:t>
      </w:r>
      <w:r w:rsidRPr="00D14F26">
        <w:rPr>
          <w:rFonts w:ascii="Times New Roman" w:hAnsi="Times New Roman" w:cs="Times New Roman"/>
          <w:vanish/>
          <w:sz w:val="24"/>
          <w:szCs w:val="24"/>
        </w:rPr>
        <w:t xml:space="preserve"> in a hospital outbreak,</w:t>
      </w:r>
      <w:hyperlink r:id="rId39" w:anchor="rf3" w:history="1">
        <w:r w:rsidRPr="00D14F26">
          <w:rPr>
            <w:rStyle w:val="Hyperlink"/>
            <w:rFonts w:ascii="Times New Roman" w:hAnsi="Times New Roman" w:cs="Times New Roman"/>
            <w:vanish/>
            <w:color w:val="auto"/>
            <w:sz w:val="24"/>
            <w:szCs w:val="24"/>
            <w:vertAlign w:val="superscript"/>
          </w:rPr>
          <w:t>3</w:t>
        </w:r>
      </w:hyperlink>
      <w:r w:rsidRPr="00D14F26">
        <w:rPr>
          <w:rFonts w:ascii="Times New Roman" w:hAnsi="Times New Roman" w:cs="Times New Roman"/>
          <w:vanish/>
          <w:sz w:val="24"/>
          <w:szCs w:val="24"/>
        </w:rPr>
        <w:t xml:space="preserve"> leading to the conclusion that infection control teams should consider extending their surveillance to kitchen facilities and foodstuffs. We aimed to explore potential transmission pathways explaining the spread of ESBL-producing Enterobacteriaceae from the food chain to humans in both hospital and community settings, by examining cutting boards and gloves after use for food preparation.The epidemiology of healthcare-associated infections has been characterized by the emergence of gram-negative multidrug-resistant organisms, including extended-spectrum β-lactamase (ESBL)–producing Enterobacteriaceae, during the past decade. While nosocomial transmission was initially considered their principal cause of spread, recent reports point to the importance of the food chain as a continuous source of dissemination,</w:t>
      </w:r>
      <w:hyperlink r:id="rId40" w:anchor="rf1" w:history="1">
        <w:r w:rsidRPr="00D14F26">
          <w:rPr>
            <w:rStyle w:val="Hyperlink"/>
            <w:rFonts w:ascii="Times New Roman" w:hAnsi="Times New Roman" w:cs="Times New Roman"/>
            <w:vanish/>
            <w:color w:val="auto"/>
            <w:sz w:val="24"/>
            <w:szCs w:val="24"/>
            <w:vertAlign w:val="superscript"/>
          </w:rPr>
          <w:t>1</w:t>
        </w:r>
      </w:hyperlink>
      <w:r w:rsidRPr="00D14F26">
        <w:rPr>
          <w:rFonts w:ascii="Times New Roman" w:hAnsi="Times New Roman" w:cs="Times New Roman"/>
          <w:vanish/>
          <w:sz w:val="24"/>
          <w:szCs w:val="24"/>
        </w:rPr>
        <w:t xml:space="preserve"> explaining in part the expansion of such organisms to community settings.</w:t>
      </w:r>
      <w:hyperlink r:id="rId41" w:anchor="rf2" w:history="1">
        <w:r w:rsidRPr="00D14F26">
          <w:rPr>
            <w:rStyle w:val="Hyperlink"/>
            <w:rFonts w:ascii="Times New Roman" w:hAnsi="Times New Roman" w:cs="Times New Roman"/>
            <w:vanish/>
            <w:color w:val="auto"/>
            <w:sz w:val="24"/>
            <w:szCs w:val="24"/>
            <w:vertAlign w:val="superscript"/>
          </w:rPr>
          <w:t>2</w:t>
        </w:r>
      </w:hyperlink>
      <w:r w:rsidRPr="00D14F26">
        <w:rPr>
          <w:rFonts w:ascii="Times New Roman" w:hAnsi="Times New Roman" w:cs="Times New Roman"/>
          <w:vanish/>
          <w:sz w:val="24"/>
          <w:szCs w:val="24"/>
        </w:rPr>
        <w:t xml:space="preserve"> In addition to a growing body of literature regarding the detection of ESBL-producing Enterobacteriaceae in retail meat and food animals worldwide, food has been reported as a transmission vector for ESBL-producing </w:t>
      </w:r>
      <w:r w:rsidRPr="00D14F26">
        <w:rPr>
          <w:rStyle w:val="Emphasis"/>
          <w:rFonts w:ascii="Times New Roman" w:hAnsi="Times New Roman" w:cs="Times New Roman"/>
          <w:vanish/>
          <w:sz w:val="24"/>
          <w:szCs w:val="24"/>
        </w:rPr>
        <w:t>Klebsiella pneumoniae</w:t>
      </w:r>
      <w:r w:rsidRPr="00D14F26">
        <w:rPr>
          <w:rFonts w:ascii="Times New Roman" w:hAnsi="Times New Roman" w:cs="Times New Roman"/>
          <w:vanish/>
          <w:sz w:val="24"/>
          <w:szCs w:val="24"/>
        </w:rPr>
        <w:t xml:space="preserve"> in a hospital outbreak,</w:t>
      </w:r>
      <w:hyperlink r:id="rId42" w:anchor="rf3" w:history="1">
        <w:r w:rsidRPr="00D14F26">
          <w:rPr>
            <w:rStyle w:val="Hyperlink"/>
            <w:rFonts w:ascii="Times New Roman" w:hAnsi="Times New Roman" w:cs="Times New Roman"/>
            <w:vanish/>
            <w:color w:val="auto"/>
            <w:sz w:val="24"/>
            <w:szCs w:val="24"/>
            <w:vertAlign w:val="superscript"/>
          </w:rPr>
          <w:t>3</w:t>
        </w:r>
      </w:hyperlink>
      <w:r w:rsidRPr="00D14F26">
        <w:rPr>
          <w:rFonts w:ascii="Times New Roman" w:hAnsi="Times New Roman" w:cs="Times New Roman"/>
          <w:vanish/>
          <w:sz w:val="24"/>
          <w:szCs w:val="24"/>
        </w:rPr>
        <w:t xml:space="preserve"> leading to the conclusion that infection control teams should consider extending their surveillance to kitchen facilities and foodstuffs. We aimed to explore potential transmission pathways explaining the spread of ESBL-producing Enterobacteriaceae from the food chain to humans in both hospital and community settings, by examining cutting boards and gloves after use for food preparation.The epidemiology of healthcare-associated infections has been characterized by the emergence of gram-negative multidrug-resistant organisms, including extended-spectrum β-lactamase (ESBL)–producing Enterobacteriaceae, during the past decade. While nosocomial transmission was initially considered their principal cause of spread, recent reports point to the importance of the food chain as a continuous source of dissemination,</w:t>
      </w:r>
      <w:hyperlink r:id="rId43" w:anchor="rf1" w:history="1">
        <w:r w:rsidRPr="00D14F26">
          <w:rPr>
            <w:rStyle w:val="Hyperlink"/>
            <w:rFonts w:ascii="Times New Roman" w:hAnsi="Times New Roman" w:cs="Times New Roman"/>
            <w:vanish/>
            <w:color w:val="auto"/>
            <w:sz w:val="24"/>
            <w:szCs w:val="24"/>
            <w:vertAlign w:val="superscript"/>
          </w:rPr>
          <w:t>1</w:t>
        </w:r>
      </w:hyperlink>
      <w:r w:rsidRPr="00D14F26">
        <w:rPr>
          <w:rFonts w:ascii="Times New Roman" w:hAnsi="Times New Roman" w:cs="Times New Roman"/>
          <w:vanish/>
          <w:sz w:val="24"/>
          <w:szCs w:val="24"/>
        </w:rPr>
        <w:t xml:space="preserve"> explaining in part the expansion of such organisms to community settings.</w:t>
      </w:r>
      <w:hyperlink r:id="rId44" w:anchor="rf2" w:history="1">
        <w:r w:rsidRPr="00D14F26">
          <w:rPr>
            <w:rStyle w:val="Hyperlink"/>
            <w:rFonts w:ascii="Times New Roman" w:hAnsi="Times New Roman" w:cs="Times New Roman"/>
            <w:vanish/>
            <w:color w:val="auto"/>
            <w:sz w:val="24"/>
            <w:szCs w:val="24"/>
            <w:vertAlign w:val="superscript"/>
          </w:rPr>
          <w:t>2</w:t>
        </w:r>
      </w:hyperlink>
      <w:r w:rsidRPr="00D14F26">
        <w:rPr>
          <w:rFonts w:ascii="Times New Roman" w:hAnsi="Times New Roman" w:cs="Times New Roman"/>
          <w:vanish/>
          <w:sz w:val="24"/>
          <w:szCs w:val="24"/>
        </w:rPr>
        <w:t xml:space="preserve"> In addition to a growing body of literature regarding the detection of ESBL-producing Enterobacteriaceae in retail meat and food animals worldwide, food has been reported as a transmission vector for ESBL-producing </w:t>
      </w:r>
      <w:r w:rsidRPr="00D14F26">
        <w:rPr>
          <w:rStyle w:val="Emphasis"/>
          <w:rFonts w:ascii="Times New Roman" w:hAnsi="Times New Roman" w:cs="Times New Roman"/>
          <w:vanish/>
          <w:sz w:val="24"/>
          <w:szCs w:val="24"/>
        </w:rPr>
        <w:t>Klebsiella pneumoniae</w:t>
      </w:r>
      <w:r w:rsidRPr="00D14F26">
        <w:rPr>
          <w:rFonts w:ascii="Times New Roman" w:hAnsi="Times New Roman" w:cs="Times New Roman"/>
          <w:vanish/>
          <w:sz w:val="24"/>
          <w:szCs w:val="24"/>
        </w:rPr>
        <w:t xml:space="preserve"> in a hospital outbreak,</w:t>
      </w:r>
      <w:hyperlink r:id="rId45" w:anchor="rf3" w:history="1">
        <w:r w:rsidRPr="00D14F26">
          <w:rPr>
            <w:rStyle w:val="Hyperlink"/>
            <w:rFonts w:ascii="Times New Roman" w:hAnsi="Times New Roman" w:cs="Times New Roman"/>
            <w:vanish/>
            <w:color w:val="auto"/>
            <w:sz w:val="24"/>
            <w:szCs w:val="24"/>
            <w:vertAlign w:val="superscript"/>
          </w:rPr>
          <w:t>3</w:t>
        </w:r>
      </w:hyperlink>
      <w:r w:rsidRPr="00D14F26">
        <w:rPr>
          <w:rFonts w:ascii="Times New Roman" w:hAnsi="Times New Roman" w:cs="Times New Roman"/>
          <w:vanish/>
          <w:sz w:val="24"/>
          <w:szCs w:val="24"/>
        </w:rPr>
        <w:t xml:space="preserve"> leading to the conclusion that infection control teams should consider extending their surveillance to kitchen facilities and foodstuffs. We aimed to explore potential transmission pathways explaining the spread of ESBL-producing Enterobacteriaceae from the food chain to humans in both hospital and community settings, by examining cutting boards and gloves after use for food preparation.The epidemiology of healthcare-associated infections has been characterized by the emergence of gram-negative multidrug-resistant organisms, including extended-spectrum β-lactamase (ESBL)–producing Enterobacteriaceae, during the past decade. While nosocomial transmission was initially considered their principal cause of spread, recent reports point to the importance of the food chain as a continuous source of dissemination,</w:t>
      </w:r>
      <w:hyperlink r:id="rId46" w:anchor="rf1" w:history="1">
        <w:r w:rsidRPr="00D14F26">
          <w:rPr>
            <w:rStyle w:val="Hyperlink"/>
            <w:rFonts w:ascii="Times New Roman" w:hAnsi="Times New Roman" w:cs="Times New Roman"/>
            <w:vanish/>
            <w:color w:val="auto"/>
            <w:sz w:val="24"/>
            <w:szCs w:val="24"/>
            <w:vertAlign w:val="superscript"/>
          </w:rPr>
          <w:t>1</w:t>
        </w:r>
      </w:hyperlink>
      <w:r w:rsidRPr="00D14F26">
        <w:rPr>
          <w:rFonts w:ascii="Times New Roman" w:hAnsi="Times New Roman" w:cs="Times New Roman"/>
          <w:vanish/>
          <w:sz w:val="24"/>
          <w:szCs w:val="24"/>
        </w:rPr>
        <w:t xml:space="preserve"> explaining in part the expansion of such organisms to community settings.</w:t>
      </w:r>
      <w:hyperlink r:id="rId47" w:anchor="rf2" w:history="1">
        <w:r w:rsidRPr="00D14F26">
          <w:rPr>
            <w:rStyle w:val="Hyperlink"/>
            <w:rFonts w:ascii="Times New Roman" w:hAnsi="Times New Roman" w:cs="Times New Roman"/>
            <w:vanish/>
            <w:color w:val="auto"/>
            <w:sz w:val="24"/>
            <w:szCs w:val="24"/>
            <w:vertAlign w:val="superscript"/>
          </w:rPr>
          <w:t>2</w:t>
        </w:r>
      </w:hyperlink>
      <w:r w:rsidRPr="00D14F26">
        <w:rPr>
          <w:rFonts w:ascii="Times New Roman" w:hAnsi="Times New Roman" w:cs="Times New Roman"/>
          <w:vanish/>
          <w:sz w:val="24"/>
          <w:szCs w:val="24"/>
        </w:rPr>
        <w:t xml:space="preserve"> In addition to a growing body of literature regarding the detection of ESBL-producing Enterobacteriaceae in retail meat and food animals worldwide, food has been reported as a transmission vector for ESBL-producing </w:t>
      </w:r>
      <w:r w:rsidRPr="00D14F26">
        <w:rPr>
          <w:rStyle w:val="Emphasis"/>
          <w:rFonts w:ascii="Times New Roman" w:hAnsi="Times New Roman" w:cs="Times New Roman"/>
          <w:vanish/>
          <w:sz w:val="24"/>
          <w:szCs w:val="24"/>
        </w:rPr>
        <w:t>Klebsiella pneumoniae</w:t>
      </w:r>
      <w:r w:rsidRPr="00D14F26">
        <w:rPr>
          <w:rFonts w:ascii="Times New Roman" w:hAnsi="Times New Roman" w:cs="Times New Roman"/>
          <w:vanish/>
          <w:sz w:val="24"/>
          <w:szCs w:val="24"/>
        </w:rPr>
        <w:t xml:space="preserve"> in a hospital outbreak,</w:t>
      </w:r>
      <w:hyperlink r:id="rId48" w:anchor="rf3" w:history="1">
        <w:r w:rsidRPr="00D14F26">
          <w:rPr>
            <w:rStyle w:val="Hyperlink"/>
            <w:rFonts w:ascii="Times New Roman" w:hAnsi="Times New Roman" w:cs="Times New Roman"/>
            <w:vanish/>
            <w:color w:val="auto"/>
            <w:sz w:val="24"/>
            <w:szCs w:val="24"/>
            <w:vertAlign w:val="superscript"/>
          </w:rPr>
          <w:t>3</w:t>
        </w:r>
      </w:hyperlink>
      <w:r w:rsidRPr="00D14F26">
        <w:rPr>
          <w:rFonts w:ascii="Times New Roman" w:hAnsi="Times New Roman" w:cs="Times New Roman"/>
          <w:vanish/>
          <w:sz w:val="24"/>
          <w:szCs w:val="24"/>
        </w:rPr>
        <w:t xml:space="preserve"> leading to the conclusion that infection control teams should consider extending their surveillance to kitchen facilities and foodstuffs. We aimed to explore potential transmission pathways explaining the spread of ESBL-producing Enterobacteriaceae from the food chain to humans in both hospital and community settings, by examining cutting boards and gloves after use for food preparation.</w:t>
      </w:r>
    </w:p>
    <w:p w:rsidR="0021589C" w:rsidRPr="00D14F26" w:rsidRDefault="005062C5" w:rsidP="0021589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1.5</w:t>
      </w:r>
      <w:r w:rsidR="0021589C" w:rsidRPr="00D14F26">
        <w:rPr>
          <w:rFonts w:ascii="Times New Roman" w:hAnsi="Times New Roman" w:cs="Times New Roman"/>
          <w:b/>
          <w:sz w:val="24"/>
          <w:szCs w:val="24"/>
        </w:rPr>
        <w:t xml:space="preserve"> PHENOTYPIC IDENTIFICATION OF ESBL</w:t>
      </w:r>
    </w:p>
    <w:p w:rsidR="0021589C" w:rsidRDefault="0021589C" w:rsidP="0021589C">
      <w:pPr>
        <w:pStyle w:val="NormalWeb"/>
        <w:spacing w:line="480" w:lineRule="auto"/>
        <w:jc w:val="both"/>
      </w:pPr>
      <w:r w:rsidRPr="00D14F26">
        <w:t>Extended-spectrum β-lactamase (ESBL) detection tests should accurately discriminate between bacteria producing these enzymes and those with other mechanisms of resistance to β-lactams, e.g., broad-spectrum β-lactamases, inhibitor-resistant β-lactamases and cephalosporinase overproduction. Several phenotypic detection tests, based on the synergy between a third-generation cephalosporin and clavulanate, have been designed: the double-disk synergy test (DDST), ESBL E</w:t>
      </w:r>
      <w:r w:rsidR="00EE5421">
        <w:t>-</w:t>
      </w:r>
      <w:r w:rsidRPr="00D14F26">
        <w:t>tests, and the combination disk method. These tests often need to be refined in order for them to detect an ESBL in some bacterial strains, such as those that also overproduce a cephalosporinase. The sensitivity of the DDST can be improved by reducing the distance between the disks of cephalosporins and clavulanate. The use of cefepime, a fourth-generation cephalosporin that is less rapidly inactivated by cephalosporinase than by ESBL, improves the detection of synergy with clavulanate when there is simultaneous stable hyperproduction of a cephalosporinase; alternatively, the cephalosporinase can be inactivated by performing phenotypic tests on a cloxacillin-containing agar. Some β-lactamases can hydrolyze both third-generation cephalosporins and carbapenems, such as the metallo-β-lactamases, which are not inhibited by clavulanate, but rather by Ethylenediaminetetraacetic acid (EDTA). The production of an ESBL masked by a metallo-β-lactamase can be detected by means of double inhibition by EDTA and clavulanate. Since extended-spectrum Ambler class D oxacillinases are weakly inhibited by clavulanate and not inhibited by EDTA, their detection is diff</w:t>
      </w:r>
      <w:r w:rsidR="00EE5421">
        <w:t>icult in the routine laboratory</w:t>
      </w:r>
      <w:r w:rsidRPr="00D14F26">
        <w:t xml:space="preserve"> (Danish </w:t>
      </w:r>
      <w:r w:rsidRPr="00D14F26">
        <w:rPr>
          <w:i/>
        </w:rPr>
        <w:t>et al</w:t>
      </w:r>
      <w:r w:rsidRPr="00D14F26">
        <w:t xml:space="preserve"> 2015)</w:t>
      </w:r>
      <w:r w:rsidR="005062C5">
        <w:t>.</w:t>
      </w:r>
    </w:p>
    <w:p w:rsidR="005062C5" w:rsidRDefault="005062C5" w:rsidP="0021589C">
      <w:pPr>
        <w:pStyle w:val="NormalWeb"/>
        <w:spacing w:line="480" w:lineRule="auto"/>
        <w:jc w:val="both"/>
      </w:pPr>
    </w:p>
    <w:p w:rsidR="005062C5" w:rsidRPr="00D14F26" w:rsidRDefault="005062C5" w:rsidP="0021589C">
      <w:pPr>
        <w:pStyle w:val="NormalWeb"/>
        <w:spacing w:line="480" w:lineRule="auto"/>
        <w:jc w:val="both"/>
      </w:pPr>
    </w:p>
    <w:p w:rsidR="0021589C" w:rsidRPr="00D14F26" w:rsidRDefault="005062C5" w:rsidP="0021589C">
      <w:pPr>
        <w:pStyle w:val="Heading2"/>
        <w:spacing w:line="480" w:lineRule="auto"/>
        <w:jc w:val="both"/>
        <w:rPr>
          <w:b/>
        </w:rPr>
      </w:pPr>
      <w:r>
        <w:rPr>
          <w:b/>
        </w:rPr>
        <w:lastRenderedPageBreak/>
        <w:t>1.6</w:t>
      </w:r>
      <w:r w:rsidR="0021589C" w:rsidRPr="00D14F26">
        <w:rPr>
          <w:b/>
        </w:rPr>
        <w:t xml:space="preserve"> DESCRIPTION OF THE ESBL DETECTION TESTS</w:t>
      </w:r>
    </w:p>
    <w:p w:rsidR="0021589C" w:rsidRPr="00D14F26" w:rsidRDefault="005062C5" w:rsidP="0021589C">
      <w:pPr>
        <w:pStyle w:val="Heading2"/>
        <w:spacing w:line="480" w:lineRule="auto"/>
        <w:jc w:val="both"/>
        <w:rPr>
          <w:b/>
        </w:rPr>
      </w:pPr>
      <w:r>
        <w:rPr>
          <w:b/>
        </w:rPr>
        <w:t>1.6</w:t>
      </w:r>
      <w:r w:rsidR="0021589C" w:rsidRPr="00D14F26">
        <w:rPr>
          <w:b/>
        </w:rPr>
        <w:t>.1 DOUBLE-DISK SYNERGY TEST</w:t>
      </w:r>
    </w:p>
    <w:p w:rsidR="0021589C" w:rsidRPr="00D14F26" w:rsidRDefault="0021589C" w:rsidP="0021589C">
      <w:pPr>
        <w:pStyle w:val="NormalWeb"/>
        <w:spacing w:line="480" w:lineRule="auto"/>
        <w:jc w:val="both"/>
      </w:pPr>
      <w:r w:rsidRPr="00D14F26">
        <w:t xml:space="preserve">The first test specifically designed to detect ESBL production in </w:t>
      </w:r>
      <w:r w:rsidRPr="00D14F26">
        <w:rPr>
          <w:i/>
        </w:rPr>
        <w:t>Enterobacteriaceae</w:t>
      </w:r>
      <w:r w:rsidRPr="00D14F26">
        <w:t xml:space="preserve"> was the double disk synergy test (DDST) (Jarlier</w:t>
      </w:r>
      <w:r w:rsidRPr="00D14F26">
        <w:rPr>
          <w:i/>
        </w:rPr>
        <w:t xml:space="preserve"> et al,</w:t>
      </w:r>
      <w:r w:rsidRPr="00D14F26">
        <w:t xml:space="preserve"> 1988). It was initially designed to differentiate between cefotaxime-resistant strains, that is, those overproducing cephalosporinase, and those producing ESBLs. The test is performed on agar with a 30-μg disk of cefotaxime (and/or ceftriaxone and/or ceftazidime and/or aztreonam) and a disk of amoxicillin–clavulanate (containing 10 μg of clavulanate) positioned at a distance of 30 mm (center to center). The test is considered as positive when a decreased susceptibility to cefotaxime is combined with a clear-cut enhancement of the inhibition zone of cefotaxime in front of the clavulanate-containing disk, often resulting in a characteristic shape-zone referred to as ‘champagne-cork’ or ‘keyhole’. The DDST was first used in epidemiological studies to assess the spread of ESBL-producing </w:t>
      </w:r>
      <w:r w:rsidRPr="00D14F26">
        <w:rPr>
          <w:i/>
        </w:rPr>
        <w:t>Enterobacteriaceae</w:t>
      </w:r>
      <w:r w:rsidRPr="00D14F26">
        <w:t xml:space="preserve"> in French hospitals (Brossieur</w:t>
      </w:r>
      <w:r w:rsidRPr="00D14F26">
        <w:rPr>
          <w:i/>
        </w:rPr>
        <w:t xml:space="preserve">et al, </w:t>
      </w:r>
      <w:r w:rsidRPr="00D14F26">
        <w:t xml:space="preserve">2008). It has been shown to work well with a wide range of </w:t>
      </w:r>
      <w:r w:rsidRPr="00D14F26">
        <w:rPr>
          <w:i/>
        </w:rPr>
        <w:t>Enterobacteriaceae</w:t>
      </w:r>
      <w:r w:rsidRPr="00D14F26">
        <w:t>species and ESBL types, and it is generally regarded as a reliable method for the detection of ESBLs, although it is sometimes necessary to adjust the disk spacing. It is important to note that reducing the distance between the clavulanate-containing disk and the third-generation cephalosporin disk (e.g., to 20 mm) significantl</w:t>
      </w:r>
      <w:r w:rsidR="00EE5421">
        <w:t>y improves the test sensitivity</w:t>
      </w:r>
      <w:r w:rsidRPr="00D14F26">
        <w:t xml:space="preserve"> (Brossieur</w:t>
      </w:r>
      <w:r w:rsidRPr="00D14F26">
        <w:rPr>
          <w:i/>
        </w:rPr>
        <w:t xml:space="preserve">et al, </w:t>
      </w:r>
      <w:r w:rsidRPr="00D14F26">
        <w:t>2008)</w:t>
      </w:r>
      <w:r w:rsidR="00EE5421">
        <w:t>.</w:t>
      </w:r>
    </w:p>
    <w:p w:rsidR="0021589C" w:rsidRPr="00D14F26" w:rsidRDefault="0021589C" w:rsidP="0021589C">
      <w:pPr>
        <w:spacing w:line="480" w:lineRule="auto"/>
        <w:ind w:left="360"/>
        <w:rPr>
          <w:rFonts w:ascii="Times New Roman" w:hAnsi="Times New Roman" w:cs="Times New Roman"/>
          <w:sz w:val="24"/>
          <w:szCs w:val="24"/>
        </w:rPr>
      </w:pPr>
      <w:r w:rsidRPr="00D14F26">
        <w:rPr>
          <w:rFonts w:ascii="Times New Roman" w:hAnsi="Times New Roman" w:cs="Times New Roman"/>
          <w:noProof/>
          <w:sz w:val="24"/>
          <w:szCs w:val="24"/>
        </w:rPr>
        <w:lastRenderedPageBreak/>
        <w:drawing>
          <wp:inline distT="0" distB="0" distL="0" distR="0">
            <wp:extent cx="5562600" cy="5781675"/>
            <wp:effectExtent l="0" t="0" r="0" b="9525"/>
            <wp:docPr id="1027" name="Image1" descr="10250002"/>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562600" cy="5781675"/>
                    </a:xfrm>
                    <a:prstGeom prst="rect">
                      <a:avLst/>
                    </a:prstGeom>
                  </pic:spPr>
                </pic:pic>
              </a:graphicData>
            </a:graphic>
          </wp:inline>
        </w:drawing>
      </w:r>
    </w:p>
    <w:p w:rsidR="0021589C" w:rsidRPr="00D14F26" w:rsidRDefault="0021589C" w:rsidP="0021589C">
      <w:pPr>
        <w:spacing w:line="480" w:lineRule="auto"/>
        <w:ind w:left="360"/>
        <w:rPr>
          <w:rFonts w:ascii="Times New Roman" w:hAnsi="Times New Roman" w:cs="Times New Roman"/>
          <w:sz w:val="24"/>
          <w:szCs w:val="24"/>
        </w:rPr>
      </w:pPr>
    </w:p>
    <w:p w:rsidR="0021589C" w:rsidRPr="00D14F26" w:rsidRDefault="0021589C" w:rsidP="0021589C">
      <w:pPr>
        <w:spacing w:line="480" w:lineRule="auto"/>
        <w:rPr>
          <w:rFonts w:ascii="Times New Roman" w:hAnsi="Times New Roman" w:cs="Times New Roman"/>
          <w:b/>
          <w:bCs/>
          <w:sz w:val="24"/>
          <w:szCs w:val="24"/>
        </w:rPr>
      </w:pPr>
      <w:r w:rsidRPr="00D14F26">
        <w:rPr>
          <w:rFonts w:ascii="Times New Roman" w:hAnsi="Times New Roman" w:cs="Times New Roman"/>
          <w:b/>
          <w:bCs/>
          <w:sz w:val="24"/>
          <w:szCs w:val="24"/>
        </w:rPr>
        <w:t>FIG 1: CAZ……………………AMC……………………CTX</w:t>
      </w:r>
    </w:p>
    <w:p w:rsidR="00242008" w:rsidRDefault="0021589C" w:rsidP="0021589C">
      <w:pPr>
        <w:spacing w:line="480" w:lineRule="auto"/>
        <w:rPr>
          <w:rFonts w:ascii="Times New Roman" w:hAnsi="Times New Roman" w:cs="Times New Roman"/>
          <w:bCs/>
          <w:sz w:val="24"/>
          <w:szCs w:val="24"/>
        </w:rPr>
      </w:pPr>
      <w:r w:rsidRPr="006A1F0C">
        <w:rPr>
          <w:rFonts w:ascii="Times New Roman" w:hAnsi="Times New Roman" w:cs="Times New Roman"/>
          <w:bCs/>
          <w:sz w:val="24"/>
          <w:szCs w:val="24"/>
        </w:rPr>
        <w:t xml:space="preserve">Phenotypic confirmation of ESBL production </w:t>
      </w:r>
      <w:r w:rsidR="00EE5421">
        <w:rPr>
          <w:rFonts w:ascii="Times New Roman" w:hAnsi="Times New Roman" w:cs="Times New Roman"/>
          <w:bCs/>
          <w:sz w:val="24"/>
          <w:szCs w:val="24"/>
        </w:rPr>
        <w:t>using DDST</w:t>
      </w:r>
      <w:r w:rsidR="00BD11C9">
        <w:rPr>
          <w:rFonts w:ascii="Times New Roman" w:hAnsi="Times New Roman" w:cs="Times New Roman"/>
          <w:bCs/>
          <w:sz w:val="24"/>
          <w:szCs w:val="24"/>
        </w:rPr>
        <w:t>(Afunwa, 2018)</w:t>
      </w:r>
      <w:r w:rsidR="00EE5421">
        <w:rPr>
          <w:rFonts w:ascii="Times New Roman" w:hAnsi="Times New Roman" w:cs="Times New Roman"/>
          <w:bCs/>
          <w:sz w:val="24"/>
          <w:szCs w:val="24"/>
        </w:rPr>
        <w:t>.</w:t>
      </w:r>
    </w:p>
    <w:p w:rsidR="0021589C" w:rsidRPr="006A1F0C" w:rsidRDefault="0021589C" w:rsidP="005062C5">
      <w:pPr>
        <w:spacing w:line="480" w:lineRule="auto"/>
        <w:rPr>
          <w:sz w:val="24"/>
          <w:szCs w:val="24"/>
        </w:rPr>
      </w:pPr>
      <w:r>
        <w:rPr>
          <w:rFonts w:ascii="Times New Roman" w:hAnsi="Times New Roman" w:cs="Times New Roman"/>
          <w:bCs/>
          <w:sz w:val="24"/>
          <w:szCs w:val="24"/>
        </w:rPr>
        <w:t>The image in FIG 1 shows an increased zones of inhibition indicating the presence of ESBL producing organism.</w:t>
      </w:r>
    </w:p>
    <w:p w:rsidR="0021589C" w:rsidRPr="00D14F26" w:rsidRDefault="005062C5" w:rsidP="0021589C">
      <w:pPr>
        <w:pStyle w:val="Heading3"/>
        <w:spacing w:line="480" w:lineRule="auto"/>
        <w:jc w:val="both"/>
        <w:rPr>
          <w:b/>
          <w:sz w:val="24"/>
          <w:szCs w:val="24"/>
        </w:rPr>
      </w:pPr>
      <w:r>
        <w:rPr>
          <w:b/>
          <w:sz w:val="24"/>
          <w:szCs w:val="24"/>
        </w:rPr>
        <w:lastRenderedPageBreak/>
        <w:t>1.6</w:t>
      </w:r>
      <w:r w:rsidR="0021589C" w:rsidRPr="00D14F26">
        <w:rPr>
          <w:b/>
          <w:sz w:val="24"/>
          <w:szCs w:val="24"/>
        </w:rPr>
        <w:t>.2 ESBL Etests</w:t>
      </w:r>
    </w:p>
    <w:p w:rsidR="0021589C" w:rsidRPr="00D14F26" w:rsidRDefault="0021589C" w:rsidP="0021589C">
      <w:pPr>
        <w:pStyle w:val="NormalWeb"/>
        <w:spacing w:line="480" w:lineRule="auto"/>
        <w:jc w:val="both"/>
      </w:pPr>
      <w:r w:rsidRPr="00D14F26">
        <w:t>ESBL Etests have been developed in order to quantify the synergy between extended-spectrum cephalosporins and clavulanate. The Etests called CT/CTL, TZ/TZL and PM/PML are two-sided strips containing gradients of cefotaxime (CT), or ceftazidime (TZ) or cefepime (PM), either alone (at one end of the strip), or combined with clavulanate 4 mg/L (on the other end). The ESBL test is considered as positive when the MIC value of the tested drug is reduced by more than three doubling dilution steps (MIC ratio ≥8) in the presence of clavulanate. The test is also considered as positive when there is either: (a) a rounded zone (phantom zone) just below the lowest concentration of CTL, TZL or PML gradients, or (b) a deformation of the CT, TZ or PM inhibition ellipse at the tapering end. The presence of a phantom zone or an ellipse deformation indicates ESBL production. Interpreting results of the ESBL Etest strips is</w:t>
      </w:r>
      <w:r w:rsidR="00EE5421">
        <w:t xml:space="preserve"> delicate and requires training</w:t>
      </w:r>
      <w:bookmarkStart w:id="0" w:name="bbib18"/>
      <w:r w:rsidRPr="00D14F26">
        <w:t>(Brossieur</w:t>
      </w:r>
      <w:r w:rsidRPr="00D14F26">
        <w:rPr>
          <w:i/>
        </w:rPr>
        <w:t xml:space="preserve">et al, </w:t>
      </w:r>
      <w:r w:rsidRPr="00D14F26">
        <w:t>2008)</w:t>
      </w:r>
      <w:r w:rsidR="00EE5421">
        <w:t>.</w:t>
      </w:r>
    </w:p>
    <w:p w:rsidR="0021589C" w:rsidRPr="00D14F26" w:rsidRDefault="005062C5" w:rsidP="0021589C">
      <w:pPr>
        <w:pStyle w:val="Heading3"/>
        <w:spacing w:line="480" w:lineRule="auto"/>
        <w:jc w:val="both"/>
        <w:rPr>
          <w:b/>
          <w:sz w:val="24"/>
          <w:szCs w:val="24"/>
        </w:rPr>
      </w:pPr>
      <w:r>
        <w:rPr>
          <w:b/>
          <w:sz w:val="24"/>
          <w:szCs w:val="24"/>
        </w:rPr>
        <w:t>1.6</w:t>
      </w:r>
      <w:r w:rsidR="0021589C" w:rsidRPr="00D14F26">
        <w:rPr>
          <w:b/>
          <w:sz w:val="24"/>
          <w:szCs w:val="24"/>
        </w:rPr>
        <w:t>.3 COMBINATION DISK METHOD</w:t>
      </w:r>
    </w:p>
    <w:p w:rsidR="0021589C" w:rsidRPr="00D14F26" w:rsidRDefault="0021589C" w:rsidP="0021589C">
      <w:pPr>
        <w:pStyle w:val="NormalWeb"/>
        <w:spacing w:line="480" w:lineRule="auto"/>
        <w:jc w:val="both"/>
      </w:pPr>
      <w:r w:rsidRPr="00D14F26">
        <w:t>Several manufacturers have developed ESBL detection tests based on the combination disk method. The principle of this method is to measure the inhibition zone around a disk of cephalosporin and around a disk of the same cephalosporin plus clavulanate. Depending on the disk type, a difference of ≥5 mm between the two diameters (i.e., corresponding to a two-fold dilution), or a zone expansion of 50% are considered as indica</w:t>
      </w:r>
      <w:bookmarkStart w:id="1" w:name="bbib19"/>
      <w:r w:rsidRPr="00D14F26">
        <w:t xml:space="preserve">ting ESBL production. The test is easy to perform and its interpretation is straightforward. Sensitivity and specificity for this method were first reported to be 96% and 100%, </w:t>
      </w:r>
      <w:bookmarkEnd w:id="0"/>
      <w:bookmarkEnd w:id="1"/>
      <w:r w:rsidRPr="00D14F26">
        <w:t xml:space="preserve">respectively. Evaluation of the performance of the Oxoidcefpodoxime 10 ng ± 1 μgclavulanate combination disks to distinguish ESBL producers from AmpC overproducers and </w:t>
      </w:r>
      <w:r w:rsidRPr="00D14F26">
        <w:rPr>
          <w:rStyle w:val="Emphasis"/>
        </w:rPr>
        <w:t>Klebsiellaoxytoca</w:t>
      </w:r>
      <w:r w:rsidRPr="00D14F26">
        <w:t xml:space="preserve"> isolates overexpressing K1 enzyme </w:t>
      </w:r>
      <w:r w:rsidRPr="00D14F26">
        <w:lastRenderedPageBreak/>
        <w:t xml:space="preserve">was done. The presence of clavulanate enlarged the zone of inhibition by ≥5 mm for all 180 ESBL-producing organisms, and by &lt;1 mm for AmpC overproducers and </w:t>
      </w:r>
      <w:r w:rsidRPr="00D14F26">
        <w:rPr>
          <w:rStyle w:val="Emphasis"/>
        </w:rPr>
        <w:t>K. oxytoca</w:t>
      </w:r>
      <w:r w:rsidRPr="00D14F26">
        <w:t xml:space="preserve"> is</w:t>
      </w:r>
      <w:r w:rsidR="00F153A4">
        <w:t>olates overexpressing K1 enzyme</w:t>
      </w:r>
      <w:r w:rsidRPr="00D14F26">
        <w:t xml:space="preserve"> (Brossieur</w:t>
      </w:r>
      <w:r w:rsidRPr="00D14F26">
        <w:rPr>
          <w:i/>
        </w:rPr>
        <w:t xml:space="preserve">et al, </w:t>
      </w:r>
      <w:r w:rsidRPr="00D14F26">
        <w:t>2008)</w:t>
      </w:r>
      <w:r w:rsidR="00F153A4">
        <w:t>.</w:t>
      </w:r>
    </w:p>
    <w:p w:rsidR="0021589C" w:rsidRPr="00D14F26" w:rsidRDefault="005062C5" w:rsidP="0021589C">
      <w:pPr>
        <w:pStyle w:val="Heading3"/>
        <w:spacing w:line="480" w:lineRule="auto"/>
        <w:jc w:val="both"/>
        <w:rPr>
          <w:b/>
          <w:sz w:val="24"/>
          <w:szCs w:val="24"/>
        </w:rPr>
      </w:pPr>
      <w:r>
        <w:rPr>
          <w:b/>
          <w:sz w:val="24"/>
          <w:szCs w:val="24"/>
        </w:rPr>
        <w:t>1.6</w:t>
      </w:r>
      <w:r w:rsidR="0021589C" w:rsidRPr="00D14F26">
        <w:rPr>
          <w:b/>
          <w:sz w:val="24"/>
          <w:szCs w:val="24"/>
        </w:rPr>
        <w:t>.4 AUTOMATED METHOD</w:t>
      </w:r>
    </w:p>
    <w:p w:rsidR="0021589C" w:rsidRPr="00D14F26" w:rsidRDefault="0021589C" w:rsidP="0021589C">
      <w:pPr>
        <w:pStyle w:val="NormalWeb"/>
        <w:spacing w:line="480" w:lineRule="auto"/>
        <w:jc w:val="both"/>
      </w:pPr>
      <w:r w:rsidRPr="00D14F26">
        <w:t>The VITEK 2 ESBL test is based on the simultaneous assessment of the antibacterial activity of cefepime, cefotaxime and ceftazidime, measured either alone or in the presence of clavulanate. This test relies on card wells containing 1.0 mg/L of cefepime, or 0.5 mg/L of cefotaxime or ceftazidime, either alone or associated with 10 or 4 mg/L of clavulanate, respectively. After inoculation, cards are introduced into the VITEK 2 machine, and for each antibiotic tested, turbidity is measured at regular intervals. The proportional reduction of growth in wells containing a cephalosporin combined with clavulanate is then compared with that achieved by the cephalosporin alone and is interpreted as ESBL-positive or – negative through a computerized expert system (Advanced Expert System). (Brossieur</w:t>
      </w:r>
      <w:r w:rsidRPr="00D14F26">
        <w:rPr>
          <w:i/>
        </w:rPr>
        <w:t xml:space="preserve">et al, </w:t>
      </w:r>
      <w:r w:rsidRPr="00D14F26">
        <w:t>2008). The automated Phoenix ESBL test (Becton Dickinson, Sparks, MD, USA) also relies on the growth response to selected expanded-spectrum cephalosporins. This test is composed of five wells, each containing a cephalosporin alone or in combination with clavulanic acid (cefpodoxime, ceftazidime, and ceftazidime with clavulanic acid, cefotaxime with clavulanic acid and ceftriaxone with clavulanic acid). In this system, the results are also interpreted through a computerized system. (Brossieur</w:t>
      </w:r>
      <w:r w:rsidRPr="00D14F26">
        <w:rPr>
          <w:i/>
        </w:rPr>
        <w:t xml:space="preserve">et al, </w:t>
      </w:r>
      <w:r w:rsidRPr="00D14F26">
        <w:t>2008)</w:t>
      </w:r>
    </w:p>
    <w:p w:rsidR="0021589C" w:rsidRDefault="0021589C" w:rsidP="0021589C">
      <w:pPr>
        <w:pStyle w:val="NormalWeb"/>
        <w:spacing w:line="480" w:lineRule="auto"/>
        <w:rPr>
          <w:b/>
        </w:rPr>
      </w:pPr>
    </w:p>
    <w:p w:rsidR="005062C5" w:rsidRDefault="005062C5" w:rsidP="0021589C">
      <w:pPr>
        <w:pStyle w:val="NormalWeb"/>
        <w:spacing w:line="480" w:lineRule="auto"/>
        <w:jc w:val="center"/>
        <w:rPr>
          <w:b/>
        </w:rPr>
      </w:pPr>
    </w:p>
    <w:p w:rsidR="0021589C" w:rsidRDefault="0021589C" w:rsidP="0021589C">
      <w:pPr>
        <w:pStyle w:val="NormalWeb"/>
        <w:spacing w:line="480" w:lineRule="auto"/>
        <w:jc w:val="center"/>
        <w:rPr>
          <w:b/>
        </w:rPr>
      </w:pPr>
      <w:r w:rsidRPr="00D14F26">
        <w:rPr>
          <w:b/>
        </w:rPr>
        <w:lastRenderedPageBreak/>
        <w:t>CHAPTER TWO</w:t>
      </w:r>
    </w:p>
    <w:p w:rsidR="0021589C" w:rsidRPr="00D14F26" w:rsidRDefault="0021589C" w:rsidP="0021589C">
      <w:pPr>
        <w:pStyle w:val="NormalWeb"/>
        <w:spacing w:line="480" w:lineRule="auto"/>
        <w:jc w:val="center"/>
        <w:rPr>
          <w:b/>
        </w:rPr>
      </w:pPr>
      <w:r w:rsidRPr="00D14F26">
        <w:rPr>
          <w:b/>
        </w:rPr>
        <w:t>LITERATURE REVIEW</w:t>
      </w:r>
    </w:p>
    <w:p w:rsidR="0021589C" w:rsidRPr="00D14F26" w:rsidRDefault="0021589C" w:rsidP="0021589C">
      <w:pPr>
        <w:spacing w:before="240" w:line="480" w:lineRule="auto"/>
        <w:jc w:val="both"/>
        <w:rPr>
          <w:rFonts w:ascii="Times New Roman" w:hAnsi="Times New Roman" w:cs="Times New Roman"/>
          <w:b/>
          <w:sz w:val="24"/>
          <w:szCs w:val="24"/>
        </w:rPr>
      </w:pPr>
      <w:r w:rsidRPr="00D14F26">
        <w:rPr>
          <w:rFonts w:ascii="Times New Roman" w:hAnsi="Times New Roman" w:cs="Times New Roman"/>
          <w:b/>
          <w:sz w:val="24"/>
          <w:szCs w:val="24"/>
        </w:rPr>
        <w:t>2.1 ANTIBIOTIC RESISTANCE</w:t>
      </w:r>
    </w:p>
    <w:p w:rsidR="0021589C" w:rsidRPr="00D14F26" w:rsidRDefault="0021589C" w:rsidP="0021589C">
      <w:pPr>
        <w:spacing w:line="480" w:lineRule="auto"/>
        <w:jc w:val="both"/>
        <w:rPr>
          <w:rFonts w:ascii="Times New Roman" w:eastAsia="Times New Roman" w:hAnsi="Times New Roman" w:cs="Times New Roman"/>
          <w:sz w:val="24"/>
          <w:szCs w:val="24"/>
        </w:rPr>
      </w:pPr>
      <w:r w:rsidRPr="00D14F26">
        <w:rPr>
          <w:rFonts w:ascii="Times New Roman" w:eastAsia="Times New Roman" w:hAnsi="Times New Roman" w:cs="Times New Roman"/>
          <w:sz w:val="24"/>
          <w:szCs w:val="24"/>
        </w:rPr>
        <w:t xml:space="preserve">Antibiotics are medicines used to prevent and treat bacterial infections. Antibiotic resistance occurs when bacteria change in response to the use of these medicines. Bacteria, not humans or animals, become antibiotic-resistant. These bacteria may infect humans and animals, and the infections they cause are harder to treat than those caused by non-resistant bacteria. Antibiotic resistance leads to higher medical costs, prolonged hospital stays, and increased mortality. The world urgently needs to change the way it prescribes and uses antibiotics. Even if new medicines are developed, without behavior change, antibiotic resistance will remain a major threat. Behavior changes must also include actions to reduce the spread of infections through vaccination, hand washing, practicing safer sex, and good food hygiene. </w:t>
      </w:r>
      <w:r w:rsidRPr="00D14F26">
        <w:rPr>
          <w:rFonts w:ascii="Times New Roman" w:hAnsi="Times New Roman" w:cs="Times New Roman"/>
          <w:sz w:val="24"/>
          <w:szCs w:val="24"/>
        </w:rPr>
        <w:t>Resistance to β-lactams has probably arisen throughout bacterial history but has become a useful and therefore selected trait since the β-lactam antibiotics came into clinical use. Alternately, it may be acquired through spontaneous mutation or DNA transfer. Functionally, β-lactam resistance may be a result of the production of β-lactamases, impermeability, efflux and target modification. These modalities may occur singly or in different combinations. (</w:t>
      </w:r>
      <w:hyperlink r:id="rId50" w:history="1">
        <w:r w:rsidRPr="00D14F26">
          <w:rPr>
            <w:rStyle w:val="Hyperlink"/>
            <w:rFonts w:ascii="Times New Roman" w:hAnsi="Times New Roman" w:cs="Times New Roman"/>
            <w:color w:val="auto"/>
            <w:sz w:val="24"/>
            <w:szCs w:val="24"/>
          </w:rPr>
          <w:t>Deepthi</w:t>
        </w:r>
      </w:hyperlink>
      <w:r w:rsidRPr="00D14F26">
        <w:rPr>
          <w:rFonts w:ascii="Times New Roman" w:hAnsi="Times New Roman" w:cs="Times New Roman"/>
          <w:i/>
          <w:sz w:val="24"/>
          <w:szCs w:val="24"/>
        </w:rPr>
        <w:t>et al</w:t>
      </w:r>
      <w:r w:rsidRPr="00D14F26">
        <w:rPr>
          <w:rFonts w:ascii="Times New Roman" w:hAnsi="Times New Roman" w:cs="Times New Roman"/>
          <w:sz w:val="24"/>
          <w:szCs w:val="24"/>
        </w:rPr>
        <w:t xml:space="preserve"> 2010)</w:t>
      </w:r>
    </w:p>
    <w:p w:rsidR="0021589C" w:rsidRPr="00D14F26" w:rsidRDefault="0021589C" w:rsidP="0021589C">
      <w:pPr>
        <w:pStyle w:val="NormalWeb"/>
        <w:spacing w:line="480" w:lineRule="auto"/>
        <w:jc w:val="both"/>
      </w:pPr>
      <w:r w:rsidRPr="00D14F26">
        <w:t>The plasmids bearing genes-encoding ESBLs also frequently carry genes that encode resistance to other antimicrobial agents, such as aminoglycosides and quinolones. (</w:t>
      </w:r>
      <w:r w:rsidRPr="00D14F26">
        <w:rPr>
          <w:rStyle w:val="HTMLCite"/>
          <w:rFonts w:eastAsiaTheme="majorEastAsia"/>
          <w:i w:val="0"/>
        </w:rPr>
        <w:t>Barbier</w:t>
      </w:r>
      <w:r w:rsidRPr="00D14F26">
        <w:rPr>
          <w:rStyle w:val="HTMLCite"/>
          <w:rFonts w:eastAsiaTheme="majorEastAsia"/>
        </w:rPr>
        <w:t xml:space="preserve">et al. </w:t>
      </w:r>
      <w:r w:rsidRPr="00D14F26">
        <w:rPr>
          <w:rStyle w:val="HTMLCite"/>
          <w:rFonts w:eastAsiaTheme="majorEastAsia"/>
          <w:i w:val="0"/>
        </w:rPr>
        <w:t xml:space="preserve">2015). </w:t>
      </w:r>
      <w:r w:rsidRPr="00D14F26">
        <w:t>Therefore, the selection of antibacterial against ESBL organisms in clinical practice is often complicated.</w:t>
      </w:r>
    </w:p>
    <w:p w:rsidR="0021589C" w:rsidRPr="00D14F26" w:rsidRDefault="0021589C" w:rsidP="0021589C">
      <w:pPr>
        <w:pStyle w:val="NormalWeb"/>
        <w:numPr>
          <w:ilvl w:val="1"/>
          <w:numId w:val="1"/>
        </w:numPr>
        <w:spacing w:before="240" w:line="480" w:lineRule="auto"/>
        <w:jc w:val="both"/>
        <w:rPr>
          <w:b/>
        </w:rPr>
      </w:pPr>
      <w:r w:rsidRPr="00D14F26">
        <w:rPr>
          <w:b/>
        </w:rPr>
        <w:lastRenderedPageBreak/>
        <w:t>ANTIBIOTIC RESISTANCE MECHANISM</w:t>
      </w:r>
    </w:p>
    <w:p w:rsidR="0021589C" w:rsidRDefault="00205DE0" w:rsidP="0021589C">
      <w:pPr>
        <w:pStyle w:val="NormalWeb"/>
        <w:numPr>
          <w:ilvl w:val="2"/>
          <w:numId w:val="1"/>
        </w:numPr>
        <w:spacing w:before="240" w:line="480" w:lineRule="auto"/>
        <w:jc w:val="both"/>
        <w:rPr>
          <w:b/>
        </w:rPr>
      </w:pPr>
      <w:r>
        <w:rPr>
          <w:b/>
        </w:rPr>
        <w:t>By H</w:t>
      </w:r>
      <w:r w:rsidR="0021589C">
        <w:rPr>
          <w:b/>
        </w:rPr>
        <w:t>ydrolysis</w:t>
      </w:r>
    </w:p>
    <w:p w:rsidR="0021589C" w:rsidRPr="0021589C" w:rsidRDefault="0021589C" w:rsidP="0021589C">
      <w:pPr>
        <w:pStyle w:val="NormalWeb"/>
        <w:spacing w:before="240" w:line="480" w:lineRule="auto"/>
        <w:jc w:val="both"/>
        <w:rPr>
          <w:b/>
        </w:rPr>
      </w:pPr>
      <w:r w:rsidRPr="00D14F26">
        <w:t xml:space="preserve">Many antibiotics have chemical bonds such as amides and esters which are hydrolytically susceptible. Several enzymes are known to ruin antibiotic activity by targeting and cleaving these bonds. These enzymes can often be excreted. Extended-spectrum β-lactamases (ESBLs) mediate resistance to all penicillins, third generation cephalosporins (e.g. ceftazidime, cefotaxime, and ceftriaxone) and aztreonam, but not to cephamycins (cefoxitin and cefotetan) and carbapenems (Danish </w:t>
      </w:r>
      <w:r w:rsidRPr="0021589C">
        <w:rPr>
          <w:i/>
        </w:rPr>
        <w:t>et al</w:t>
      </w:r>
      <w:r w:rsidRPr="00D14F26">
        <w:t xml:space="preserve"> 2015)</w:t>
      </w:r>
    </w:p>
    <w:p w:rsidR="0021589C" w:rsidRDefault="00205DE0" w:rsidP="0021589C">
      <w:pPr>
        <w:pStyle w:val="NormalWeb"/>
        <w:numPr>
          <w:ilvl w:val="2"/>
          <w:numId w:val="1"/>
        </w:numPr>
        <w:spacing w:before="240" w:line="480" w:lineRule="auto"/>
        <w:jc w:val="both"/>
        <w:rPr>
          <w:b/>
        </w:rPr>
      </w:pPr>
      <w:r>
        <w:rPr>
          <w:b/>
        </w:rPr>
        <w:t>By R</w:t>
      </w:r>
      <w:r w:rsidR="0021589C">
        <w:rPr>
          <w:b/>
        </w:rPr>
        <w:t>edox process</w:t>
      </w:r>
    </w:p>
    <w:p w:rsidR="0021589C" w:rsidRPr="00D14F26" w:rsidRDefault="0021589C" w:rsidP="0021589C">
      <w:pPr>
        <w:pStyle w:val="NormalWeb"/>
        <w:spacing w:before="240" w:line="480" w:lineRule="auto"/>
        <w:jc w:val="both"/>
        <w:rPr>
          <w:b/>
        </w:rPr>
      </w:pPr>
      <w:r w:rsidRPr="00D14F26">
        <w:t xml:space="preserve">The pathogenic bacteria infrequently exploited oxidation or reduction of antibiotics. However, there are a few examples of this strategy. One is the oxidation of tetracycline antibiotics by the TetX enzyme. </w:t>
      </w:r>
      <w:r w:rsidRPr="00D14F26">
        <w:rPr>
          <w:rStyle w:val="Emphasis"/>
        </w:rPr>
        <w:t>Streptomyces virginiae</w:t>
      </w:r>
      <w:r w:rsidRPr="00D14F26">
        <w:t>, a producer of the type a streptogramin antibiotic virginiamycin M1, protects itself from its own antibiotic by reducing a critical ketone gro</w:t>
      </w:r>
      <w:r w:rsidR="00F153A4">
        <w:t>up to an alcohol at position 16</w:t>
      </w:r>
      <w:r w:rsidRPr="00D14F26">
        <w:t xml:space="preserve"> (Danish </w:t>
      </w:r>
      <w:r w:rsidRPr="00D14F26">
        <w:rPr>
          <w:i/>
        </w:rPr>
        <w:t>et al</w:t>
      </w:r>
      <w:r w:rsidRPr="00D14F26">
        <w:t xml:space="preserve"> 2015)</w:t>
      </w:r>
      <w:r w:rsidR="00F153A4">
        <w:t>.</w:t>
      </w:r>
    </w:p>
    <w:p w:rsidR="0021589C" w:rsidRDefault="0021589C" w:rsidP="0021589C">
      <w:pPr>
        <w:pStyle w:val="NormalWeb"/>
        <w:numPr>
          <w:ilvl w:val="2"/>
          <w:numId w:val="1"/>
        </w:numPr>
        <w:spacing w:before="240" w:line="480" w:lineRule="auto"/>
        <w:jc w:val="both"/>
        <w:rPr>
          <w:b/>
        </w:rPr>
      </w:pPr>
      <w:r w:rsidRPr="00D14F26">
        <w:rPr>
          <w:b/>
        </w:rPr>
        <w:t xml:space="preserve">Antibiotic </w:t>
      </w:r>
      <w:r>
        <w:rPr>
          <w:b/>
        </w:rPr>
        <w:t>inactivation by group transfer</w:t>
      </w:r>
    </w:p>
    <w:p w:rsidR="0021589C" w:rsidRPr="00D14F26" w:rsidRDefault="0021589C" w:rsidP="0021589C">
      <w:pPr>
        <w:pStyle w:val="NormalWeb"/>
        <w:spacing w:before="240" w:line="480" w:lineRule="auto"/>
        <w:jc w:val="both"/>
        <w:rPr>
          <w:b/>
        </w:rPr>
      </w:pPr>
      <w:r w:rsidRPr="00D14F26">
        <w:t xml:space="preserve">The most diverse family of resistant enzymes is the group of transferases. These enzymes inactivate antibiotics (aminoglycosides, chloramphenicol, streptogramin, macrolides or rifampicin) by chemical substitution (adenylyl, phosphoryl or acetyl groups are added to the periphery of the antibiotic molecule). The modified antibiotics are impaired in their binding to a target. Chemical strategies include O-acetylation and N-acetylation, O-phosphorylation, O-nucleotidylation, O-ribosylation, O-glycosylation, and thiol transfer. These covalent modification </w:t>
      </w:r>
      <w:r w:rsidRPr="00D14F26">
        <w:lastRenderedPageBreak/>
        <w:t>strategies all require a co-substrate such as ATP, acetyl-CoA, NAD</w:t>
      </w:r>
      <w:r w:rsidRPr="00D14F26">
        <w:rPr>
          <w:vertAlign w:val="superscript"/>
        </w:rPr>
        <w:t>+</w:t>
      </w:r>
      <w:r w:rsidRPr="00D14F26">
        <w:t xml:space="preserve">, UDP-glucose, or glutathione for their activity and consequently these processes are restricted to the cytoplasm. (Danish </w:t>
      </w:r>
      <w:r w:rsidRPr="00D14F26">
        <w:rPr>
          <w:i/>
        </w:rPr>
        <w:t>et al</w:t>
      </w:r>
      <w:r w:rsidRPr="00D14F26">
        <w:t xml:space="preserve"> 2015)</w:t>
      </w:r>
    </w:p>
    <w:p w:rsidR="0021589C" w:rsidRDefault="0021589C" w:rsidP="0021589C">
      <w:pPr>
        <w:pStyle w:val="NormalWeb"/>
        <w:numPr>
          <w:ilvl w:val="2"/>
          <w:numId w:val="1"/>
        </w:numPr>
        <w:spacing w:before="240" w:line="480" w:lineRule="auto"/>
        <w:jc w:val="both"/>
        <w:rPr>
          <w:b/>
        </w:rPr>
      </w:pPr>
      <w:r w:rsidRPr="00D14F26">
        <w:rPr>
          <w:b/>
        </w:rPr>
        <w:t>Antibiotic resi</w:t>
      </w:r>
      <w:r>
        <w:rPr>
          <w:b/>
        </w:rPr>
        <w:t>stance via target modification</w:t>
      </w:r>
    </w:p>
    <w:p w:rsidR="0021589C" w:rsidRPr="00D14F26" w:rsidRDefault="0021589C" w:rsidP="0021589C">
      <w:pPr>
        <w:pStyle w:val="NormalWeb"/>
        <w:spacing w:before="240" w:line="480" w:lineRule="auto"/>
        <w:jc w:val="both"/>
        <w:rPr>
          <w:b/>
        </w:rPr>
      </w:pPr>
      <w:r w:rsidRPr="00D14F26">
        <w:t xml:space="preserve">The second major resistance mechanism is the modification of the antibiotic target site so that the antibiotic is impotent to bind properly. However, it is possible for mutational changes to occur in the target that reduce susceptibility to inhibition while retaining cellular function (Danish </w:t>
      </w:r>
      <w:r w:rsidRPr="00D14F26">
        <w:rPr>
          <w:i/>
        </w:rPr>
        <w:t>et al</w:t>
      </w:r>
      <w:r w:rsidRPr="00D14F26">
        <w:t xml:space="preserve"> 2015)</w:t>
      </w:r>
    </w:p>
    <w:p w:rsidR="0021589C" w:rsidRPr="00D14F26" w:rsidRDefault="0021589C" w:rsidP="0021589C">
      <w:pPr>
        <w:pStyle w:val="Heading2"/>
        <w:numPr>
          <w:ilvl w:val="1"/>
          <w:numId w:val="1"/>
        </w:numPr>
        <w:spacing w:line="480" w:lineRule="auto"/>
        <w:jc w:val="both"/>
        <w:rPr>
          <w:b/>
        </w:rPr>
      </w:pPr>
      <w:r w:rsidRPr="00D14F26">
        <w:rPr>
          <w:b/>
        </w:rPr>
        <w:t xml:space="preserve">GENETICS OF ANTIBIOTIC RESISTANCE: </w:t>
      </w:r>
      <w:r w:rsidRPr="00D14F26">
        <w:t>There are two types</w:t>
      </w:r>
    </w:p>
    <w:p w:rsidR="0021589C" w:rsidRDefault="0021589C" w:rsidP="0021589C">
      <w:pPr>
        <w:pStyle w:val="Heading2"/>
        <w:numPr>
          <w:ilvl w:val="2"/>
          <w:numId w:val="1"/>
        </w:numPr>
        <w:spacing w:line="480" w:lineRule="auto"/>
        <w:jc w:val="both"/>
        <w:rPr>
          <w:b/>
        </w:rPr>
      </w:pPr>
      <w:r w:rsidRPr="00D14F26">
        <w:rPr>
          <w:b/>
        </w:rPr>
        <w:t xml:space="preserve">Antibiotic resistance via mutations: </w:t>
      </w:r>
    </w:p>
    <w:p w:rsidR="0021589C" w:rsidRPr="00D14F26" w:rsidRDefault="0021589C" w:rsidP="0021589C">
      <w:pPr>
        <w:pStyle w:val="Heading2"/>
        <w:spacing w:line="480" w:lineRule="auto"/>
        <w:jc w:val="both"/>
        <w:rPr>
          <w:b/>
        </w:rPr>
      </w:pPr>
      <w:r w:rsidRPr="00D14F26">
        <w:t xml:space="preserve">There is a substantial number of biochemical mechanisms of antibiotic resistance that are based on mutational events, like the mutations of the sequences of genes encoding the target of certain antibiotics (e.g. resistance to rifampicin and fluoroquinolones is caused by mutations in the genes encoding the targets of these molecules, RpoB and DNA-topoisomerases, respectively) The variation in the expression of antibiotic uptake or of the efflux systems may also be modified by mutation (e.g. the reduced expression or absence of the OprDporin of </w:t>
      </w:r>
      <w:r w:rsidRPr="00D14F26">
        <w:rPr>
          <w:rStyle w:val="Emphasis"/>
        </w:rPr>
        <w:t>Pseudomonas aeruginosa</w:t>
      </w:r>
      <w:r w:rsidRPr="00D14F26">
        <w:t xml:space="preserve"> reduces the permeability of the cell wall to carbapenems) (Danish </w:t>
      </w:r>
      <w:r w:rsidRPr="00D14F26">
        <w:rPr>
          <w:i/>
        </w:rPr>
        <w:t>et al</w:t>
      </w:r>
      <w:r w:rsidRPr="00D14F26">
        <w:t xml:space="preserve"> 2015)</w:t>
      </w:r>
    </w:p>
    <w:p w:rsidR="0021589C" w:rsidRDefault="0021589C" w:rsidP="0021589C">
      <w:pPr>
        <w:pStyle w:val="Heading2"/>
        <w:numPr>
          <w:ilvl w:val="2"/>
          <w:numId w:val="1"/>
        </w:numPr>
        <w:spacing w:line="480" w:lineRule="auto"/>
        <w:jc w:val="both"/>
        <w:rPr>
          <w:b/>
        </w:rPr>
      </w:pPr>
      <w:r w:rsidRPr="00D14F26">
        <w:rPr>
          <w:b/>
        </w:rPr>
        <w:t>Antibiotic resistanc</w:t>
      </w:r>
      <w:r>
        <w:rPr>
          <w:b/>
        </w:rPr>
        <w:t>e via horizontal gene transfer</w:t>
      </w:r>
    </w:p>
    <w:p w:rsidR="001468A5" w:rsidRPr="005B0827" w:rsidRDefault="0021589C" w:rsidP="0021589C">
      <w:pPr>
        <w:pStyle w:val="Heading2"/>
        <w:spacing w:line="480" w:lineRule="auto"/>
        <w:jc w:val="both"/>
      </w:pPr>
      <w:r w:rsidRPr="00D14F26">
        <w:t xml:space="preserve">A principal mechanism for the spread of antibiotic resistance is by horizontal transfer of genetic material. Antibiotic resistance genes may be transferred by different mechanisms of conjugation, transformation or transduction. Over the last 15 years, β-lactamase enzymes that have an extended spectrum of activity (ESBL) against the majority of β-lactams, including </w:t>
      </w:r>
      <w:r w:rsidRPr="00D14F26">
        <w:lastRenderedPageBreak/>
        <w:t xml:space="preserve">cephalosporins but not carbapenemases, have evolved. One of these, CTX-M-15, initially found in </w:t>
      </w:r>
      <w:r w:rsidRPr="00D14F26">
        <w:rPr>
          <w:rStyle w:val="Emphasis"/>
        </w:rPr>
        <w:t>E. coli</w:t>
      </w:r>
      <w:r w:rsidRPr="00D14F26">
        <w:t xml:space="preserve"> but now found in other members of </w:t>
      </w:r>
      <w:r w:rsidRPr="00D14F26">
        <w:rPr>
          <w:rStyle w:val="Emphasis"/>
        </w:rPr>
        <w:t>Enterobacteriaceae</w:t>
      </w:r>
      <w:r w:rsidRPr="00D14F26">
        <w:t xml:space="preserve"> and frequently associated with a specific lineage, uropathogenic clone ST131 (</w:t>
      </w:r>
      <w:bookmarkStart w:id="2" w:name="bb0085"/>
      <w:r w:rsidR="00203B86" w:rsidRPr="005B0827">
        <w:fldChar w:fldCharType="begin"/>
      </w:r>
      <w:r w:rsidRPr="005B0827">
        <w:instrText xml:space="preserve"> HYPERLINK "https://www.sciencedirect.com/science/article/pii/S1319562X14000941" \l "b0085" </w:instrText>
      </w:r>
      <w:r w:rsidR="00203B86" w:rsidRPr="005B0827">
        <w:fldChar w:fldCharType="separate"/>
      </w:r>
      <w:r w:rsidRPr="005B0827">
        <w:rPr>
          <w:rStyle w:val="Hyperlink"/>
          <w:rFonts w:eastAsiaTheme="majorEastAsia"/>
          <w:color w:val="auto"/>
          <w:u w:val="none"/>
        </w:rPr>
        <w:t xml:space="preserve">Bush and Fisher, 2011; Woodford </w:t>
      </w:r>
      <w:r w:rsidRPr="005B0827">
        <w:rPr>
          <w:rStyle w:val="Hyperlink"/>
          <w:rFonts w:eastAsiaTheme="majorEastAsia"/>
          <w:i/>
          <w:color w:val="auto"/>
          <w:u w:val="none"/>
        </w:rPr>
        <w:t>et al</w:t>
      </w:r>
      <w:r w:rsidRPr="005B0827">
        <w:rPr>
          <w:rStyle w:val="Hyperlink"/>
          <w:rFonts w:eastAsiaTheme="majorEastAsia"/>
          <w:color w:val="auto"/>
          <w:u w:val="none"/>
        </w:rPr>
        <w:t>., 2011</w:t>
      </w:r>
      <w:r w:rsidR="00203B86" w:rsidRPr="005B0827">
        <w:fldChar w:fldCharType="end"/>
      </w:r>
      <w:bookmarkEnd w:id="2"/>
      <w:r w:rsidRPr="00D14F26">
        <w:t>), has spread worldwide. It is often located on highly mobile IncFII plasmids and associated with mobile genetic element IS26. The risk of infection is particularly high in individuals in association with prolonged hospitalization, catheterization, nursing home residency, previous antibiotic treatment, underlying renal or liver pathology, and travel to high-risk areas (</w:t>
      </w:r>
      <w:bookmarkStart w:id="3" w:name="bb0310"/>
      <w:r w:rsidR="00203B86" w:rsidRPr="005B0827">
        <w:fldChar w:fldCharType="begin"/>
      </w:r>
      <w:r w:rsidRPr="005B0827">
        <w:instrText xml:space="preserve"> HYPERLINK "https://www.sciencedirect.com/science/article/pii/S1319562X14000941" \l "b0310" </w:instrText>
      </w:r>
      <w:r w:rsidR="00203B86" w:rsidRPr="005B0827">
        <w:fldChar w:fldCharType="separate"/>
      </w:r>
      <w:r w:rsidRPr="005B0827">
        <w:rPr>
          <w:bCs/>
        </w:rPr>
        <w:t xml:space="preserve">Livermore </w:t>
      </w:r>
      <w:r w:rsidRPr="005B0827">
        <w:rPr>
          <w:rStyle w:val="Hyperlink"/>
          <w:rFonts w:eastAsiaTheme="majorEastAsia"/>
          <w:i/>
          <w:color w:val="auto"/>
          <w:u w:val="none"/>
        </w:rPr>
        <w:t>et al</w:t>
      </w:r>
      <w:r w:rsidRPr="005B0827">
        <w:rPr>
          <w:rStyle w:val="Hyperlink"/>
          <w:rFonts w:eastAsiaTheme="majorEastAsia"/>
          <w:color w:val="auto"/>
          <w:u w:val="none"/>
        </w:rPr>
        <w:t>., 2011</w:t>
      </w:r>
      <w:r w:rsidR="00203B86" w:rsidRPr="005B0827">
        <w:fldChar w:fldCharType="end"/>
      </w:r>
      <w:bookmarkEnd w:id="3"/>
      <w:r w:rsidRPr="005B0827">
        <w:t>).</w:t>
      </w:r>
    </w:p>
    <w:p w:rsidR="0021589C" w:rsidRPr="00D14F26" w:rsidRDefault="0021589C" w:rsidP="0021589C">
      <w:pPr>
        <w:spacing w:line="480" w:lineRule="auto"/>
        <w:jc w:val="both"/>
        <w:rPr>
          <w:rFonts w:ascii="Times New Roman" w:eastAsia="Times New Roman" w:hAnsi="Times New Roman" w:cs="Times New Roman"/>
          <w:sz w:val="24"/>
          <w:szCs w:val="24"/>
        </w:rPr>
      </w:pPr>
      <w:r w:rsidRPr="00D14F26">
        <w:rPr>
          <w:rFonts w:ascii="Times New Roman" w:eastAsia="Times New Roman" w:hAnsi="Times New Roman" w:cs="Times New Roman"/>
          <w:sz w:val="24"/>
          <w:szCs w:val="24"/>
        </w:rPr>
        <w:t xml:space="preserve">Clinical isolates of </w:t>
      </w:r>
      <w:r w:rsidRPr="00D14F26">
        <w:rPr>
          <w:rFonts w:ascii="Times New Roman" w:eastAsia="Times New Roman" w:hAnsi="Times New Roman" w:cs="Times New Roman"/>
          <w:i/>
          <w:sz w:val="24"/>
          <w:szCs w:val="24"/>
        </w:rPr>
        <w:t xml:space="preserve">Escherichia coli </w:t>
      </w:r>
      <w:r w:rsidRPr="00D14F26">
        <w:rPr>
          <w:rFonts w:ascii="Times New Roman" w:eastAsia="Times New Roman" w:hAnsi="Times New Roman" w:cs="Times New Roman"/>
          <w:sz w:val="24"/>
          <w:szCs w:val="24"/>
        </w:rPr>
        <w:t xml:space="preserve">were collected from Microbiology Laboratory unit of a tertiary hospital (Ebonyi State University teaching hospital, Abakaliki, EBSUTH) and a secondary hospital (Federal Medical Center, Abakaliki, FMC) from four different clinical specimens (urine, stool, blood and sputum) between February to November 2006. Sixty-three clinical isolates of </w:t>
      </w:r>
      <w:r w:rsidRPr="00D14F26">
        <w:rPr>
          <w:rFonts w:ascii="Times New Roman" w:eastAsia="Times New Roman" w:hAnsi="Times New Roman" w:cs="Times New Roman"/>
          <w:i/>
          <w:sz w:val="24"/>
          <w:szCs w:val="24"/>
        </w:rPr>
        <w:t>Escherichia coli</w:t>
      </w:r>
      <w:r w:rsidRPr="00D14F26">
        <w:rPr>
          <w:rFonts w:ascii="Times New Roman" w:eastAsia="Times New Roman" w:hAnsi="Times New Roman" w:cs="Times New Roman"/>
          <w:sz w:val="24"/>
          <w:szCs w:val="24"/>
        </w:rPr>
        <w:t xml:space="preserve"> were isolated from EBSUTH while forty-six were from FMC Abakaliki. These organisms were characterized and identified to species level using standard identification technique. Sensitivity studies were carried out on the test organisms using disc diffusion method and later the organisms were characterized phenotypically for ESBL production using the Double Disc Synergy Test (DDST). A preliminary molecular characterization of the ESBL producing isolates were further carried out based on the evaluation of their plasmid profile via agarose gel electrophoresis. The over-all result of the study revealed that the prevalence of ESBL producing organisms was high 18 (16.5%) in our environment. The rate of occurrence varied within the two hospitals with 11 (23.9%) from FMC (urine 2 (18.2%), blood 5 (35.7%), wound 3 (30%) semen 1 (33.3%) and none was isolated from sputum while 7(11.1%) were from EBSUTH (urine 2(9.5%), blood 3 (21.4%), wound 2 (18.2%) respectively </w:t>
      </w:r>
      <w:r w:rsidRPr="00D14F26">
        <w:rPr>
          <w:rFonts w:ascii="Times New Roman" w:eastAsia="Times New Roman" w:hAnsi="Times New Roman" w:cs="Times New Roman"/>
          <w:sz w:val="24"/>
          <w:szCs w:val="24"/>
        </w:rPr>
        <w:lastRenderedPageBreak/>
        <w:t>and none was isolated from sputum and semen. The plasmid profile studies revealed the presence of low molecular weight plasmid DNA within the ranges of 21.3-29.4 kb. The ESBL-producing isolates were predominantly isolated from blood samples followed by wound, urine and sputum. The prevalence rate of ESBL producers in FMC (a secondary hospital) was higher than in EBSUTH (a tertiary hospital). Previous studies show that ESBL producers are more prevalent in a tertiary hospital than in secondary hospitals (Adikwu</w:t>
      </w:r>
      <w:r w:rsidRPr="00D14F26">
        <w:rPr>
          <w:rFonts w:ascii="Times New Roman" w:eastAsia="Times New Roman" w:hAnsi="Times New Roman" w:cs="Times New Roman"/>
          <w:i/>
          <w:sz w:val="24"/>
          <w:szCs w:val="24"/>
        </w:rPr>
        <w:t>et al</w:t>
      </w:r>
      <w:r w:rsidRPr="00D14F26">
        <w:rPr>
          <w:rFonts w:ascii="Times New Roman" w:eastAsia="Times New Roman" w:hAnsi="Times New Roman" w:cs="Times New Roman"/>
          <w:sz w:val="24"/>
          <w:szCs w:val="24"/>
        </w:rPr>
        <w:t>., 2003). This is because it is thought that 2nd and 3rd generation cephalosporins are used more often in tertiary hospitals for life threatening infections than in secondary hospitals (Adikwu</w:t>
      </w:r>
      <w:r w:rsidRPr="00D14F26">
        <w:rPr>
          <w:rFonts w:ascii="Times New Roman" w:eastAsia="Times New Roman" w:hAnsi="Times New Roman" w:cs="Times New Roman"/>
          <w:i/>
          <w:sz w:val="24"/>
          <w:szCs w:val="24"/>
        </w:rPr>
        <w:t>et al.,</w:t>
      </w:r>
      <w:r w:rsidRPr="00D14F26">
        <w:rPr>
          <w:rFonts w:ascii="Times New Roman" w:eastAsia="Times New Roman" w:hAnsi="Times New Roman" w:cs="Times New Roman"/>
          <w:sz w:val="24"/>
          <w:szCs w:val="24"/>
        </w:rPr>
        <w:t xml:space="preserve"> 2008). </w:t>
      </w:r>
    </w:p>
    <w:p w:rsidR="0021589C" w:rsidRPr="00D14F26" w:rsidRDefault="00205DE0" w:rsidP="0021589C">
      <w:pPr>
        <w:spacing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2.4</w:t>
      </w:r>
      <w:r w:rsidR="0021589C" w:rsidRPr="00D14F26">
        <w:rPr>
          <w:rFonts w:ascii="Times New Roman" w:hAnsi="Times New Roman" w:cs="Times New Roman"/>
          <w:b/>
          <w:sz w:val="24"/>
          <w:szCs w:val="24"/>
        </w:rPr>
        <w:t xml:space="preserve"> TREATMENT</w:t>
      </w:r>
    </w:p>
    <w:p w:rsidR="0021589C" w:rsidRPr="00D14F26" w:rsidRDefault="0021589C" w:rsidP="0021589C">
      <w:pPr>
        <w:pStyle w:val="NormalWeb"/>
        <w:spacing w:line="480" w:lineRule="auto"/>
        <w:jc w:val="both"/>
      </w:pPr>
      <w:r w:rsidRPr="00D14F26">
        <w:t xml:space="preserve">The carbapenems (imipenem, meropenem, ertapenem, doripenem) are still the first choice of treatment for serious infections with ESBL-producing </w:t>
      </w:r>
      <w:r w:rsidRPr="00D14F26">
        <w:rPr>
          <w:rStyle w:val="Emphasis"/>
        </w:rPr>
        <w:t>E. coli</w:t>
      </w:r>
      <w:r w:rsidRPr="00D14F26">
        <w:t xml:space="preserve"> and </w:t>
      </w:r>
      <w:r w:rsidRPr="00D14F26">
        <w:rPr>
          <w:rStyle w:val="Emphasis"/>
        </w:rPr>
        <w:t>K. pneumoniae</w:t>
      </w:r>
      <w:r w:rsidRPr="00D14F26">
        <w:t xml:space="preserve">. It has been reported that more than 98% of the ESBL-producing </w:t>
      </w:r>
      <w:r w:rsidRPr="00D14F26">
        <w:rPr>
          <w:rStyle w:val="Emphasis"/>
        </w:rPr>
        <w:t>E. coli</w:t>
      </w:r>
      <w:r w:rsidRPr="00D14F26">
        <w:t xml:space="preserve">, </w:t>
      </w:r>
      <w:r w:rsidRPr="00D14F26">
        <w:rPr>
          <w:rStyle w:val="Emphasis"/>
        </w:rPr>
        <w:t>K. pneumoniae</w:t>
      </w:r>
      <w:r w:rsidRPr="00D14F26">
        <w:t xml:space="preserve"> and </w:t>
      </w:r>
      <w:r w:rsidRPr="00D14F26">
        <w:rPr>
          <w:rFonts w:eastAsiaTheme="minorHAnsi"/>
          <w:bCs/>
          <w:i/>
        </w:rPr>
        <w:t>Proteus mirabilis</w:t>
      </w:r>
      <w:r w:rsidRPr="00D14F26">
        <w:t xml:space="preserve"> (</w:t>
      </w:r>
      <w:r w:rsidRPr="00D14F26">
        <w:rPr>
          <w:rStyle w:val="Emphasis"/>
        </w:rPr>
        <w:t>P. mirabilis)</w:t>
      </w:r>
      <w:r w:rsidRPr="00D14F26">
        <w:t xml:space="preserve"> are still susceptible to these drugs</w:t>
      </w:r>
      <w:bookmarkStart w:id="4" w:name="bb0330"/>
      <w:r w:rsidRPr="00D14F26">
        <w:t xml:space="preserve">. But with the emergence of the carbapenem-resistant Enterobacteriaceae, the “magic bullet” is actually difficult to find. There are some older drugs which can be used to treat the ESBL-producing </w:t>
      </w:r>
      <w:r w:rsidRPr="00D14F26">
        <w:rPr>
          <w:rStyle w:val="Emphasis"/>
        </w:rPr>
        <w:t>E. coli</w:t>
      </w:r>
      <w:r w:rsidRPr="00D14F26">
        <w:t xml:space="preserve"> or </w:t>
      </w:r>
      <w:r w:rsidRPr="00D14F26">
        <w:rPr>
          <w:rStyle w:val="Emphasis"/>
        </w:rPr>
        <w:t>K. pneumoniae</w:t>
      </w:r>
      <w:r w:rsidRPr="00D14F26">
        <w:t xml:space="preserve"> infections. Fosfomycin was reported of having admirable </w:t>
      </w:r>
      <w:r w:rsidRPr="00D14F26">
        <w:rPr>
          <w:rStyle w:val="Emphasis"/>
        </w:rPr>
        <w:t>in vitro</w:t>
      </w:r>
      <w:r w:rsidRPr="00D14F26">
        <w:t xml:space="preserve"> activity against the ESBL-producing </w:t>
      </w:r>
      <w:r w:rsidRPr="00D14F26">
        <w:rPr>
          <w:rStyle w:val="Emphasis"/>
        </w:rPr>
        <w:t>E. coli</w:t>
      </w:r>
      <w:r w:rsidRPr="00D14F26">
        <w:t xml:space="preserve"> or </w:t>
      </w:r>
      <w:r w:rsidRPr="00D14F26">
        <w:rPr>
          <w:rStyle w:val="Emphasis"/>
        </w:rPr>
        <w:t>K. pneumoniae</w:t>
      </w:r>
      <w:r w:rsidRPr="00D14F26">
        <w:t xml:space="preserve">. In Hong Kong, most of the ESBL-producing </w:t>
      </w:r>
      <w:r w:rsidRPr="00D14F26">
        <w:rPr>
          <w:rStyle w:val="Emphasis"/>
        </w:rPr>
        <w:t>E. coli</w:t>
      </w:r>
      <w:r w:rsidRPr="00D14F26">
        <w:t xml:space="preserve"> isolates were reported to be sensitive to fosfomycin (</w:t>
      </w:r>
      <w:bookmarkStart w:id="5" w:name="bb0195"/>
      <w:r w:rsidR="00203B86" w:rsidRPr="00D14F26">
        <w:fldChar w:fldCharType="begin"/>
      </w:r>
      <w:r w:rsidRPr="00D14F26">
        <w:instrText xml:space="preserve"> HYPERLINK "https://www.sciencedirect.com/science/article/pii/S1319562X14000941" \l "b0195" </w:instrText>
      </w:r>
      <w:r w:rsidR="00203B86" w:rsidRPr="00D14F26">
        <w:fldChar w:fldCharType="separate"/>
      </w:r>
      <w:r w:rsidRPr="00D14F26">
        <w:rPr>
          <w:rStyle w:val="Hyperlink"/>
          <w:rFonts w:eastAsiaTheme="majorEastAsia"/>
          <w:color w:val="auto"/>
        </w:rPr>
        <w:t>Ho et al., 2010</w:t>
      </w:r>
      <w:r w:rsidR="00203B86" w:rsidRPr="00D14F26">
        <w:fldChar w:fldCharType="end"/>
      </w:r>
      <w:bookmarkEnd w:id="5"/>
      <w:r w:rsidRPr="00D14F26">
        <w:t xml:space="preserve">). </w:t>
      </w:r>
    </w:p>
    <w:p w:rsidR="0021589C" w:rsidRPr="00D14F26" w:rsidRDefault="0021589C" w:rsidP="0021589C">
      <w:pPr>
        <w:pStyle w:val="NormalWeb"/>
        <w:spacing w:line="480" w:lineRule="auto"/>
        <w:jc w:val="both"/>
      </w:pPr>
      <w:r w:rsidRPr="00D14F26">
        <w:t xml:space="preserve">Colistin is another choice which we can consider for the treatment of these organisms. Although once considered as quite a toxic antibiotic, it is a last resort that we can consider at the present moment as there is no new anti-gram negative antibiotics available for the treatment of these multidrug resistant organisms. Other than ESBL-producing organisms, actually colistin is used in </w:t>
      </w:r>
      <w:r w:rsidRPr="00D14F26">
        <w:lastRenderedPageBreak/>
        <w:t xml:space="preserve">the treatment of multidrug resistant </w:t>
      </w:r>
      <w:r w:rsidRPr="00D14F26">
        <w:rPr>
          <w:rFonts w:eastAsiaTheme="minorHAnsi"/>
          <w:bCs/>
          <w:i/>
        </w:rPr>
        <w:t>Proteus</w:t>
      </w:r>
      <w:r w:rsidRPr="00D14F26">
        <w:rPr>
          <w:rStyle w:val="Emphasis"/>
        </w:rPr>
        <w:t>aeruginosa</w:t>
      </w:r>
      <w:r w:rsidRPr="00D14F26">
        <w:t xml:space="preserve">, carbapenem resistant </w:t>
      </w:r>
      <w:r w:rsidRPr="00D14F26">
        <w:rPr>
          <w:rFonts w:eastAsiaTheme="minorHAnsi"/>
          <w:bCs/>
          <w:i/>
        </w:rPr>
        <w:t>Acinetobacterbaumannii</w:t>
      </w:r>
      <w:r w:rsidRPr="00D14F26">
        <w:rPr>
          <w:rFonts w:eastAsiaTheme="minorHAnsi"/>
          <w:i/>
        </w:rPr>
        <w:t xml:space="preserve"> (</w:t>
      </w:r>
      <w:r w:rsidRPr="00D14F26">
        <w:rPr>
          <w:rStyle w:val="Emphasis"/>
        </w:rPr>
        <w:t>A. baumannii)</w:t>
      </w:r>
      <w:r w:rsidRPr="00D14F26">
        <w:rPr>
          <w:i/>
        </w:rPr>
        <w:t>.</w:t>
      </w:r>
      <w:r w:rsidRPr="00D14F26">
        <w:t xml:space="preserve"> Close monitoring for the development of side effects can improve the safety margin when prescribing the drug. Tigecycline is also one of the drugs in the pipeline which can be considered for </w:t>
      </w:r>
      <w:bookmarkEnd w:id="4"/>
      <w:r w:rsidRPr="00D14F26">
        <w:t xml:space="preserve">treatment (Danish </w:t>
      </w:r>
      <w:r w:rsidRPr="00D14F26">
        <w:rPr>
          <w:i/>
        </w:rPr>
        <w:t>et al</w:t>
      </w:r>
      <w:r w:rsidRPr="00D14F26">
        <w:t xml:space="preserve"> 2015).</w:t>
      </w:r>
    </w:p>
    <w:p w:rsidR="0021589C" w:rsidRPr="00D14F26" w:rsidRDefault="00205DE0" w:rsidP="0021589C">
      <w:pPr>
        <w:pStyle w:val="NormalWeb"/>
        <w:spacing w:line="480" w:lineRule="auto"/>
        <w:jc w:val="both"/>
      </w:pPr>
      <w:r>
        <w:rPr>
          <w:b/>
        </w:rPr>
        <w:t>2.5</w:t>
      </w:r>
      <w:r w:rsidR="0021589C" w:rsidRPr="00D14F26">
        <w:rPr>
          <w:b/>
        </w:rPr>
        <w:t xml:space="preserve"> PREVENTION AND CONTROL</w:t>
      </w:r>
    </w:p>
    <w:p w:rsidR="0021589C" w:rsidRPr="00D14F26" w:rsidRDefault="0021589C" w:rsidP="0021589C">
      <w:pPr>
        <w:spacing w:before="240" w:line="480" w:lineRule="auto"/>
        <w:jc w:val="both"/>
        <w:rPr>
          <w:rFonts w:ascii="Times New Roman" w:hAnsi="Times New Roman" w:cs="Times New Roman"/>
          <w:b/>
          <w:sz w:val="24"/>
          <w:szCs w:val="24"/>
        </w:rPr>
      </w:pPr>
      <w:r w:rsidRPr="00D14F26">
        <w:rPr>
          <w:rFonts w:ascii="Times New Roman" w:hAnsi="Times New Roman" w:cs="Times New Roman"/>
          <w:sz w:val="24"/>
          <w:szCs w:val="24"/>
        </w:rPr>
        <w:t>Proper infection-control practices and barriers are essential to prevent spreading and outbreaks of ESBL-producing bacteria. The reservoir for these bacteria seems to be the gastrointestinal tract of patients. Alternative reservoirs could be the oropharynx, colonized wounds and urine. The contaminated hands and stethoscopes of healthcare providers are important factors in spreading infection between patients. Essential infection-control practices should include avoiding unnecessary use of invasive devices such as indwelling urinary catheters or IV lines, hand washing by hospital personnel, increased barrier precautions, and isolation of patients colonized or infected with ESBL producers. (Deepthi</w:t>
      </w:r>
      <w:r w:rsidRPr="00D14F26">
        <w:rPr>
          <w:rFonts w:ascii="Times New Roman" w:hAnsi="Times New Roman" w:cs="Times New Roman"/>
          <w:i/>
          <w:sz w:val="24"/>
          <w:szCs w:val="24"/>
        </w:rPr>
        <w:t>et al</w:t>
      </w:r>
      <w:r w:rsidRPr="00D14F26">
        <w:rPr>
          <w:rFonts w:ascii="Times New Roman" w:hAnsi="Times New Roman" w:cs="Times New Roman"/>
          <w:sz w:val="24"/>
          <w:szCs w:val="24"/>
        </w:rPr>
        <w:t xml:space="preserve"> 2010)</w:t>
      </w:r>
    </w:p>
    <w:p w:rsidR="0021589C" w:rsidRPr="00D14F26" w:rsidRDefault="00205DE0" w:rsidP="0021589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21589C" w:rsidRPr="00D14F26">
        <w:rPr>
          <w:rFonts w:ascii="Times New Roman" w:hAnsi="Times New Roman" w:cs="Times New Roman"/>
          <w:b/>
          <w:sz w:val="24"/>
          <w:szCs w:val="24"/>
        </w:rPr>
        <w:t xml:space="preserve"> OBJECTIVES</w:t>
      </w:r>
    </w:p>
    <w:p w:rsidR="0021589C" w:rsidRPr="00D14F26" w:rsidRDefault="0021589C"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The aim of this present study is to phenotypically identify and establish the presence of ESBL-producing organism among students in the university community.</w:t>
      </w:r>
    </w:p>
    <w:p w:rsidR="0021589C" w:rsidRPr="00D14F26" w:rsidRDefault="0021589C" w:rsidP="0021589C">
      <w:pPr>
        <w:spacing w:before="240" w:line="480" w:lineRule="auto"/>
        <w:jc w:val="both"/>
        <w:rPr>
          <w:rFonts w:ascii="Times New Roman" w:hAnsi="Times New Roman" w:cs="Times New Roman"/>
          <w:sz w:val="24"/>
          <w:szCs w:val="24"/>
        </w:rPr>
      </w:pPr>
    </w:p>
    <w:p w:rsidR="00205DE0" w:rsidRDefault="00205DE0" w:rsidP="0021589C">
      <w:pPr>
        <w:spacing w:before="240" w:line="480" w:lineRule="auto"/>
        <w:jc w:val="center"/>
        <w:rPr>
          <w:rFonts w:ascii="Times New Roman" w:hAnsi="Times New Roman" w:cs="Times New Roman"/>
          <w:b/>
          <w:sz w:val="24"/>
          <w:szCs w:val="24"/>
        </w:rPr>
      </w:pPr>
    </w:p>
    <w:p w:rsidR="00205DE0" w:rsidRDefault="00205DE0" w:rsidP="0021589C">
      <w:pPr>
        <w:spacing w:before="240" w:line="480" w:lineRule="auto"/>
        <w:jc w:val="center"/>
        <w:rPr>
          <w:rFonts w:ascii="Times New Roman" w:hAnsi="Times New Roman" w:cs="Times New Roman"/>
          <w:b/>
          <w:sz w:val="24"/>
          <w:szCs w:val="24"/>
        </w:rPr>
      </w:pPr>
    </w:p>
    <w:p w:rsidR="00205DE0" w:rsidRDefault="00205DE0" w:rsidP="0021589C">
      <w:pPr>
        <w:spacing w:before="240" w:line="480" w:lineRule="auto"/>
        <w:jc w:val="center"/>
        <w:rPr>
          <w:rFonts w:ascii="Times New Roman" w:hAnsi="Times New Roman" w:cs="Times New Roman"/>
          <w:b/>
          <w:sz w:val="24"/>
          <w:szCs w:val="24"/>
        </w:rPr>
      </w:pPr>
    </w:p>
    <w:p w:rsidR="0021589C" w:rsidRPr="0021589C" w:rsidRDefault="0021589C" w:rsidP="0021589C">
      <w:pPr>
        <w:spacing w:before="240" w:line="480" w:lineRule="auto"/>
        <w:jc w:val="center"/>
        <w:rPr>
          <w:rFonts w:ascii="Times New Roman" w:hAnsi="Times New Roman" w:cs="Times New Roman"/>
          <w:sz w:val="24"/>
          <w:szCs w:val="24"/>
        </w:rPr>
      </w:pPr>
      <w:r w:rsidRPr="0021589C">
        <w:rPr>
          <w:rFonts w:ascii="Times New Roman" w:hAnsi="Times New Roman" w:cs="Times New Roman"/>
          <w:b/>
          <w:sz w:val="24"/>
          <w:szCs w:val="24"/>
        </w:rPr>
        <w:lastRenderedPageBreak/>
        <w:t>CHAPTER THREE</w:t>
      </w:r>
    </w:p>
    <w:p w:rsidR="0021589C" w:rsidRPr="00D14F26" w:rsidRDefault="0021589C" w:rsidP="0021589C">
      <w:pPr>
        <w:spacing w:before="240" w:line="480" w:lineRule="auto"/>
        <w:jc w:val="both"/>
        <w:rPr>
          <w:rFonts w:ascii="Times New Roman" w:hAnsi="Times New Roman" w:cs="Times New Roman"/>
          <w:b/>
          <w:sz w:val="24"/>
          <w:szCs w:val="24"/>
        </w:rPr>
      </w:pPr>
      <w:r w:rsidRPr="00D14F26">
        <w:rPr>
          <w:rFonts w:ascii="Times New Roman" w:hAnsi="Times New Roman" w:cs="Times New Roman"/>
          <w:b/>
          <w:sz w:val="24"/>
          <w:szCs w:val="24"/>
        </w:rPr>
        <w:t>3.1 MATERIALS</w:t>
      </w:r>
    </w:p>
    <w:p w:rsidR="0021589C" w:rsidRPr="00D14F26" w:rsidRDefault="00BD11C9" w:rsidP="0021589C">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N</w:t>
      </w:r>
      <w:r w:rsidRPr="00D14F26">
        <w:rPr>
          <w:rFonts w:ascii="Times New Roman" w:hAnsi="Times New Roman" w:cs="Times New Roman"/>
          <w:sz w:val="24"/>
          <w:szCs w:val="24"/>
        </w:rPr>
        <w:t>utrient agar</w:t>
      </w:r>
      <w:r>
        <w:rPr>
          <w:rFonts w:ascii="Times New Roman" w:hAnsi="Times New Roman" w:cs="Times New Roman"/>
          <w:sz w:val="24"/>
          <w:szCs w:val="24"/>
        </w:rPr>
        <w:t>, M</w:t>
      </w:r>
      <w:r w:rsidRPr="00D14F26">
        <w:rPr>
          <w:rFonts w:ascii="Times New Roman" w:hAnsi="Times New Roman" w:cs="Times New Roman"/>
          <w:sz w:val="24"/>
          <w:szCs w:val="24"/>
        </w:rPr>
        <w:t>ueller hinton agar</w:t>
      </w:r>
      <w:r>
        <w:rPr>
          <w:rFonts w:ascii="Times New Roman" w:hAnsi="Times New Roman" w:cs="Times New Roman"/>
          <w:sz w:val="24"/>
          <w:szCs w:val="24"/>
        </w:rPr>
        <w:t xml:space="preserve">, MacConkey agar, </w:t>
      </w:r>
      <w:r w:rsidRPr="00D14F26">
        <w:rPr>
          <w:rFonts w:ascii="Times New Roman" w:hAnsi="Times New Roman" w:cs="Times New Roman"/>
          <w:sz w:val="24"/>
          <w:szCs w:val="24"/>
        </w:rPr>
        <w:t>distilled water</w:t>
      </w:r>
      <w:r>
        <w:rPr>
          <w:rFonts w:ascii="Times New Roman" w:hAnsi="Times New Roman" w:cs="Times New Roman"/>
          <w:sz w:val="24"/>
          <w:szCs w:val="24"/>
        </w:rPr>
        <w:t xml:space="preserve">, </w:t>
      </w:r>
      <w:r w:rsidRPr="00D14F26">
        <w:rPr>
          <w:rFonts w:ascii="Times New Roman" w:hAnsi="Times New Roman" w:cs="Times New Roman"/>
          <w:sz w:val="24"/>
          <w:szCs w:val="24"/>
        </w:rPr>
        <w:t>crystal violet</w:t>
      </w:r>
      <w:r>
        <w:rPr>
          <w:rFonts w:ascii="Times New Roman" w:hAnsi="Times New Roman" w:cs="Times New Roman"/>
          <w:sz w:val="24"/>
          <w:szCs w:val="24"/>
        </w:rPr>
        <w:t xml:space="preserve">, Gram’s iodine, </w:t>
      </w:r>
      <w:r w:rsidRPr="00D14F26">
        <w:rPr>
          <w:rFonts w:ascii="Times New Roman" w:hAnsi="Times New Roman" w:cs="Times New Roman"/>
          <w:sz w:val="24"/>
          <w:szCs w:val="24"/>
        </w:rPr>
        <w:t>95% alcohol</w:t>
      </w:r>
      <w:r>
        <w:rPr>
          <w:rFonts w:ascii="Times New Roman" w:hAnsi="Times New Roman" w:cs="Times New Roman"/>
          <w:sz w:val="24"/>
          <w:szCs w:val="24"/>
        </w:rPr>
        <w:t xml:space="preserve">, </w:t>
      </w:r>
      <w:r w:rsidRPr="00D14F26">
        <w:rPr>
          <w:rFonts w:ascii="Times New Roman" w:hAnsi="Times New Roman" w:cs="Times New Roman"/>
          <w:sz w:val="24"/>
          <w:szCs w:val="24"/>
        </w:rPr>
        <w:t>safranin</w:t>
      </w:r>
      <w:r>
        <w:rPr>
          <w:rFonts w:ascii="Times New Roman" w:hAnsi="Times New Roman" w:cs="Times New Roman"/>
          <w:sz w:val="24"/>
          <w:szCs w:val="24"/>
        </w:rPr>
        <w:tab/>
        <w:t xml:space="preserve">, </w:t>
      </w:r>
      <w:r w:rsidRPr="00D14F26">
        <w:rPr>
          <w:rFonts w:ascii="Times New Roman" w:hAnsi="Times New Roman" w:cs="Times New Roman"/>
          <w:sz w:val="24"/>
          <w:szCs w:val="24"/>
        </w:rPr>
        <w:t>tryptone broth</w:t>
      </w:r>
      <w:r>
        <w:rPr>
          <w:rFonts w:ascii="Times New Roman" w:hAnsi="Times New Roman" w:cs="Times New Roman"/>
          <w:sz w:val="24"/>
          <w:szCs w:val="24"/>
        </w:rPr>
        <w:t xml:space="preserve">, </w:t>
      </w:r>
      <w:r w:rsidRPr="00D14F26">
        <w:rPr>
          <w:rFonts w:ascii="Times New Roman" w:hAnsi="Times New Roman" w:cs="Times New Roman"/>
          <w:sz w:val="24"/>
          <w:szCs w:val="24"/>
        </w:rPr>
        <w:t>xylene</w:t>
      </w:r>
      <w:r>
        <w:rPr>
          <w:rFonts w:ascii="Times New Roman" w:hAnsi="Times New Roman" w:cs="Times New Roman"/>
          <w:sz w:val="24"/>
          <w:szCs w:val="24"/>
        </w:rPr>
        <w:t>, K</w:t>
      </w:r>
      <w:r w:rsidRPr="00D14F26">
        <w:rPr>
          <w:rFonts w:ascii="Times New Roman" w:hAnsi="Times New Roman" w:cs="Times New Roman"/>
          <w:sz w:val="24"/>
          <w:szCs w:val="24"/>
        </w:rPr>
        <w:t>ovac’s reagent</w:t>
      </w:r>
      <w:r>
        <w:rPr>
          <w:rFonts w:ascii="Times New Roman" w:hAnsi="Times New Roman" w:cs="Times New Roman"/>
          <w:sz w:val="24"/>
          <w:szCs w:val="24"/>
        </w:rPr>
        <w:t xml:space="preserve">, glucose phosphate broth, </w:t>
      </w:r>
      <w:r w:rsidRPr="00D14F26">
        <w:rPr>
          <w:rFonts w:ascii="Times New Roman" w:hAnsi="Times New Roman" w:cs="Times New Roman"/>
          <w:sz w:val="24"/>
          <w:szCs w:val="24"/>
        </w:rPr>
        <w:t>methyl red indicator</w:t>
      </w:r>
      <w:r>
        <w:rPr>
          <w:rFonts w:ascii="Times New Roman" w:hAnsi="Times New Roman" w:cs="Times New Roman"/>
          <w:sz w:val="24"/>
          <w:szCs w:val="24"/>
        </w:rPr>
        <w:t xml:space="preserve">, </w:t>
      </w:r>
      <w:r w:rsidRPr="00D14F26">
        <w:rPr>
          <w:rFonts w:ascii="Times New Roman" w:hAnsi="Times New Roman" w:cs="Times New Roman"/>
          <w:sz w:val="24"/>
          <w:szCs w:val="24"/>
        </w:rPr>
        <w:t>peptone water</w:t>
      </w:r>
      <w:r>
        <w:rPr>
          <w:rFonts w:ascii="Times New Roman" w:hAnsi="Times New Roman" w:cs="Times New Roman"/>
          <w:sz w:val="24"/>
          <w:szCs w:val="24"/>
        </w:rPr>
        <w:t xml:space="preserve">, alpha naphthol, </w:t>
      </w:r>
      <w:r w:rsidRPr="00D14F26">
        <w:rPr>
          <w:rFonts w:ascii="Times New Roman" w:hAnsi="Times New Roman" w:cs="Times New Roman"/>
          <w:sz w:val="24"/>
          <w:szCs w:val="24"/>
        </w:rPr>
        <w:t>potassium hydroxide</w:t>
      </w:r>
      <w:r>
        <w:rPr>
          <w:rFonts w:ascii="Times New Roman" w:hAnsi="Times New Roman" w:cs="Times New Roman"/>
          <w:sz w:val="24"/>
          <w:szCs w:val="24"/>
        </w:rPr>
        <w:t xml:space="preserve">, </w:t>
      </w:r>
      <w:r w:rsidRPr="00D14F26">
        <w:rPr>
          <w:rFonts w:ascii="Times New Roman" w:hAnsi="Times New Roman" w:cs="Times New Roman"/>
          <w:sz w:val="24"/>
          <w:szCs w:val="24"/>
        </w:rPr>
        <w:t>antibiotics disc</w:t>
      </w:r>
      <w:r>
        <w:rPr>
          <w:rFonts w:ascii="Times New Roman" w:hAnsi="Times New Roman" w:cs="Times New Roman"/>
          <w:sz w:val="24"/>
          <w:szCs w:val="24"/>
        </w:rPr>
        <w:t xml:space="preserve">, test tubes, </w:t>
      </w:r>
      <w:r w:rsidRPr="00D14F26">
        <w:rPr>
          <w:rFonts w:ascii="Times New Roman" w:hAnsi="Times New Roman" w:cs="Times New Roman"/>
          <w:sz w:val="24"/>
          <w:szCs w:val="24"/>
        </w:rPr>
        <w:t>bunsen burner</w:t>
      </w:r>
      <w:r>
        <w:rPr>
          <w:rFonts w:ascii="Times New Roman" w:hAnsi="Times New Roman" w:cs="Times New Roman"/>
          <w:sz w:val="24"/>
          <w:szCs w:val="24"/>
        </w:rPr>
        <w:t xml:space="preserve">, </w:t>
      </w:r>
      <w:r w:rsidRPr="00D14F26">
        <w:rPr>
          <w:rFonts w:ascii="Times New Roman" w:hAnsi="Times New Roman" w:cs="Times New Roman"/>
          <w:sz w:val="24"/>
          <w:szCs w:val="24"/>
        </w:rPr>
        <w:t>sterile bottles</w:t>
      </w:r>
      <w:r>
        <w:rPr>
          <w:rFonts w:ascii="Times New Roman" w:hAnsi="Times New Roman" w:cs="Times New Roman"/>
          <w:sz w:val="24"/>
          <w:szCs w:val="24"/>
        </w:rPr>
        <w:t>, bijour bottles, w</w:t>
      </w:r>
      <w:r w:rsidRPr="00D14F26">
        <w:rPr>
          <w:rFonts w:ascii="Times New Roman" w:hAnsi="Times New Roman" w:cs="Times New Roman"/>
          <w:sz w:val="24"/>
          <w:szCs w:val="24"/>
        </w:rPr>
        <w:t>ireloop</w:t>
      </w:r>
      <w:r>
        <w:rPr>
          <w:rFonts w:ascii="Times New Roman" w:hAnsi="Times New Roman" w:cs="Times New Roman"/>
          <w:sz w:val="24"/>
          <w:szCs w:val="24"/>
        </w:rPr>
        <w:t xml:space="preserve">, </w:t>
      </w:r>
      <w:r w:rsidRPr="00D14F26">
        <w:rPr>
          <w:rFonts w:ascii="Times New Roman" w:hAnsi="Times New Roman" w:cs="Times New Roman"/>
          <w:sz w:val="24"/>
          <w:szCs w:val="24"/>
        </w:rPr>
        <w:t>petri dishes</w:t>
      </w:r>
      <w:r>
        <w:rPr>
          <w:rFonts w:ascii="Times New Roman" w:hAnsi="Times New Roman" w:cs="Times New Roman"/>
          <w:sz w:val="24"/>
          <w:szCs w:val="24"/>
        </w:rPr>
        <w:t xml:space="preserve">, sulphuric acid, </w:t>
      </w:r>
      <w:r w:rsidRPr="00D14F26">
        <w:rPr>
          <w:rFonts w:ascii="Times New Roman" w:hAnsi="Times New Roman" w:cs="Times New Roman"/>
          <w:sz w:val="24"/>
          <w:szCs w:val="24"/>
        </w:rPr>
        <w:t>barium chloride</w:t>
      </w:r>
      <w:r>
        <w:rPr>
          <w:rFonts w:ascii="Times New Roman" w:hAnsi="Times New Roman" w:cs="Times New Roman"/>
          <w:sz w:val="24"/>
          <w:szCs w:val="24"/>
        </w:rPr>
        <w:t>, pipett</w:t>
      </w:r>
      <w:r w:rsidR="00F153A4">
        <w:rPr>
          <w:rFonts w:ascii="Times New Roman" w:hAnsi="Times New Roman" w:cs="Times New Roman"/>
          <w:sz w:val="24"/>
          <w:szCs w:val="24"/>
        </w:rPr>
        <w:t xml:space="preserve">e, </w:t>
      </w:r>
      <w:r>
        <w:rPr>
          <w:rFonts w:ascii="Times New Roman" w:hAnsi="Times New Roman" w:cs="Times New Roman"/>
          <w:sz w:val="24"/>
          <w:szCs w:val="24"/>
        </w:rPr>
        <w:t>conical flask, etc.</w:t>
      </w:r>
    </w:p>
    <w:p w:rsidR="0021589C" w:rsidRPr="00D14F26" w:rsidRDefault="00205DE0" w:rsidP="0021589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21589C" w:rsidRPr="00D14F26">
        <w:rPr>
          <w:rFonts w:ascii="Times New Roman" w:hAnsi="Times New Roman" w:cs="Times New Roman"/>
          <w:b/>
          <w:sz w:val="24"/>
          <w:szCs w:val="24"/>
        </w:rPr>
        <w:t>METHODS</w:t>
      </w:r>
    </w:p>
    <w:p w:rsidR="0021589C" w:rsidRPr="00D14F26" w:rsidRDefault="0021589C" w:rsidP="0021589C">
      <w:pPr>
        <w:spacing w:before="240" w:line="480" w:lineRule="auto"/>
        <w:jc w:val="both"/>
        <w:rPr>
          <w:rFonts w:ascii="Times New Roman" w:hAnsi="Times New Roman" w:cs="Times New Roman"/>
          <w:b/>
          <w:sz w:val="24"/>
          <w:szCs w:val="24"/>
        </w:rPr>
      </w:pPr>
      <w:r w:rsidRPr="00D14F26">
        <w:rPr>
          <w:rFonts w:ascii="Times New Roman" w:hAnsi="Times New Roman" w:cs="Times New Roman"/>
          <w:b/>
          <w:sz w:val="24"/>
          <w:szCs w:val="24"/>
        </w:rPr>
        <w:t>3.2</w:t>
      </w:r>
      <w:r w:rsidR="00205DE0">
        <w:rPr>
          <w:rFonts w:ascii="Times New Roman" w:hAnsi="Times New Roman" w:cs="Times New Roman"/>
          <w:b/>
          <w:sz w:val="24"/>
          <w:szCs w:val="24"/>
        </w:rPr>
        <w:t>.1</w:t>
      </w:r>
      <w:r w:rsidRPr="00D14F26">
        <w:rPr>
          <w:rFonts w:ascii="Times New Roman" w:hAnsi="Times New Roman" w:cs="Times New Roman"/>
          <w:b/>
          <w:sz w:val="24"/>
          <w:szCs w:val="24"/>
        </w:rPr>
        <w:t xml:space="preserve"> SAMPLE COLLECTION</w:t>
      </w:r>
    </w:p>
    <w:p w:rsidR="0021589C" w:rsidRPr="00BD11C9" w:rsidRDefault="0021589C" w:rsidP="0021589C">
      <w:pPr>
        <w:spacing w:before="240" w:line="480" w:lineRule="auto"/>
        <w:jc w:val="both"/>
        <w:rPr>
          <w:rFonts w:ascii="Times New Roman" w:hAnsi="Times New Roman" w:cs="Times New Roman"/>
          <w:sz w:val="24"/>
          <w:szCs w:val="24"/>
        </w:rPr>
      </w:pPr>
      <w:r w:rsidRPr="009E4636">
        <w:rPr>
          <w:rFonts w:ascii="Times New Roman" w:hAnsi="Times New Roman" w:cs="Times New Roman"/>
          <w:sz w:val="24"/>
          <w:szCs w:val="24"/>
        </w:rPr>
        <w:t>Within the university community of Godfrey okoye university, Enugu, early morning urine samples of midstream-catch were collected into sterile bottles from sixty students between ages 18 – 25years within the month of May. Thirty male and thirty female.</w:t>
      </w:r>
    </w:p>
    <w:p w:rsidR="0021589C" w:rsidRPr="00D14F26" w:rsidRDefault="005062C5" w:rsidP="0021589C">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 xml:space="preserve">3.2.2 </w:t>
      </w:r>
      <w:r w:rsidR="0021589C" w:rsidRPr="00D14F26">
        <w:rPr>
          <w:rFonts w:ascii="Times New Roman" w:hAnsi="Times New Roman" w:cs="Times New Roman"/>
          <w:b/>
          <w:sz w:val="24"/>
          <w:szCs w:val="24"/>
        </w:rPr>
        <w:t>CULTURE MEDIA PREPARATION:</w:t>
      </w:r>
    </w:p>
    <w:p w:rsidR="0021589C" w:rsidRPr="00D14F26" w:rsidRDefault="005062C5" w:rsidP="0021589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3.2.2.1 </w:t>
      </w:r>
      <w:r w:rsidR="0021589C" w:rsidRPr="00D14F26">
        <w:rPr>
          <w:rFonts w:ascii="Times New Roman" w:hAnsi="Times New Roman" w:cs="Times New Roman"/>
          <w:b/>
          <w:sz w:val="24"/>
          <w:szCs w:val="24"/>
        </w:rPr>
        <w:t>Preparation of Nutrient agar</w:t>
      </w:r>
    </w:p>
    <w:p w:rsidR="0021589C" w:rsidRPr="00D14F26" w:rsidRDefault="0021589C"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A 3.8g of Nutrient agar was dissolved in 100ml of distilled water by heating over a Bunsen</w:t>
      </w:r>
      <w:r>
        <w:rPr>
          <w:rFonts w:ascii="Times New Roman" w:hAnsi="Times New Roman" w:cs="Times New Roman"/>
          <w:sz w:val="24"/>
          <w:szCs w:val="24"/>
        </w:rPr>
        <w:t xml:space="preserve"> flame. It was dissolved at 121</w:t>
      </w:r>
      <w:r w:rsidRPr="0021589C">
        <w:rPr>
          <w:rFonts w:ascii="Times New Roman" w:hAnsi="Times New Roman" w:cs="Times New Roman"/>
          <w:sz w:val="24"/>
          <w:szCs w:val="24"/>
          <w:vertAlign w:val="superscript"/>
        </w:rPr>
        <w:t>o</w:t>
      </w:r>
      <w:r w:rsidRPr="00D14F26">
        <w:rPr>
          <w:rFonts w:ascii="Times New Roman" w:hAnsi="Times New Roman" w:cs="Times New Roman"/>
          <w:sz w:val="24"/>
          <w:szCs w:val="24"/>
        </w:rPr>
        <w:t>C for 15minutes and allowed</w:t>
      </w:r>
      <w:r>
        <w:rPr>
          <w:rFonts w:ascii="Times New Roman" w:hAnsi="Times New Roman" w:cs="Times New Roman"/>
          <w:sz w:val="24"/>
          <w:szCs w:val="24"/>
        </w:rPr>
        <w:t xml:space="preserve"> to cool to a temperature of 40</w:t>
      </w:r>
      <w:r w:rsidRPr="0021589C">
        <w:rPr>
          <w:rFonts w:ascii="Times New Roman" w:hAnsi="Times New Roman" w:cs="Times New Roman"/>
          <w:sz w:val="24"/>
          <w:szCs w:val="24"/>
          <w:vertAlign w:val="superscript"/>
        </w:rPr>
        <w:t>0</w:t>
      </w:r>
      <w:r w:rsidRPr="00D14F26">
        <w:rPr>
          <w:rFonts w:ascii="Times New Roman" w:hAnsi="Times New Roman" w:cs="Times New Roman"/>
          <w:sz w:val="24"/>
          <w:szCs w:val="24"/>
        </w:rPr>
        <w:t>C after which it was poured aseptically into petri dishes and left to solidify.</w:t>
      </w:r>
    </w:p>
    <w:p w:rsidR="005062C5" w:rsidRDefault="005062C5" w:rsidP="0021589C">
      <w:pPr>
        <w:spacing w:before="240" w:line="480" w:lineRule="auto"/>
        <w:jc w:val="both"/>
        <w:rPr>
          <w:rFonts w:ascii="Times New Roman" w:hAnsi="Times New Roman" w:cs="Times New Roman"/>
          <w:b/>
          <w:sz w:val="24"/>
          <w:szCs w:val="24"/>
        </w:rPr>
      </w:pPr>
    </w:p>
    <w:p w:rsidR="005062C5" w:rsidRDefault="005062C5" w:rsidP="0021589C">
      <w:pPr>
        <w:spacing w:before="240" w:line="480" w:lineRule="auto"/>
        <w:jc w:val="both"/>
        <w:rPr>
          <w:rFonts w:ascii="Times New Roman" w:hAnsi="Times New Roman" w:cs="Times New Roman"/>
          <w:b/>
          <w:sz w:val="24"/>
          <w:szCs w:val="24"/>
        </w:rPr>
      </w:pPr>
    </w:p>
    <w:p w:rsidR="0021589C" w:rsidRPr="00D14F26" w:rsidRDefault="0021589C" w:rsidP="0021589C">
      <w:pPr>
        <w:spacing w:before="240" w:line="480" w:lineRule="auto"/>
        <w:jc w:val="both"/>
        <w:rPr>
          <w:rFonts w:ascii="Times New Roman" w:hAnsi="Times New Roman" w:cs="Times New Roman"/>
          <w:b/>
          <w:sz w:val="24"/>
          <w:szCs w:val="24"/>
        </w:rPr>
      </w:pPr>
      <w:r w:rsidRPr="00D14F26">
        <w:rPr>
          <w:rFonts w:ascii="Times New Roman" w:hAnsi="Times New Roman" w:cs="Times New Roman"/>
          <w:b/>
          <w:sz w:val="24"/>
          <w:szCs w:val="24"/>
        </w:rPr>
        <w:lastRenderedPageBreak/>
        <w:t>3.</w:t>
      </w:r>
      <w:r w:rsidR="005062C5">
        <w:rPr>
          <w:rFonts w:ascii="Times New Roman" w:hAnsi="Times New Roman" w:cs="Times New Roman"/>
          <w:b/>
          <w:sz w:val="24"/>
          <w:szCs w:val="24"/>
        </w:rPr>
        <w:t>2</w:t>
      </w:r>
      <w:r w:rsidRPr="00D14F26">
        <w:rPr>
          <w:rFonts w:ascii="Times New Roman" w:hAnsi="Times New Roman" w:cs="Times New Roman"/>
          <w:b/>
          <w:sz w:val="24"/>
          <w:szCs w:val="24"/>
        </w:rPr>
        <w:t>.2</w:t>
      </w:r>
      <w:r w:rsidR="005062C5">
        <w:rPr>
          <w:rFonts w:ascii="Times New Roman" w:hAnsi="Times New Roman" w:cs="Times New Roman"/>
          <w:b/>
          <w:sz w:val="24"/>
          <w:szCs w:val="24"/>
        </w:rPr>
        <w:t>.2</w:t>
      </w:r>
      <w:r w:rsidRPr="00D14F26">
        <w:rPr>
          <w:rFonts w:ascii="Times New Roman" w:hAnsi="Times New Roman" w:cs="Times New Roman"/>
          <w:b/>
          <w:sz w:val="24"/>
          <w:szCs w:val="24"/>
        </w:rPr>
        <w:t xml:space="preserve"> Preparation of MacConkey agar</w:t>
      </w:r>
    </w:p>
    <w:p w:rsidR="0021589C" w:rsidRPr="00D14F26" w:rsidRDefault="0021589C"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 xml:space="preserve">A 5.2g of MacConkey agar was dissolved in 100ml of distilled water by heating over a Bunsen </w:t>
      </w:r>
      <w:r>
        <w:rPr>
          <w:rFonts w:ascii="Times New Roman" w:hAnsi="Times New Roman" w:cs="Times New Roman"/>
          <w:sz w:val="24"/>
          <w:szCs w:val="24"/>
        </w:rPr>
        <w:t>flame. It was dissolved at 121</w:t>
      </w:r>
      <w:r w:rsidRPr="0021589C">
        <w:rPr>
          <w:rFonts w:ascii="Times New Roman" w:hAnsi="Times New Roman" w:cs="Times New Roman"/>
          <w:sz w:val="24"/>
          <w:szCs w:val="24"/>
          <w:vertAlign w:val="superscript"/>
        </w:rPr>
        <w:t>0</w:t>
      </w:r>
      <w:r w:rsidRPr="00D14F26">
        <w:rPr>
          <w:rFonts w:ascii="Times New Roman" w:hAnsi="Times New Roman" w:cs="Times New Roman"/>
          <w:sz w:val="24"/>
          <w:szCs w:val="24"/>
        </w:rPr>
        <w:t xml:space="preserve">C for 15minutes and allowed </w:t>
      </w:r>
      <w:r>
        <w:rPr>
          <w:rFonts w:ascii="Times New Roman" w:hAnsi="Times New Roman" w:cs="Times New Roman"/>
          <w:sz w:val="24"/>
          <w:szCs w:val="24"/>
        </w:rPr>
        <w:t>to cool to a temperature of 40</w:t>
      </w:r>
      <w:r w:rsidRPr="0021589C">
        <w:rPr>
          <w:rFonts w:ascii="Times New Roman" w:hAnsi="Times New Roman" w:cs="Times New Roman"/>
          <w:sz w:val="24"/>
          <w:szCs w:val="24"/>
          <w:vertAlign w:val="superscript"/>
        </w:rPr>
        <w:t>0</w:t>
      </w:r>
      <w:r w:rsidRPr="00D14F26">
        <w:rPr>
          <w:rFonts w:ascii="Times New Roman" w:hAnsi="Times New Roman" w:cs="Times New Roman"/>
          <w:sz w:val="24"/>
          <w:szCs w:val="24"/>
        </w:rPr>
        <w:t>C after which it was poured aseptically into petri dishes and left to solidify.</w:t>
      </w:r>
    </w:p>
    <w:p w:rsidR="0021589C" w:rsidRPr="00D14F26" w:rsidRDefault="005062C5" w:rsidP="0021589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3.2.2.3</w:t>
      </w:r>
      <w:r w:rsidR="0021589C" w:rsidRPr="00D14F26">
        <w:rPr>
          <w:rFonts w:ascii="Times New Roman" w:hAnsi="Times New Roman" w:cs="Times New Roman"/>
          <w:b/>
          <w:sz w:val="24"/>
          <w:szCs w:val="24"/>
        </w:rPr>
        <w:t xml:space="preserve"> Preparation of Mueller Hinton agar</w:t>
      </w:r>
    </w:p>
    <w:p w:rsidR="0021589C" w:rsidRPr="00D14F26" w:rsidRDefault="0021589C"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 xml:space="preserve">A 5.2g of Mueller Hinton agar was dissolved in 100ml of distilled water by heating over a Bunsen </w:t>
      </w:r>
      <w:r>
        <w:rPr>
          <w:rFonts w:ascii="Times New Roman" w:hAnsi="Times New Roman" w:cs="Times New Roman"/>
          <w:sz w:val="24"/>
          <w:szCs w:val="24"/>
        </w:rPr>
        <w:t>flame. It was dissolved at 121</w:t>
      </w:r>
      <w:r w:rsidRPr="0021589C">
        <w:rPr>
          <w:rFonts w:ascii="Times New Roman" w:hAnsi="Times New Roman" w:cs="Times New Roman"/>
          <w:sz w:val="24"/>
          <w:szCs w:val="24"/>
          <w:vertAlign w:val="superscript"/>
        </w:rPr>
        <w:t>0</w:t>
      </w:r>
      <w:r w:rsidRPr="00D14F26">
        <w:rPr>
          <w:rFonts w:ascii="Times New Roman" w:hAnsi="Times New Roman" w:cs="Times New Roman"/>
          <w:sz w:val="24"/>
          <w:szCs w:val="24"/>
        </w:rPr>
        <w:t xml:space="preserve">C for 15minutes and allowed </w:t>
      </w:r>
      <w:r>
        <w:rPr>
          <w:rFonts w:ascii="Times New Roman" w:hAnsi="Times New Roman" w:cs="Times New Roman"/>
          <w:sz w:val="24"/>
          <w:szCs w:val="24"/>
        </w:rPr>
        <w:t>to cool to a temperature of 40</w:t>
      </w:r>
      <w:r w:rsidRPr="0021589C">
        <w:rPr>
          <w:rFonts w:ascii="Times New Roman" w:hAnsi="Times New Roman" w:cs="Times New Roman"/>
          <w:sz w:val="24"/>
          <w:szCs w:val="24"/>
          <w:vertAlign w:val="superscript"/>
        </w:rPr>
        <w:t>0</w:t>
      </w:r>
      <w:r w:rsidRPr="00D14F26">
        <w:rPr>
          <w:rFonts w:ascii="Times New Roman" w:hAnsi="Times New Roman" w:cs="Times New Roman"/>
          <w:sz w:val="24"/>
          <w:szCs w:val="24"/>
        </w:rPr>
        <w:t>C after which it was poured aseptically into petri dishes and left to solidify.</w:t>
      </w:r>
    </w:p>
    <w:p w:rsidR="0021589C" w:rsidRPr="00D14F26" w:rsidRDefault="005062C5" w:rsidP="0021589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3.2.2</w:t>
      </w:r>
      <w:r w:rsidR="0021589C" w:rsidRPr="00D14F26">
        <w:rPr>
          <w:rFonts w:ascii="Times New Roman" w:hAnsi="Times New Roman" w:cs="Times New Roman"/>
          <w:b/>
          <w:sz w:val="24"/>
          <w:szCs w:val="24"/>
        </w:rPr>
        <w:t xml:space="preserve">.4 Preparation of McFarland turbidity equivalent standard </w:t>
      </w:r>
    </w:p>
    <w:p w:rsidR="0021589C" w:rsidRPr="00BD11C9" w:rsidRDefault="0021589C"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A 1% v/v solution of sulphuric acid was prepared by adding 1ml of concentrated sulphuric acid to 99ml of water. Also, 1%w/v barium chloride was prepared by dissolving 0.5g of dehydrated barium chloride in 50ml distilled water. Then 0.5 McFarland standard equivalent was prepared by adding 0.6ml of barium chloride solution to 99.4ml of Sulphuric acid s</w:t>
      </w:r>
      <w:r w:rsidR="00BD11C9">
        <w:rPr>
          <w:rFonts w:ascii="Times New Roman" w:hAnsi="Times New Roman" w:cs="Times New Roman"/>
          <w:sz w:val="24"/>
          <w:szCs w:val="24"/>
        </w:rPr>
        <w:t>olution.</w:t>
      </w:r>
    </w:p>
    <w:p w:rsidR="0021589C" w:rsidRPr="00D14F26" w:rsidRDefault="005062C5" w:rsidP="0021589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3.2.2</w:t>
      </w:r>
      <w:r w:rsidR="0021589C" w:rsidRPr="00D14F26">
        <w:rPr>
          <w:rFonts w:ascii="Times New Roman" w:hAnsi="Times New Roman" w:cs="Times New Roman"/>
          <w:b/>
          <w:sz w:val="24"/>
          <w:szCs w:val="24"/>
        </w:rPr>
        <w:t>.5 Preparation of culture broth</w:t>
      </w:r>
    </w:p>
    <w:p w:rsidR="00654226" w:rsidRPr="00D14F26" w:rsidRDefault="0021589C"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A 3ml volume of sterile nutrient broth was prepared and test organisms were inoculated into the nutrient broth and allowed to cool. It was poured into plates with combs and left to set.</w:t>
      </w:r>
    </w:p>
    <w:p w:rsidR="005062C5" w:rsidRDefault="005062C5" w:rsidP="0021589C">
      <w:pPr>
        <w:spacing w:before="240" w:line="480" w:lineRule="auto"/>
        <w:jc w:val="both"/>
        <w:rPr>
          <w:rFonts w:ascii="Times New Roman" w:hAnsi="Times New Roman" w:cs="Times New Roman"/>
          <w:b/>
          <w:sz w:val="24"/>
          <w:szCs w:val="24"/>
        </w:rPr>
      </w:pPr>
    </w:p>
    <w:p w:rsidR="005062C5" w:rsidRDefault="005062C5" w:rsidP="0021589C">
      <w:pPr>
        <w:spacing w:before="240" w:line="480" w:lineRule="auto"/>
        <w:jc w:val="both"/>
        <w:rPr>
          <w:rFonts w:ascii="Times New Roman" w:hAnsi="Times New Roman" w:cs="Times New Roman"/>
          <w:b/>
          <w:sz w:val="24"/>
          <w:szCs w:val="24"/>
        </w:rPr>
      </w:pPr>
    </w:p>
    <w:p w:rsidR="005062C5" w:rsidRDefault="005062C5" w:rsidP="0021589C">
      <w:pPr>
        <w:spacing w:before="240" w:line="480" w:lineRule="auto"/>
        <w:jc w:val="both"/>
        <w:rPr>
          <w:rFonts w:ascii="Times New Roman" w:hAnsi="Times New Roman" w:cs="Times New Roman"/>
          <w:b/>
          <w:sz w:val="24"/>
          <w:szCs w:val="24"/>
        </w:rPr>
      </w:pPr>
    </w:p>
    <w:p w:rsidR="0021589C" w:rsidRPr="00D14F26" w:rsidRDefault="005062C5" w:rsidP="0021589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3.3</w:t>
      </w:r>
      <w:r w:rsidR="0021589C" w:rsidRPr="00D14F26">
        <w:rPr>
          <w:rFonts w:ascii="Times New Roman" w:hAnsi="Times New Roman" w:cs="Times New Roman"/>
          <w:b/>
          <w:sz w:val="24"/>
          <w:szCs w:val="24"/>
        </w:rPr>
        <w:t xml:space="preserve"> IDENTIFICATION OF ORGANISM</w:t>
      </w:r>
    </w:p>
    <w:p w:rsidR="0021589C" w:rsidRPr="00D14F26" w:rsidRDefault="005062C5" w:rsidP="0021589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3.3</w:t>
      </w:r>
      <w:r w:rsidR="0021589C" w:rsidRPr="00D14F26">
        <w:rPr>
          <w:rFonts w:ascii="Times New Roman" w:hAnsi="Times New Roman" w:cs="Times New Roman"/>
          <w:b/>
          <w:sz w:val="24"/>
          <w:szCs w:val="24"/>
        </w:rPr>
        <w:t>.1 Biochemical: Gram staining</w:t>
      </w:r>
    </w:p>
    <w:p w:rsidR="0021589C" w:rsidRPr="00D14F26" w:rsidRDefault="0021589C" w:rsidP="0021589C">
      <w:pPr>
        <w:spacing w:before="100" w:beforeAutospacing="1" w:after="100" w:afterAutospacing="1" w:line="480" w:lineRule="auto"/>
        <w:jc w:val="both"/>
        <w:rPr>
          <w:rFonts w:ascii="Times New Roman" w:hAnsi="Times New Roman" w:cs="Times New Roman"/>
          <w:color w:val="222222"/>
          <w:sz w:val="24"/>
          <w:szCs w:val="24"/>
        </w:rPr>
      </w:pPr>
      <w:r w:rsidRPr="00D14F26">
        <w:rPr>
          <w:rFonts w:ascii="Times New Roman" w:hAnsi="Times New Roman" w:cs="Times New Roman"/>
          <w:color w:val="000000"/>
          <w:sz w:val="24"/>
          <w:szCs w:val="24"/>
        </w:rPr>
        <w:t>A clean, grease free slide was taken. The smear of suspension was prepared on the clean slide with a loopful of sample.</w:t>
      </w:r>
      <w:r w:rsidRPr="00D14F26">
        <w:rPr>
          <w:rFonts w:ascii="Times New Roman" w:hAnsi="Times New Roman" w:cs="Times New Roman"/>
          <w:color w:val="222222"/>
          <w:sz w:val="24"/>
          <w:szCs w:val="24"/>
        </w:rPr>
        <w:t xml:space="preserve"> It was </w:t>
      </w:r>
      <w:r w:rsidRPr="00D14F26">
        <w:rPr>
          <w:rFonts w:ascii="Times New Roman" w:hAnsi="Times New Roman" w:cs="Times New Roman"/>
          <w:color w:val="000000"/>
          <w:sz w:val="24"/>
          <w:szCs w:val="24"/>
        </w:rPr>
        <w:t>air dried and heat fixed.</w:t>
      </w:r>
      <w:r w:rsidR="00F153A4">
        <w:rPr>
          <w:rFonts w:ascii="Times New Roman" w:hAnsi="Times New Roman" w:cs="Times New Roman"/>
          <w:color w:val="000000"/>
          <w:sz w:val="24"/>
          <w:szCs w:val="24"/>
        </w:rPr>
        <w:t xml:space="preserve"> </w:t>
      </w:r>
      <w:r w:rsidRPr="00D14F26">
        <w:rPr>
          <w:rFonts w:ascii="Times New Roman" w:hAnsi="Times New Roman" w:cs="Times New Roman"/>
          <w:color w:val="000000"/>
          <w:sz w:val="24"/>
          <w:szCs w:val="24"/>
        </w:rPr>
        <w:t>Crystal Violet was then poured on the slide and kept for 40 seconds for primary staining and rinsed with water.</w:t>
      </w:r>
      <w:r w:rsidRPr="00D14F26">
        <w:rPr>
          <w:rFonts w:ascii="Times New Roman" w:hAnsi="Times New Roman" w:cs="Times New Roman"/>
          <w:color w:val="222222"/>
          <w:sz w:val="24"/>
          <w:szCs w:val="24"/>
        </w:rPr>
        <w:t xml:space="preserve"> It was then </w:t>
      </w:r>
      <w:r w:rsidRPr="00D14F26">
        <w:rPr>
          <w:rFonts w:ascii="Times New Roman" w:hAnsi="Times New Roman" w:cs="Times New Roman"/>
          <w:color w:val="000000"/>
          <w:sz w:val="24"/>
          <w:szCs w:val="24"/>
        </w:rPr>
        <w:t>flooded with gram’s iodine for 1 minute and washed with water.</w:t>
      </w:r>
      <w:r w:rsidR="00F153A4">
        <w:rPr>
          <w:rFonts w:ascii="Times New Roman" w:hAnsi="Times New Roman" w:cs="Times New Roman"/>
          <w:color w:val="000000"/>
          <w:sz w:val="24"/>
          <w:szCs w:val="24"/>
        </w:rPr>
        <w:t xml:space="preserve"> </w:t>
      </w:r>
      <w:r w:rsidRPr="00D14F26">
        <w:rPr>
          <w:rFonts w:ascii="Times New Roman" w:hAnsi="Times New Roman" w:cs="Times New Roman"/>
          <w:color w:val="000000"/>
          <w:sz w:val="24"/>
          <w:szCs w:val="24"/>
        </w:rPr>
        <w:t>It was thereafter washed with 95% alcohol for about 15 seconds and rinsed with water.</w:t>
      </w:r>
      <w:r w:rsidR="00F153A4">
        <w:rPr>
          <w:rFonts w:ascii="Times New Roman" w:hAnsi="Times New Roman" w:cs="Times New Roman"/>
          <w:color w:val="000000"/>
          <w:sz w:val="24"/>
          <w:szCs w:val="24"/>
        </w:rPr>
        <w:t xml:space="preserve"> </w:t>
      </w:r>
      <w:r w:rsidRPr="00D14F26">
        <w:rPr>
          <w:rFonts w:ascii="Times New Roman" w:hAnsi="Times New Roman" w:cs="Times New Roman"/>
          <w:color w:val="000000"/>
          <w:sz w:val="24"/>
          <w:szCs w:val="24"/>
        </w:rPr>
        <w:t>Safranin was added for about 1 minute for counterstaining and washed with water.</w:t>
      </w:r>
      <w:r w:rsidRPr="00D14F26">
        <w:rPr>
          <w:rFonts w:ascii="Times New Roman" w:hAnsi="Times New Roman" w:cs="Times New Roman"/>
          <w:color w:val="222222"/>
          <w:sz w:val="24"/>
          <w:szCs w:val="24"/>
        </w:rPr>
        <w:t xml:space="preserve"> Eventually, the slide was </w:t>
      </w:r>
      <w:r w:rsidRPr="00D14F26">
        <w:rPr>
          <w:rFonts w:ascii="Times New Roman" w:hAnsi="Times New Roman" w:cs="Times New Roman"/>
          <w:color w:val="000000"/>
          <w:sz w:val="24"/>
          <w:szCs w:val="24"/>
        </w:rPr>
        <w:t>air dried, and observed under microscope.</w:t>
      </w:r>
    </w:p>
    <w:p w:rsidR="0021589C" w:rsidRPr="00D14F26" w:rsidRDefault="0021589C" w:rsidP="0021589C">
      <w:pPr>
        <w:spacing w:before="240" w:line="480" w:lineRule="auto"/>
        <w:jc w:val="both"/>
        <w:rPr>
          <w:rFonts w:ascii="Times New Roman" w:hAnsi="Times New Roman" w:cs="Times New Roman"/>
          <w:bCs/>
          <w:sz w:val="24"/>
          <w:szCs w:val="24"/>
        </w:rPr>
      </w:pPr>
      <w:r w:rsidRPr="00D14F26">
        <w:rPr>
          <w:rFonts w:ascii="Times New Roman" w:hAnsi="Times New Roman" w:cs="Times New Roman"/>
          <w:b/>
          <w:sz w:val="24"/>
          <w:szCs w:val="24"/>
        </w:rPr>
        <w:t>3.</w:t>
      </w:r>
      <w:r w:rsidR="005062C5">
        <w:rPr>
          <w:rFonts w:ascii="Times New Roman" w:hAnsi="Times New Roman" w:cs="Times New Roman"/>
          <w:b/>
          <w:sz w:val="24"/>
          <w:szCs w:val="24"/>
        </w:rPr>
        <w:t>3.</w:t>
      </w:r>
      <w:r w:rsidRPr="00D14F26">
        <w:rPr>
          <w:rFonts w:ascii="Times New Roman" w:hAnsi="Times New Roman" w:cs="Times New Roman"/>
          <w:b/>
          <w:sz w:val="24"/>
          <w:szCs w:val="24"/>
        </w:rPr>
        <w:t>2 IMViC</w:t>
      </w:r>
      <w:r w:rsidRPr="00D14F26">
        <w:rPr>
          <w:rFonts w:ascii="Times New Roman" w:hAnsi="Times New Roman" w:cs="Times New Roman"/>
          <w:sz w:val="24"/>
          <w:szCs w:val="24"/>
        </w:rPr>
        <w:t>: Each of the letters in “IMViC” stands for one of these tests. “I” is for indole; “M” is f</w:t>
      </w:r>
      <w:r w:rsidR="00654226">
        <w:rPr>
          <w:rFonts w:ascii="Times New Roman" w:hAnsi="Times New Roman" w:cs="Times New Roman"/>
          <w:sz w:val="24"/>
          <w:szCs w:val="24"/>
        </w:rPr>
        <w:t>or methyl red; “V” is for Voges</w:t>
      </w:r>
      <w:r w:rsidR="00F153A4">
        <w:rPr>
          <w:rFonts w:ascii="Times New Roman" w:hAnsi="Times New Roman" w:cs="Times New Roman"/>
          <w:sz w:val="24"/>
          <w:szCs w:val="24"/>
        </w:rPr>
        <w:t xml:space="preserve"> </w:t>
      </w:r>
      <w:r w:rsidRPr="00D14F26">
        <w:rPr>
          <w:rFonts w:ascii="Times New Roman" w:hAnsi="Times New Roman" w:cs="Times New Roman"/>
          <w:sz w:val="24"/>
          <w:szCs w:val="24"/>
        </w:rPr>
        <w:t xml:space="preserve">Proskauer, and “C” is for citrate, lowercase “i” is added for the ease of pronunciation. IMViC is an acronym that stands for </w:t>
      </w:r>
      <w:r w:rsidRPr="00D14F26">
        <w:rPr>
          <w:rFonts w:ascii="Times New Roman" w:hAnsi="Times New Roman" w:cs="Times New Roman"/>
          <w:bCs/>
          <w:sz w:val="24"/>
          <w:szCs w:val="24"/>
        </w:rPr>
        <w:t>four different tests.</w:t>
      </w:r>
      <w:r w:rsidRPr="00D14F26">
        <w:rPr>
          <w:rFonts w:ascii="Times New Roman" w:eastAsia="Times New Roman" w:hAnsi="Times New Roman" w:cs="Times New Roman"/>
          <w:bCs/>
          <w:sz w:val="24"/>
          <w:szCs w:val="24"/>
        </w:rPr>
        <w:t xml:space="preserve"> (Tankeshwar, 2013). </w:t>
      </w:r>
    </w:p>
    <w:p w:rsidR="0021589C" w:rsidRPr="00D14F26" w:rsidRDefault="005062C5" w:rsidP="0021589C">
      <w:pPr>
        <w:shd w:val="clear" w:color="auto" w:fill="FFFFFF"/>
        <w:spacing w:after="24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r w:rsidR="0021589C" w:rsidRPr="00D14F26">
        <w:rPr>
          <w:rFonts w:ascii="Times New Roman" w:eastAsia="Times New Roman" w:hAnsi="Times New Roman" w:cs="Times New Roman"/>
          <w:b/>
          <w:bCs/>
          <w:sz w:val="24"/>
          <w:szCs w:val="24"/>
        </w:rPr>
        <w:t>.2.1 Indole Test</w:t>
      </w:r>
    </w:p>
    <w:p w:rsidR="0021589C" w:rsidRPr="00D14F26" w:rsidRDefault="0021589C" w:rsidP="0021589C">
      <w:pPr>
        <w:spacing w:before="100" w:beforeAutospacing="1" w:after="100" w:afterAutospacing="1" w:line="480" w:lineRule="auto"/>
        <w:jc w:val="both"/>
        <w:rPr>
          <w:rFonts w:ascii="Times New Roman" w:hAnsi="Times New Roman" w:cs="Times New Roman"/>
          <w:sz w:val="24"/>
          <w:szCs w:val="24"/>
        </w:rPr>
      </w:pPr>
      <w:r w:rsidRPr="00D14F26">
        <w:rPr>
          <w:rFonts w:ascii="Times New Roman" w:hAnsi="Times New Roman" w:cs="Times New Roman"/>
          <w:sz w:val="24"/>
          <w:szCs w:val="24"/>
        </w:rPr>
        <w:t>Tryptone broth was prepared, distributed in test tube and sterilized by autoclaving. The sterile tryptone broth tubes were inoculated with loopful of suspension and incubated at 37° C for 24 hours. After incubation, 3-4 drops of xylene was added in tubes and shook vigorously. Then the tubes were kept still so that two layers get separated. After separation of two layers, 1 ml of Kovac’s reagent or Ehrlich’s reagent were added and tubes were observed for formation of pink colour ring.</w:t>
      </w:r>
    </w:p>
    <w:p w:rsidR="005062C5" w:rsidRDefault="005062C5" w:rsidP="0021589C">
      <w:pPr>
        <w:shd w:val="clear" w:color="auto" w:fill="FFFFFF"/>
        <w:spacing w:after="240" w:line="480" w:lineRule="auto"/>
        <w:jc w:val="both"/>
        <w:rPr>
          <w:rFonts w:ascii="Times New Roman" w:eastAsia="Times New Roman" w:hAnsi="Times New Roman" w:cs="Times New Roman"/>
          <w:b/>
          <w:bCs/>
          <w:sz w:val="24"/>
          <w:szCs w:val="24"/>
        </w:rPr>
      </w:pPr>
    </w:p>
    <w:p w:rsidR="0021589C" w:rsidRPr="00D14F26" w:rsidRDefault="005062C5" w:rsidP="0021589C">
      <w:pPr>
        <w:shd w:val="clear" w:color="auto" w:fill="FFFFFF"/>
        <w:spacing w:after="240" w:line="480" w:lineRule="auto"/>
        <w:jc w:val="both"/>
        <w:rPr>
          <w:rFonts w:ascii="Times New Roman" w:hAnsi="Times New Roman" w:cs="Times New Roman"/>
          <w:b/>
          <w:sz w:val="24"/>
          <w:szCs w:val="24"/>
        </w:rPr>
      </w:pPr>
      <w:r>
        <w:rPr>
          <w:rFonts w:ascii="Times New Roman" w:eastAsia="Times New Roman" w:hAnsi="Times New Roman" w:cs="Times New Roman"/>
          <w:b/>
          <w:bCs/>
          <w:sz w:val="24"/>
          <w:szCs w:val="24"/>
        </w:rPr>
        <w:lastRenderedPageBreak/>
        <w:t>3.3</w:t>
      </w:r>
      <w:r w:rsidR="0021589C" w:rsidRPr="00D14F26">
        <w:rPr>
          <w:rFonts w:ascii="Times New Roman" w:eastAsia="Times New Roman" w:hAnsi="Times New Roman" w:cs="Times New Roman"/>
          <w:b/>
          <w:bCs/>
          <w:sz w:val="24"/>
          <w:szCs w:val="24"/>
        </w:rPr>
        <w:t xml:space="preserve">.2.2 </w:t>
      </w:r>
      <w:r w:rsidR="0021589C" w:rsidRPr="00D14F26">
        <w:rPr>
          <w:rFonts w:ascii="Times New Roman" w:hAnsi="Times New Roman" w:cs="Times New Roman"/>
          <w:b/>
          <w:sz w:val="24"/>
          <w:szCs w:val="24"/>
        </w:rPr>
        <w:t>Methyl Red Test</w:t>
      </w:r>
    </w:p>
    <w:p w:rsidR="0021589C" w:rsidRPr="00D14F26" w:rsidRDefault="0021589C" w:rsidP="0021589C">
      <w:pPr>
        <w:spacing w:before="100" w:beforeAutospacing="1" w:after="100" w:afterAutospacing="1" w:line="480" w:lineRule="auto"/>
        <w:jc w:val="both"/>
        <w:rPr>
          <w:rFonts w:ascii="Times New Roman" w:hAnsi="Times New Roman" w:cs="Times New Roman"/>
          <w:sz w:val="24"/>
          <w:szCs w:val="24"/>
        </w:rPr>
      </w:pPr>
      <w:r w:rsidRPr="00D14F26">
        <w:rPr>
          <w:rFonts w:ascii="Times New Roman" w:hAnsi="Times New Roman" w:cs="Times New Roman"/>
          <w:sz w:val="24"/>
          <w:szCs w:val="24"/>
        </w:rPr>
        <w:t>Glucose phosphate broth was prepared and distributed in test tubes. This test tubes were further sterilized by autoclaving. The sterile test tubes were then inoculated with t</w:t>
      </w:r>
      <w:r>
        <w:rPr>
          <w:rFonts w:ascii="Times New Roman" w:hAnsi="Times New Roman" w:cs="Times New Roman"/>
          <w:sz w:val="24"/>
          <w:szCs w:val="24"/>
        </w:rPr>
        <w:t>est culture and incubated at 37°</w:t>
      </w:r>
      <w:r w:rsidRPr="00D14F26">
        <w:rPr>
          <w:rFonts w:ascii="Times New Roman" w:hAnsi="Times New Roman" w:cs="Times New Roman"/>
          <w:sz w:val="24"/>
          <w:szCs w:val="24"/>
        </w:rPr>
        <w:t>C for 24 hours. After incubation, five drops of methyl-red indicator was added to the medium and the tubes were observed for development of red colour.</w:t>
      </w:r>
    </w:p>
    <w:p w:rsidR="0021589C" w:rsidRPr="00D14F26" w:rsidRDefault="005062C5" w:rsidP="0021589C">
      <w:pPr>
        <w:shd w:val="clear" w:color="auto" w:fill="FFFFFF"/>
        <w:spacing w:after="240" w:line="480" w:lineRule="auto"/>
        <w:jc w:val="both"/>
        <w:rPr>
          <w:rFonts w:ascii="Times New Roman" w:hAnsi="Times New Roman" w:cs="Times New Roman"/>
          <w:b/>
          <w:sz w:val="24"/>
          <w:szCs w:val="24"/>
        </w:rPr>
      </w:pPr>
      <w:r>
        <w:rPr>
          <w:rFonts w:ascii="Times New Roman" w:eastAsia="Times New Roman" w:hAnsi="Times New Roman" w:cs="Times New Roman"/>
          <w:b/>
          <w:bCs/>
          <w:sz w:val="24"/>
          <w:szCs w:val="24"/>
        </w:rPr>
        <w:t>3.3</w:t>
      </w:r>
      <w:r w:rsidR="0021589C" w:rsidRPr="00D14F26">
        <w:rPr>
          <w:rFonts w:ascii="Times New Roman" w:eastAsia="Times New Roman" w:hAnsi="Times New Roman" w:cs="Times New Roman"/>
          <w:b/>
          <w:bCs/>
          <w:sz w:val="24"/>
          <w:szCs w:val="24"/>
        </w:rPr>
        <w:t xml:space="preserve">.2.3 </w:t>
      </w:r>
      <w:r w:rsidR="0021589C" w:rsidRPr="00D14F26">
        <w:rPr>
          <w:rFonts w:ascii="Times New Roman" w:hAnsi="Times New Roman" w:cs="Times New Roman"/>
          <w:b/>
          <w:sz w:val="24"/>
          <w:szCs w:val="24"/>
        </w:rPr>
        <w:t>Voges-Proskauer (V-P) Test</w:t>
      </w:r>
    </w:p>
    <w:p w:rsidR="0021589C" w:rsidRPr="00D14F26" w:rsidRDefault="0021589C" w:rsidP="0021589C">
      <w:pPr>
        <w:shd w:val="clear" w:color="auto" w:fill="FFFFFF"/>
        <w:spacing w:after="240" w:line="480" w:lineRule="auto"/>
        <w:jc w:val="both"/>
        <w:rPr>
          <w:rFonts w:ascii="Times New Roman" w:hAnsi="Times New Roman" w:cs="Times New Roman"/>
          <w:b/>
          <w:sz w:val="24"/>
          <w:szCs w:val="24"/>
        </w:rPr>
      </w:pPr>
      <w:r w:rsidRPr="00D14F26">
        <w:rPr>
          <w:rFonts w:ascii="Times New Roman" w:hAnsi="Times New Roman" w:cs="Times New Roman"/>
          <w:sz w:val="24"/>
          <w:szCs w:val="24"/>
        </w:rPr>
        <w:t>Glucose phosphate broth was prepared and distributed in test tubes. These test tubes were further sterilized by autoclaving.</w:t>
      </w:r>
      <w:r w:rsidR="00F153A4">
        <w:rPr>
          <w:rFonts w:ascii="Times New Roman" w:hAnsi="Times New Roman" w:cs="Times New Roman"/>
          <w:sz w:val="24"/>
          <w:szCs w:val="24"/>
        </w:rPr>
        <w:t xml:space="preserve"> </w:t>
      </w:r>
      <w:r w:rsidRPr="00D14F26">
        <w:rPr>
          <w:rFonts w:ascii="Times New Roman" w:hAnsi="Times New Roman" w:cs="Times New Roman"/>
          <w:sz w:val="24"/>
          <w:szCs w:val="24"/>
        </w:rPr>
        <w:t>The sterile test tubes were inoculated with tes</w:t>
      </w:r>
      <w:r>
        <w:rPr>
          <w:rFonts w:ascii="Times New Roman" w:hAnsi="Times New Roman" w:cs="Times New Roman"/>
          <w:sz w:val="24"/>
          <w:szCs w:val="24"/>
        </w:rPr>
        <w:t>t culture and incubated at 37°</w:t>
      </w:r>
      <w:r w:rsidRPr="00D14F26">
        <w:rPr>
          <w:rFonts w:ascii="Times New Roman" w:hAnsi="Times New Roman" w:cs="Times New Roman"/>
          <w:sz w:val="24"/>
          <w:szCs w:val="24"/>
        </w:rPr>
        <w:t>C for 24 hours.</w:t>
      </w:r>
      <w:r w:rsidR="00F153A4">
        <w:rPr>
          <w:rFonts w:ascii="Times New Roman" w:hAnsi="Times New Roman" w:cs="Times New Roman"/>
          <w:sz w:val="24"/>
          <w:szCs w:val="24"/>
        </w:rPr>
        <w:t xml:space="preserve"> </w:t>
      </w:r>
      <w:r w:rsidRPr="00D14F26">
        <w:rPr>
          <w:rFonts w:ascii="Times New Roman" w:hAnsi="Times New Roman" w:cs="Times New Roman"/>
          <w:sz w:val="24"/>
          <w:szCs w:val="24"/>
        </w:rPr>
        <w:t>After incubation, 0.6 ml of alpha naphthol and 0.2 ml of KOH solution per ml of culture broth media were added.</w:t>
      </w:r>
      <w:r w:rsidR="00F153A4">
        <w:rPr>
          <w:rFonts w:ascii="Times New Roman" w:hAnsi="Times New Roman" w:cs="Times New Roman"/>
          <w:sz w:val="24"/>
          <w:szCs w:val="24"/>
        </w:rPr>
        <w:t xml:space="preserve"> </w:t>
      </w:r>
      <w:r w:rsidRPr="00D14F26">
        <w:rPr>
          <w:rFonts w:ascii="Times New Roman" w:hAnsi="Times New Roman" w:cs="Times New Roman"/>
          <w:sz w:val="24"/>
          <w:szCs w:val="24"/>
        </w:rPr>
        <w:t>Further after addition of these two reagents, the culture tubes were shook properly and kept in slanting position to increase aeration. These tubes were kept in slanting position for about one hour and then results were noted down.</w:t>
      </w:r>
    </w:p>
    <w:p w:rsidR="0021589C" w:rsidRPr="00D14F26" w:rsidRDefault="005062C5" w:rsidP="0021589C">
      <w:pPr>
        <w:shd w:val="clear" w:color="auto" w:fill="FFFFFF"/>
        <w:spacing w:after="240" w:line="480" w:lineRule="auto"/>
        <w:jc w:val="both"/>
        <w:rPr>
          <w:rFonts w:ascii="Times New Roman" w:hAnsi="Times New Roman" w:cs="Times New Roman"/>
          <w:b/>
          <w:sz w:val="24"/>
          <w:szCs w:val="24"/>
        </w:rPr>
      </w:pPr>
      <w:r>
        <w:rPr>
          <w:rFonts w:ascii="Times New Roman" w:eastAsia="Times New Roman" w:hAnsi="Times New Roman" w:cs="Times New Roman"/>
          <w:b/>
          <w:bCs/>
          <w:sz w:val="24"/>
          <w:szCs w:val="24"/>
        </w:rPr>
        <w:t>3.3</w:t>
      </w:r>
      <w:r w:rsidR="0021589C" w:rsidRPr="00D14F26">
        <w:rPr>
          <w:rFonts w:ascii="Times New Roman" w:eastAsia="Times New Roman" w:hAnsi="Times New Roman" w:cs="Times New Roman"/>
          <w:b/>
          <w:bCs/>
          <w:sz w:val="24"/>
          <w:szCs w:val="24"/>
        </w:rPr>
        <w:t xml:space="preserve">.2.4 </w:t>
      </w:r>
      <w:r w:rsidR="0021589C" w:rsidRPr="00D14F26">
        <w:rPr>
          <w:rFonts w:ascii="Times New Roman" w:hAnsi="Times New Roman" w:cs="Times New Roman"/>
          <w:b/>
          <w:sz w:val="24"/>
          <w:szCs w:val="24"/>
        </w:rPr>
        <w:t>Citrate Utilization Test</w:t>
      </w:r>
    </w:p>
    <w:p w:rsidR="0021589C" w:rsidRPr="00D14F26" w:rsidRDefault="0021589C" w:rsidP="0021589C">
      <w:pPr>
        <w:pStyle w:val="NormalWeb"/>
        <w:spacing w:line="480" w:lineRule="auto"/>
        <w:jc w:val="both"/>
        <w:rPr>
          <w:b/>
        </w:rPr>
      </w:pPr>
      <w:r w:rsidRPr="00D14F26">
        <w:rPr>
          <w:b/>
          <w:bCs/>
        </w:rPr>
        <w:t>Composition of Simmons’s citrate agar</w:t>
      </w:r>
    </w:p>
    <w:p w:rsidR="0021589C" w:rsidRPr="00D14F26" w:rsidRDefault="0021589C" w:rsidP="0021589C">
      <w:pPr>
        <w:numPr>
          <w:ilvl w:val="0"/>
          <w:numId w:val="3"/>
        </w:numPr>
        <w:spacing w:before="100" w:beforeAutospacing="1" w:after="100" w:afterAutospacing="1" w:line="480" w:lineRule="auto"/>
        <w:jc w:val="both"/>
        <w:rPr>
          <w:rFonts w:ascii="Times New Roman" w:hAnsi="Times New Roman" w:cs="Times New Roman"/>
          <w:sz w:val="24"/>
          <w:szCs w:val="24"/>
        </w:rPr>
      </w:pPr>
      <w:r w:rsidRPr="00D14F26">
        <w:rPr>
          <w:rFonts w:ascii="Times New Roman" w:hAnsi="Times New Roman" w:cs="Times New Roman"/>
          <w:sz w:val="24"/>
          <w:szCs w:val="24"/>
        </w:rPr>
        <w:t>Sodium citrate                                                                   –0.2 gm</w:t>
      </w:r>
    </w:p>
    <w:p w:rsidR="0021589C" w:rsidRPr="00D14F26" w:rsidRDefault="0021589C" w:rsidP="0021589C">
      <w:pPr>
        <w:numPr>
          <w:ilvl w:val="0"/>
          <w:numId w:val="3"/>
        </w:numPr>
        <w:spacing w:before="100" w:beforeAutospacing="1" w:after="100" w:afterAutospacing="1" w:line="480" w:lineRule="auto"/>
        <w:jc w:val="both"/>
        <w:rPr>
          <w:rFonts w:ascii="Times New Roman" w:hAnsi="Times New Roman" w:cs="Times New Roman"/>
          <w:sz w:val="24"/>
          <w:szCs w:val="24"/>
        </w:rPr>
      </w:pPr>
      <w:r w:rsidRPr="00D14F26">
        <w:rPr>
          <w:rFonts w:ascii="Times New Roman" w:hAnsi="Times New Roman" w:cs="Times New Roman"/>
          <w:sz w:val="24"/>
          <w:szCs w:val="24"/>
        </w:rPr>
        <w:t>Magnesium sulphate                                                         –0.02 gm</w:t>
      </w:r>
    </w:p>
    <w:p w:rsidR="0021589C" w:rsidRPr="00D14F26" w:rsidRDefault="0021589C" w:rsidP="0021589C">
      <w:pPr>
        <w:numPr>
          <w:ilvl w:val="0"/>
          <w:numId w:val="3"/>
        </w:numPr>
        <w:spacing w:before="100" w:beforeAutospacing="1" w:after="100" w:afterAutospacing="1" w:line="480" w:lineRule="auto"/>
        <w:jc w:val="both"/>
        <w:rPr>
          <w:rFonts w:ascii="Times New Roman" w:hAnsi="Times New Roman" w:cs="Times New Roman"/>
          <w:sz w:val="24"/>
          <w:szCs w:val="24"/>
        </w:rPr>
      </w:pPr>
      <w:r w:rsidRPr="00D14F26">
        <w:rPr>
          <w:rFonts w:ascii="Times New Roman" w:hAnsi="Times New Roman" w:cs="Times New Roman"/>
          <w:sz w:val="24"/>
          <w:szCs w:val="24"/>
        </w:rPr>
        <w:t>Sodium chloride                                                               –0.5 gm</w:t>
      </w:r>
    </w:p>
    <w:p w:rsidR="0021589C" w:rsidRPr="00D14F26" w:rsidRDefault="0021589C" w:rsidP="0021589C">
      <w:pPr>
        <w:numPr>
          <w:ilvl w:val="0"/>
          <w:numId w:val="3"/>
        </w:numPr>
        <w:spacing w:before="100" w:beforeAutospacing="1" w:after="100" w:afterAutospacing="1" w:line="480" w:lineRule="auto"/>
        <w:jc w:val="both"/>
        <w:rPr>
          <w:rFonts w:ascii="Times New Roman" w:hAnsi="Times New Roman" w:cs="Times New Roman"/>
          <w:sz w:val="24"/>
          <w:szCs w:val="24"/>
        </w:rPr>
      </w:pPr>
      <w:r w:rsidRPr="00D14F26">
        <w:rPr>
          <w:rFonts w:ascii="Times New Roman" w:hAnsi="Times New Roman" w:cs="Times New Roman"/>
          <w:sz w:val="24"/>
          <w:szCs w:val="24"/>
        </w:rPr>
        <w:t>Ammonium dihydrogen phosphate                                 – 0.1 gm</w:t>
      </w:r>
    </w:p>
    <w:p w:rsidR="0021589C" w:rsidRPr="00D14F26" w:rsidRDefault="0021589C" w:rsidP="0021589C">
      <w:pPr>
        <w:numPr>
          <w:ilvl w:val="0"/>
          <w:numId w:val="3"/>
        </w:numPr>
        <w:spacing w:before="100" w:beforeAutospacing="1" w:after="100" w:afterAutospacing="1" w:line="480" w:lineRule="auto"/>
        <w:jc w:val="both"/>
        <w:rPr>
          <w:rFonts w:ascii="Times New Roman" w:hAnsi="Times New Roman" w:cs="Times New Roman"/>
          <w:sz w:val="24"/>
          <w:szCs w:val="24"/>
        </w:rPr>
      </w:pPr>
      <w:r w:rsidRPr="00D14F26">
        <w:rPr>
          <w:rFonts w:ascii="Times New Roman" w:hAnsi="Times New Roman" w:cs="Times New Roman"/>
          <w:sz w:val="24"/>
          <w:szCs w:val="24"/>
        </w:rPr>
        <w:t>Dipotassium phosphate                                                    – 0.1 gm</w:t>
      </w:r>
    </w:p>
    <w:p w:rsidR="0021589C" w:rsidRPr="00D14F26" w:rsidRDefault="0021589C" w:rsidP="0021589C">
      <w:pPr>
        <w:numPr>
          <w:ilvl w:val="0"/>
          <w:numId w:val="3"/>
        </w:numPr>
        <w:spacing w:before="100" w:beforeAutospacing="1" w:after="100" w:afterAutospacing="1" w:line="480" w:lineRule="auto"/>
        <w:jc w:val="both"/>
        <w:rPr>
          <w:rFonts w:ascii="Times New Roman" w:hAnsi="Times New Roman" w:cs="Times New Roman"/>
          <w:sz w:val="24"/>
          <w:szCs w:val="24"/>
        </w:rPr>
      </w:pPr>
      <w:r w:rsidRPr="00D14F26">
        <w:rPr>
          <w:rFonts w:ascii="Times New Roman" w:hAnsi="Times New Roman" w:cs="Times New Roman"/>
          <w:sz w:val="24"/>
          <w:szCs w:val="24"/>
        </w:rPr>
        <w:t>Bromothymol blue                                                           – 0.008 gm</w:t>
      </w:r>
    </w:p>
    <w:p w:rsidR="0021589C" w:rsidRPr="00D14F26" w:rsidRDefault="0021589C" w:rsidP="0021589C">
      <w:pPr>
        <w:numPr>
          <w:ilvl w:val="0"/>
          <w:numId w:val="3"/>
        </w:numPr>
        <w:spacing w:before="100" w:beforeAutospacing="1" w:after="100" w:afterAutospacing="1" w:line="480" w:lineRule="auto"/>
        <w:jc w:val="both"/>
        <w:rPr>
          <w:rFonts w:ascii="Times New Roman" w:hAnsi="Times New Roman" w:cs="Times New Roman"/>
          <w:sz w:val="24"/>
          <w:szCs w:val="24"/>
        </w:rPr>
      </w:pPr>
      <w:r w:rsidRPr="00D14F26">
        <w:rPr>
          <w:rFonts w:ascii="Times New Roman" w:hAnsi="Times New Roman" w:cs="Times New Roman"/>
          <w:sz w:val="24"/>
          <w:szCs w:val="24"/>
        </w:rPr>
        <w:lastRenderedPageBreak/>
        <w:t>Agar-agar                                                                         – 3 gm</w:t>
      </w:r>
    </w:p>
    <w:p w:rsidR="0021589C" w:rsidRPr="00D14F26" w:rsidRDefault="0021589C" w:rsidP="0021589C">
      <w:pPr>
        <w:numPr>
          <w:ilvl w:val="0"/>
          <w:numId w:val="3"/>
        </w:numPr>
        <w:spacing w:before="100" w:beforeAutospacing="1" w:after="100" w:afterAutospacing="1" w:line="480" w:lineRule="auto"/>
        <w:jc w:val="both"/>
        <w:rPr>
          <w:rFonts w:ascii="Times New Roman" w:hAnsi="Times New Roman" w:cs="Times New Roman"/>
          <w:sz w:val="24"/>
          <w:szCs w:val="24"/>
        </w:rPr>
      </w:pPr>
      <w:r w:rsidRPr="00D14F26">
        <w:rPr>
          <w:rFonts w:ascii="Times New Roman" w:hAnsi="Times New Roman" w:cs="Times New Roman"/>
          <w:sz w:val="24"/>
          <w:szCs w:val="24"/>
        </w:rPr>
        <w:t>Distill water                                                                     – 100 ml</w:t>
      </w:r>
    </w:p>
    <w:p w:rsidR="0021589C" w:rsidRPr="00D14F26" w:rsidRDefault="0021589C" w:rsidP="0021589C">
      <w:pPr>
        <w:numPr>
          <w:ilvl w:val="0"/>
          <w:numId w:val="3"/>
        </w:numPr>
        <w:spacing w:before="100" w:beforeAutospacing="1" w:after="100" w:afterAutospacing="1" w:line="480" w:lineRule="auto"/>
        <w:jc w:val="both"/>
        <w:rPr>
          <w:rFonts w:ascii="Times New Roman" w:hAnsi="Times New Roman" w:cs="Times New Roman"/>
          <w:sz w:val="24"/>
          <w:szCs w:val="24"/>
        </w:rPr>
      </w:pPr>
      <w:r w:rsidRPr="00D14F26">
        <w:rPr>
          <w:rFonts w:ascii="Times New Roman" w:hAnsi="Times New Roman" w:cs="Times New Roman"/>
          <w:sz w:val="24"/>
          <w:szCs w:val="24"/>
        </w:rPr>
        <w:t>pH                                                                                    – 7</w:t>
      </w:r>
    </w:p>
    <w:p w:rsidR="0021589C" w:rsidRPr="00D14F26" w:rsidRDefault="0021589C" w:rsidP="0021589C">
      <w:pPr>
        <w:spacing w:before="100" w:beforeAutospacing="1" w:after="100" w:afterAutospacing="1" w:line="480" w:lineRule="auto"/>
        <w:jc w:val="both"/>
        <w:rPr>
          <w:rFonts w:ascii="Times New Roman" w:hAnsi="Times New Roman" w:cs="Times New Roman"/>
          <w:sz w:val="24"/>
          <w:szCs w:val="24"/>
        </w:rPr>
      </w:pPr>
      <w:r w:rsidRPr="00D14F26">
        <w:rPr>
          <w:rFonts w:ascii="Times New Roman" w:hAnsi="Times New Roman" w:cs="Times New Roman"/>
          <w:sz w:val="24"/>
          <w:szCs w:val="24"/>
        </w:rPr>
        <w:t>The Simmons’s agar was prepared according to the composition given above, sterilized and after sterilization the slants of this media were prepared. Further this slant are streaked heavily on the slant and incubated for 24 hours at about 37°C. After incubation the slant were observed for change in colour and the results were recorded.</w:t>
      </w:r>
    </w:p>
    <w:p w:rsidR="0021589C" w:rsidRPr="00D14F26" w:rsidRDefault="005062C5" w:rsidP="0021589C">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3.3</w:t>
      </w:r>
      <w:r w:rsidR="00A93AE7">
        <w:rPr>
          <w:rFonts w:ascii="Times New Roman" w:hAnsi="Times New Roman" w:cs="Times New Roman"/>
          <w:b/>
          <w:sz w:val="24"/>
          <w:szCs w:val="24"/>
        </w:rPr>
        <w:t>.</w:t>
      </w:r>
      <w:r>
        <w:rPr>
          <w:rFonts w:ascii="Times New Roman" w:hAnsi="Times New Roman" w:cs="Times New Roman"/>
          <w:b/>
          <w:sz w:val="24"/>
          <w:szCs w:val="24"/>
        </w:rPr>
        <w:t>3</w:t>
      </w:r>
      <w:r w:rsidR="0021589C" w:rsidRPr="00D14F26">
        <w:rPr>
          <w:rFonts w:ascii="Times New Roman" w:hAnsi="Times New Roman" w:cs="Times New Roman"/>
          <w:b/>
          <w:sz w:val="24"/>
          <w:szCs w:val="24"/>
        </w:rPr>
        <w:t>COAGULASE TEST</w:t>
      </w:r>
    </w:p>
    <w:p w:rsidR="0021589C" w:rsidRPr="00D14F26" w:rsidRDefault="0021589C" w:rsidP="0021589C">
      <w:pPr>
        <w:spacing w:before="100" w:beforeAutospacing="1" w:after="100" w:afterAutospacing="1" w:line="480" w:lineRule="auto"/>
        <w:jc w:val="both"/>
        <w:rPr>
          <w:rFonts w:ascii="Times New Roman" w:hAnsi="Times New Roman" w:cs="Times New Roman"/>
          <w:sz w:val="24"/>
          <w:szCs w:val="24"/>
        </w:rPr>
      </w:pPr>
      <w:r w:rsidRPr="00D14F26">
        <w:rPr>
          <w:rFonts w:ascii="Times New Roman" w:hAnsi="Times New Roman" w:cs="Times New Roman"/>
          <w:sz w:val="24"/>
          <w:szCs w:val="24"/>
        </w:rPr>
        <w:t>An emulsification of the staphylococcal colony was made in a drop of water on a clean and grease free glass slide with a minimum of spreading and showed a milky color. Similar suspensions of control positive and negative strains were made to confirm the proper reactivity of the plasma. A sterile wire loop was used to pick the undiluted plasma into the staphylococcal suspension, and was stirred on the slide. The wire loop was flamed and same process was repeated for the control suspensions. A clumping was observed and recor</w:t>
      </w:r>
      <w:r>
        <w:rPr>
          <w:rFonts w:ascii="Times New Roman" w:hAnsi="Times New Roman" w:cs="Times New Roman"/>
          <w:sz w:val="24"/>
          <w:szCs w:val="24"/>
        </w:rPr>
        <w:t>d</w:t>
      </w:r>
      <w:r w:rsidRPr="00D14F26">
        <w:rPr>
          <w:rFonts w:ascii="Times New Roman" w:hAnsi="Times New Roman" w:cs="Times New Roman"/>
          <w:sz w:val="24"/>
          <w:szCs w:val="24"/>
        </w:rPr>
        <w:t>ed.</w:t>
      </w:r>
    </w:p>
    <w:p w:rsidR="0021589C" w:rsidRPr="00D14F26" w:rsidRDefault="0021589C" w:rsidP="0021589C">
      <w:pPr>
        <w:spacing w:before="240" w:line="480" w:lineRule="auto"/>
        <w:jc w:val="both"/>
        <w:rPr>
          <w:rFonts w:ascii="Times New Roman" w:hAnsi="Times New Roman" w:cs="Times New Roman"/>
          <w:b/>
          <w:sz w:val="24"/>
          <w:szCs w:val="24"/>
        </w:rPr>
      </w:pPr>
      <w:r w:rsidRPr="00D14F26">
        <w:rPr>
          <w:rFonts w:ascii="Times New Roman" w:hAnsi="Times New Roman" w:cs="Times New Roman"/>
          <w:sz w:val="24"/>
          <w:szCs w:val="24"/>
        </w:rPr>
        <w:t> </w:t>
      </w:r>
      <w:r w:rsidR="005062C5">
        <w:rPr>
          <w:rFonts w:ascii="Times New Roman" w:hAnsi="Times New Roman" w:cs="Times New Roman"/>
          <w:b/>
          <w:sz w:val="24"/>
          <w:szCs w:val="24"/>
        </w:rPr>
        <w:t>3.4</w:t>
      </w:r>
      <w:r w:rsidRPr="00D14F26">
        <w:rPr>
          <w:rFonts w:ascii="Times New Roman" w:hAnsi="Times New Roman" w:cs="Times New Roman"/>
          <w:b/>
          <w:sz w:val="24"/>
          <w:szCs w:val="24"/>
        </w:rPr>
        <w:t xml:space="preserve"> ANTIBIOTIC SUSCEPTIBILITY TESTING: </w:t>
      </w:r>
    </w:p>
    <w:p w:rsidR="0021589C" w:rsidRPr="00D14F26" w:rsidRDefault="0021589C"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A 20ml volume of Mueller Hinton agar was prepared and dispensed aseptically into petri dishes. A 0.1ml suspension of each of the isolates equivalent to 0.5ml McFarland standard was aseptically seeded into the Mueller Hinton agar plate. This was allowed to dry. The antibiotic disc was aseptically placed on the surface of the Mueller Hinton agar and allowed for 30minutes to pre-diffuse. The set up was done in triplicate with a control containing no antibiotic disc. It w</w:t>
      </w:r>
      <w:r>
        <w:rPr>
          <w:rFonts w:ascii="Times New Roman" w:hAnsi="Times New Roman" w:cs="Times New Roman"/>
          <w:sz w:val="24"/>
          <w:szCs w:val="24"/>
        </w:rPr>
        <w:t>as incubated for 24hours at 37</w:t>
      </w:r>
      <w:r w:rsidRPr="0021589C">
        <w:rPr>
          <w:rFonts w:ascii="Times New Roman" w:hAnsi="Times New Roman" w:cs="Times New Roman"/>
          <w:sz w:val="24"/>
          <w:szCs w:val="24"/>
          <w:vertAlign w:val="superscript"/>
        </w:rPr>
        <w:t>0</w:t>
      </w:r>
      <w:r w:rsidRPr="00D14F26">
        <w:rPr>
          <w:rFonts w:ascii="Times New Roman" w:hAnsi="Times New Roman" w:cs="Times New Roman"/>
          <w:sz w:val="24"/>
          <w:szCs w:val="24"/>
        </w:rPr>
        <w:t>C and thereafter, the inhibition zone diameters were observed.</w:t>
      </w:r>
    </w:p>
    <w:p w:rsidR="0021589C" w:rsidRPr="00D14F26" w:rsidRDefault="005062C5" w:rsidP="0021589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3.5</w:t>
      </w:r>
      <w:r w:rsidR="0021589C" w:rsidRPr="00D14F26">
        <w:rPr>
          <w:rFonts w:ascii="Times New Roman" w:hAnsi="Times New Roman" w:cs="Times New Roman"/>
          <w:b/>
          <w:sz w:val="24"/>
          <w:szCs w:val="24"/>
        </w:rPr>
        <w:t xml:space="preserve"> DOUBLE DISC SYNERGY TEST: DDST</w:t>
      </w:r>
    </w:p>
    <w:p w:rsidR="0021589C" w:rsidRPr="00D14F26" w:rsidRDefault="0021589C"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A 20ml volume of Mueller Hinton agar was prepared and dispensed aseptically into petri dishes. A 0.1ml suspension of each of the isolates equivalent to 0.5ml McFarland standard was aseptically seeded into the petri dishes together with Mueller Hinton agar. This was allowed to dry. A combination disc (Amoxicillin 20ug and Clavulanic acid 10ug combination) was placed at the center of the dish and antibiotics (</w:t>
      </w:r>
      <w:r>
        <w:rPr>
          <w:rFonts w:ascii="Times New Roman" w:hAnsi="Times New Roman" w:cs="Times New Roman"/>
          <w:sz w:val="24"/>
          <w:szCs w:val="24"/>
        </w:rPr>
        <w:t>Ceftazidime-CAZ 30ug and Cefota</w:t>
      </w:r>
      <w:r w:rsidRPr="00D14F26">
        <w:rPr>
          <w:rFonts w:ascii="Times New Roman" w:hAnsi="Times New Roman" w:cs="Times New Roman"/>
          <w:sz w:val="24"/>
          <w:szCs w:val="24"/>
        </w:rPr>
        <w:t>xime</w:t>
      </w:r>
      <w:r>
        <w:rPr>
          <w:rFonts w:ascii="Times New Roman" w:hAnsi="Times New Roman" w:cs="Times New Roman"/>
          <w:sz w:val="24"/>
          <w:szCs w:val="24"/>
        </w:rPr>
        <w:t xml:space="preserve"> - CTX</w:t>
      </w:r>
      <w:r w:rsidRPr="00D14F26">
        <w:rPr>
          <w:rFonts w:ascii="Times New Roman" w:hAnsi="Times New Roman" w:cs="Times New Roman"/>
          <w:sz w:val="24"/>
          <w:szCs w:val="24"/>
        </w:rPr>
        <w:t xml:space="preserve"> 30ug) were placed 15mm apart center to center on both sides of the plates.</w:t>
      </w:r>
    </w:p>
    <w:p w:rsidR="0021589C" w:rsidRPr="00D14F26" w:rsidRDefault="0021589C"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 xml:space="preserve">The set up was done in triplicate and it was left for 30minutes to pre-diffuse into the </w:t>
      </w:r>
      <w:r>
        <w:rPr>
          <w:rFonts w:ascii="Times New Roman" w:hAnsi="Times New Roman" w:cs="Times New Roman"/>
          <w:sz w:val="24"/>
          <w:szCs w:val="24"/>
        </w:rPr>
        <w:t>medium. It was incubated at 37</w:t>
      </w:r>
      <w:r w:rsidRPr="0021589C">
        <w:rPr>
          <w:rFonts w:ascii="Times New Roman" w:hAnsi="Times New Roman" w:cs="Times New Roman"/>
          <w:sz w:val="24"/>
          <w:szCs w:val="24"/>
          <w:vertAlign w:val="superscript"/>
        </w:rPr>
        <w:t>0</w:t>
      </w:r>
      <w:r w:rsidRPr="00D14F26">
        <w:rPr>
          <w:rFonts w:ascii="Times New Roman" w:hAnsi="Times New Roman" w:cs="Times New Roman"/>
          <w:sz w:val="24"/>
          <w:szCs w:val="24"/>
        </w:rPr>
        <w:t>C for 24 hours after which the various inhibition zone diameters were measured.</w:t>
      </w:r>
    </w:p>
    <w:p w:rsidR="0021589C" w:rsidRPr="00D14F26" w:rsidRDefault="0021589C" w:rsidP="0021589C">
      <w:pPr>
        <w:spacing w:before="240" w:line="480" w:lineRule="auto"/>
        <w:jc w:val="both"/>
        <w:rPr>
          <w:rFonts w:ascii="Times New Roman" w:hAnsi="Times New Roman" w:cs="Times New Roman"/>
          <w:b/>
          <w:sz w:val="24"/>
          <w:szCs w:val="24"/>
        </w:rPr>
      </w:pPr>
    </w:p>
    <w:p w:rsidR="0021589C" w:rsidRPr="00D14F26" w:rsidRDefault="0021589C" w:rsidP="0021589C">
      <w:pPr>
        <w:spacing w:before="240" w:line="480" w:lineRule="auto"/>
        <w:jc w:val="both"/>
        <w:rPr>
          <w:rFonts w:ascii="Times New Roman" w:hAnsi="Times New Roman" w:cs="Times New Roman"/>
          <w:b/>
          <w:sz w:val="24"/>
          <w:szCs w:val="24"/>
        </w:rPr>
      </w:pPr>
    </w:p>
    <w:p w:rsidR="0021589C" w:rsidRPr="00D14F26" w:rsidRDefault="0021589C" w:rsidP="0021589C">
      <w:pPr>
        <w:spacing w:before="240" w:line="480" w:lineRule="auto"/>
        <w:jc w:val="both"/>
        <w:rPr>
          <w:rFonts w:ascii="Times New Roman" w:hAnsi="Times New Roman" w:cs="Times New Roman"/>
          <w:b/>
          <w:sz w:val="24"/>
          <w:szCs w:val="24"/>
        </w:rPr>
      </w:pPr>
    </w:p>
    <w:p w:rsidR="0021589C" w:rsidRPr="00D14F26" w:rsidRDefault="0021589C" w:rsidP="0021589C">
      <w:pPr>
        <w:spacing w:before="240" w:line="480" w:lineRule="auto"/>
        <w:jc w:val="both"/>
        <w:rPr>
          <w:rFonts w:ascii="Times New Roman" w:hAnsi="Times New Roman" w:cs="Times New Roman"/>
          <w:b/>
          <w:sz w:val="24"/>
          <w:szCs w:val="24"/>
        </w:rPr>
      </w:pPr>
    </w:p>
    <w:p w:rsidR="0021589C" w:rsidRPr="00D14F26" w:rsidRDefault="0021589C" w:rsidP="0021589C">
      <w:pPr>
        <w:spacing w:before="240" w:line="480" w:lineRule="auto"/>
        <w:jc w:val="both"/>
        <w:rPr>
          <w:rFonts w:ascii="Times New Roman" w:hAnsi="Times New Roman" w:cs="Times New Roman"/>
          <w:b/>
          <w:sz w:val="24"/>
          <w:szCs w:val="24"/>
        </w:rPr>
      </w:pPr>
    </w:p>
    <w:p w:rsidR="0021589C" w:rsidRPr="00D14F26" w:rsidRDefault="0021589C" w:rsidP="0021589C">
      <w:pPr>
        <w:spacing w:before="240" w:line="480" w:lineRule="auto"/>
        <w:jc w:val="both"/>
        <w:rPr>
          <w:rFonts w:ascii="Times New Roman" w:hAnsi="Times New Roman" w:cs="Times New Roman"/>
          <w:b/>
          <w:sz w:val="24"/>
          <w:szCs w:val="24"/>
        </w:rPr>
      </w:pPr>
    </w:p>
    <w:p w:rsidR="0021589C" w:rsidRPr="00D14F26" w:rsidRDefault="0021589C" w:rsidP="0021589C">
      <w:pPr>
        <w:spacing w:before="240" w:line="480" w:lineRule="auto"/>
        <w:jc w:val="both"/>
        <w:rPr>
          <w:rFonts w:ascii="Times New Roman" w:hAnsi="Times New Roman" w:cs="Times New Roman"/>
          <w:b/>
          <w:sz w:val="24"/>
          <w:szCs w:val="24"/>
        </w:rPr>
      </w:pPr>
    </w:p>
    <w:p w:rsidR="00654226" w:rsidRDefault="00654226" w:rsidP="006B63BF">
      <w:pPr>
        <w:spacing w:after="0" w:line="240" w:lineRule="auto"/>
        <w:jc w:val="center"/>
        <w:rPr>
          <w:rFonts w:ascii="Times New Roman" w:hAnsi="Times New Roman" w:cs="Times New Roman"/>
          <w:b/>
          <w:sz w:val="24"/>
          <w:szCs w:val="24"/>
        </w:rPr>
      </w:pPr>
    </w:p>
    <w:p w:rsidR="00654226" w:rsidRDefault="00654226" w:rsidP="006B63BF">
      <w:pPr>
        <w:spacing w:after="0" w:line="240" w:lineRule="auto"/>
        <w:jc w:val="center"/>
        <w:rPr>
          <w:rFonts w:ascii="Times New Roman" w:hAnsi="Times New Roman" w:cs="Times New Roman"/>
          <w:b/>
          <w:sz w:val="24"/>
          <w:szCs w:val="24"/>
        </w:rPr>
      </w:pPr>
    </w:p>
    <w:p w:rsidR="00654226" w:rsidRDefault="00654226" w:rsidP="006B63BF">
      <w:pPr>
        <w:spacing w:after="0" w:line="240" w:lineRule="auto"/>
        <w:jc w:val="center"/>
        <w:rPr>
          <w:rFonts w:ascii="Times New Roman" w:hAnsi="Times New Roman" w:cs="Times New Roman"/>
          <w:b/>
          <w:sz w:val="24"/>
          <w:szCs w:val="24"/>
        </w:rPr>
      </w:pPr>
    </w:p>
    <w:p w:rsidR="00654226" w:rsidRDefault="00654226" w:rsidP="006B63BF">
      <w:pPr>
        <w:spacing w:after="0" w:line="240" w:lineRule="auto"/>
        <w:jc w:val="center"/>
        <w:rPr>
          <w:rFonts w:ascii="Times New Roman" w:hAnsi="Times New Roman" w:cs="Times New Roman"/>
          <w:b/>
          <w:sz w:val="24"/>
          <w:szCs w:val="24"/>
        </w:rPr>
      </w:pPr>
    </w:p>
    <w:p w:rsidR="0021589C" w:rsidRDefault="0021589C" w:rsidP="005062C5">
      <w:pPr>
        <w:spacing w:after="0" w:line="480" w:lineRule="auto"/>
        <w:jc w:val="center"/>
        <w:rPr>
          <w:rFonts w:ascii="Times New Roman" w:hAnsi="Times New Roman" w:cs="Times New Roman"/>
          <w:b/>
          <w:sz w:val="24"/>
          <w:szCs w:val="24"/>
        </w:rPr>
      </w:pPr>
      <w:r w:rsidRPr="00D14F26">
        <w:rPr>
          <w:rFonts w:ascii="Times New Roman" w:hAnsi="Times New Roman" w:cs="Times New Roman"/>
          <w:b/>
          <w:sz w:val="24"/>
          <w:szCs w:val="24"/>
        </w:rPr>
        <w:lastRenderedPageBreak/>
        <w:t>CHAPTER FOUR</w:t>
      </w:r>
    </w:p>
    <w:p w:rsidR="00F153A4" w:rsidRPr="00F153A4" w:rsidRDefault="00F153A4" w:rsidP="005062C5">
      <w:pPr>
        <w:spacing w:after="0" w:line="480" w:lineRule="auto"/>
        <w:jc w:val="center"/>
        <w:rPr>
          <w:rFonts w:ascii="Times New Roman" w:hAnsi="Times New Roman" w:cs="Times New Roman"/>
          <w:b/>
          <w:szCs w:val="24"/>
        </w:rPr>
      </w:pPr>
    </w:p>
    <w:p w:rsidR="0021589C" w:rsidRDefault="003540F3" w:rsidP="005062C5">
      <w:pPr>
        <w:spacing w:after="0" w:line="480" w:lineRule="auto"/>
        <w:rPr>
          <w:rFonts w:ascii="Times New Roman" w:hAnsi="Times New Roman" w:cs="Times New Roman"/>
          <w:b/>
          <w:sz w:val="24"/>
          <w:szCs w:val="24"/>
        </w:rPr>
      </w:pPr>
      <w:r>
        <w:rPr>
          <w:rFonts w:ascii="Times New Roman" w:hAnsi="Times New Roman" w:cs="Times New Roman"/>
          <w:b/>
          <w:sz w:val="24"/>
          <w:szCs w:val="24"/>
        </w:rPr>
        <w:t>4.1</w:t>
      </w:r>
      <w:r w:rsidR="00F153A4">
        <w:rPr>
          <w:rFonts w:ascii="Times New Roman" w:hAnsi="Times New Roman" w:cs="Times New Roman"/>
          <w:b/>
          <w:sz w:val="24"/>
          <w:szCs w:val="24"/>
        </w:rPr>
        <w:t xml:space="preserve"> </w:t>
      </w:r>
      <w:r w:rsidR="0021589C" w:rsidRPr="00D14F26">
        <w:rPr>
          <w:rFonts w:ascii="Times New Roman" w:hAnsi="Times New Roman" w:cs="Times New Roman"/>
          <w:b/>
          <w:sz w:val="24"/>
          <w:szCs w:val="24"/>
        </w:rPr>
        <w:t>RESULT</w:t>
      </w:r>
      <w:r w:rsidR="00654226">
        <w:rPr>
          <w:rFonts w:ascii="Times New Roman" w:hAnsi="Times New Roman" w:cs="Times New Roman"/>
          <w:b/>
          <w:sz w:val="24"/>
          <w:szCs w:val="24"/>
        </w:rPr>
        <w:t>S</w:t>
      </w:r>
    </w:p>
    <w:p w:rsidR="004158B4" w:rsidRDefault="0021589C" w:rsidP="003540F3">
      <w:pPr>
        <w:spacing w:after="0" w:line="480" w:lineRule="auto"/>
        <w:jc w:val="both"/>
        <w:rPr>
          <w:rFonts w:ascii="Times New Roman" w:hAnsi="Times New Roman" w:cs="Times New Roman"/>
          <w:sz w:val="24"/>
          <w:szCs w:val="24"/>
        </w:rPr>
      </w:pPr>
      <w:r w:rsidRPr="00723822">
        <w:rPr>
          <w:rFonts w:ascii="Times New Roman" w:hAnsi="Times New Roman" w:cs="Times New Roman"/>
          <w:sz w:val="24"/>
          <w:szCs w:val="24"/>
        </w:rPr>
        <w:t>Culture growth: Of the sixty (60) samples cult</w:t>
      </w:r>
      <w:r w:rsidR="004158B4">
        <w:rPr>
          <w:rFonts w:ascii="Times New Roman" w:hAnsi="Times New Roman" w:cs="Times New Roman"/>
          <w:sz w:val="24"/>
          <w:szCs w:val="24"/>
        </w:rPr>
        <w:t>ured, eighteen (18) isolates were</w:t>
      </w:r>
      <w:r w:rsidRPr="00723822">
        <w:rPr>
          <w:rFonts w:ascii="Times New Roman" w:hAnsi="Times New Roman" w:cs="Times New Roman"/>
          <w:sz w:val="24"/>
          <w:szCs w:val="24"/>
        </w:rPr>
        <w:t xml:space="preserve"> obtained. Twelve (12) isolates from the </w:t>
      </w:r>
      <w:r w:rsidR="00654226">
        <w:rPr>
          <w:rFonts w:ascii="Times New Roman" w:hAnsi="Times New Roman" w:cs="Times New Roman"/>
          <w:sz w:val="24"/>
          <w:szCs w:val="24"/>
        </w:rPr>
        <w:t>female</w:t>
      </w:r>
      <w:r w:rsidRPr="00723822">
        <w:rPr>
          <w:rFonts w:ascii="Times New Roman" w:hAnsi="Times New Roman" w:cs="Times New Roman"/>
          <w:sz w:val="24"/>
          <w:szCs w:val="24"/>
        </w:rPr>
        <w:t xml:space="preserve">’s samples and six (6) isolates from the </w:t>
      </w:r>
      <w:r w:rsidR="00654226">
        <w:rPr>
          <w:rFonts w:ascii="Times New Roman" w:hAnsi="Times New Roman" w:cs="Times New Roman"/>
          <w:sz w:val="24"/>
          <w:szCs w:val="24"/>
        </w:rPr>
        <w:t>male</w:t>
      </w:r>
      <w:r w:rsidRPr="00723822">
        <w:rPr>
          <w:rFonts w:ascii="Times New Roman" w:hAnsi="Times New Roman" w:cs="Times New Roman"/>
          <w:sz w:val="24"/>
          <w:szCs w:val="24"/>
        </w:rPr>
        <w:t xml:space="preserve">. </w:t>
      </w:r>
    </w:p>
    <w:p w:rsidR="0021589C" w:rsidRDefault="00654226" w:rsidP="006B63BF">
      <w:pPr>
        <w:spacing w:after="0" w:line="240" w:lineRule="auto"/>
        <w:jc w:val="center"/>
        <w:rPr>
          <w:rFonts w:ascii="Times New Roman" w:hAnsi="Times New Roman" w:cs="Times New Roman"/>
          <w:b/>
        </w:rPr>
      </w:pPr>
      <w:r>
        <w:rPr>
          <w:rFonts w:ascii="Times New Roman" w:hAnsi="Times New Roman" w:cs="Times New Roman"/>
          <w:b/>
        </w:rPr>
        <w:t>TABLE 1: RESULT OF GRAM REACTION</w:t>
      </w:r>
    </w:p>
    <w:p w:rsidR="00654226" w:rsidRPr="006B63BF" w:rsidRDefault="00654226" w:rsidP="006B63BF">
      <w:pPr>
        <w:spacing w:after="0" w:line="240" w:lineRule="auto"/>
        <w:jc w:val="center"/>
        <w:rPr>
          <w:rFonts w:ascii="Times New Roman" w:hAnsi="Times New Roman" w:cs="Times New Roman"/>
          <w:b/>
        </w:rPr>
      </w:pPr>
    </w:p>
    <w:tbl>
      <w:tblPr>
        <w:tblStyle w:val="PlainTable31"/>
        <w:tblW w:w="8009" w:type="dxa"/>
        <w:tblInd w:w="392" w:type="dxa"/>
        <w:shd w:val="clear" w:color="auto" w:fill="FFFFFF" w:themeFill="background1"/>
        <w:tblLook w:val="0420"/>
      </w:tblPr>
      <w:tblGrid>
        <w:gridCol w:w="1984"/>
        <w:gridCol w:w="3261"/>
        <w:gridCol w:w="2764"/>
      </w:tblGrid>
      <w:tr w:rsidR="006B63BF" w:rsidRPr="006B63BF" w:rsidTr="0038613A">
        <w:trPr>
          <w:cnfStyle w:val="100000000000"/>
          <w:trHeight w:val="472"/>
        </w:trPr>
        <w:tc>
          <w:tcPr>
            <w:tcW w:w="1984" w:type="dxa"/>
            <w:tcBorders>
              <w:top w:val="single" w:sz="4" w:space="0" w:color="auto"/>
            </w:tcBorders>
            <w:shd w:val="clear" w:color="auto" w:fill="FFFFFF" w:themeFill="background1"/>
            <w:hideMark/>
          </w:tcPr>
          <w:p w:rsidR="006B63BF" w:rsidRPr="006B63BF" w:rsidRDefault="00FA401D" w:rsidP="006B63BF">
            <w:pPr>
              <w:rPr>
                <w:rFonts w:ascii="Times New Roman" w:hAnsi="Times New Roman" w:cs="Times New Roman"/>
              </w:rPr>
            </w:pPr>
            <w:r>
              <w:rPr>
                <w:rFonts w:ascii="Times New Roman" w:hAnsi="Times New Roman" w:cs="Times New Roman"/>
              </w:rPr>
              <w:t>s/n</w:t>
            </w:r>
          </w:p>
        </w:tc>
        <w:tc>
          <w:tcPr>
            <w:tcW w:w="3261" w:type="dxa"/>
            <w:tcBorders>
              <w:top w:val="single" w:sz="4" w:space="0" w:color="auto"/>
            </w:tcBorders>
            <w:shd w:val="clear" w:color="auto" w:fill="FFFFFF" w:themeFill="background1"/>
            <w:hideMark/>
          </w:tcPr>
          <w:p w:rsidR="006B63BF" w:rsidRPr="006B63BF" w:rsidRDefault="006B63BF" w:rsidP="006B63BF">
            <w:pPr>
              <w:rPr>
                <w:rFonts w:ascii="Times New Roman" w:hAnsi="Times New Roman" w:cs="Times New Roman"/>
              </w:rPr>
            </w:pPr>
            <w:r w:rsidRPr="006B63BF">
              <w:rPr>
                <w:rFonts w:ascii="Times New Roman" w:hAnsi="Times New Roman" w:cs="Times New Roman"/>
              </w:rPr>
              <w:t>GRAM REACTION</w:t>
            </w:r>
          </w:p>
        </w:tc>
        <w:tc>
          <w:tcPr>
            <w:tcW w:w="2764" w:type="dxa"/>
            <w:tcBorders>
              <w:top w:val="single" w:sz="4" w:space="0" w:color="auto"/>
            </w:tcBorders>
            <w:shd w:val="clear" w:color="auto" w:fill="FFFFFF" w:themeFill="background1"/>
            <w:hideMark/>
          </w:tcPr>
          <w:p w:rsidR="006B63BF" w:rsidRPr="006B63BF" w:rsidRDefault="006B63BF" w:rsidP="006B63BF">
            <w:pPr>
              <w:rPr>
                <w:rFonts w:ascii="Times New Roman" w:hAnsi="Times New Roman" w:cs="Times New Roman"/>
              </w:rPr>
            </w:pPr>
            <w:r w:rsidRPr="006B63BF">
              <w:rPr>
                <w:rFonts w:ascii="Times New Roman" w:hAnsi="Times New Roman" w:cs="Times New Roman"/>
              </w:rPr>
              <w:t>PROBABLE ORGANISM</w:t>
            </w:r>
          </w:p>
        </w:tc>
      </w:tr>
      <w:tr w:rsidR="006B63BF" w:rsidRPr="004158B4" w:rsidTr="0038613A">
        <w:trPr>
          <w:cnfStyle w:val="000000100000"/>
          <w:trHeight w:val="472"/>
        </w:trPr>
        <w:tc>
          <w:tcPr>
            <w:tcW w:w="1984" w:type="dxa"/>
            <w:shd w:val="clear" w:color="auto" w:fill="FFFFFF" w:themeFill="background1"/>
            <w:hideMark/>
          </w:tcPr>
          <w:p w:rsidR="006B63BF" w:rsidRPr="004158B4" w:rsidRDefault="004158B4" w:rsidP="006B63BF">
            <w:pPr>
              <w:rPr>
                <w:rFonts w:ascii="Times New Roman" w:hAnsi="Times New Roman" w:cs="Times New Roman"/>
                <w:sz w:val="24"/>
                <w:szCs w:val="24"/>
              </w:rPr>
            </w:pPr>
            <w:r w:rsidRPr="004158B4">
              <w:rPr>
                <w:rFonts w:ascii="Times New Roman" w:hAnsi="Times New Roman" w:cs="Times New Roman"/>
                <w:sz w:val="24"/>
                <w:szCs w:val="24"/>
              </w:rPr>
              <w:t>G0</w:t>
            </w:r>
            <w:r w:rsidR="006B63BF" w:rsidRPr="004158B4">
              <w:rPr>
                <w:rFonts w:ascii="Times New Roman" w:hAnsi="Times New Roman" w:cs="Times New Roman"/>
                <w:sz w:val="24"/>
                <w:szCs w:val="24"/>
              </w:rPr>
              <w:t>1</w:t>
            </w:r>
          </w:p>
        </w:tc>
        <w:tc>
          <w:tcPr>
            <w:tcW w:w="3261" w:type="dxa"/>
            <w:shd w:val="clear" w:color="auto" w:fill="FFFFFF" w:themeFill="background1"/>
            <w:hideMark/>
          </w:tcPr>
          <w:p w:rsidR="006B63BF" w:rsidRPr="004158B4" w:rsidRDefault="00EE5421" w:rsidP="006B63BF">
            <w:pPr>
              <w:rPr>
                <w:rFonts w:ascii="Times New Roman" w:hAnsi="Times New Roman" w:cs="Times New Roman"/>
                <w:sz w:val="24"/>
                <w:szCs w:val="24"/>
              </w:rPr>
            </w:pPr>
            <w:r w:rsidRPr="004158B4">
              <w:rPr>
                <w:rFonts w:ascii="Times New Roman" w:hAnsi="Times New Roman" w:cs="Times New Roman"/>
                <w:sz w:val="24"/>
                <w:szCs w:val="24"/>
              </w:rPr>
              <w:t>+ cocci in clusters</w:t>
            </w:r>
          </w:p>
        </w:tc>
        <w:tc>
          <w:tcPr>
            <w:tcW w:w="2764" w:type="dxa"/>
            <w:shd w:val="clear" w:color="auto" w:fill="FFFFFF" w:themeFill="background1"/>
            <w:hideMark/>
          </w:tcPr>
          <w:p w:rsidR="006B63BF" w:rsidRPr="004158B4" w:rsidRDefault="006B63BF" w:rsidP="006B63BF">
            <w:pPr>
              <w:rPr>
                <w:rFonts w:ascii="Times New Roman" w:hAnsi="Times New Roman" w:cs="Times New Roman"/>
                <w:sz w:val="24"/>
                <w:szCs w:val="24"/>
              </w:rPr>
            </w:pPr>
            <w:r w:rsidRPr="004158B4">
              <w:rPr>
                <w:rFonts w:ascii="Times New Roman" w:hAnsi="Times New Roman" w:cs="Times New Roman"/>
                <w:i/>
                <w:iCs/>
                <w:sz w:val="24"/>
                <w:szCs w:val="24"/>
              </w:rPr>
              <w:t xml:space="preserve">Staphylococcus </w:t>
            </w:r>
            <w:r w:rsidR="00444C4E">
              <w:rPr>
                <w:rFonts w:ascii="Times New Roman" w:hAnsi="Times New Roman" w:cs="Times New Roman"/>
                <w:sz w:val="24"/>
                <w:szCs w:val="24"/>
              </w:rPr>
              <w:t>sp</w:t>
            </w:r>
          </w:p>
        </w:tc>
      </w:tr>
      <w:tr w:rsidR="00EE5421" w:rsidRPr="004158B4" w:rsidTr="0038613A">
        <w:trPr>
          <w:trHeight w:val="472"/>
        </w:trPr>
        <w:tc>
          <w:tcPr>
            <w:tcW w:w="1984" w:type="dxa"/>
            <w:shd w:val="clear" w:color="auto" w:fill="FFFFFF" w:themeFill="background1"/>
            <w:hideMark/>
          </w:tcPr>
          <w:p w:rsidR="00EE5421" w:rsidRPr="004158B4" w:rsidRDefault="004158B4" w:rsidP="00EE5421">
            <w:pPr>
              <w:rPr>
                <w:rFonts w:ascii="Times New Roman" w:hAnsi="Times New Roman" w:cs="Times New Roman"/>
                <w:sz w:val="24"/>
                <w:szCs w:val="24"/>
              </w:rPr>
            </w:pPr>
            <w:r w:rsidRPr="004158B4">
              <w:rPr>
                <w:rFonts w:ascii="Times New Roman" w:hAnsi="Times New Roman" w:cs="Times New Roman"/>
                <w:sz w:val="24"/>
                <w:szCs w:val="24"/>
              </w:rPr>
              <w:t>G</w:t>
            </w:r>
            <w:r w:rsidR="00EE5421" w:rsidRPr="004158B4">
              <w:rPr>
                <w:rFonts w:ascii="Times New Roman" w:hAnsi="Times New Roman" w:cs="Times New Roman"/>
                <w:sz w:val="24"/>
                <w:szCs w:val="24"/>
              </w:rPr>
              <w:t>02</w:t>
            </w:r>
          </w:p>
        </w:tc>
        <w:tc>
          <w:tcPr>
            <w:tcW w:w="3261" w:type="dxa"/>
            <w:shd w:val="clear" w:color="auto" w:fill="FFFFFF" w:themeFill="background1"/>
            <w:hideMark/>
          </w:tcPr>
          <w:p w:rsidR="00EE5421" w:rsidRPr="004158B4" w:rsidRDefault="00EE5421" w:rsidP="00EE5421">
            <w:pPr>
              <w:rPr>
                <w:rFonts w:ascii="Times New Roman" w:hAnsi="Times New Roman" w:cs="Times New Roman"/>
                <w:sz w:val="24"/>
                <w:szCs w:val="24"/>
              </w:rPr>
            </w:pPr>
            <w:r w:rsidRPr="004158B4">
              <w:rPr>
                <w:rFonts w:ascii="Times New Roman" w:hAnsi="Times New Roman" w:cs="Times New Roman"/>
                <w:sz w:val="24"/>
                <w:szCs w:val="24"/>
              </w:rPr>
              <w:t>+ cocci in clusters</w:t>
            </w:r>
          </w:p>
        </w:tc>
        <w:tc>
          <w:tcPr>
            <w:tcW w:w="2764" w:type="dxa"/>
            <w:shd w:val="clear" w:color="auto" w:fill="FFFFFF" w:themeFill="background1"/>
            <w:hideMark/>
          </w:tcPr>
          <w:p w:rsidR="00EE5421" w:rsidRPr="004158B4" w:rsidRDefault="00EE5421" w:rsidP="00EE5421">
            <w:pPr>
              <w:rPr>
                <w:rFonts w:ascii="Times New Roman" w:hAnsi="Times New Roman" w:cs="Times New Roman"/>
                <w:sz w:val="24"/>
                <w:szCs w:val="24"/>
              </w:rPr>
            </w:pPr>
            <w:r w:rsidRPr="004158B4">
              <w:rPr>
                <w:rFonts w:ascii="Times New Roman" w:hAnsi="Times New Roman" w:cs="Times New Roman"/>
                <w:i/>
                <w:iCs/>
                <w:sz w:val="24"/>
                <w:szCs w:val="24"/>
              </w:rPr>
              <w:t xml:space="preserve">Staphylococcus </w:t>
            </w:r>
            <w:r w:rsidR="00444C4E">
              <w:rPr>
                <w:rFonts w:ascii="Times New Roman" w:hAnsi="Times New Roman" w:cs="Times New Roman"/>
                <w:sz w:val="24"/>
                <w:szCs w:val="24"/>
              </w:rPr>
              <w:t>s</w:t>
            </w:r>
            <w:r w:rsidRPr="004158B4">
              <w:rPr>
                <w:rFonts w:ascii="Times New Roman" w:hAnsi="Times New Roman" w:cs="Times New Roman"/>
                <w:sz w:val="24"/>
                <w:szCs w:val="24"/>
              </w:rPr>
              <w:t>p</w:t>
            </w:r>
          </w:p>
        </w:tc>
      </w:tr>
      <w:tr w:rsidR="00EE5421" w:rsidRPr="004158B4" w:rsidTr="0038613A">
        <w:trPr>
          <w:cnfStyle w:val="000000100000"/>
          <w:trHeight w:val="472"/>
        </w:trPr>
        <w:tc>
          <w:tcPr>
            <w:tcW w:w="1984" w:type="dxa"/>
            <w:shd w:val="clear" w:color="auto" w:fill="FFFFFF" w:themeFill="background1"/>
            <w:hideMark/>
          </w:tcPr>
          <w:p w:rsidR="00EE5421" w:rsidRPr="004158B4" w:rsidRDefault="004158B4" w:rsidP="00EE5421">
            <w:pPr>
              <w:rPr>
                <w:rFonts w:ascii="Times New Roman" w:hAnsi="Times New Roman" w:cs="Times New Roman"/>
                <w:sz w:val="24"/>
                <w:szCs w:val="24"/>
              </w:rPr>
            </w:pPr>
            <w:r w:rsidRPr="004158B4">
              <w:rPr>
                <w:rFonts w:ascii="Times New Roman" w:hAnsi="Times New Roman" w:cs="Times New Roman"/>
                <w:sz w:val="24"/>
                <w:szCs w:val="24"/>
              </w:rPr>
              <w:t>G</w:t>
            </w:r>
            <w:r w:rsidR="00EE5421" w:rsidRPr="004158B4">
              <w:rPr>
                <w:rFonts w:ascii="Times New Roman" w:hAnsi="Times New Roman" w:cs="Times New Roman"/>
                <w:sz w:val="24"/>
                <w:szCs w:val="24"/>
              </w:rPr>
              <w:t>03</w:t>
            </w:r>
          </w:p>
        </w:tc>
        <w:tc>
          <w:tcPr>
            <w:tcW w:w="3261" w:type="dxa"/>
            <w:shd w:val="clear" w:color="auto" w:fill="FFFFFF" w:themeFill="background1"/>
            <w:hideMark/>
          </w:tcPr>
          <w:p w:rsidR="00EE5421" w:rsidRPr="004158B4" w:rsidRDefault="00EE5421" w:rsidP="00EE5421">
            <w:pPr>
              <w:rPr>
                <w:rFonts w:ascii="Times New Roman" w:hAnsi="Times New Roman" w:cs="Times New Roman"/>
                <w:sz w:val="24"/>
                <w:szCs w:val="24"/>
              </w:rPr>
            </w:pPr>
            <w:r w:rsidRPr="004158B4">
              <w:rPr>
                <w:rFonts w:ascii="Times New Roman" w:hAnsi="Times New Roman" w:cs="Times New Roman"/>
                <w:sz w:val="24"/>
                <w:szCs w:val="24"/>
              </w:rPr>
              <w:t>+ cocci in clusters</w:t>
            </w:r>
          </w:p>
        </w:tc>
        <w:tc>
          <w:tcPr>
            <w:tcW w:w="2764" w:type="dxa"/>
            <w:shd w:val="clear" w:color="auto" w:fill="FFFFFF" w:themeFill="background1"/>
            <w:hideMark/>
          </w:tcPr>
          <w:p w:rsidR="00EE5421" w:rsidRPr="004158B4" w:rsidRDefault="00EE5421" w:rsidP="00EE5421">
            <w:pPr>
              <w:rPr>
                <w:rFonts w:ascii="Times New Roman" w:hAnsi="Times New Roman" w:cs="Times New Roman"/>
                <w:sz w:val="24"/>
                <w:szCs w:val="24"/>
              </w:rPr>
            </w:pPr>
            <w:r w:rsidRPr="004158B4">
              <w:rPr>
                <w:rFonts w:ascii="Times New Roman" w:hAnsi="Times New Roman" w:cs="Times New Roman"/>
                <w:i/>
                <w:iCs/>
                <w:sz w:val="24"/>
                <w:szCs w:val="24"/>
              </w:rPr>
              <w:t xml:space="preserve">Staphylococcus </w:t>
            </w:r>
            <w:r w:rsidR="00444C4E">
              <w:rPr>
                <w:rFonts w:ascii="Times New Roman" w:hAnsi="Times New Roman" w:cs="Times New Roman"/>
                <w:sz w:val="24"/>
                <w:szCs w:val="24"/>
              </w:rPr>
              <w:t>sp</w:t>
            </w:r>
          </w:p>
        </w:tc>
      </w:tr>
      <w:tr w:rsidR="006B63BF" w:rsidRPr="004158B4" w:rsidTr="0038613A">
        <w:trPr>
          <w:trHeight w:val="472"/>
        </w:trPr>
        <w:tc>
          <w:tcPr>
            <w:tcW w:w="1984" w:type="dxa"/>
            <w:shd w:val="clear" w:color="auto" w:fill="FFFFFF" w:themeFill="background1"/>
            <w:hideMark/>
          </w:tcPr>
          <w:p w:rsidR="006B63BF" w:rsidRPr="004158B4" w:rsidRDefault="004158B4" w:rsidP="006B63BF">
            <w:pPr>
              <w:rPr>
                <w:rFonts w:ascii="Times New Roman" w:hAnsi="Times New Roman" w:cs="Times New Roman"/>
                <w:sz w:val="24"/>
                <w:szCs w:val="24"/>
              </w:rPr>
            </w:pPr>
            <w:r w:rsidRPr="004158B4">
              <w:rPr>
                <w:rFonts w:ascii="Times New Roman" w:hAnsi="Times New Roman" w:cs="Times New Roman"/>
                <w:sz w:val="24"/>
                <w:szCs w:val="24"/>
              </w:rPr>
              <w:t>G</w:t>
            </w:r>
            <w:r w:rsidR="006B63BF" w:rsidRPr="004158B4">
              <w:rPr>
                <w:rFonts w:ascii="Times New Roman" w:hAnsi="Times New Roman" w:cs="Times New Roman"/>
                <w:sz w:val="24"/>
                <w:szCs w:val="24"/>
              </w:rPr>
              <w:t>04</w:t>
            </w:r>
          </w:p>
        </w:tc>
        <w:tc>
          <w:tcPr>
            <w:tcW w:w="3261" w:type="dxa"/>
            <w:shd w:val="clear" w:color="auto" w:fill="FFFFFF" w:themeFill="background1"/>
            <w:hideMark/>
          </w:tcPr>
          <w:p w:rsidR="006B63BF"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  bacilli (scattered)</w:t>
            </w:r>
          </w:p>
        </w:tc>
        <w:tc>
          <w:tcPr>
            <w:tcW w:w="2764" w:type="dxa"/>
            <w:shd w:val="clear" w:color="auto" w:fill="FFFFFF" w:themeFill="background1"/>
            <w:hideMark/>
          </w:tcPr>
          <w:p w:rsidR="006B63BF" w:rsidRPr="004158B4" w:rsidRDefault="006B63BF" w:rsidP="006B63BF">
            <w:pPr>
              <w:rPr>
                <w:rFonts w:ascii="Times New Roman" w:hAnsi="Times New Roman" w:cs="Times New Roman"/>
                <w:sz w:val="24"/>
                <w:szCs w:val="24"/>
              </w:rPr>
            </w:pPr>
            <w:r w:rsidRPr="004158B4">
              <w:rPr>
                <w:rFonts w:ascii="Times New Roman" w:hAnsi="Times New Roman" w:cs="Times New Roman"/>
                <w:i/>
                <w:iCs/>
                <w:sz w:val="24"/>
                <w:szCs w:val="24"/>
              </w:rPr>
              <w:t>Escherichia coli</w:t>
            </w:r>
          </w:p>
        </w:tc>
      </w:tr>
      <w:tr w:rsidR="006B63BF" w:rsidRPr="004158B4" w:rsidTr="0038613A">
        <w:trPr>
          <w:cnfStyle w:val="000000100000"/>
          <w:trHeight w:val="472"/>
        </w:trPr>
        <w:tc>
          <w:tcPr>
            <w:tcW w:w="1984" w:type="dxa"/>
            <w:shd w:val="clear" w:color="auto" w:fill="FFFFFF" w:themeFill="background1"/>
            <w:hideMark/>
          </w:tcPr>
          <w:p w:rsidR="006B63BF" w:rsidRPr="004158B4" w:rsidRDefault="004158B4" w:rsidP="006B63BF">
            <w:pPr>
              <w:rPr>
                <w:rFonts w:ascii="Times New Roman" w:hAnsi="Times New Roman" w:cs="Times New Roman"/>
                <w:sz w:val="24"/>
                <w:szCs w:val="24"/>
              </w:rPr>
            </w:pPr>
            <w:r w:rsidRPr="004158B4">
              <w:rPr>
                <w:rFonts w:ascii="Times New Roman" w:hAnsi="Times New Roman" w:cs="Times New Roman"/>
                <w:sz w:val="24"/>
                <w:szCs w:val="24"/>
              </w:rPr>
              <w:t>G</w:t>
            </w:r>
            <w:r w:rsidR="006B63BF" w:rsidRPr="004158B4">
              <w:rPr>
                <w:rFonts w:ascii="Times New Roman" w:hAnsi="Times New Roman" w:cs="Times New Roman"/>
                <w:sz w:val="24"/>
                <w:szCs w:val="24"/>
              </w:rPr>
              <w:t>05</w:t>
            </w:r>
          </w:p>
        </w:tc>
        <w:tc>
          <w:tcPr>
            <w:tcW w:w="3261" w:type="dxa"/>
            <w:shd w:val="clear" w:color="auto" w:fill="FFFFFF" w:themeFill="background1"/>
            <w:hideMark/>
          </w:tcPr>
          <w:p w:rsidR="006B63BF" w:rsidRPr="004158B4" w:rsidRDefault="00A43112" w:rsidP="006B63BF">
            <w:pPr>
              <w:rPr>
                <w:rFonts w:ascii="Times New Roman" w:hAnsi="Times New Roman" w:cs="Times New Roman"/>
                <w:sz w:val="24"/>
                <w:szCs w:val="24"/>
              </w:rPr>
            </w:pPr>
            <w:r w:rsidRPr="004158B4">
              <w:rPr>
                <w:rFonts w:ascii="Times New Roman" w:hAnsi="Times New Roman" w:cs="Times New Roman"/>
                <w:sz w:val="24"/>
                <w:szCs w:val="24"/>
              </w:rPr>
              <w:t>+ cocci in chains</w:t>
            </w:r>
          </w:p>
        </w:tc>
        <w:tc>
          <w:tcPr>
            <w:tcW w:w="2764" w:type="dxa"/>
            <w:shd w:val="clear" w:color="auto" w:fill="FFFFFF" w:themeFill="background1"/>
            <w:hideMark/>
          </w:tcPr>
          <w:p w:rsidR="006B63BF" w:rsidRPr="004158B4" w:rsidRDefault="006B63BF" w:rsidP="006B63BF">
            <w:pPr>
              <w:rPr>
                <w:rFonts w:ascii="Times New Roman" w:hAnsi="Times New Roman" w:cs="Times New Roman"/>
                <w:sz w:val="24"/>
                <w:szCs w:val="24"/>
              </w:rPr>
            </w:pPr>
            <w:r w:rsidRPr="004158B4">
              <w:rPr>
                <w:rFonts w:ascii="Times New Roman" w:hAnsi="Times New Roman" w:cs="Times New Roman"/>
                <w:i/>
                <w:iCs/>
                <w:sz w:val="24"/>
                <w:szCs w:val="24"/>
              </w:rPr>
              <w:t xml:space="preserve">Streptococcus </w:t>
            </w:r>
            <w:r w:rsidR="00444C4E">
              <w:rPr>
                <w:rFonts w:ascii="Times New Roman" w:hAnsi="Times New Roman" w:cs="Times New Roman"/>
                <w:sz w:val="24"/>
                <w:szCs w:val="24"/>
              </w:rPr>
              <w:t>sp</w:t>
            </w:r>
          </w:p>
        </w:tc>
      </w:tr>
      <w:tr w:rsidR="00A43112" w:rsidRPr="004158B4" w:rsidTr="0038613A">
        <w:trPr>
          <w:trHeight w:val="472"/>
        </w:trPr>
        <w:tc>
          <w:tcPr>
            <w:tcW w:w="1984" w:type="dxa"/>
            <w:shd w:val="clear" w:color="auto" w:fill="FFFFFF" w:themeFill="background1"/>
            <w:hideMark/>
          </w:tcPr>
          <w:p w:rsidR="00A43112" w:rsidRPr="004158B4" w:rsidRDefault="004158B4" w:rsidP="00A43112">
            <w:pPr>
              <w:rPr>
                <w:rFonts w:ascii="Times New Roman" w:hAnsi="Times New Roman" w:cs="Times New Roman"/>
                <w:sz w:val="24"/>
                <w:szCs w:val="24"/>
              </w:rPr>
            </w:pPr>
            <w:r w:rsidRPr="004158B4">
              <w:rPr>
                <w:rFonts w:ascii="Times New Roman" w:hAnsi="Times New Roman" w:cs="Times New Roman"/>
                <w:sz w:val="24"/>
                <w:szCs w:val="24"/>
              </w:rPr>
              <w:t>G</w:t>
            </w:r>
            <w:r w:rsidR="00A43112" w:rsidRPr="004158B4">
              <w:rPr>
                <w:rFonts w:ascii="Times New Roman" w:hAnsi="Times New Roman" w:cs="Times New Roman"/>
                <w:sz w:val="24"/>
                <w:szCs w:val="24"/>
              </w:rPr>
              <w:t>06</w:t>
            </w:r>
          </w:p>
        </w:tc>
        <w:tc>
          <w:tcPr>
            <w:tcW w:w="3261"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 cocci in chains</w:t>
            </w:r>
          </w:p>
        </w:tc>
        <w:tc>
          <w:tcPr>
            <w:tcW w:w="2764"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i/>
                <w:iCs/>
                <w:sz w:val="24"/>
                <w:szCs w:val="24"/>
              </w:rPr>
              <w:t xml:space="preserve">Streptococcus </w:t>
            </w:r>
            <w:r w:rsidR="00444C4E">
              <w:rPr>
                <w:rFonts w:ascii="Times New Roman" w:hAnsi="Times New Roman" w:cs="Times New Roman"/>
                <w:sz w:val="24"/>
                <w:szCs w:val="24"/>
              </w:rPr>
              <w:t>s</w:t>
            </w:r>
            <w:r w:rsidRPr="004158B4">
              <w:rPr>
                <w:rFonts w:ascii="Times New Roman" w:hAnsi="Times New Roman" w:cs="Times New Roman"/>
                <w:sz w:val="24"/>
                <w:szCs w:val="24"/>
              </w:rPr>
              <w:t>p</w:t>
            </w:r>
          </w:p>
        </w:tc>
      </w:tr>
      <w:tr w:rsidR="00A43112" w:rsidRPr="004158B4" w:rsidTr="0038613A">
        <w:trPr>
          <w:cnfStyle w:val="000000100000"/>
          <w:trHeight w:val="472"/>
        </w:trPr>
        <w:tc>
          <w:tcPr>
            <w:tcW w:w="1984" w:type="dxa"/>
            <w:shd w:val="clear" w:color="auto" w:fill="FFFFFF" w:themeFill="background1"/>
            <w:hideMark/>
          </w:tcPr>
          <w:p w:rsidR="00A43112" w:rsidRPr="004158B4" w:rsidRDefault="004158B4" w:rsidP="00A43112">
            <w:pPr>
              <w:rPr>
                <w:rFonts w:ascii="Times New Roman" w:hAnsi="Times New Roman" w:cs="Times New Roman"/>
                <w:sz w:val="24"/>
                <w:szCs w:val="24"/>
              </w:rPr>
            </w:pPr>
            <w:r w:rsidRPr="004158B4">
              <w:rPr>
                <w:rFonts w:ascii="Times New Roman" w:hAnsi="Times New Roman" w:cs="Times New Roman"/>
                <w:sz w:val="24"/>
                <w:szCs w:val="24"/>
              </w:rPr>
              <w:t>G</w:t>
            </w:r>
            <w:r w:rsidR="00A43112" w:rsidRPr="004158B4">
              <w:rPr>
                <w:rFonts w:ascii="Times New Roman" w:hAnsi="Times New Roman" w:cs="Times New Roman"/>
                <w:sz w:val="24"/>
                <w:szCs w:val="24"/>
              </w:rPr>
              <w:t>07</w:t>
            </w:r>
          </w:p>
        </w:tc>
        <w:tc>
          <w:tcPr>
            <w:tcW w:w="3261"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 cocci in chains</w:t>
            </w:r>
          </w:p>
        </w:tc>
        <w:tc>
          <w:tcPr>
            <w:tcW w:w="2764"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i/>
                <w:iCs/>
                <w:sz w:val="24"/>
                <w:szCs w:val="24"/>
              </w:rPr>
              <w:t xml:space="preserve">Streptococcus </w:t>
            </w:r>
            <w:r w:rsidR="00444C4E">
              <w:rPr>
                <w:rFonts w:ascii="Times New Roman" w:hAnsi="Times New Roman" w:cs="Times New Roman"/>
                <w:sz w:val="24"/>
                <w:szCs w:val="24"/>
              </w:rPr>
              <w:t>s</w:t>
            </w:r>
            <w:r w:rsidRPr="004158B4">
              <w:rPr>
                <w:rFonts w:ascii="Times New Roman" w:hAnsi="Times New Roman" w:cs="Times New Roman"/>
                <w:sz w:val="24"/>
                <w:szCs w:val="24"/>
              </w:rPr>
              <w:t>p</w:t>
            </w:r>
          </w:p>
        </w:tc>
      </w:tr>
      <w:tr w:rsidR="006B63BF" w:rsidRPr="004158B4" w:rsidTr="0038613A">
        <w:trPr>
          <w:trHeight w:val="472"/>
        </w:trPr>
        <w:tc>
          <w:tcPr>
            <w:tcW w:w="1984" w:type="dxa"/>
            <w:shd w:val="clear" w:color="auto" w:fill="FFFFFF" w:themeFill="background1"/>
            <w:hideMark/>
          </w:tcPr>
          <w:p w:rsidR="006B63BF" w:rsidRPr="004158B4" w:rsidRDefault="004158B4" w:rsidP="006B63BF">
            <w:pPr>
              <w:rPr>
                <w:rFonts w:ascii="Times New Roman" w:hAnsi="Times New Roman" w:cs="Times New Roman"/>
                <w:sz w:val="24"/>
                <w:szCs w:val="24"/>
              </w:rPr>
            </w:pPr>
            <w:r w:rsidRPr="004158B4">
              <w:rPr>
                <w:rFonts w:ascii="Times New Roman" w:hAnsi="Times New Roman" w:cs="Times New Roman"/>
                <w:sz w:val="24"/>
                <w:szCs w:val="24"/>
              </w:rPr>
              <w:t>G</w:t>
            </w:r>
            <w:r w:rsidR="006B63BF" w:rsidRPr="004158B4">
              <w:rPr>
                <w:rFonts w:ascii="Times New Roman" w:hAnsi="Times New Roman" w:cs="Times New Roman"/>
                <w:sz w:val="24"/>
                <w:szCs w:val="24"/>
              </w:rPr>
              <w:t>08</w:t>
            </w:r>
          </w:p>
        </w:tc>
        <w:tc>
          <w:tcPr>
            <w:tcW w:w="3261" w:type="dxa"/>
            <w:shd w:val="clear" w:color="auto" w:fill="FFFFFF" w:themeFill="background1"/>
            <w:hideMark/>
          </w:tcPr>
          <w:p w:rsidR="006B63BF" w:rsidRPr="004158B4" w:rsidRDefault="00EE5421" w:rsidP="006B63BF">
            <w:pPr>
              <w:rPr>
                <w:rFonts w:ascii="Times New Roman" w:hAnsi="Times New Roman" w:cs="Times New Roman"/>
                <w:sz w:val="24"/>
                <w:szCs w:val="24"/>
              </w:rPr>
            </w:pPr>
            <w:r w:rsidRPr="004158B4">
              <w:rPr>
                <w:rFonts w:ascii="Times New Roman" w:hAnsi="Times New Roman" w:cs="Times New Roman"/>
                <w:sz w:val="24"/>
                <w:szCs w:val="24"/>
              </w:rPr>
              <w:t>+ cocci in clusters</w:t>
            </w:r>
          </w:p>
        </w:tc>
        <w:tc>
          <w:tcPr>
            <w:tcW w:w="2764" w:type="dxa"/>
            <w:shd w:val="clear" w:color="auto" w:fill="FFFFFF" w:themeFill="background1"/>
            <w:hideMark/>
          </w:tcPr>
          <w:p w:rsidR="006B63BF" w:rsidRPr="004158B4" w:rsidRDefault="006B63BF" w:rsidP="006B63BF">
            <w:pPr>
              <w:rPr>
                <w:rFonts w:ascii="Times New Roman" w:hAnsi="Times New Roman" w:cs="Times New Roman"/>
                <w:sz w:val="24"/>
                <w:szCs w:val="24"/>
              </w:rPr>
            </w:pPr>
            <w:r w:rsidRPr="004158B4">
              <w:rPr>
                <w:rFonts w:ascii="Times New Roman" w:hAnsi="Times New Roman" w:cs="Times New Roman"/>
                <w:i/>
                <w:iCs/>
                <w:sz w:val="24"/>
                <w:szCs w:val="24"/>
              </w:rPr>
              <w:t xml:space="preserve">Staphylococcus </w:t>
            </w:r>
            <w:r w:rsidR="00444C4E">
              <w:rPr>
                <w:rFonts w:ascii="Times New Roman" w:hAnsi="Times New Roman" w:cs="Times New Roman"/>
                <w:sz w:val="24"/>
                <w:szCs w:val="24"/>
              </w:rPr>
              <w:t>s</w:t>
            </w:r>
            <w:r w:rsidRPr="004158B4">
              <w:rPr>
                <w:rFonts w:ascii="Times New Roman" w:hAnsi="Times New Roman" w:cs="Times New Roman"/>
                <w:sz w:val="24"/>
                <w:szCs w:val="24"/>
              </w:rPr>
              <w:t>p</w:t>
            </w:r>
          </w:p>
        </w:tc>
      </w:tr>
      <w:tr w:rsidR="00A43112" w:rsidRPr="004158B4" w:rsidTr="0038613A">
        <w:trPr>
          <w:cnfStyle w:val="000000100000"/>
          <w:trHeight w:val="472"/>
        </w:trPr>
        <w:tc>
          <w:tcPr>
            <w:tcW w:w="1984" w:type="dxa"/>
            <w:shd w:val="clear" w:color="auto" w:fill="FFFFFF" w:themeFill="background1"/>
            <w:hideMark/>
          </w:tcPr>
          <w:p w:rsidR="00A43112" w:rsidRPr="004158B4" w:rsidRDefault="004158B4" w:rsidP="00A43112">
            <w:pPr>
              <w:rPr>
                <w:rFonts w:ascii="Times New Roman" w:hAnsi="Times New Roman" w:cs="Times New Roman"/>
                <w:sz w:val="24"/>
                <w:szCs w:val="24"/>
              </w:rPr>
            </w:pPr>
            <w:r w:rsidRPr="004158B4">
              <w:rPr>
                <w:rFonts w:ascii="Times New Roman" w:hAnsi="Times New Roman" w:cs="Times New Roman"/>
                <w:sz w:val="24"/>
                <w:szCs w:val="24"/>
              </w:rPr>
              <w:t>G</w:t>
            </w:r>
            <w:r w:rsidR="00A43112" w:rsidRPr="004158B4">
              <w:rPr>
                <w:rFonts w:ascii="Times New Roman" w:hAnsi="Times New Roman" w:cs="Times New Roman"/>
                <w:sz w:val="24"/>
                <w:szCs w:val="24"/>
              </w:rPr>
              <w:t>09</w:t>
            </w:r>
          </w:p>
        </w:tc>
        <w:tc>
          <w:tcPr>
            <w:tcW w:w="3261"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 cocci in chains</w:t>
            </w:r>
          </w:p>
        </w:tc>
        <w:tc>
          <w:tcPr>
            <w:tcW w:w="2764"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i/>
                <w:iCs/>
                <w:sz w:val="24"/>
                <w:szCs w:val="24"/>
              </w:rPr>
              <w:t xml:space="preserve">Streptococcus </w:t>
            </w:r>
            <w:r w:rsidR="00444C4E">
              <w:rPr>
                <w:rFonts w:ascii="Times New Roman" w:hAnsi="Times New Roman" w:cs="Times New Roman"/>
                <w:sz w:val="24"/>
                <w:szCs w:val="24"/>
              </w:rPr>
              <w:t>s</w:t>
            </w:r>
            <w:r w:rsidRPr="004158B4">
              <w:rPr>
                <w:rFonts w:ascii="Times New Roman" w:hAnsi="Times New Roman" w:cs="Times New Roman"/>
                <w:sz w:val="24"/>
                <w:szCs w:val="24"/>
              </w:rPr>
              <w:t>p</w:t>
            </w:r>
          </w:p>
        </w:tc>
      </w:tr>
      <w:tr w:rsidR="00A43112" w:rsidRPr="004158B4" w:rsidTr="0038613A">
        <w:trPr>
          <w:trHeight w:val="472"/>
        </w:trPr>
        <w:tc>
          <w:tcPr>
            <w:tcW w:w="1984" w:type="dxa"/>
            <w:shd w:val="clear" w:color="auto" w:fill="FFFFFF" w:themeFill="background1"/>
            <w:hideMark/>
          </w:tcPr>
          <w:p w:rsidR="00A43112" w:rsidRPr="004158B4" w:rsidRDefault="004158B4" w:rsidP="00A43112">
            <w:pPr>
              <w:rPr>
                <w:rFonts w:ascii="Times New Roman" w:hAnsi="Times New Roman" w:cs="Times New Roman"/>
                <w:sz w:val="24"/>
                <w:szCs w:val="24"/>
              </w:rPr>
            </w:pPr>
            <w:r w:rsidRPr="004158B4">
              <w:rPr>
                <w:rFonts w:ascii="Times New Roman" w:hAnsi="Times New Roman" w:cs="Times New Roman"/>
                <w:sz w:val="24"/>
                <w:szCs w:val="24"/>
              </w:rPr>
              <w:t>G</w:t>
            </w:r>
            <w:r w:rsidR="00A43112" w:rsidRPr="004158B4">
              <w:rPr>
                <w:rFonts w:ascii="Times New Roman" w:hAnsi="Times New Roman" w:cs="Times New Roman"/>
                <w:sz w:val="24"/>
                <w:szCs w:val="24"/>
              </w:rPr>
              <w:t>10</w:t>
            </w:r>
          </w:p>
        </w:tc>
        <w:tc>
          <w:tcPr>
            <w:tcW w:w="3261"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 cocci in chains</w:t>
            </w:r>
          </w:p>
        </w:tc>
        <w:tc>
          <w:tcPr>
            <w:tcW w:w="2764"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i/>
                <w:iCs/>
                <w:sz w:val="24"/>
                <w:szCs w:val="24"/>
              </w:rPr>
              <w:t xml:space="preserve">Streptococcus </w:t>
            </w:r>
            <w:r w:rsidR="00444C4E">
              <w:rPr>
                <w:rFonts w:ascii="Times New Roman" w:hAnsi="Times New Roman" w:cs="Times New Roman"/>
                <w:sz w:val="24"/>
                <w:szCs w:val="24"/>
              </w:rPr>
              <w:t>s</w:t>
            </w:r>
            <w:r w:rsidRPr="004158B4">
              <w:rPr>
                <w:rFonts w:ascii="Times New Roman" w:hAnsi="Times New Roman" w:cs="Times New Roman"/>
                <w:sz w:val="24"/>
                <w:szCs w:val="24"/>
              </w:rPr>
              <w:t>p</w:t>
            </w:r>
          </w:p>
        </w:tc>
      </w:tr>
      <w:tr w:rsidR="00A43112" w:rsidRPr="004158B4" w:rsidTr="0038613A">
        <w:trPr>
          <w:cnfStyle w:val="000000100000"/>
          <w:trHeight w:val="472"/>
        </w:trPr>
        <w:tc>
          <w:tcPr>
            <w:tcW w:w="1984"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G11</w:t>
            </w:r>
          </w:p>
        </w:tc>
        <w:tc>
          <w:tcPr>
            <w:tcW w:w="3261"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 cocci in chains</w:t>
            </w:r>
          </w:p>
        </w:tc>
        <w:tc>
          <w:tcPr>
            <w:tcW w:w="2764"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i/>
                <w:iCs/>
                <w:sz w:val="24"/>
                <w:szCs w:val="24"/>
              </w:rPr>
              <w:t xml:space="preserve">Streptococcus </w:t>
            </w:r>
            <w:r w:rsidR="00444C4E">
              <w:rPr>
                <w:rFonts w:ascii="Times New Roman" w:hAnsi="Times New Roman" w:cs="Times New Roman"/>
                <w:sz w:val="24"/>
                <w:szCs w:val="24"/>
              </w:rPr>
              <w:t>s</w:t>
            </w:r>
            <w:r w:rsidRPr="004158B4">
              <w:rPr>
                <w:rFonts w:ascii="Times New Roman" w:hAnsi="Times New Roman" w:cs="Times New Roman"/>
                <w:sz w:val="24"/>
                <w:szCs w:val="24"/>
              </w:rPr>
              <w:t>p</w:t>
            </w:r>
          </w:p>
        </w:tc>
      </w:tr>
      <w:tr w:rsidR="00A43112" w:rsidRPr="004158B4" w:rsidTr="0038613A">
        <w:trPr>
          <w:trHeight w:val="472"/>
        </w:trPr>
        <w:tc>
          <w:tcPr>
            <w:tcW w:w="1984" w:type="dxa"/>
            <w:shd w:val="clear" w:color="auto" w:fill="FFFFFF" w:themeFill="background1"/>
            <w:hideMark/>
          </w:tcPr>
          <w:p w:rsidR="00A43112" w:rsidRPr="004158B4" w:rsidRDefault="004158B4" w:rsidP="00A43112">
            <w:pPr>
              <w:rPr>
                <w:rFonts w:ascii="Times New Roman" w:hAnsi="Times New Roman" w:cs="Times New Roman"/>
                <w:sz w:val="24"/>
                <w:szCs w:val="24"/>
              </w:rPr>
            </w:pPr>
            <w:r w:rsidRPr="004158B4">
              <w:rPr>
                <w:rFonts w:ascii="Times New Roman" w:hAnsi="Times New Roman" w:cs="Times New Roman"/>
                <w:sz w:val="24"/>
                <w:szCs w:val="24"/>
              </w:rPr>
              <w:t>G</w:t>
            </w:r>
            <w:r w:rsidR="00A43112" w:rsidRPr="004158B4">
              <w:rPr>
                <w:rFonts w:ascii="Times New Roman" w:hAnsi="Times New Roman" w:cs="Times New Roman"/>
                <w:sz w:val="24"/>
                <w:szCs w:val="24"/>
              </w:rPr>
              <w:t>12</w:t>
            </w:r>
          </w:p>
        </w:tc>
        <w:tc>
          <w:tcPr>
            <w:tcW w:w="3261"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 xml:space="preserve">+ bacilli in chains </w:t>
            </w:r>
          </w:p>
        </w:tc>
        <w:tc>
          <w:tcPr>
            <w:tcW w:w="2764"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i/>
                <w:iCs/>
                <w:sz w:val="24"/>
                <w:szCs w:val="24"/>
              </w:rPr>
              <w:t>Corynebacterium</w:t>
            </w:r>
            <w:r w:rsidR="00444C4E">
              <w:rPr>
                <w:rFonts w:ascii="Times New Roman" w:hAnsi="Times New Roman" w:cs="Times New Roman"/>
                <w:sz w:val="24"/>
                <w:szCs w:val="24"/>
              </w:rPr>
              <w:t>s</w:t>
            </w:r>
            <w:r w:rsidRPr="004158B4">
              <w:rPr>
                <w:rFonts w:ascii="Times New Roman" w:hAnsi="Times New Roman" w:cs="Times New Roman"/>
                <w:sz w:val="24"/>
                <w:szCs w:val="24"/>
              </w:rPr>
              <w:t>p</w:t>
            </w:r>
          </w:p>
        </w:tc>
      </w:tr>
      <w:tr w:rsidR="00A43112" w:rsidRPr="004158B4" w:rsidTr="0038613A">
        <w:trPr>
          <w:cnfStyle w:val="000000100000"/>
          <w:trHeight w:val="472"/>
        </w:trPr>
        <w:tc>
          <w:tcPr>
            <w:tcW w:w="1984" w:type="dxa"/>
            <w:shd w:val="clear" w:color="auto" w:fill="FFFFFF" w:themeFill="background1"/>
            <w:hideMark/>
          </w:tcPr>
          <w:p w:rsidR="00A43112" w:rsidRPr="004158B4" w:rsidRDefault="004158B4" w:rsidP="00A43112">
            <w:pPr>
              <w:rPr>
                <w:rFonts w:ascii="Times New Roman" w:hAnsi="Times New Roman" w:cs="Times New Roman"/>
                <w:sz w:val="24"/>
                <w:szCs w:val="24"/>
              </w:rPr>
            </w:pPr>
            <w:r w:rsidRPr="004158B4">
              <w:rPr>
                <w:rFonts w:ascii="Times New Roman" w:hAnsi="Times New Roman" w:cs="Times New Roman"/>
                <w:sz w:val="24"/>
                <w:szCs w:val="24"/>
              </w:rPr>
              <w:t>B</w:t>
            </w:r>
            <w:r w:rsidR="00A43112" w:rsidRPr="004158B4">
              <w:rPr>
                <w:rFonts w:ascii="Times New Roman" w:hAnsi="Times New Roman" w:cs="Times New Roman"/>
                <w:sz w:val="24"/>
                <w:szCs w:val="24"/>
              </w:rPr>
              <w:t>13</w:t>
            </w:r>
          </w:p>
        </w:tc>
        <w:tc>
          <w:tcPr>
            <w:tcW w:w="3261"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 xml:space="preserve">+ bacilli in chains </w:t>
            </w:r>
          </w:p>
        </w:tc>
        <w:tc>
          <w:tcPr>
            <w:tcW w:w="2764"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i/>
                <w:iCs/>
                <w:sz w:val="24"/>
                <w:szCs w:val="24"/>
              </w:rPr>
              <w:t>Corynebacterium</w:t>
            </w:r>
            <w:r w:rsidR="00444C4E">
              <w:rPr>
                <w:rFonts w:ascii="Times New Roman" w:hAnsi="Times New Roman" w:cs="Times New Roman"/>
                <w:sz w:val="24"/>
                <w:szCs w:val="24"/>
              </w:rPr>
              <w:t>s</w:t>
            </w:r>
            <w:r w:rsidRPr="004158B4">
              <w:rPr>
                <w:rFonts w:ascii="Times New Roman" w:hAnsi="Times New Roman" w:cs="Times New Roman"/>
                <w:sz w:val="24"/>
                <w:szCs w:val="24"/>
              </w:rPr>
              <w:t>p</w:t>
            </w:r>
          </w:p>
        </w:tc>
      </w:tr>
      <w:tr w:rsidR="00A43112" w:rsidRPr="004158B4" w:rsidTr="0038613A">
        <w:trPr>
          <w:trHeight w:val="472"/>
        </w:trPr>
        <w:tc>
          <w:tcPr>
            <w:tcW w:w="1984"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B</w:t>
            </w:r>
            <w:r w:rsidR="004158B4" w:rsidRPr="004158B4">
              <w:rPr>
                <w:rFonts w:ascii="Times New Roman" w:hAnsi="Times New Roman" w:cs="Times New Roman"/>
                <w:sz w:val="24"/>
                <w:szCs w:val="24"/>
              </w:rPr>
              <w:t>1</w:t>
            </w:r>
            <w:r w:rsidRPr="004158B4">
              <w:rPr>
                <w:rFonts w:ascii="Times New Roman" w:hAnsi="Times New Roman" w:cs="Times New Roman"/>
                <w:sz w:val="24"/>
                <w:szCs w:val="24"/>
              </w:rPr>
              <w:t>4</w:t>
            </w:r>
          </w:p>
        </w:tc>
        <w:tc>
          <w:tcPr>
            <w:tcW w:w="3261"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 diplococci in chains</w:t>
            </w:r>
          </w:p>
        </w:tc>
        <w:tc>
          <w:tcPr>
            <w:tcW w:w="2764"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i/>
                <w:iCs/>
                <w:sz w:val="24"/>
                <w:szCs w:val="24"/>
              </w:rPr>
              <w:t xml:space="preserve">Streptococcus </w:t>
            </w:r>
            <w:r w:rsidR="00444C4E">
              <w:rPr>
                <w:rFonts w:ascii="Times New Roman" w:hAnsi="Times New Roman" w:cs="Times New Roman"/>
                <w:sz w:val="24"/>
                <w:szCs w:val="24"/>
              </w:rPr>
              <w:t>sp</w:t>
            </w:r>
          </w:p>
        </w:tc>
      </w:tr>
      <w:tr w:rsidR="00A43112" w:rsidRPr="004158B4" w:rsidTr="0038613A">
        <w:trPr>
          <w:cnfStyle w:val="000000100000"/>
          <w:trHeight w:val="472"/>
        </w:trPr>
        <w:tc>
          <w:tcPr>
            <w:tcW w:w="1984" w:type="dxa"/>
            <w:shd w:val="clear" w:color="auto" w:fill="FFFFFF" w:themeFill="background1"/>
            <w:hideMark/>
          </w:tcPr>
          <w:p w:rsidR="00A43112" w:rsidRPr="004158B4" w:rsidRDefault="004158B4" w:rsidP="00A43112">
            <w:pPr>
              <w:rPr>
                <w:rFonts w:ascii="Times New Roman" w:hAnsi="Times New Roman" w:cs="Times New Roman"/>
                <w:sz w:val="24"/>
                <w:szCs w:val="24"/>
              </w:rPr>
            </w:pPr>
            <w:r w:rsidRPr="004158B4">
              <w:rPr>
                <w:rFonts w:ascii="Times New Roman" w:hAnsi="Times New Roman" w:cs="Times New Roman"/>
                <w:sz w:val="24"/>
                <w:szCs w:val="24"/>
              </w:rPr>
              <w:t>B</w:t>
            </w:r>
            <w:r w:rsidR="00A43112" w:rsidRPr="004158B4">
              <w:rPr>
                <w:rFonts w:ascii="Times New Roman" w:hAnsi="Times New Roman" w:cs="Times New Roman"/>
                <w:sz w:val="24"/>
                <w:szCs w:val="24"/>
              </w:rPr>
              <w:t>15</w:t>
            </w:r>
          </w:p>
        </w:tc>
        <w:tc>
          <w:tcPr>
            <w:tcW w:w="3261"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 cocci in chains</w:t>
            </w:r>
          </w:p>
        </w:tc>
        <w:tc>
          <w:tcPr>
            <w:tcW w:w="2764"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i/>
                <w:iCs/>
                <w:sz w:val="24"/>
                <w:szCs w:val="24"/>
              </w:rPr>
              <w:t xml:space="preserve">Streptococcus </w:t>
            </w:r>
            <w:r w:rsidR="00444C4E">
              <w:rPr>
                <w:rFonts w:ascii="Times New Roman" w:hAnsi="Times New Roman" w:cs="Times New Roman"/>
                <w:sz w:val="24"/>
                <w:szCs w:val="24"/>
              </w:rPr>
              <w:t>sp</w:t>
            </w:r>
          </w:p>
        </w:tc>
      </w:tr>
      <w:tr w:rsidR="00A43112" w:rsidRPr="004158B4" w:rsidTr="0038613A">
        <w:trPr>
          <w:trHeight w:val="472"/>
        </w:trPr>
        <w:tc>
          <w:tcPr>
            <w:tcW w:w="1984" w:type="dxa"/>
            <w:shd w:val="clear" w:color="auto" w:fill="FFFFFF" w:themeFill="background1"/>
            <w:hideMark/>
          </w:tcPr>
          <w:p w:rsidR="00A43112" w:rsidRPr="004158B4" w:rsidRDefault="004158B4" w:rsidP="00A43112">
            <w:pPr>
              <w:rPr>
                <w:rFonts w:ascii="Times New Roman" w:hAnsi="Times New Roman" w:cs="Times New Roman"/>
                <w:sz w:val="24"/>
                <w:szCs w:val="24"/>
              </w:rPr>
            </w:pPr>
            <w:r w:rsidRPr="004158B4">
              <w:rPr>
                <w:rFonts w:ascii="Times New Roman" w:hAnsi="Times New Roman" w:cs="Times New Roman"/>
                <w:sz w:val="24"/>
                <w:szCs w:val="24"/>
              </w:rPr>
              <w:t>B</w:t>
            </w:r>
            <w:r w:rsidR="00A43112" w:rsidRPr="004158B4">
              <w:rPr>
                <w:rFonts w:ascii="Times New Roman" w:hAnsi="Times New Roman" w:cs="Times New Roman"/>
                <w:sz w:val="24"/>
                <w:szCs w:val="24"/>
              </w:rPr>
              <w:t>16</w:t>
            </w:r>
          </w:p>
        </w:tc>
        <w:tc>
          <w:tcPr>
            <w:tcW w:w="3261"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 xml:space="preserve">+ bacilli in chains </w:t>
            </w:r>
          </w:p>
        </w:tc>
        <w:tc>
          <w:tcPr>
            <w:tcW w:w="2764" w:type="dxa"/>
            <w:shd w:val="clear" w:color="auto" w:fill="FFFFFF" w:themeFill="background1"/>
            <w:hideMark/>
          </w:tcPr>
          <w:p w:rsidR="00A43112" w:rsidRPr="004158B4" w:rsidRDefault="00444C4E" w:rsidP="00A43112">
            <w:pPr>
              <w:rPr>
                <w:rFonts w:ascii="Times New Roman" w:hAnsi="Times New Roman" w:cs="Times New Roman"/>
                <w:sz w:val="24"/>
                <w:szCs w:val="24"/>
              </w:rPr>
            </w:pPr>
            <w:r>
              <w:rPr>
                <w:rFonts w:ascii="Times New Roman" w:hAnsi="Times New Roman" w:cs="Times New Roman"/>
                <w:i/>
                <w:iCs/>
                <w:sz w:val="24"/>
                <w:szCs w:val="24"/>
              </w:rPr>
              <w:t>Corynebacterium</w:t>
            </w:r>
            <w:r>
              <w:rPr>
                <w:rFonts w:ascii="Times New Roman" w:hAnsi="Times New Roman" w:cs="Times New Roman"/>
                <w:sz w:val="24"/>
                <w:szCs w:val="24"/>
              </w:rPr>
              <w:t>sp</w:t>
            </w:r>
          </w:p>
        </w:tc>
      </w:tr>
      <w:tr w:rsidR="00A43112" w:rsidRPr="004158B4" w:rsidTr="0038613A">
        <w:trPr>
          <w:cnfStyle w:val="000000100000"/>
          <w:trHeight w:val="472"/>
        </w:trPr>
        <w:tc>
          <w:tcPr>
            <w:tcW w:w="1984" w:type="dxa"/>
            <w:shd w:val="clear" w:color="auto" w:fill="FFFFFF" w:themeFill="background1"/>
            <w:hideMark/>
          </w:tcPr>
          <w:p w:rsidR="00A43112" w:rsidRPr="004158B4" w:rsidRDefault="004158B4" w:rsidP="00A43112">
            <w:pPr>
              <w:rPr>
                <w:rFonts w:ascii="Times New Roman" w:hAnsi="Times New Roman" w:cs="Times New Roman"/>
                <w:sz w:val="24"/>
                <w:szCs w:val="24"/>
              </w:rPr>
            </w:pPr>
            <w:r w:rsidRPr="004158B4">
              <w:rPr>
                <w:rFonts w:ascii="Times New Roman" w:hAnsi="Times New Roman" w:cs="Times New Roman"/>
                <w:sz w:val="24"/>
                <w:szCs w:val="24"/>
              </w:rPr>
              <w:t>B</w:t>
            </w:r>
            <w:r w:rsidR="00A43112" w:rsidRPr="004158B4">
              <w:rPr>
                <w:rFonts w:ascii="Times New Roman" w:hAnsi="Times New Roman" w:cs="Times New Roman"/>
                <w:sz w:val="24"/>
                <w:szCs w:val="24"/>
              </w:rPr>
              <w:t>17</w:t>
            </w:r>
          </w:p>
        </w:tc>
        <w:tc>
          <w:tcPr>
            <w:tcW w:w="3261"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 cocci in clusters</w:t>
            </w:r>
          </w:p>
        </w:tc>
        <w:tc>
          <w:tcPr>
            <w:tcW w:w="2764" w:type="dxa"/>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i/>
                <w:iCs/>
                <w:sz w:val="24"/>
                <w:szCs w:val="24"/>
              </w:rPr>
              <w:t xml:space="preserve">Staphylococcus </w:t>
            </w:r>
            <w:r w:rsidR="00444C4E">
              <w:rPr>
                <w:rFonts w:ascii="Times New Roman" w:hAnsi="Times New Roman" w:cs="Times New Roman"/>
                <w:sz w:val="24"/>
                <w:szCs w:val="24"/>
              </w:rPr>
              <w:t>sp</w:t>
            </w:r>
          </w:p>
        </w:tc>
      </w:tr>
      <w:tr w:rsidR="00A43112" w:rsidRPr="004158B4" w:rsidTr="0038613A">
        <w:trPr>
          <w:trHeight w:val="472"/>
        </w:trPr>
        <w:tc>
          <w:tcPr>
            <w:tcW w:w="1984" w:type="dxa"/>
            <w:tcBorders>
              <w:bottom w:val="single" w:sz="4" w:space="0" w:color="auto"/>
            </w:tcBorders>
            <w:shd w:val="clear" w:color="auto" w:fill="FFFFFF" w:themeFill="background1"/>
            <w:hideMark/>
          </w:tcPr>
          <w:p w:rsidR="00A43112" w:rsidRPr="004158B4" w:rsidRDefault="004158B4" w:rsidP="00A43112">
            <w:pPr>
              <w:rPr>
                <w:rFonts w:ascii="Times New Roman" w:hAnsi="Times New Roman" w:cs="Times New Roman"/>
                <w:sz w:val="24"/>
                <w:szCs w:val="24"/>
              </w:rPr>
            </w:pPr>
            <w:r w:rsidRPr="004158B4">
              <w:rPr>
                <w:rFonts w:ascii="Times New Roman" w:hAnsi="Times New Roman" w:cs="Times New Roman"/>
                <w:sz w:val="24"/>
                <w:szCs w:val="24"/>
              </w:rPr>
              <w:t>B</w:t>
            </w:r>
            <w:r w:rsidR="00A43112" w:rsidRPr="004158B4">
              <w:rPr>
                <w:rFonts w:ascii="Times New Roman" w:hAnsi="Times New Roman" w:cs="Times New Roman"/>
                <w:sz w:val="24"/>
                <w:szCs w:val="24"/>
              </w:rPr>
              <w:t>18</w:t>
            </w:r>
          </w:p>
        </w:tc>
        <w:tc>
          <w:tcPr>
            <w:tcW w:w="3261" w:type="dxa"/>
            <w:tcBorders>
              <w:bottom w:val="single" w:sz="4" w:space="0" w:color="auto"/>
            </w:tcBorders>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sz w:val="24"/>
                <w:szCs w:val="24"/>
              </w:rPr>
              <w:t>+ cocci in chains</w:t>
            </w:r>
          </w:p>
        </w:tc>
        <w:tc>
          <w:tcPr>
            <w:tcW w:w="2764" w:type="dxa"/>
            <w:tcBorders>
              <w:bottom w:val="single" w:sz="4" w:space="0" w:color="auto"/>
            </w:tcBorders>
            <w:shd w:val="clear" w:color="auto" w:fill="FFFFFF" w:themeFill="background1"/>
            <w:hideMark/>
          </w:tcPr>
          <w:p w:rsidR="00A43112" w:rsidRPr="004158B4" w:rsidRDefault="00A43112" w:rsidP="00A43112">
            <w:pPr>
              <w:rPr>
                <w:rFonts w:ascii="Times New Roman" w:hAnsi="Times New Roman" w:cs="Times New Roman"/>
                <w:sz w:val="24"/>
                <w:szCs w:val="24"/>
              </w:rPr>
            </w:pPr>
            <w:r w:rsidRPr="004158B4">
              <w:rPr>
                <w:rFonts w:ascii="Times New Roman" w:hAnsi="Times New Roman" w:cs="Times New Roman"/>
                <w:i/>
                <w:iCs/>
                <w:sz w:val="24"/>
                <w:szCs w:val="24"/>
              </w:rPr>
              <w:t xml:space="preserve">Streptococcus </w:t>
            </w:r>
            <w:r w:rsidR="00444C4E">
              <w:rPr>
                <w:rFonts w:ascii="Times New Roman" w:hAnsi="Times New Roman" w:cs="Times New Roman"/>
                <w:sz w:val="24"/>
                <w:szCs w:val="24"/>
              </w:rPr>
              <w:t>sp</w:t>
            </w:r>
          </w:p>
        </w:tc>
      </w:tr>
    </w:tbl>
    <w:p w:rsidR="004158B4" w:rsidRDefault="004158B4" w:rsidP="0021589C">
      <w:pPr>
        <w:spacing w:before="240" w:line="480" w:lineRule="auto"/>
        <w:jc w:val="center"/>
        <w:rPr>
          <w:rFonts w:ascii="Times New Roman" w:hAnsi="Times New Roman" w:cs="Times New Roman"/>
          <w:b/>
          <w:sz w:val="24"/>
          <w:szCs w:val="24"/>
        </w:rPr>
      </w:pPr>
    </w:p>
    <w:p w:rsidR="0021589C" w:rsidRPr="001F0E9F" w:rsidRDefault="00654226" w:rsidP="0021589C">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2: </w:t>
      </w:r>
      <w:r w:rsidR="0021589C" w:rsidRPr="001F0E9F">
        <w:rPr>
          <w:rFonts w:ascii="Times New Roman" w:hAnsi="Times New Roman" w:cs="Times New Roman"/>
          <w:b/>
          <w:sz w:val="24"/>
          <w:szCs w:val="24"/>
        </w:rPr>
        <w:t>FREQUENCY OF PROBABLE ORGANISMS</w:t>
      </w:r>
      <w:r w:rsidR="0038613A">
        <w:rPr>
          <w:rFonts w:ascii="Times New Roman" w:hAnsi="Times New Roman" w:cs="Times New Roman"/>
          <w:b/>
          <w:sz w:val="24"/>
          <w:szCs w:val="24"/>
        </w:rPr>
        <w:t xml:space="preserve"> FROM ISOLATES</w:t>
      </w:r>
    </w:p>
    <w:tbl>
      <w:tblPr>
        <w:tblStyle w:val="PlainTable31"/>
        <w:tblW w:w="0" w:type="auto"/>
        <w:shd w:val="clear" w:color="auto" w:fill="FFFFFF" w:themeFill="background1"/>
        <w:tblLook w:val="0420"/>
      </w:tblPr>
      <w:tblGrid>
        <w:gridCol w:w="4420"/>
        <w:gridCol w:w="4328"/>
      </w:tblGrid>
      <w:tr w:rsidR="006B63BF" w:rsidRPr="00654226" w:rsidTr="0038613A">
        <w:trPr>
          <w:cnfStyle w:val="100000000000"/>
          <w:trHeight w:val="851"/>
        </w:trPr>
        <w:tc>
          <w:tcPr>
            <w:tcW w:w="4420" w:type="dxa"/>
            <w:tcBorders>
              <w:top w:val="single" w:sz="4" w:space="0" w:color="auto"/>
              <w:bottom w:val="single" w:sz="4" w:space="0" w:color="auto"/>
            </w:tcBorders>
            <w:shd w:val="clear" w:color="auto" w:fill="FFFFFF" w:themeFill="background1"/>
            <w:hideMark/>
          </w:tcPr>
          <w:p w:rsidR="001774E3" w:rsidRDefault="001774E3" w:rsidP="00F619B3">
            <w:pPr>
              <w:spacing w:after="160" w:line="259" w:lineRule="auto"/>
              <w:rPr>
                <w:rFonts w:ascii="Times New Roman" w:hAnsi="Times New Roman" w:cs="Times New Roman"/>
                <w:sz w:val="24"/>
                <w:szCs w:val="24"/>
              </w:rPr>
            </w:pPr>
          </w:p>
          <w:p w:rsidR="006B63BF" w:rsidRPr="00654226" w:rsidRDefault="006B63BF" w:rsidP="00F619B3">
            <w:pPr>
              <w:spacing w:after="160" w:line="259" w:lineRule="auto"/>
              <w:rPr>
                <w:rFonts w:ascii="Times New Roman" w:hAnsi="Times New Roman" w:cs="Times New Roman"/>
                <w:sz w:val="24"/>
                <w:szCs w:val="24"/>
              </w:rPr>
            </w:pPr>
            <w:r w:rsidRPr="00654226">
              <w:rPr>
                <w:rFonts w:ascii="Times New Roman" w:hAnsi="Times New Roman" w:cs="Times New Roman"/>
                <w:sz w:val="24"/>
                <w:szCs w:val="24"/>
              </w:rPr>
              <w:t>PROBABLE ORGANISM</w:t>
            </w:r>
            <w:r w:rsidR="0038613A">
              <w:rPr>
                <w:rFonts w:ascii="Times New Roman" w:hAnsi="Times New Roman" w:cs="Times New Roman"/>
                <w:sz w:val="24"/>
                <w:szCs w:val="24"/>
              </w:rPr>
              <w:t>S</w:t>
            </w:r>
          </w:p>
        </w:tc>
        <w:tc>
          <w:tcPr>
            <w:tcW w:w="4328" w:type="dxa"/>
            <w:tcBorders>
              <w:top w:val="single" w:sz="4" w:space="0" w:color="auto"/>
              <w:bottom w:val="single" w:sz="4" w:space="0" w:color="auto"/>
            </w:tcBorders>
            <w:shd w:val="clear" w:color="auto" w:fill="FFFFFF" w:themeFill="background1"/>
            <w:hideMark/>
          </w:tcPr>
          <w:p w:rsidR="001774E3" w:rsidRDefault="001774E3" w:rsidP="00F619B3">
            <w:pPr>
              <w:spacing w:after="160" w:line="259" w:lineRule="auto"/>
              <w:rPr>
                <w:rFonts w:ascii="Times New Roman" w:hAnsi="Times New Roman" w:cs="Times New Roman"/>
                <w:sz w:val="24"/>
                <w:szCs w:val="24"/>
              </w:rPr>
            </w:pPr>
          </w:p>
          <w:p w:rsidR="006B63BF" w:rsidRPr="00654226" w:rsidRDefault="006B63BF" w:rsidP="0038613A">
            <w:pPr>
              <w:spacing w:after="160" w:line="259" w:lineRule="auto"/>
              <w:jc w:val="both"/>
              <w:rPr>
                <w:rFonts w:ascii="Times New Roman" w:hAnsi="Times New Roman" w:cs="Times New Roman"/>
                <w:sz w:val="24"/>
                <w:szCs w:val="24"/>
              </w:rPr>
            </w:pPr>
            <w:r w:rsidRPr="00654226">
              <w:rPr>
                <w:rFonts w:ascii="Times New Roman" w:hAnsi="Times New Roman" w:cs="Times New Roman"/>
                <w:sz w:val="24"/>
                <w:szCs w:val="24"/>
              </w:rPr>
              <w:t>FREQUENCY</w:t>
            </w:r>
            <w:r w:rsidR="0038613A">
              <w:rPr>
                <w:rFonts w:ascii="Times New Roman" w:hAnsi="Times New Roman" w:cs="Times New Roman"/>
                <w:sz w:val="24"/>
                <w:szCs w:val="24"/>
              </w:rPr>
              <w:t xml:space="preserve"> OF ISOLATES</w:t>
            </w:r>
          </w:p>
        </w:tc>
      </w:tr>
      <w:tr w:rsidR="006B63BF" w:rsidRPr="00654226" w:rsidTr="001774E3">
        <w:trPr>
          <w:cnfStyle w:val="000000100000"/>
          <w:trHeight w:val="1276"/>
        </w:trPr>
        <w:tc>
          <w:tcPr>
            <w:tcW w:w="4420" w:type="dxa"/>
            <w:tcBorders>
              <w:top w:val="single" w:sz="4" w:space="0" w:color="auto"/>
            </w:tcBorders>
            <w:shd w:val="clear" w:color="auto" w:fill="FFFFFF" w:themeFill="background1"/>
            <w:hideMark/>
          </w:tcPr>
          <w:p w:rsidR="0038613A" w:rsidRDefault="0038613A" w:rsidP="00F619B3">
            <w:pPr>
              <w:spacing w:after="160" w:line="259" w:lineRule="auto"/>
              <w:rPr>
                <w:rFonts w:ascii="Times New Roman" w:hAnsi="Times New Roman" w:cs="Times New Roman"/>
                <w:b/>
                <w:bCs/>
                <w:i/>
                <w:iCs/>
                <w:sz w:val="24"/>
                <w:szCs w:val="24"/>
              </w:rPr>
            </w:pPr>
          </w:p>
          <w:p w:rsidR="006B63BF" w:rsidRPr="00654226" w:rsidRDefault="006B63BF" w:rsidP="00F619B3">
            <w:pPr>
              <w:spacing w:after="160" w:line="259" w:lineRule="auto"/>
              <w:rPr>
                <w:rFonts w:ascii="Times New Roman" w:hAnsi="Times New Roman" w:cs="Times New Roman"/>
                <w:b/>
                <w:bCs/>
                <w:sz w:val="24"/>
                <w:szCs w:val="24"/>
              </w:rPr>
            </w:pPr>
            <w:r w:rsidRPr="00654226">
              <w:rPr>
                <w:rFonts w:ascii="Times New Roman" w:hAnsi="Times New Roman" w:cs="Times New Roman"/>
                <w:b/>
                <w:bCs/>
                <w:i/>
                <w:iCs/>
                <w:sz w:val="24"/>
                <w:szCs w:val="24"/>
              </w:rPr>
              <w:t xml:space="preserve">Streptococcus </w:t>
            </w:r>
            <w:r w:rsidRPr="00654226">
              <w:rPr>
                <w:rFonts w:ascii="Times New Roman" w:hAnsi="Times New Roman" w:cs="Times New Roman"/>
                <w:b/>
                <w:bCs/>
                <w:sz w:val="24"/>
                <w:szCs w:val="24"/>
              </w:rPr>
              <w:t>spp</w:t>
            </w:r>
          </w:p>
        </w:tc>
        <w:tc>
          <w:tcPr>
            <w:tcW w:w="4328" w:type="dxa"/>
            <w:tcBorders>
              <w:top w:val="single" w:sz="4" w:space="0" w:color="auto"/>
            </w:tcBorders>
            <w:shd w:val="clear" w:color="auto" w:fill="FFFFFF" w:themeFill="background1"/>
            <w:hideMark/>
          </w:tcPr>
          <w:p w:rsidR="0038613A" w:rsidRDefault="0038613A" w:rsidP="00F619B3">
            <w:pPr>
              <w:spacing w:after="160" w:line="259" w:lineRule="auto"/>
              <w:rPr>
                <w:rFonts w:ascii="Times New Roman" w:hAnsi="Times New Roman" w:cs="Times New Roman"/>
                <w:b/>
                <w:bCs/>
                <w:sz w:val="24"/>
                <w:szCs w:val="24"/>
              </w:rPr>
            </w:pPr>
          </w:p>
          <w:p w:rsidR="006B63BF" w:rsidRPr="00654226" w:rsidRDefault="00A43112" w:rsidP="00F619B3">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9</w:t>
            </w:r>
          </w:p>
        </w:tc>
      </w:tr>
      <w:tr w:rsidR="006B63BF" w:rsidRPr="00654226" w:rsidTr="006B63BF">
        <w:trPr>
          <w:trHeight w:val="1276"/>
        </w:trPr>
        <w:tc>
          <w:tcPr>
            <w:tcW w:w="4420" w:type="dxa"/>
            <w:shd w:val="clear" w:color="auto" w:fill="FFFFFF" w:themeFill="background1"/>
            <w:hideMark/>
          </w:tcPr>
          <w:p w:rsidR="0038613A" w:rsidRDefault="0038613A" w:rsidP="00F619B3">
            <w:pPr>
              <w:spacing w:after="160" w:line="259" w:lineRule="auto"/>
              <w:rPr>
                <w:rFonts w:ascii="Times New Roman" w:hAnsi="Times New Roman" w:cs="Times New Roman"/>
                <w:b/>
                <w:bCs/>
                <w:i/>
                <w:iCs/>
                <w:sz w:val="24"/>
                <w:szCs w:val="24"/>
              </w:rPr>
            </w:pPr>
          </w:p>
          <w:p w:rsidR="006B63BF" w:rsidRPr="00654226" w:rsidRDefault="006B63BF" w:rsidP="00F619B3">
            <w:pPr>
              <w:spacing w:after="160" w:line="259" w:lineRule="auto"/>
              <w:rPr>
                <w:rFonts w:ascii="Times New Roman" w:hAnsi="Times New Roman" w:cs="Times New Roman"/>
                <w:b/>
                <w:bCs/>
                <w:sz w:val="24"/>
                <w:szCs w:val="24"/>
              </w:rPr>
            </w:pPr>
            <w:r w:rsidRPr="00654226">
              <w:rPr>
                <w:rFonts w:ascii="Times New Roman" w:hAnsi="Times New Roman" w:cs="Times New Roman"/>
                <w:b/>
                <w:bCs/>
                <w:i/>
                <w:iCs/>
                <w:sz w:val="24"/>
                <w:szCs w:val="24"/>
              </w:rPr>
              <w:t>Corynebacterium</w:t>
            </w:r>
            <w:r w:rsidRPr="00654226">
              <w:rPr>
                <w:rFonts w:ascii="Times New Roman" w:hAnsi="Times New Roman" w:cs="Times New Roman"/>
                <w:b/>
                <w:bCs/>
                <w:sz w:val="24"/>
                <w:szCs w:val="24"/>
              </w:rPr>
              <w:t>spp</w:t>
            </w:r>
          </w:p>
        </w:tc>
        <w:tc>
          <w:tcPr>
            <w:tcW w:w="4328" w:type="dxa"/>
            <w:shd w:val="clear" w:color="auto" w:fill="FFFFFF" w:themeFill="background1"/>
            <w:hideMark/>
          </w:tcPr>
          <w:p w:rsidR="0038613A" w:rsidRDefault="0038613A" w:rsidP="00F619B3">
            <w:pPr>
              <w:spacing w:after="160" w:line="259" w:lineRule="auto"/>
              <w:rPr>
                <w:rFonts w:ascii="Times New Roman" w:hAnsi="Times New Roman" w:cs="Times New Roman"/>
                <w:b/>
                <w:bCs/>
                <w:sz w:val="24"/>
                <w:szCs w:val="24"/>
              </w:rPr>
            </w:pPr>
          </w:p>
          <w:p w:rsidR="006B63BF" w:rsidRPr="00654226" w:rsidRDefault="006B63BF" w:rsidP="00F619B3">
            <w:pPr>
              <w:spacing w:after="160" w:line="259" w:lineRule="auto"/>
              <w:rPr>
                <w:rFonts w:ascii="Times New Roman" w:hAnsi="Times New Roman" w:cs="Times New Roman"/>
                <w:b/>
                <w:bCs/>
                <w:sz w:val="24"/>
                <w:szCs w:val="24"/>
              </w:rPr>
            </w:pPr>
            <w:r w:rsidRPr="00654226">
              <w:rPr>
                <w:rFonts w:ascii="Times New Roman" w:hAnsi="Times New Roman" w:cs="Times New Roman"/>
                <w:b/>
                <w:bCs/>
                <w:sz w:val="24"/>
                <w:szCs w:val="24"/>
              </w:rPr>
              <w:t>3</w:t>
            </w:r>
          </w:p>
        </w:tc>
      </w:tr>
      <w:tr w:rsidR="006B63BF" w:rsidRPr="00654226" w:rsidTr="006B63BF">
        <w:trPr>
          <w:cnfStyle w:val="000000100000"/>
          <w:trHeight w:val="1276"/>
        </w:trPr>
        <w:tc>
          <w:tcPr>
            <w:tcW w:w="4420" w:type="dxa"/>
            <w:shd w:val="clear" w:color="auto" w:fill="FFFFFF" w:themeFill="background1"/>
            <w:hideMark/>
          </w:tcPr>
          <w:p w:rsidR="0038613A" w:rsidRDefault="0038613A" w:rsidP="00F619B3">
            <w:pPr>
              <w:spacing w:after="160" w:line="259" w:lineRule="auto"/>
              <w:rPr>
                <w:rFonts w:ascii="Times New Roman" w:hAnsi="Times New Roman" w:cs="Times New Roman"/>
                <w:b/>
                <w:bCs/>
                <w:i/>
                <w:iCs/>
                <w:sz w:val="24"/>
                <w:szCs w:val="24"/>
              </w:rPr>
            </w:pPr>
          </w:p>
          <w:p w:rsidR="006B63BF" w:rsidRPr="00654226" w:rsidRDefault="006B63BF" w:rsidP="00F619B3">
            <w:pPr>
              <w:spacing w:after="160" w:line="259" w:lineRule="auto"/>
              <w:rPr>
                <w:rFonts w:ascii="Times New Roman" w:hAnsi="Times New Roman" w:cs="Times New Roman"/>
                <w:b/>
                <w:bCs/>
                <w:sz w:val="24"/>
                <w:szCs w:val="24"/>
              </w:rPr>
            </w:pPr>
            <w:r w:rsidRPr="00654226">
              <w:rPr>
                <w:rFonts w:ascii="Times New Roman" w:hAnsi="Times New Roman" w:cs="Times New Roman"/>
                <w:b/>
                <w:bCs/>
                <w:i/>
                <w:iCs/>
                <w:sz w:val="24"/>
                <w:szCs w:val="24"/>
              </w:rPr>
              <w:t xml:space="preserve">Staphylococcus </w:t>
            </w:r>
            <w:r w:rsidRPr="00654226">
              <w:rPr>
                <w:rFonts w:ascii="Times New Roman" w:hAnsi="Times New Roman" w:cs="Times New Roman"/>
                <w:b/>
                <w:bCs/>
                <w:sz w:val="24"/>
                <w:szCs w:val="24"/>
              </w:rPr>
              <w:t>spp</w:t>
            </w:r>
          </w:p>
        </w:tc>
        <w:tc>
          <w:tcPr>
            <w:tcW w:w="4328" w:type="dxa"/>
            <w:shd w:val="clear" w:color="auto" w:fill="FFFFFF" w:themeFill="background1"/>
            <w:hideMark/>
          </w:tcPr>
          <w:p w:rsidR="0038613A" w:rsidRDefault="0038613A" w:rsidP="00F619B3">
            <w:pPr>
              <w:spacing w:after="160" w:line="259" w:lineRule="auto"/>
              <w:rPr>
                <w:rFonts w:ascii="Times New Roman" w:hAnsi="Times New Roman" w:cs="Times New Roman"/>
                <w:b/>
                <w:bCs/>
                <w:sz w:val="24"/>
                <w:szCs w:val="24"/>
              </w:rPr>
            </w:pPr>
          </w:p>
          <w:p w:rsidR="006B63BF" w:rsidRPr="00654226" w:rsidRDefault="006B63BF" w:rsidP="00F619B3">
            <w:pPr>
              <w:spacing w:after="160" w:line="259" w:lineRule="auto"/>
              <w:rPr>
                <w:rFonts w:ascii="Times New Roman" w:hAnsi="Times New Roman" w:cs="Times New Roman"/>
                <w:b/>
                <w:bCs/>
                <w:sz w:val="24"/>
                <w:szCs w:val="24"/>
              </w:rPr>
            </w:pPr>
            <w:r w:rsidRPr="00654226">
              <w:rPr>
                <w:rFonts w:ascii="Times New Roman" w:hAnsi="Times New Roman" w:cs="Times New Roman"/>
                <w:b/>
                <w:bCs/>
                <w:sz w:val="24"/>
                <w:szCs w:val="24"/>
              </w:rPr>
              <w:t>5</w:t>
            </w:r>
          </w:p>
        </w:tc>
      </w:tr>
      <w:tr w:rsidR="006B63BF" w:rsidRPr="00654226" w:rsidTr="0038613A">
        <w:trPr>
          <w:trHeight w:val="1276"/>
        </w:trPr>
        <w:tc>
          <w:tcPr>
            <w:tcW w:w="4420" w:type="dxa"/>
            <w:shd w:val="clear" w:color="auto" w:fill="FFFFFF" w:themeFill="background1"/>
            <w:hideMark/>
          </w:tcPr>
          <w:p w:rsidR="0038613A" w:rsidRDefault="0038613A" w:rsidP="00F619B3">
            <w:pPr>
              <w:spacing w:after="160" w:line="259" w:lineRule="auto"/>
              <w:rPr>
                <w:rFonts w:ascii="Times New Roman" w:hAnsi="Times New Roman" w:cs="Times New Roman"/>
                <w:b/>
                <w:bCs/>
                <w:i/>
                <w:iCs/>
                <w:sz w:val="24"/>
                <w:szCs w:val="24"/>
              </w:rPr>
            </w:pPr>
          </w:p>
          <w:p w:rsidR="006B63BF" w:rsidRPr="00654226" w:rsidRDefault="006B63BF" w:rsidP="00F619B3">
            <w:pPr>
              <w:spacing w:after="160" w:line="259" w:lineRule="auto"/>
              <w:rPr>
                <w:rFonts w:ascii="Times New Roman" w:hAnsi="Times New Roman" w:cs="Times New Roman"/>
                <w:b/>
                <w:bCs/>
                <w:sz w:val="24"/>
                <w:szCs w:val="24"/>
              </w:rPr>
            </w:pPr>
            <w:r w:rsidRPr="00654226">
              <w:rPr>
                <w:rFonts w:ascii="Times New Roman" w:hAnsi="Times New Roman" w:cs="Times New Roman"/>
                <w:b/>
                <w:bCs/>
                <w:i/>
                <w:iCs/>
                <w:sz w:val="24"/>
                <w:szCs w:val="24"/>
              </w:rPr>
              <w:t>Escherichia coli</w:t>
            </w:r>
          </w:p>
        </w:tc>
        <w:tc>
          <w:tcPr>
            <w:tcW w:w="4328" w:type="dxa"/>
            <w:shd w:val="clear" w:color="auto" w:fill="FFFFFF" w:themeFill="background1"/>
            <w:hideMark/>
          </w:tcPr>
          <w:p w:rsidR="0038613A" w:rsidRDefault="0038613A" w:rsidP="00F619B3">
            <w:pPr>
              <w:spacing w:after="160" w:line="259" w:lineRule="auto"/>
              <w:rPr>
                <w:rFonts w:ascii="Times New Roman" w:hAnsi="Times New Roman" w:cs="Times New Roman"/>
                <w:b/>
                <w:bCs/>
                <w:sz w:val="24"/>
                <w:szCs w:val="24"/>
              </w:rPr>
            </w:pPr>
          </w:p>
          <w:p w:rsidR="006B63BF" w:rsidRPr="00654226" w:rsidRDefault="006B63BF" w:rsidP="00F619B3">
            <w:pPr>
              <w:spacing w:after="160" w:line="259" w:lineRule="auto"/>
              <w:rPr>
                <w:rFonts w:ascii="Times New Roman" w:hAnsi="Times New Roman" w:cs="Times New Roman"/>
                <w:b/>
                <w:bCs/>
                <w:sz w:val="24"/>
                <w:szCs w:val="24"/>
              </w:rPr>
            </w:pPr>
            <w:r w:rsidRPr="00654226">
              <w:rPr>
                <w:rFonts w:ascii="Times New Roman" w:hAnsi="Times New Roman" w:cs="Times New Roman"/>
                <w:b/>
                <w:bCs/>
                <w:sz w:val="24"/>
                <w:szCs w:val="24"/>
              </w:rPr>
              <w:t>1</w:t>
            </w:r>
          </w:p>
        </w:tc>
      </w:tr>
      <w:tr w:rsidR="006B63BF" w:rsidRPr="00654226" w:rsidTr="0038613A">
        <w:trPr>
          <w:cnfStyle w:val="000000100000"/>
          <w:trHeight w:val="1276"/>
        </w:trPr>
        <w:tc>
          <w:tcPr>
            <w:tcW w:w="4420" w:type="dxa"/>
            <w:tcBorders>
              <w:bottom w:val="single" w:sz="4" w:space="0" w:color="auto"/>
            </w:tcBorders>
            <w:shd w:val="clear" w:color="auto" w:fill="FFFFFF" w:themeFill="background1"/>
            <w:hideMark/>
          </w:tcPr>
          <w:p w:rsidR="0038613A" w:rsidRDefault="0038613A" w:rsidP="00F619B3">
            <w:pPr>
              <w:spacing w:after="160" w:line="259" w:lineRule="auto"/>
              <w:rPr>
                <w:rFonts w:ascii="Times New Roman" w:hAnsi="Times New Roman" w:cs="Times New Roman"/>
                <w:b/>
                <w:bCs/>
                <w:sz w:val="24"/>
                <w:szCs w:val="24"/>
              </w:rPr>
            </w:pPr>
          </w:p>
          <w:p w:rsidR="006B63BF" w:rsidRPr="00654226" w:rsidRDefault="006B63BF" w:rsidP="00F619B3">
            <w:pPr>
              <w:spacing w:after="160" w:line="259" w:lineRule="auto"/>
              <w:rPr>
                <w:rFonts w:ascii="Times New Roman" w:hAnsi="Times New Roman" w:cs="Times New Roman"/>
                <w:b/>
                <w:bCs/>
                <w:sz w:val="24"/>
                <w:szCs w:val="24"/>
              </w:rPr>
            </w:pPr>
            <w:r w:rsidRPr="00654226">
              <w:rPr>
                <w:rFonts w:ascii="Times New Roman" w:hAnsi="Times New Roman" w:cs="Times New Roman"/>
                <w:b/>
                <w:bCs/>
                <w:sz w:val="24"/>
                <w:szCs w:val="24"/>
              </w:rPr>
              <w:t>TOTAL NUMBER OF PROBABLE ORGANISM</w:t>
            </w:r>
          </w:p>
        </w:tc>
        <w:tc>
          <w:tcPr>
            <w:tcW w:w="4328" w:type="dxa"/>
            <w:tcBorders>
              <w:bottom w:val="single" w:sz="4" w:space="0" w:color="auto"/>
            </w:tcBorders>
            <w:shd w:val="clear" w:color="auto" w:fill="FFFFFF" w:themeFill="background1"/>
            <w:hideMark/>
          </w:tcPr>
          <w:p w:rsidR="0038613A" w:rsidRDefault="0038613A" w:rsidP="00F619B3">
            <w:pPr>
              <w:spacing w:after="160" w:line="259" w:lineRule="auto"/>
              <w:rPr>
                <w:rFonts w:ascii="Times New Roman" w:hAnsi="Times New Roman" w:cs="Times New Roman"/>
                <w:b/>
                <w:bCs/>
                <w:sz w:val="24"/>
                <w:szCs w:val="24"/>
              </w:rPr>
            </w:pPr>
          </w:p>
          <w:p w:rsidR="006B63BF" w:rsidRPr="00654226" w:rsidRDefault="006B63BF" w:rsidP="00F619B3">
            <w:pPr>
              <w:spacing w:after="160" w:line="259" w:lineRule="auto"/>
              <w:rPr>
                <w:rFonts w:ascii="Times New Roman" w:hAnsi="Times New Roman" w:cs="Times New Roman"/>
                <w:b/>
                <w:bCs/>
                <w:sz w:val="24"/>
                <w:szCs w:val="24"/>
              </w:rPr>
            </w:pPr>
            <w:r w:rsidRPr="00654226">
              <w:rPr>
                <w:rFonts w:ascii="Times New Roman" w:hAnsi="Times New Roman" w:cs="Times New Roman"/>
                <w:b/>
                <w:bCs/>
                <w:sz w:val="24"/>
                <w:szCs w:val="24"/>
              </w:rPr>
              <w:t>18</w:t>
            </w:r>
          </w:p>
        </w:tc>
      </w:tr>
    </w:tbl>
    <w:p w:rsidR="0021589C" w:rsidRPr="00654226" w:rsidRDefault="0021589C" w:rsidP="0021589C">
      <w:pPr>
        <w:spacing w:before="240" w:line="480" w:lineRule="auto"/>
        <w:jc w:val="both"/>
        <w:rPr>
          <w:rFonts w:ascii="Times New Roman" w:hAnsi="Times New Roman" w:cs="Times New Roman"/>
          <w:b/>
          <w:sz w:val="24"/>
          <w:szCs w:val="24"/>
        </w:rPr>
      </w:pPr>
    </w:p>
    <w:p w:rsidR="0021589C" w:rsidRPr="00654226" w:rsidRDefault="0021589C">
      <w:pPr>
        <w:rPr>
          <w:rFonts w:ascii="Times New Roman" w:hAnsi="Times New Roman" w:cs="Times New Roman"/>
          <w:b/>
          <w:sz w:val="24"/>
          <w:szCs w:val="24"/>
        </w:rPr>
      </w:pPr>
      <w:r w:rsidRPr="00654226">
        <w:rPr>
          <w:rFonts w:ascii="Times New Roman" w:hAnsi="Times New Roman" w:cs="Times New Roman"/>
          <w:b/>
          <w:sz w:val="24"/>
          <w:szCs w:val="24"/>
        </w:rPr>
        <w:br w:type="page"/>
      </w:r>
    </w:p>
    <w:p w:rsidR="00C81980" w:rsidRDefault="003540F3" w:rsidP="00444C4E">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3: IMViC TEST RESULT AND COOAGULASE TEST RESULT</w:t>
      </w:r>
    </w:p>
    <w:tbl>
      <w:tblPr>
        <w:tblStyle w:val="TableGrid"/>
        <w:tblW w:w="10857"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720"/>
      </w:tblPr>
      <w:tblGrid>
        <w:gridCol w:w="528"/>
        <w:gridCol w:w="2230"/>
        <w:gridCol w:w="1483"/>
        <w:gridCol w:w="1006"/>
        <w:gridCol w:w="1105"/>
        <w:gridCol w:w="1472"/>
        <w:gridCol w:w="1550"/>
        <w:gridCol w:w="1483"/>
      </w:tblGrid>
      <w:tr w:rsidR="00C81980" w:rsidRPr="00444C4E" w:rsidTr="00F153A4">
        <w:trPr>
          <w:trHeight w:val="2346"/>
        </w:trPr>
        <w:tc>
          <w:tcPr>
            <w:tcW w:w="528" w:type="dxa"/>
            <w:tcBorders>
              <w:top w:val="single" w:sz="4" w:space="0" w:color="auto"/>
              <w:bottom w:val="single" w:sz="4" w:space="0" w:color="auto"/>
            </w:tcBorders>
          </w:tcPr>
          <w:p w:rsidR="00E20553" w:rsidRPr="00444C4E" w:rsidRDefault="00E20553" w:rsidP="00E20553">
            <w:pPr>
              <w:spacing w:before="240" w:line="480" w:lineRule="auto"/>
              <w:jc w:val="center"/>
              <w:rPr>
                <w:rFonts w:ascii="Times New Roman" w:hAnsi="Times New Roman" w:cs="Times New Roman"/>
                <w:b/>
                <w:sz w:val="20"/>
                <w:szCs w:val="20"/>
              </w:rPr>
            </w:pPr>
            <w:r w:rsidRPr="00444C4E">
              <w:rPr>
                <w:rFonts w:ascii="Times New Roman" w:hAnsi="Times New Roman" w:cs="Times New Roman"/>
                <w:b/>
                <w:sz w:val="20"/>
                <w:szCs w:val="20"/>
              </w:rPr>
              <w:t>S/N</w:t>
            </w:r>
          </w:p>
        </w:tc>
        <w:tc>
          <w:tcPr>
            <w:tcW w:w="2230" w:type="dxa"/>
            <w:tcBorders>
              <w:top w:val="single" w:sz="4" w:space="0" w:color="auto"/>
              <w:bottom w:val="single" w:sz="4" w:space="0" w:color="auto"/>
            </w:tcBorders>
          </w:tcPr>
          <w:p w:rsidR="00E20553" w:rsidRPr="00444C4E" w:rsidRDefault="00E20553" w:rsidP="00E20553">
            <w:pPr>
              <w:spacing w:before="240" w:line="480" w:lineRule="auto"/>
              <w:jc w:val="center"/>
              <w:rPr>
                <w:rFonts w:ascii="Times New Roman" w:hAnsi="Times New Roman" w:cs="Times New Roman"/>
                <w:b/>
                <w:sz w:val="20"/>
                <w:szCs w:val="20"/>
              </w:rPr>
            </w:pPr>
            <w:r w:rsidRPr="00444C4E">
              <w:rPr>
                <w:rFonts w:ascii="Times New Roman" w:hAnsi="Times New Roman" w:cs="Times New Roman"/>
                <w:b/>
                <w:sz w:val="20"/>
                <w:szCs w:val="20"/>
              </w:rPr>
              <w:t>PROBABLE ORGANISM</w:t>
            </w:r>
            <w:r w:rsidR="00C81980" w:rsidRPr="00444C4E">
              <w:rPr>
                <w:rFonts w:ascii="Times New Roman" w:hAnsi="Times New Roman" w:cs="Times New Roman"/>
                <w:b/>
                <w:sz w:val="20"/>
                <w:szCs w:val="20"/>
              </w:rPr>
              <w:t>S</w:t>
            </w:r>
          </w:p>
        </w:tc>
        <w:tc>
          <w:tcPr>
            <w:tcW w:w="1483" w:type="dxa"/>
            <w:tcBorders>
              <w:top w:val="single" w:sz="4" w:space="0" w:color="auto"/>
              <w:bottom w:val="single" w:sz="4" w:space="0" w:color="auto"/>
            </w:tcBorders>
          </w:tcPr>
          <w:p w:rsidR="00E20553" w:rsidRPr="00444C4E" w:rsidRDefault="00E20553" w:rsidP="00E20553">
            <w:pPr>
              <w:spacing w:before="240" w:line="480" w:lineRule="auto"/>
              <w:jc w:val="center"/>
              <w:rPr>
                <w:rFonts w:ascii="Times New Roman" w:hAnsi="Times New Roman" w:cs="Times New Roman"/>
                <w:b/>
                <w:sz w:val="20"/>
                <w:szCs w:val="20"/>
              </w:rPr>
            </w:pPr>
            <w:r w:rsidRPr="00444C4E">
              <w:rPr>
                <w:rFonts w:ascii="Times New Roman" w:hAnsi="Times New Roman" w:cs="Times New Roman"/>
                <w:b/>
                <w:sz w:val="20"/>
                <w:szCs w:val="20"/>
              </w:rPr>
              <w:t>FREQUENCY</w:t>
            </w:r>
            <w:r w:rsidR="00C81980" w:rsidRPr="00444C4E">
              <w:rPr>
                <w:rFonts w:ascii="Times New Roman" w:hAnsi="Times New Roman" w:cs="Times New Roman"/>
                <w:b/>
                <w:sz w:val="20"/>
                <w:szCs w:val="20"/>
              </w:rPr>
              <w:t xml:space="preserve">  OF PROBABLE ORGANISMS</w:t>
            </w:r>
          </w:p>
        </w:tc>
        <w:tc>
          <w:tcPr>
            <w:tcW w:w="1006" w:type="dxa"/>
            <w:tcBorders>
              <w:top w:val="single" w:sz="4" w:space="0" w:color="auto"/>
              <w:bottom w:val="single" w:sz="4" w:space="0" w:color="auto"/>
            </w:tcBorders>
          </w:tcPr>
          <w:p w:rsidR="00E20553" w:rsidRPr="00444C4E" w:rsidRDefault="00E20553" w:rsidP="00E20553">
            <w:pPr>
              <w:spacing w:before="240" w:line="480" w:lineRule="auto"/>
              <w:jc w:val="center"/>
              <w:rPr>
                <w:rFonts w:ascii="Times New Roman" w:hAnsi="Times New Roman" w:cs="Times New Roman"/>
                <w:b/>
                <w:sz w:val="20"/>
                <w:szCs w:val="20"/>
              </w:rPr>
            </w:pPr>
            <w:r w:rsidRPr="00444C4E">
              <w:rPr>
                <w:rFonts w:ascii="Times New Roman" w:hAnsi="Times New Roman" w:cs="Times New Roman"/>
                <w:b/>
                <w:sz w:val="20"/>
                <w:szCs w:val="20"/>
              </w:rPr>
              <w:t>INDOLE TEST</w:t>
            </w:r>
          </w:p>
        </w:tc>
        <w:tc>
          <w:tcPr>
            <w:tcW w:w="1105" w:type="dxa"/>
            <w:tcBorders>
              <w:top w:val="single" w:sz="4" w:space="0" w:color="auto"/>
              <w:bottom w:val="single" w:sz="4" w:space="0" w:color="auto"/>
            </w:tcBorders>
          </w:tcPr>
          <w:p w:rsidR="00E20553" w:rsidRPr="00444C4E" w:rsidRDefault="00E20553" w:rsidP="00E20553">
            <w:pPr>
              <w:spacing w:before="240" w:line="480" w:lineRule="auto"/>
              <w:jc w:val="center"/>
              <w:rPr>
                <w:rFonts w:ascii="Times New Roman" w:hAnsi="Times New Roman" w:cs="Times New Roman"/>
                <w:b/>
                <w:sz w:val="20"/>
                <w:szCs w:val="20"/>
              </w:rPr>
            </w:pPr>
            <w:r w:rsidRPr="00444C4E">
              <w:rPr>
                <w:rFonts w:ascii="Times New Roman" w:hAnsi="Times New Roman" w:cs="Times New Roman"/>
                <w:b/>
                <w:sz w:val="20"/>
                <w:szCs w:val="20"/>
              </w:rPr>
              <w:t>METHYL RED</w:t>
            </w:r>
          </w:p>
        </w:tc>
        <w:tc>
          <w:tcPr>
            <w:tcW w:w="1472" w:type="dxa"/>
            <w:tcBorders>
              <w:top w:val="single" w:sz="4" w:space="0" w:color="auto"/>
              <w:bottom w:val="single" w:sz="4" w:space="0" w:color="auto"/>
            </w:tcBorders>
          </w:tcPr>
          <w:p w:rsidR="00E20553" w:rsidRPr="00444C4E" w:rsidRDefault="00E20553" w:rsidP="00E20553">
            <w:pPr>
              <w:spacing w:before="240" w:line="480" w:lineRule="auto"/>
              <w:jc w:val="center"/>
              <w:rPr>
                <w:rFonts w:ascii="Times New Roman" w:hAnsi="Times New Roman" w:cs="Times New Roman"/>
                <w:b/>
                <w:sz w:val="20"/>
                <w:szCs w:val="20"/>
              </w:rPr>
            </w:pPr>
            <w:r w:rsidRPr="00444C4E">
              <w:rPr>
                <w:rFonts w:ascii="Times New Roman" w:hAnsi="Times New Roman" w:cs="Times New Roman"/>
                <w:b/>
                <w:sz w:val="20"/>
                <w:szCs w:val="20"/>
              </w:rPr>
              <w:t>VOGES PROSKAURE</w:t>
            </w:r>
          </w:p>
        </w:tc>
        <w:tc>
          <w:tcPr>
            <w:tcW w:w="1550" w:type="dxa"/>
            <w:tcBorders>
              <w:top w:val="single" w:sz="4" w:space="0" w:color="auto"/>
              <w:bottom w:val="single" w:sz="4" w:space="0" w:color="auto"/>
            </w:tcBorders>
          </w:tcPr>
          <w:p w:rsidR="00E20553" w:rsidRPr="00444C4E" w:rsidRDefault="00E20553" w:rsidP="00E20553">
            <w:pPr>
              <w:spacing w:before="240" w:line="480" w:lineRule="auto"/>
              <w:jc w:val="center"/>
              <w:rPr>
                <w:rFonts w:ascii="Times New Roman" w:hAnsi="Times New Roman" w:cs="Times New Roman"/>
                <w:b/>
                <w:sz w:val="20"/>
                <w:szCs w:val="20"/>
              </w:rPr>
            </w:pPr>
            <w:r w:rsidRPr="00444C4E">
              <w:rPr>
                <w:rFonts w:ascii="Times New Roman" w:hAnsi="Times New Roman" w:cs="Times New Roman"/>
                <w:b/>
                <w:sz w:val="20"/>
                <w:szCs w:val="20"/>
              </w:rPr>
              <w:t>CITRATE UTILISATION TEST</w:t>
            </w:r>
          </w:p>
        </w:tc>
        <w:tc>
          <w:tcPr>
            <w:tcW w:w="1483" w:type="dxa"/>
            <w:tcBorders>
              <w:top w:val="single" w:sz="4" w:space="0" w:color="auto"/>
              <w:bottom w:val="single" w:sz="4" w:space="0" w:color="auto"/>
            </w:tcBorders>
          </w:tcPr>
          <w:p w:rsidR="00E20553" w:rsidRPr="00444C4E" w:rsidRDefault="00E20553" w:rsidP="00E20553">
            <w:pPr>
              <w:spacing w:before="240" w:line="480" w:lineRule="auto"/>
              <w:jc w:val="center"/>
              <w:rPr>
                <w:rFonts w:ascii="Times New Roman" w:hAnsi="Times New Roman" w:cs="Times New Roman"/>
                <w:b/>
                <w:sz w:val="20"/>
                <w:szCs w:val="20"/>
              </w:rPr>
            </w:pPr>
            <w:r w:rsidRPr="00444C4E">
              <w:rPr>
                <w:rFonts w:ascii="Times New Roman" w:hAnsi="Times New Roman" w:cs="Times New Roman"/>
                <w:b/>
                <w:sz w:val="20"/>
                <w:szCs w:val="20"/>
              </w:rPr>
              <w:t>COAGULASE TEST</w:t>
            </w:r>
          </w:p>
        </w:tc>
      </w:tr>
      <w:tr w:rsidR="00C81980" w:rsidRPr="00444C4E" w:rsidTr="00F153A4">
        <w:trPr>
          <w:trHeight w:val="1003"/>
        </w:trPr>
        <w:tc>
          <w:tcPr>
            <w:tcW w:w="528" w:type="dxa"/>
            <w:tcBorders>
              <w:top w:val="single" w:sz="4" w:space="0" w:color="auto"/>
            </w:tcBorders>
          </w:tcPr>
          <w:p w:rsidR="00E20553" w:rsidRPr="00444C4E" w:rsidRDefault="00C81980" w:rsidP="00E20553">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1</w:t>
            </w:r>
          </w:p>
        </w:tc>
        <w:tc>
          <w:tcPr>
            <w:tcW w:w="2230" w:type="dxa"/>
            <w:tcBorders>
              <w:top w:val="single" w:sz="4" w:space="0" w:color="auto"/>
            </w:tcBorders>
          </w:tcPr>
          <w:p w:rsidR="00E20553" w:rsidRPr="00444C4E" w:rsidRDefault="00E20553" w:rsidP="00E20553">
            <w:pPr>
              <w:spacing w:after="160" w:line="259" w:lineRule="auto"/>
              <w:rPr>
                <w:rFonts w:ascii="Times New Roman" w:hAnsi="Times New Roman" w:cs="Times New Roman"/>
                <w:bCs/>
                <w:sz w:val="24"/>
                <w:szCs w:val="24"/>
              </w:rPr>
            </w:pPr>
            <w:r w:rsidRPr="00444C4E">
              <w:rPr>
                <w:rFonts w:ascii="Times New Roman" w:hAnsi="Times New Roman" w:cs="Times New Roman"/>
                <w:bCs/>
                <w:i/>
                <w:iCs/>
                <w:sz w:val="24"/>
                <w:szCs w:val="24"/>
              </w:rPr>
              <w:t xml:space="preserve">Streptococcus </w:t>
            </w:r>
            <w:r w:rsidRPr="00444C4E">
              <w:rPr>
                <w:rFonts w:ascii="Times New Roman" w:hAnsi="Times New Roman" w:cs="Times New Roman"/>
                <w:bCs/>
                <w:sz w:val="24"/>
                <w:szCs w:val="24"/>
              </w:rPr>
              <w:t>spp</w:t>
            </w:r>
          </w:p>
        </w:tc>
        <w:tc>
          <w:tcPr>
            <w:tcW w:w="1483" w:type="dxa"/>
            <w:tcBorders>
              <w:top w:val="single" w:sz="4" w:space="0" w:color="auto"/>
            </w:tcBorders>
          </w:tcPr>
          <w:p w:rsidR="00E20553" w:rsidRPr="00444C4E" w:rsidRDefault="00E20553" w:rsidP="00E20553">
            <w:pPr>
              <w:spacing w:after="160" w:line="259" w:lineRule="auto"/>
              <w:rPr>
                <w:rFonts w:ascii="Times New Roman" w:hAnsi="Times New Roman" w:cs="Times New Roman"/>
                <w:b/>
                <w:bCs/>
                <w:sz w:val="24"/>
                <w:szCs w:val="24"/>
              </w:rPr>
            </w:pPr>
            <w:r w:rsidRPr="00444C4E">
              <w:rPr>
                <w:rFonts w:ascii="Times New Roman" w:hAnsi="Times New Roman" w:cs="Times New Roman"/>
                <w:b/>
                <w:bCs/>
                <w:sz w:val="24"/>
                <w:szCs w:val="24"/>
              </w:rPr>
              <w:t>9</w:t>
            </w:r>
          </w:p>
        </w:tc>
        <w:tc>
          <w:tcPr>
            <w:tcW w:w="1006" w:type="dxa"/>
            <w:tcBorders>
              <w:top w:val="single" w:sz="4" w:space="0" w:color="auto"/>
            </w:tcBorders>
          </w:tcPr>
          <w:p w:rsidR="00E20553" w:rsidRPr="00444C4E" w:rsidRDefault="00C81980" w:rsidP="00E20553">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105" w:type="dxa"/>
            <w:tcBorders>
              <w:top w:val="single" w:sz="4" w:space="0" w:color="auto"/>
            </w:tcBorders>
          </w:tcPr>
          <w:p w:rsidR="00E20553" w:rsidRPr="00444C4E" w:rsidRDefault="00C81980" w:rsidP="00E20553">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472" w:type="dxa"/>
            <w:tcBorders>
              <w:top w:val="single" w:sz="4" w:space="0" w:color="auto"/>
            </w:tcBorders>
          </w:tcPr>
          <w:p w:rsidR="00E20553" w:rsidRPr="00444C4E" w:rsidRDefault="00C81980" w:rsidP="00E20553">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550" w:type="dxa"/>
            <w:tcBorders>
              <w:top w:val="single" w:sz="4" w:space="0" w:color="auto"/>
            </w:tcBorders>
          </w:tcPr>
          <w:p w:rsidR="00E20553" w:rsidRPr="00444C4E" w:rsidRDefault="00C81980" w:rsidP="00E20553">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483" w:type="dxa"/>
            <w:tcBorders>
              <w:top w:val="single" w:sz="4" w:space="0" w:color="auto"/>
            </w:tcBorders>
          </w:tcPr>
          <w:p w:rsidR="00E20553" w:rsidRPr="00444C4E" w:rsidRDefault="00C81980" w:rsidP="00E20553">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r>
      <w:tr w:rsidR="00C81980" w:rsidRPr="00444C4E" w:rsidTr="00F153A4">
        <w:trPr>
          <w:trHeight w:val="1003"/>
        </w:trPr>
        <w:tc>
          <w:tcPr>
            <w:tcW w:w="528" w:type="dxa"/>
          </w:tcPr>
          <w:p w:rsidR="00C81980" w:rsidRPr="00444C4E" w:rsidRDefault="00C81980" w:rsidP="00C81980">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2</w:t>
            </w:r>
          </w:p>
        </w:tc>
        <w:tc>
          <w:tcPr>
            <w:tcW w:w="2230" w:type="dxa"/>
          </w:tcPr>
          <w:p w:rsidR="00C81980" w:rsidRPr="00444C4E" w:rsidRDefault="00C81980" w:rsidP="00C81980">
            <w:pPr>
              <w:spacing w:after="160" w:line="259" w:lineRule="auto"/>
              <w:rPr>
                <w:rFonts w:ascii="Times New Roman" w:hAnsi="Times New Roman" w:cs="Times New Roman"/>
                <w:bCs/>
                <w:i/>
                <w:sz w:val="24"/>
                <w:szCs w:val="24"/>
              </w:rPr>
            </w:pPr>
            <w:r w:rsidRPr="00444C4E">
              <w:rPr>
                <w:rFonts w:ascii="Times New Roman" w:hAnsi="Times New Roman" w:cs="Times New Roman"/>
                <w:bCs/>
                <w:i/>
                <w:sz w:val="24"/>
                <w:szCs w:val="24"/>
              </w:rPr>
              <w:t xml:space="preserve">Staphylococcus </w:t>
            </w:r>
            <w:r w:rsidRPr="00444C4E">
              <w:rPr>
                <w:rFonts w:ascii="Times New Roman" w:hAnsi="Times New Roman" w:cs="Times New Roman"/>
                <w:bCs/>
                <w:sz w:val="24"/>
                <w:szCs w:val="24"/>
              </w:rPr>
              <w:t>spp</w:t>
            </w:r>
          </w:p>
        </w:tc>
        <w:tc>
          <w:tcPr>
            <w:tcW w:w="1483" w:type="dxa"/>
          </w:tcPr>
          <w:p w:rsidR="00C81980" w:rsidRPr="00444C4E" w:rsidRDefault="00C81980" w:rsidP="00C81980">
            <w:pPr>
              <w:spacing w:after="160" w:line="259" w:lineRule="auto"/>
              <w:rPr>
                <w:rFonts w:ascii="Times New Roman" w:hAnsi="Times New Roman" w:cs="Times New Roman"/>
                <w:b/>
                <w:bCs/>
                <w:sz w:val="24"/>
                <w:szCs w:val="24"/>
              </w:rPr>
            </w:pPr>
            <w:r w:rsidRPr="00444C4E">
              <w:rPr>
                <w:rFonts w:ascii="Times New Roman" w:hAnsi="Times New Roman" w:cs="Times New Roman"/>
                <w:b/>
                <w:bCs/>
                <w:sz w:val="24"/>
                <w:szCs w:val="24"/>
              </w:rPr>
              <w:t>5</w:t>
            </w:r>
          </w:p>
        </w:tc>
        <w:tc>
          <w:tcPr>
            <w:tcW w:w="1006" w:type="dxa"/>
          </w:tcPr>
          <w:p w:rsidR="00C81980" w:rsidRPr="00444C4E" w:rsidRDefault="00C81980" w:rsidP="00C81980">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105" w:type="dxa"/>
          </w:tcPr>
          <w:p w:rsidR="00C81980" w:rsidRPr="00444C4E" w:rsidRDefault="00C81980" w:rsidP="00C81980">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472" w:type="dxa"/>
          </w:tcPr>
          <w:p w:rsidR="00C81980" w:rsidRPr="00444C4E" w:rsidRDefault="00C81980" w:rsidP="00C81980">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550" w:type="dxa"/>
          </w:tcPr>
          <w:p w:rsidR="00C81980" w:rsidRPr="00444C4E" w:rsidRDefault="00C81980" w:rsidP="00C81980">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483" w:type="dxa"/>
          </w:tcPr>
          <w:p w:rsidR="00C81980" w:rsidRPr="00444C4E" w:rsidRDefault="00C81980" w:rsidP="00C81980">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r>
      <w:tr w:rsidR="00C81980" w:rsidRPr="00444C4E" w:rsidTr="00F153A4">
        <w:trPr>
          <w:trHeight w:val="1003"/>
        </w:trPr>
        <w:tc>
          <w:tcPr>
            <w:tcW w:w="528" w:type="dxa"/>
          </w:tcPr>
          <w:p w:rsidR="00C81980" w:rsidRPr="00444C4E" w:rsidRDefault="00C81980" w:rsidP="00C81980">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3</w:t>
            </w:r>
          </w:p>
        </w:tc>
        <w:tc>
          <w:tcPr>
            <w:tcW w:w="2230" w:type="dxa"/>
          </w:tcPr>
          <w:p w:rsidR="00C81980" w:rsidRPr="00444C4E" w:rsidRDefault="00C81980" w:rsidP="00C81980">
            <w:pPr>
              <w:spacing w:after="160" w:line="259" w:lineRule="auto"/>
              <w:rPr>
                <w:rFonts w:ascii="Times New Roman" w:hAnsi="Times New Roman" w:cs="Times New Roman"/>
                <w:bCs/>
                <w:sz w:val="24"/>
                <w:szCs w:val="24"/>
              </w:rPr>
            </w:pPr>
            <w:r w:rsidRPr="00444C4E">
              <w:rPr>
                <w:rFonts w:ascii="Times New Roman" w:hAnsi="Times New Roman" w:cs="Times New Roman"/>
                <w:bCs/>
                <w:i/>
                <w:iCs/>
                <w:sz w:val="24"/>
                <w:szCs w:val="24"/>
              </w:rPr>
              <w:t>Corynebacterium</w:t>
            </w:r>
            <w:r w:rsidRPr="00444C4E">
              <w:rPr>
                <w:rFonts w:ascii="Times New Roman" w:hAnsi="Times New Roman" w:cs="Times New Roman"/>
                <w:bCs/>
                <w:sz w:val="24"/>
                <w:szCs w:val="24"/>
              </w:rPr>
              <w:t>spp</w:t>
            </w:r>
          </w:p>
        </w:tc>
        <w:tc>
          <w:tcPr>
            <w:tcW w:w="1483" w:type="dxa"/>
          </w:tcPr>
          <w:p w:rsidR="00C81980" w:rsidRPr="00444C4E" w:rsidRDefault="00C81980" w:rsidP="00C81980">
            <w:pPr>
              <w:spacing w:after="160" w:line="259" w:lineRule="auto"/>
              <w:rPr>
                <w:rFonts w:ascii="Times New Roman" w:hAnsi="Times New Roman" w:cs="Times New Roman"/>
                <w:b/>
                <w:bCs/>
                <w:sz w:val="24"/>
                <w:szCs w:val="24"/>
              </w:rPr>
            </w:pPr>
            <w:r w:rsidRPr="00444C4E">
              <w:rPr>
                <w:rFonts w:ascii="Times New Roman" w:hAnsi="Times New Roman" w:cs="Times New Roman"/>
                <w:b/>
                <w:bCs/>
                <w:sz w:val="24"/>
                <w:szCs w:val="24"/>
              </w:rPr>
              <w:t>3</w:t>
            </w:r>
          </w:p>
        </w:tc>
        <w:tc>
          <w:tcPr>
            <w:tcW w:w="1006" w:type="dxa"/>
          </w:tcPr>
          <w:p w:rsidR="00C81980" w:rsidRPr="00444C4E" w:rsidRDefault="00C81980" w:rsidP="00C81980">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105" w:type="dxa"/>
          </w:tcPr>
          <w:p w:rsidR="00C81980" w:rsidRPr="00444C4E" w:rsidRDefault="00C81980" w:rsidP="00C81980">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472" w:type="dxa"/>
          </w:tcPr>
          <w:p w:rsidR="00C81980" w:rsidRPr="00444C4E" w:rsidRDefault="00C81980" w:rsidP="00C81980">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550" w:type="dxa"/>
          </w:tcPr>
          <w:p w:rsidR="00C81980" w:rsidRPr="00444C4E" w:rsidRDefault="00C81980" w:rsidP="00C81980">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483" w:type="dxa"/>
          </w:tcPr>
          <w:p w:rsidR="00C81980" w:rsidRPr="00444C4E" w:rsidRDefault="00C81980" w:rsidP="00C81980">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r>
      <w:tr w:rsidR="00C81980" w:rsidRPr="00444C4E" w:rsidTr="00F153A4">
        <w:trPr>
          <w:trHeight w:val="1021"/>
        </w:trPr>
        <w:tc>
          <w:tcPr>
            <w:tcW w:w="528" w:type="dxa"/>
            <w:tcBorders>
              <w:bottom w:val="single" w:sz="4" w:space="0" w:color="auto"/>
            </w:tcBorders>
          </w:tcPr>
          <w:p w:rsidR="00E20553" w:rsidRPr="00444C4E" w:rsidRDefault="00C81980" w:rsidP="00E20553">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4</w:t>
            </w:r>
          </w:p>
        </w:tc>
        <w:tc>
          <w:tcPr>
            <w:tcW w:w="2230" w:type="dxa"/>
            <w:tcBorders>
              <w:bottom w:val="single" w:sz="4" w:space="0" w:color="auto"/>
            </w:tcBorders>
          </w:tcPr>
          <w:p w:rsidR="00E20553" w:rsidRPr="00444C4E" w:rsidRDefault="00E20553" w:rsidP="00E20553">
            <w:pPr>
              <w:spacing w:after="160" w:line="259" w:lineRule="auto"/>
              <w:rPr>
                <w:rFonts w:ascii="Times New Roman" w:hAnsi="Times New Roman" w:cs="Times New Roman"/>
                <w:bCs/>
                <w:sz w:val="24"/>
                <w:szCs w:val="24"/>
              </w:rPr>
            </w:pPr>
            <w:r w:rsidRPr="00444C4E">
              <w:rPr>
                <w:rFonts w:ascii="Times New Roman" w:hAnsi="Times New Roman" w:cs="Times New Roman"/>
                <w:bCs/>
                <w:i/>
                <w:iCs/>
                <w:sz w:val="24"/>
                <w:szCs w:val="24"/>
              </w:rPr>
              <w:t>Escherichia coli</w:t>
            </w:r>
          </w:p>
        </w:tc>
        <w:tc>
          <w:tcPr>
            <w:tcW w:w="1483" w:type="dxa"/>
            <w:tcBorders>
              <w:bottom w:val="single" w:sz="4" w:space="0" w:color="auto"/>
            </w:tcBorders>
          </w:tcPr>
          <w:p w:rsidR="00E20553" w:rsidRPr="00444C4E" w:rsidRDefault="00E20553" w:rsidP="00E20553">
            <w:pPr>
              <w:spacing w:after="160" w:line="259" w:lineRule="auto"/>
              <w:rPr>
                <w:rFonts w:ascii="Times New Roman" w:hAnsi="Times New Roman" w:cs="Times New Roman"/>
                <w:b/>
                <w:bCs/>
                <w:sz w:val="24"/>
                <w:szCs w:val="24"/>
              </w:rPr>
            </w:pPr>
            <w:r w:rsidRPr="00444C4E">
              <w:rPr>
                <w:rFonts w:ascii="Times New Roman" w:hAnsi="Times New Roman" w:cs="Times New Roman"/>
                <w:b/>
                <w:bCs/>
                <w:sz w:val="24"/>
                <w:szCs w:val="24"/>
              </w:rPr>
              <w:t>1</w:t>
            </w:r>
          </w:p>
        </w:tc>
        <w:tc>
          <w:tcPr>
            <w:tcW w:w="1006" w:type="dxa"/>
            <w:tcBorders>
              <w:bottom w:val="single" w:sz="4" w:space="0" w:color="auto"/>
            </w:tcBorders>
          </w:tcPr>
          <w:p w:rsidR="00E20553" w:rsidRPr="00444C4E" w:rsidRDefault="00C81980" w:rsidP="00E20553">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105" w:type="dxa"/>
            <w:tcBorders>
              <w:bottom w:val="single" w:sz="4" w:space="0" w:color="auto"/>
            </w:tcBorders>
          </w:tcPr>
          <w:p w:rsidR="00E20553" w:rsidRPr="00444C4E" w:rsidRDefault="00C81980" w:rsidP="00E20553">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472" w:type="dxa"/>
            <w:tcBorders>
              <w:bottom w:val="single" w:sz="4" w:space="0" w:color="auto"/>
            </w:tcBorders>
          </w:tcPr>
          <w:p w:rsidR="00E20553" w:rsidRPr="00444C4E" w:rsidRDefault="00C81980" w:rsidP="00E20553">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550" w:type="dxa"/>
            <w:tcBorders>
              <w:bottom w:val="single" w:sz="4" w:space="0" w:color="auto"/>
            </w:tcBorders>
          </w:tcPr>
          <w:p w:rsidR="00E20553" w:rsidRPr="00444C4E" w:rsidRDefault="00C81980" w:rsidP="00E20553">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c>
          <w:tcPr>
            <w:tcW w:w="1483" w:type="dxa"/>
            <w:tcBorders>
              <w:bottom w:val="single" w:sz="4" w:space="0" w:color="auto"/>
            </w:tcBorders>
          </w:tcPr>
          <w:p w:rsidR="00E20553" w:rsidRPr="00444C4E" w:rsidRDefault="00C81980" w:rsidP="00E20553">
            <w:pPr>
              <w:spacing w:before="240" w:line="480" w:lineRule="auto"/>
              <w:jc w:val="center"/>
              <w:rPr>
                <w:rFonts w:ascii="Times New Roman" w:hAnsi="Times New Roman" w:cs="Times New Roman"/>
                <w:b/>
                <w:sz w:val="24"/>
                <w:szCs w:val="24"/>
              </w:rPr>
            </w:pPr>
            <w:r w:rsidRPr="00444C4E">
              <w:rPr>
                <w:rFonts w:ascii="Times New Roman" w:hAnsi="Times New Roman" w:cs="Times New Roman"/>
                <w:b/>
                <w:sz w:val="24"/>
                <w:szCs w:val="24"/>
              </w:rPr>
              <w:t>-</w:t>
            </w:r>
          </w:p>
        </w:tc>
      </w:tr>
    </w:tbl>
    <w:p w:rsidR="00E20553" w:rsidRPr="001F0E9F" w:rsidRDefault="00E20553" w:rsidP="00C81980">
      <w:pPr>
        <w:spacing w:before="240" w:line="480" w:lineRule="auto"/>
        <w:rPr>
          <w:rFonts w:ascii="Times New Roman" w:hAnsi="Times New Roman" w:cs="Times New Roman"/>
          <w:b/>
          <w:sz w:val="24"/>
          <w:szCs w:val="24"/>
        </w:rPr>
      </w:pPr>
    </w:p>
    <w:p w:rsidR="00654226" w:rsidRPr="00106368" w:rsidRDefault="00643156" w:rsidP="003540F3">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KEY</w:t>
      </w:r>
      <w:r w:rsidR="00106368">
        <w:rPr>
          <w:rFonts w:ascii="Times New Roman" w:hAnsi="Times New Roman" w:cs="Times New Roman"/>
          <w:b/>
          <w:sz w:val="24"/>
          <w:szCs w:val="24"/>
        </w:rPr>
        <w:t xml:space="preserve">: </w:t>
      </w:r>
      <w:r w:rsidR="00106368" w:rsidRPr="00106368">
        <w:rPr>
          <w:rFonts w:ascii="Times New Roman" w:hAnsi="Times New Roman" w:cs="Times New Roman"/>
          <w:sz w:val="24"/>
          <w:szCs w:val="24"/>
        </w:rPr>
        <w:t>+ Positive</w:t>
      </w:r>
    </w:p>
    <w:p w:rsidR="00106368" w:rsidRPr="00106368" w:rsidRDefault="00106368" w:rsidP="00106368">
      <w:pPr>
        <w:spacing w:after="0" w:line="480" w:lineRule="auto"/>
        <w:rPr>
          <w:rFonts w:ascii="Times New Roman" w:hAnsi="Times New Roman" w:cs="Times New Roman"/>
          <w:b/>
          <w:sz w:val="24"/>
          <w:szCs w:val="24"/>
        </w:rPr>
      </w:pPr>
      <w:r w:rsidRPr="00106368">
        <w:rPr>
          <w:rFonts w:ascii="Times New Roman" w:hAnsi="Times New Roman" w:cs="Times New Roman"/>
          <w:sz w:val="24"/>
          <w:szCs w:val="24"/>
        </w:rPr>
        <w:t xml:space="preserve">                                                                            -  Negative</w:t>
      </w:r>
    </w:p>
    <w:p w:rsidR="00654226" w:rsidRDefault="00654226" w:rsidP="0016212A">
      <w:pPr>
        <w:spacing w:after="0" w:line="480" w:lineRule="auto"/>
        <w:jc w:val="center"/>
        <w:rPr>
          <w:rFonts w:ascii="Times New Roman" w:hAnsi="Times New Roman" w:cs="Times New Roman"/>
          <w:b/>
          <w:sz w:val="24"/>
          <w:szCs w:val="24"/>
        </w:rPr>
      </w:pPr>
    </w:p>
    <w:p w:rsidR="00595BFB" w:rsidRDefault="00595BFB" w:rsidP="00106368">
      <w:pPr>
        <w:spacing w:before="240" w:line="480" w:lineRule="auto"/>
        <w:jc w:val="both"/>
        <w:rPr>
          <w:rFonts w:ascii="Times New Roman" w:hAnsi="Times New Roman" w:cs="Times New Roman"/>
          <w:b/>
          <w:sz w:val="24"/>
          <w:szCs w:val="24"/>
        </w:rPr>
      </w:pPr>
    </w:p>
    <w:p w:rsidR="008B27AD" w:rsidRDefault="008B27AD" w:rsidP="00DC7C41">
      <w:pPr>
        <w:spacing w:before="240" w:line="480" w:lineRule="auto"/>
        <w:jc w:val="center"/>
        <w:rPr>
          <w:rFonts w:ascii="Times New Roman" w:hAnsi="Times New Roman" w:cs="Times New Roman"/>
          <w:b/>
          <w:sz w:val="24"/>
          <w:szCs w:val="24"/>
        </w:rPr>
      </w:pPr>
    </w:p>
    <w:p w:rsidR="0038613A" w:rsidRDefault="0038613A" w:rsidP="00EE5421">
      <w:pPr>
        <w:spacing w:before="240" w:line="480" w:lineRule="auto"/>
        <w:jc w:val="center"/>
        <w:rPr>
          <w:rFonts w:ascii="Times New Roman" w:hAnsi="Times New Roman" w:cs="Times New Roman"/>
          <w:b/>
          <w:sz w:val="24"/>
          <w:szCs w:val="24"/>
        </w:rPr>
      </w:pPr>
    </w:p>
    <w:p w:rsidR="005B04FD" w:rsidRDefault="005B04FD" w:rsidP="00EE5421">
      <w:pPr>
        <w:spacing w:before="240" w:line="480" w:lineRule="auto"/>
        <w:jc w:val="center"/>
        <w:rPr>
          <w:rFonts w:ascii="Times New Roman" w:hAnsi="Times New Roman" w:cs="Times New Roman"/>
          <w:b/>
          <w:sz w:val="24"/>
          <w:szCs w:val="24"/>
        </w:rPr>
      </w:pPr>
    </w:p>
    <w:p w:rsidR="008B27AD" w:rsidRDefault="00365A34" w:rsidP="00EE5421">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w:t>
      </w:r>
      <w:r w:rsidR="00995637">
        <w:rPr>
          <w:rFonts w:ascii="Times New Roman" w:hAnsi="Times New Roman" w:cs="Times New Roman"/>
          <w:b/>
          <w:sz w:val="24"/>
          <w:szCs w:val="24"/>
        </w:rPr>
        <w:t>BLE</w:t>
      </w:r>
      <w:r>
        <w:rPr>
          <w:rFonts w:ascii="Times New Roman" w:hAnsi="Times New Roman" w:cs="Times New Roman"/>
          <w:b/>
          <w:sz w:val="24"/>
          <w:szCs w:val="24"/>
        </w:rPr>
        <w:t xml:space="preserve"> 4</w:t>
      </w:r>
      <w:r w:rsidR="00EE5421">
        <w:rPr>
          <w:rFonts w:ascii="Times New Roman" w:hAnsi="Times New Roman" w:cs="Times New Roman"/>
          <w:b/>
          <w:sz w:val="24"/>
          <w:szCs w:val="24"/>
        </w:rPr>
        <w:t>: ANTIBIOTICS SENSITIVITY TEST RESULT</w:t>
      </w:r>
    </w:p>
    <w:tbl>
      <w:tblPr>
        <w:tblStyle w:val="TableGrid"/>
        <w:tblW w:w="957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59"/>
        <w:gridCol w:w="2161"/>
        <w:gridCol w:w="691"/>
        <w:gridCol w:w="628"/>
        <w:gridCol w:w="731"/>
        <w:gridCol w:w="582"/>
        <w:gridCol w:w="643"/>
        <w:gridCol w:w="582"/>
        <w:gridCol w:w="731"/>
        <w:gridCol w:w="582"/>
        <w:gridCol w:w="704"/>
        <w:gridCol w:w="582"/>
      </w:tblGrid>
      <w:tr w:rsidR="00543087" w:rsidRPr="000839F3" w:rsidTr="00543087">
        <w:trPr>
          <w:trHeight w:val="690"/>
        </w:trPr>
        <w:tc>
          <w:tcPr>
            <w:tcW w:w="959" w:type="dxa"/>
            <w:tcBorders>
              <w:top w:val="single" w:sz="4" w:space="0" w:color="auto"/>
              <w:bottom w:val="single" w:sz="4" w:space="0" w:color="auto"/>
            </w:tcBorders>
          </w:tcPr>
          <w:p w:rsidR="00543087" w:rsidRPr="000839F3" w:rsidRDefault="00543087" w:rsidP="000839F3">
            <w:pPr>
              <w:spacing w:before="240" w:line="480" w:lineRule="auto"/>
              <w:rPr>
                <w:rFonts w:ascii="Times New Roman" w:hAnsi="Times New Roman" w:cs="Times New Roman"/>
                <w:b/>
                <w:sz w:val="20"/>
                <w:szCs w:val="20"/>
              </w:rPr>
            </w:pPr>
            <w:r>
              <w:rPr>
                <w:rFonts w:ascii="Times New Roman" w:hAnsi="Times New Roman" w:cs="Times New Roman"/>
                <w:b/>
                <w:sz w:val="20"/>
                <w:szCs w:val="20"/>
              </w:rPr>
              <w:t>S/N</w:t>
            </w:r>
          </w:p>
        </w:tc>
        <w:tc>
          <w:tcPr>
            <w:tcW w:w="2161" w:type="dxa"/>
            <w:tcBorders>
              <w:top w:val="single" w:sz="4" w:space="0" w:color="auto"/>
              <w:bottom w:val="single" w:sz="4" w:space="0" w:color="auto"/>
            </w:tcBorders>
          </w:tcPr>
          <w:p w:rsidR="00543087" w:rsidRPr="000839F3" w:rsidRDefault="00543087" w:rsidP="000839F3">
            <w:pPr>
              <w:spacing w:before="240" w:line="480" w:lineRule="auto"/>
              <w:rPr>
                <w:rFonts w:ascii="Times New Roman" w:hAnsi="Times New Roman" w:cs="Times New Roman"/>
                <w:b/>
                <w:sz w:val="20"/>
                <w:szCs w:val="20"/>
              </w:rPr>
            </w:pPr>
            <w:r>
              <w:rPr>
                <w:rFonts w:ascii="Times New Roman" w:hAnsi="Times New Roman" w:cs="Times New Roman"/>
                <w:b/>
                <w:sz w:val="20"/>
                <w:szCs w:val="20"/>
              </w:rPr>
              <w:t>PROBABLE ORGANISMS</w:t>
            </w:r>
          </w:p>
        </w:tc>
        <w:tc>
          <w:tcPr>
            <w:tcW w:w="691" w:type="dxa"/>
            <w:tcBorders>
              <w:top w:val="single" w:sz="4" w:space="0" w:color="auto"/>
              <w:bottom w:val="single" w:sz="4" w:space="0" w:color="auto"/>
            </w:tcBorders>
          </w:tcPr>
          <w:p w:rsidR="00543087" w:rsidRPr="000839F3" w:rsidRDefault="00543087" w:rsidP="000839F3">
            <w:pPr>
              <w:spacing w:before="240" w:line="480" w:lineRule="auto"/>
              <w:rPr>
                <w:rFonts w:ascii="Times New Roman" w:hAnsi="Times New Roman" w:cs="Times New Roman"/>
                <w:b/>
                <w:sz w:val="20"/>
                <w:szCs w:val="20"/>
              </w:rPr>
            </w:pPr>
            <w:r w:rsidRPr="000839F3">
              <w:rPr>
                <w:rFonts w:ascii="Times New Roman" w:hAnsi="Times New Roman" w:cs="Times New Roman"/>
                <w:b/>
                <w:sz w:val="20"/>
                <w:szCs w:val="20"/>
              </w:rPr>
              <w:t>PEF</w:t>
            </w:r>
          </w:p>
        </w:tc>
        <w:tc>
          <w:tcPr>
            <w:tcW w:w="628" w:type="dxa"/>
            <w:tcBorders>
              <w:top w:val="single" w:sz="4" w:space="0" w:color="auto"/>
              <w:bottom w:val="single" w:sz="4" w:space="0" w:color="auto"/>
            </w:tcBorders>
          </w:tcPr>
          <w:p w:rsidR="00543087" w:rsidRPr="000839F3" w:rsidRDefault="00543087" w:rsidP="000839F3">
            <w:pPr>
              <w:spacing w:before="240" w:line="480" w:lineRule="auto"/>
              <w:rPr>
                <w:rFonts w:ascii="Times New Roman" w:hAnsi="Times New Roman" w:cs="Times New Roman"/>
                <w:b/>
                <w:sz w:val="20"/>
                <w:szCs w:val="20"/>
              </w:rPr>
            </w:pPr>
            <w:r w:rsidRPr="000839F3">
              <w:rPr>
                <w:rFonts w:ascii="Times New Roman" w:hAnsi="Times New Roman" w:cs="Times New Roman"/>
                <w:b/>
                <w:sz w:val="20"/>
                <w:szCs w:val="20"/>
              </w:rPr>
              <w:t>GN</w:t>
            </w:r>
          </w:p>
        </w:tc>
        <w:tc>
          <w:tcPr>
            <w:tcW w:w="731" w:type="dxa"/>
            <w:tcBorders>
              <w:top w:val="single" w:sz="4" w:space="0" w:color="auto"/>
              <w:bottom w:val="single" w:sz="4" w:space="0" w:color="auto"/>
            </w:tcBorders>
          </w:tcPr>
          <w:p w:rsidR="00543087" w:rsidRPr="000839F3" w:rsidRDefault="00543087" w:rsidP="000839F3">
            <w:pPr>
              <w:spacing w:before="240" w:line="480" w:lineRule="auto"/>
              <w:rPr>
                <w:rFonts w:ascii="Times New Roman" w:hAnsi="Times New Roman" w:cs="Times New Roman"/>
                <w:b/>
                <w:sz w:val="20"/>
                <w:szCs w:val="20"/>
              </w:rPr>
            </w:pPr>
            <w:r w:rsidRPr="000839F3">
              <w:rPr>
                <w:rFonts w:ascii="Times New Roman" w:hAnsi="Times New Roman" w:cs="Times New Roman"/>
                <w:b/>
                <w:sz w:val="20"/>
                <w:szCs w:val="20"/>
              </w:rPr>
              <w:t>APX</w:t>
            </w:r>
          </w:p>
        </w:tc>
        <w:tc>
          <w:tcPr>
            <w:tcW w:w="582" w:type="dxa"/>
            <w:tcBorders>
              <w:top w:val="single" w:sz="4" w:space="0" w:color="auto"/>
              <w:bottom w:val="single" w:sz="4" w:space="0" w:color="auto"/>
            </w:tcBorders>
          </w:tcPr>
          <w:p w:rsidR="00543087" w:rsidRPr="000839F3" w:rsidRDefault="00543087" w:rsidP="000839F3">
            <w:pPr>
              <w:spacing w:before="240" w:line="480" w:lineRule="auto"/>
              <w:rPr>
                <w:rFonts w:ascii="Times New Roman" w:hAnsi="Times New Roman" w:cs="Times New Roman"/>
                <w:b/>
                <w:sz w:val="20"/>
                <w:szCs w:val="20"/>
              </w:rPr>
            </w:pPr>
            <w:r w:rsidRPr="000839F3">
              <w:rPr>
                <w:rFonts w:ascii="Times New Roman" w:hAnsi="Times New Roman" w:cs="Times New Roman"/>
                <w:b/>
                <w:sz w:val="20"/>
                <w:szCs w:val="20"/>
              </w:rPr>
              <w:t>Z</w:t>
            </w:r>
          </w:p>
        </w:tc>
        <w:tc>
          <w:tcPr>
            <w:tcW w:w="643" w:type="dxa"/>
            <w:tcBorders>
              <w:top w:val="single" w:sz="4" w:space="0" w:color="auto"/>
              <w:bottom w:val="single" w:sz="4" w:space="0" w:color="auto"/>
            </w:tcBorders>
          </w:tcPr>
          <w:p w:rsidR="00543087" w:rsidRPr="000839F3" w:rsidRDefault="00543087" w:rsidP="000839F3">
            <w:pPr>
              <w:spacing w:before="240" w:line="480" w:lineRule="auto"/>
              <w:rPr>
                <w:rFonts w:ascii="Times New Roman" w:hAnsi="Times New Roman" w:cs="Times New Roman"/>
                <w:b/>
                <w:sz w:val="20"/>
                <w:szCs w:val="20"/>
              </w:rPr>
            </w:pPr>
            <w:r w:rsidRPr="000839F3">
              <w:rPr>
                <w:rFonts w:ascii="Times New Roman" w:hAnsi="Times New Roman" w:cs="Times New Roman"/>
                <w:b/>
                <w:sz w:val="20"/>
                <w:szCs w:val="20"/>
              </w:rPr>
              <w:t>AM</w:t>
            </w:r>
          </w:p>
        </w:tc>
        <w:tc>
          <w:tcPr>
            <w:tcW w:w="582" w:type="dxa"/>
            <w:tcBorders>
              <w:top w:val="single" w:sz="4" w:space="0" w:color="auto"/>
              <w:bottom w:val="single" w:sz="4" w:space="0" w:color="auto"/>
            </w:tcBorders>
          </w:tcPr>
          <w:p w:rsidR="00543087" w:rsidRPr="000839F3" w:rsidRDefault="00543087" w:rsidP="000839F3">
            <w:pPr>
              <w:spacing w:before="240" w:line="480" w:lineRule="auto"/>
              <w:rPr>
                <w:rFonts w:ascii="Times New Roman" w:hAnsi="Times New Roman" w:cs="Times New Roman"/>
                <w:b/>
                <w:sz w:val="20"/>
                <w:szCs w:val="20"/>
              </w:rPr>
            </w:pPr>
            <w:r w:rsidRPr="000839F3">
              <w:rPr>
                <w:rFonts w:ascii="Times New Roman" w:hAnsi="Times New Roman" w:cs="Times New Roman"/>
                <w:b/>
                <w:sz w:val="20"/>
                <w:szCs w:val="20"/>
              </w:rPr>
              <w:t>R</w:t>
            </w:r>
          </w:p>
        </w:tc>
        <w:tc>
          <w:tcPr>
            <w:tcW w:w="731" w:type="dxa"/>
            <w:tcBorders>
              <w:top w:val="single" w:sz="4" w:space="0" w:color="auto"/>
              <w:bottom w:val="single" w:sz="4" w:space="0" w:color="auto"/>
            </w:tcBorders>
          </w:tcPr>
          <w:p w:rsidR="00543087" w:rsidRPr="000839F3" w:rsidRDefault="00543087" w:rsidP="000839F3">
            <w:pPr>
              <w:spacing w:before="240" w:line="480" w:lineRule="auto"/>
              <w:rPr>
                <w:rFonts w:ascii="Times New Roman" w:hAnsi="Times New Roman" w:cs="Times New Roman"/>
                <w:b/>
                <w:sz w:val="20"/>
                <w:szCs w:val="20"/>
              </w:rPr>
            </w:pPr>
            <w:r w:rsidRPr="000839F3">
              <w:rPr>
                <w:rFonts w:ascii="Times New Roman" w:hAnsi="Times New Roman" w:cs="Times New Roman"/>
                <w:b/>
                <w:sz w:val="20"/>
                <w:szCs w:val="20"/>
              </w:rPr>
              <w:t>CPX</w:t>
            </w:r>
          </w:p>
        </w:tc>
        <w:tc>
          <w:tcPr>
            <w:tcW w:w="582" w:type="dxa"/>
            <w:tcBorders>
              <w:top w:val="single" w:sz="4" w:space="0" w:color="auto"/>
              <w:bottom w:val="single" w:sz="4" w:space="0" w:color="auto"/>
            </w:tcBorders>
          </w:tcPr>
          <w:p w:rsidR="00543087" w:rsidRPr="000839F3" w:rsidRDefault="00543087" w:rsidP="000839F3">
            <w:pPr>
              <w:spacing w:before="240" w:line="480" w:lineRule="auto"/>
              <w:rPr>
                <w:rFonts w:ascii="Times New Roman" w:hAnsi="Times New Roman" w:cs="Times New Roman"/>
                <w:b/>
                <w:sz w:val="20"/>
                <w:szCs w:val="20"/>
              </w:rPr>
            </w:pPr>
            <w:r w:rsidRPr="000839F3">
              <w:rPr>
                <w:rFonts w:ascii="Times New Roman" w:hAnsi="Times New Roman" w:cs="Times New Roman"/>
                <w:b/>
                <w:sz w:val="20"/>
                <w:szCs w:val="20"/>
              </w:rPr>
              <w:t>S</w:t>
            </w:r>
          </w:p>
        </w:tc>
        <w:tc>
          <w:tcPr>
            <w:tcW w:w="704" w:type="dxa"/>
            <w:tcBorders>
              <w:top w:val="single" w:sz="4" w:space="0" w:color="auto"/>
              <w:bottom w:val="single" w:sz="4" w:space="0" w:color="auto"/>
            </w:tcBorders>
          </w:tcPr>
          <w:p w:rsidR="00543087" w:rsidRPr="000839F3" w:rsidRDefault="00543087" w:rsidP="000839F3">
            <w:pPr>
              <w:spacing w:before="240" w:line="480" w:lineRule="auto"/>
              <w:rPr>
                <w:rFonts w:ascii="Times New Roman" w:hAnsi="Times New Roman" w:cs="Times New Roman"/>
                <w:b/>
                <w:sz w:val="20"/>
                <w:szCs w:val="20"/>
              </w:rPr>
            </w:pPr>
            <w:r w:rsidRPr="000839F3">
              <w:rPr>
                <w:rFonts w:ascii="Times New Roman" w:hAnsi="Times New Roman" w:cs="Times New Roman"/>
                <w:b/>
                <w:sz w:val="20"/>
                <w:szCs w:val="20"/>
              </w:rPr>
              <w:t>SXT</w:t>
            </w:r>
          </w:p>
        </w:tc>
        <w:tc>
          <w:tcPr>
            <w:tcW w:w="582" w:type="dxa"/>
            <w:tcBorders>
              <w:top w:val="single" w:sz="4" w:space="0" w:color="auto"/>
              <w:bottom w:val="single" w:sz="4" w:space="0" w:color="auto"/>
            </w:tcBorders>
          </w:tcPr>
          <w:p w:rsidR="00543087" w:rsidRPr="000839F3" w:rsidRDefault="00543087" w:rsidP="000839F3">
            <w:pPr>
              <w:spacing w:before="240" w:line="480" w:lineRule="auto"/>
              <w:rPr>
                <w:rFonts w:ascii="Times New Roman" w:hAnsi="Times New Roman" w:cs="Times New Roman"/>
                <w:b/>
                <w:sz w:val="20"/>
                <w:szCs w:val="20"/>
              </w:rPr>
            </w:pPr>
            <w:r w:rsidRPr="000839F3">
              <w:rPr>
                <w:rFonts w:ascii="Times New Roman" w:hAnsi="Times New Roman" w:cs="Times New Roman"/>
                <w:b/>
                <w:sz w:val="20"/>
                <w:szCs w:val="20"/>
              </w:rPr>
              <w:t>E</w:t>
            </w:r>
          </w:p>
        </w:tc>
      </w:tr>
      <w:tr w:rsidR="00543087" w:rsidRPr="000839F3" w:rsidTr="00543087">
        <w:trPr>
          <w:trHeight w:val="488"/>
        </w:trPr>
        <w:tc>
          <w:tcPr>
            <w:tcW w:w="959" w:type="dxa"/>
            <w:tcBorders>
              <w:top w:val="single" w:sz="4" w:space="0" w:color="auto"/>
            </w:tcBorders>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G01</w:t>
            </w:r>
          </w:p>
        </w:tc>
        <w:tc>
          <w:tcPr>
            <w:tcW w:w="2161" w:type="dxa"/>
            <w:tcBorders>
              <w:top w:val="single" w:sz="4" w:space="0" w:color="auto"/>
            </w:tcBorders>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 xml:space="preserve">Staphylococcus </w:t>
            </w:r>
            <w:r w:rsidRPr="00543087">
              <w:rPr>
                <w:rFonts w:ascii="Times New Roman" w:hAnsi="Times New Roman" w:cs="Times New Roman"/>
              </w:rPr>
              <w:t>sp</w:t>
            </w:r>
          </w:p>
        </w:tc>
        <w:tc>
          <w:tcPr>
            <w:tcW w:w="691" w:type="dxa"/>
            <w:tcBorders>
              <w:top w:val="single" w:sz="4" w:space="0" w:color="auto"/>
            </w:tcBorders>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28" w:type="dxa"/>
            <w:tcBorders>
              <w:top w:val="single" w:sz="4" w:space="0" w:color="auto"/>
            </w:tcBorders>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731" w:type="dxa"/>
            <w:tcBorders>
              <w:top w:val="single" w:sz="4" w:space="0" w:color="auto"/>
            </w:tcBorders>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Borders>
              <w:top w:val="single" w:sz="4" w:space="0" w:color="auto"/>
            </w:tcBorders>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Borders>
              <w:top w:val="single" w:sz="4" w:space="0" w:color="auto"/>
            </w:tcBorders>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Borders>
              <w:top w:val="single" w:sz="4" w:space="0" w:color="auto"/>
            </w:tcBorders>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15</w:t>
            </w:r>
          </w:p>
        </w:tc>
        <w:tc>
          <w:tcPr>
            <w:tcW w:w="731" w:type="dxa"/>
            <w:tcBorders>
              <w:top w:val="single" w:sz="4" w:space="0" w:color="auto"/>
            </w:tcBorders>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Borders>
              <w:top w:val="single" w:sz="4" w:space="0" w:color="auto"/>
            </w:tcBorders>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15</w:t>
            </w:r>
          </w:p>
        </w:tc>
        <w:tc>
          <w:tcPr>
            <w:tcW w:w="704" w:type="dxa"/>
            <w:tcBorders>
              <w:top w:val="single" w:sz="4" w:space="0" w:color="auto"/>
            </w:tcBorders>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Borders>
              <w:top w:val="single" w:sz="4" w:space="0" w:color="auto"/>
            </w:tcBorders>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r>
      <w:tr w:rsidR="00543087" w:rsidRPr="000839F3" w:rsidTr="00543087">
        <w:trPr>
          <w:trHeight w:val="488"/>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G02</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 xml:space="preserve">Staphylococcus </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15</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28</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16</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r>
      <w:tr w:rsidR="00543087" w:rsidRPr="000839F3" w:rsidTr="00543087">
        <w:trPr>
          <w:trHeight w:val="475"/>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G03</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 xml:space="preserve">Staphylococcus </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27</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19</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21</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28</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16</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r>
      <w:tr w:rsidR="00543087" w:rsidRPr="000839F3" w:rsidTr="006C5B6E">
        <w:trPr>
          <w:trHeight w:val="488"/>
        </w:trPr>
        <w:tc>
          <w:tcPr>
            <w:tcW w:w="959" w:type="dxa"/>
            <w:shd w:val="clear" w:color="auto" w:fill="FFFFFF" w:themeFill="background1"/>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G04</w:t>
            </w:r>
          </w:p>
        </w:tc>
        <w:tc>
          <w:tcPr>
            <w:tcW w:w="2161" w:type="dxa"/>
            <w:shd w:val="clear" w:color="auto" w:fill="FFFFFF" w:themeFill="background1"/>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Escherichia coli</w:t>
            </w:r>
          </w:p>
        </w:tc>
        <w:tc>
          <w:tcPr>
            <w:tcW w:w="691" w:type="dxa"/>
            <w:shd w:val="clear" w:color="auto" w:fill="FFFFFF" w:themeFill="background1"/>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12</w:t>
            </w:r>
          </w:p>
        </w:tc>
        <w:tc>
          <w:tcPr>
            <w:tcW w:w="628" w:type="dxa"/>
            <w:shd w:val="clear" w:color="auto" w:fill="FFFFFF" w:themeFill="background1"/>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15</w:t>
            </w:r>
          </w:p>
        </w:tc>
        <w:tc>
          <w:tcPr>
            <w:tcW w:w="731" w:type="dxa"/>
            <w:shd w:val="clear" w:color="auto" w:fill="FFFFFF" w:themeFill="background1"/>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26</w:t>
            </w:r>
          </w:p>
        </w:tc>
        <w:tc>
          <w:tcPr>
            <w:tcW w:w="582" w:type="dxa"/>
            <w:shd w:val="clear" w:color="auto" w:fill="FFFFFF" w:themeFill="background1"/>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12</w:t>
            </w:r>
          </w:p>
        </w:tc>
        <w:tc>
          <w:tcPr>
            <w:tcW w:w="643" w:type="dxa"/>
            <w:shd w:val="clear" w:color="auto" w:fill="FFFFFF" w:themeFill="background1"/>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27</w:t>
            </w:r>
          </w:p>
        </w:tc>
        <w:tc>
          <w:tcPr>
            <w:tcW w:w="582" w:type="dxa"/>
            <w:shd w:val="clear" w:color="auto" w:fill="FFFFFF" w:themeFill="background1"/>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26</w:t>
            </w:r>
          </w:p>
        </w:tc>
        <w:tc>
          <w:tcPr>
            <w:tcW w:w="731" w:type="dxa"/>
            <w:shd w:val="clear" w:color="auto" w:fill="FFFFFF" w:themeFill="background1"/>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26</w:t>
            </w:r>
          </w:p>
        </w:tc>
        <w:tc>
          <w:tcPr>
            <w:tcW w:w="582" w:type="dxa"/>
            <w:shd w:val="clear" w:color="auto" w:fill="FFFFFF" w:themeFill="background1"/>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27</w:t>
            </w:r>
          </w:p>
        </w:tc>
        <w:tc>
          <w:tcPr>
            <w:tcW w:w="704" w:type="dxa"/>
            <w:shd w:val="clear" w:color="auto" w:fill="FFFFFF" w:themeFill="background1"/>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12</w:t>
            </w:r>
          </w:p>
        </w:tc>
        <w:tc>
          <w:tcPr>
            <w:tcW w:w="582" w:type="dxa"/>
            <w:shd w:val="clear" w:color="auto" w:fill="FFFFFF" w:themeFill="background1"/>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18</w:t>
            </w:r>
          </w:p>
        </w:tc>
      </w:tr>
      <w:tr w:rsidR="00543087" w:rsidRPr="000839F3" w:rsidTr="00543087">
        <w:trPr>
          <w:trHeight w:val="488"/>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G05</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 xml:space="preserve">Streptococcus </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 xml:space="preserve">21        </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16</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19</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25</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19</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18</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17</w:t>
            </w:r>
          </w:p>
        </w:tc>
      </w:tr>
      <w:tr w:rsidR="00543087" w:rsidRPr="000839F3" w:rsidTr="00543087">
        <w:trPr>
          <w:trHeight w:val="488"/>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G06</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 xml:space="preserve">Streptococcus </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15</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26</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18</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r>
      <w:tr w:rsidR="00543087" w:rsidRPr="000839F3" w:rsidTr="00543087">
        <w:trPr>
          <w:trHeight w:val="475"/>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G07</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 xml:space="preserve">Streptococcus </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25</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15</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21</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14</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22</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23</w:t>
            </w:r>
          </w:p>
        </w:tc>
      </w:tr>
      <w:tr w:rsidR="00543087" w:rsidRPr="000839F3" w:rsidTr="00543087">
        <w:trPr>
          <w:trHeight w:val="488"/>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G08</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 xml:space="preserve">Staphylococcus </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22</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18</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13</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15</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18</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24</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22</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26</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23</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26</w:t>
            </w:r>
          </w:p>
        </w:tc>
      </w:tr>
      <w:tr w:rsidR="00543087" w:rsidRPr="000839F3" w:rsidTr="00543087">
        <w:trPr>
          <w:trHeight w:val="488"/>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G09</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 xml:space="preserve">Streptococcus </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31</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16</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18</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30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22</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25</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15</w:t>
            </w:r>
          </w:p>
        </w:tc>
      </w:tr>
      <w:tr w:rsidR="00543087" w:rsidRPr="000839F3" w:rsidTr="00543087">
        <w:trPr>
          <w:trHeight w:val="488"/>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G10</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 xml:space="preserve">Streptococcus </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25</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25</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32</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14</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8</w:t>
            </w:r>
          </w:p>
        </w:tc>
      </w:tr>
      <w:tr w:rsidR="00543087" w:rsidRPr="000839F3" w:rsidTr="00543087">
        <w:trPr>
          <w:trHeight w:val="475"/>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G11</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 xml:space="preserve">Streptococcus </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18</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10</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19</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24</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25</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14</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r>
      <w:tr w:rsidR="00543087" w:rsidRPr="000839F3" w:rsidTr="00543087">
        <w:trPr>
          <w:trHeight w:val="488"/>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G12</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Corynebacterium</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21</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21</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8</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20</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32</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28</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21</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24</w:t>
            </w:r>
          </w:p>
        </w:tc>
      </w:tr>
      <w:tr w:rsidR="00543087" w:rsidRPr="000839F3" w:rsidTr="00543087">
        <w:trPr>
          <w:trHeight w:val="488"/>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B13</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Corynebacterium</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29</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19</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8</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22</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34</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25</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19</w:t>
            </w:r>
          </w:p>
        </w:tc>
      </w:tr>
      <w:tr w:rsidR="00543087" w:rsidRPr="000839F3" w:rsidTr="00543087">
        <w:trPr>
          <w:trHeight w:val="488"/>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B14</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 xml:space="preserve">Streptococcus </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8</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r>
      <w:tr w:rsidR="00543087" w:rsidRPr="000839F3" w:rsidTr="00543087">
        <w:trPr>
          <w:trHeight w:val="488"/>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B15</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 xml:space="preserve">Streptococcus </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24</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20</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20</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26</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16</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22</w:t>
            </w:r>
          </w:p>
        </w:tc>
      </w:tr>
      <w:tr w:rsidR="00543087" w:rsidRPr="000839F3" w:rsidTr="00543087">
        <w:trPr>
          <w:trHeight w:val="475"/>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B16</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Corynebacterium</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22</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16</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12</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13</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21</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15</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20</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15</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16</w:t>
            </w:r>
          </w:p>
        </w:tc>
      </w:tr>
      <w:tr w:rsidR="00543087" w:rsidRPr="000839F3" w:rsidTr="00543087">
        <w:trPr>
          <w:trHeight w:val="488"/>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B17</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 xml:space="preserve">Staphylococcus </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32</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19</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18</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21</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32</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22</w:t>
            </w:r>
          </w:p>
        </w:tc>
      </w:tr>
      <w:tr w:rsidR="00543087" w:rsidRPr="000839F3" w:rsidTr="00543087">
        <w:trPr>
          <w:trHeight w:val="177"/>
        </w:trPr>
        <w:tc>
          <w:tcPr>
            <w:tcW w:w="959"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B18</w:t>
            </w:r>
          </w:p>
        </w:tc>
        <w:tc>
          <w:tcPr>
            <w:tcW w:w="2161" w:type="dxa"/>
          </w:tcPr>
          <w:p w:rsidR="00543087" w:rsidRPr="00543087" w:rsidRDefault="00543087" w:rsidP="00543087">
            <w:pPr>
              <w:rPr>
                <w:rFonts w:ascii="Times New Roman" w:hAnsi="Times New Roman" w:cs="Times New Roman"/>
              </w:rPr>
            </w:pPr>
            <w:r w:rsidRPr="00543087">
              <w:rPr>
                <w:rFonts w:ascii="Times New Roman" w:hAnsi="Times New Roman" w:cs="Times New Roman"/>
                <w:i/>
                <w:iCs/>
              </w:rPr>
              <w:t xml:space="preserve">Streptococcus </w:t>
            </w:r>
            <w:r w:rsidRPr="00543087">
              <w:rPr>
                <w:rFonts w:ascii="Times New Roman" w:hAnsi="Times New Roman" w:cs="Times New Roman"/>
              </w:rPr>
              <w:t>sp</w:t>
            </w:r>
          </w:p>
        </w:tc>
        <w:tc>
          <w:tcPr>
            <w:tcW w:w="69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25</w:t>
            </w:r>
          </w:p>
        </w:tc>
        <w:tc>
          <w:tcPr>
            <w:tcW w:w="628"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643" w:type="dxa"/>
          </w:tcPr>
          <w:p w:rsidR="00543087" w:rsidRPr="000839F3" w:rsidRDefault="00543087" w:rsidP="00543087">
            <w:pPr>
              <w:spacing w:before="240" w:line="276" w:lineRule="auto"/>
              <w:rPr>
                <w:rFonts w:ascii="Times New Roman" w:hAnsi="Times New Roman" w:cs="Times New Roman"/>
                <w:b/>
                <w:sz w:val="20"/>
                <w:szCs w:val="20"/>
              </w:rPr>
            </w:pPr>
            <w:r>
              <w:rPr>
                <w:rFonts w:ascii="Times New Roman" w:hAnsi="Times New Roman" w:cs="Times New Roman"/>
                <w:b/>
                <w:sz w:val="20"/>
                <w:szCs w:val="20"/>
              </w:rPr>
              <w:t>0</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17</w:t>
            </w:r>
          </w:p>
        </w:tc>
        <w:tc>
          <w:tcPr>
            <w:tcW w:w="731"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35</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16</w:t>
            </w:r>
          </w:p>
        </w:tc>
        <w:tc>
          <w:tcPr>
            <w:tcW w:w="704"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14</w:t>
            </w:r>
          </w:p>
        </w:tc>
        <w:tc>
          <w:tcPr>
            <w:tcW w:w="582" w:type="dxa"/>
          </w:tcPr>
          <w:p w:rsidR="00543087" w:rsidRPr="000839F3" w:rsidRDefault="00543087" w:rsidP="00543087">
            <w:pPr>
              <w:spacing w:before="240" w:line="276" w:lineRule="auto"/>
              <w:rPr>
                <w:rFonts w:ascii="Times New Roman" w:hAnsi="Times New Roman" w:cs="Times New Roman"/>
                <w:b/>
                <w:sz w:val="20"/>
                <w:szCs w:val="20"/>
              </w:rPr>
            </w:pPr>
            <w:r w:rsidRPr="000839F3">
              <w:rPr>
                <w:rFonts w:ascii="Times New Roman" w:hAnsi="Times New Roman" w:cs="Times New Roman"/>
                <w:b/>
                <w:sz w:val="20"/>
                <w:szCs w:val="20"/>
              </w:rPr>
              <w:t>13</w:t>
            </w:r>
          </w:p>
        </w:tc>
      </w:tr>
    </w:tbl>
    <w:p w:rsidR="004158B4" w:rsidRPr="005B04FD" w:rsidRDefault="00643156" w:rsidP="00347EC3">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KEY</w:t>
      </w:r>
      <w:r w:rsidR="007A66DF">
        <w:rPr>
          <w:rFonts w:ascii="Times New Roman" w:hAnsi="Times New Roman" w:cs="Times New Roman"/>
          <w:b/>
          <w:sz w:val="24"/>
          <w:szCs w:val="24"/>
        </w:rPr>
        <w:t xml:space="preserve">: </w:t>
      </w:r>
      <w:r w:rsidR="003D43C3" w:rsidRPr="00E11BD3">
        <w:rPr>
          <w:rFonts w:ascii="Times New Roman" w:hAnsi="Times New Roman" w:cs="Times New Roman"/>
          <w:sz w:val="24"/>
          <w:szCs w:val="24"/>
        </w:rPr>
        <w:t xml:space="preserve">PEF – Pefloxacin, GN – Gentamicin, APX – Ampiclox, </w:t>
      </w:r>
      <w:r w:rsidR="003B1CE5" w:rsidRPr="00E11BD3">
        <w:rPr>
          <w:rFonts w:ascii="Times New Roman" w:hAnsi="Times New Roman" w:cs="Times New Roman"/>
          <w:sz w:val="24"/>
          <w:szCs w:val="24"/>
        </w:rPr>
        <w:t xml:space="preserve">Z – Zinnacef, AM </w:t>
      </w:r>
      <w:r w:rsidR="00E11BD3" w:rsidRPr="00E11BD3">
        <w:rPr>
          <w:rFonts w:ascii="Times New Roman" w:hAnsi="Times New Roman" w:cs="Times New Roman"/>
          <w:sz w:val="24"/>
          <w:szCs w:val="24"/>
        </w:rPr>
        <w:t>–Amoxacilln, R – Rocophin, CPX – Ciprofloxacin, S – Streptomycin, SXT – Septrin, and E –Erythromycin.</w:t>
      </w:r>
    </w:p>
    <w:p w:rsidR="005B0827" w:rsidRDefault="00106368" w:rsidP="005B0827">
      <w:pPr>
        <w:spacing w:before="240" w:line="480" w:lineRule="auto"/>
        <w:rPr>
          <w:rFonts w:ascii="Times New Roman" w:hAnsi="Times New Roman" w:cs="Times New Roman"/>
          <w:sz w:val="24"/>
          <w:szCs w:val="24"/>
        </w:rPr>
      </w:pPr>
      <w:r w:rsidRPr="00347EC3">
        <w:rPr>
          <w:rFonts w:ascii="Times New Roman" w:hAnsi="Times New Roman" w:cs="Times New Roman"/>
          <w:b/>
          <w:sz w:val="24"/>
          <w:szCs w:val="24"/>
        </w:rPr>
        <w:lastRenderedPageBreak/>
        <w:t>TA</w:t>
      </w:r>
      <w:r w:rsidR="00995637">
        <w:rPr>
          <w:rFonts w:ascii="Times New Roman" w:hAnsi="Times New Roman" w:cs="Times New Roman"/>
          <w:b/>
          <w:sz w:val="24"/>
          <w:szCs w:val="24"/>
        </w:rPr>
        <w:t>BLE 5</w:t>
      </w:r>
      <w:r w:rsidRPr="00347EC3">
        <w:rPr>
          <w:rFonts w:ascii="Times New Roman" w:hAnsi="Times New Roman" w:cs="Times New Roman"/>
          <w:b/>
          <w:sz w:val="24"/>
          <w:szCs w:val="24"/>
        </w:rPr>
        <w:t>: PHENOTYPIC CONFIRMATION OF ESBL PRODUCTION IN DOUBLE DISC SYNERGY TEST (DDST).</w:t>
      </w:r>
      <w:r w:rsidR="005B0827" w:rsidRPr="00347EC3">
        <w:rPr>
          <w:rFonts w:ascii="Times New Roman" w:hAnsi="Times New Roman" w:cs="Times New Roman"/>
          <w:sz w:val="24"/>
          <w:szCs w:val="24"/>
        </w:rPr>
        <w:t>(Inhibition zone diameter measured in mm)</w:t>
      </w:r>
    </w:p>
    <w:p w:rsidR="003820DD" w:rsidRPr="006C5B6E" w:rsidRDefault="003820DD" w:rsidP="00AC424A">
      <w:pPr>
        <w:pBdr>
          <w:top w:val="single" w:sz="4" w:space="1" w:color="auto"/>
          <w:bottom w:val="single" w:sz="4" w:space="1" w:color="auto"/>
        </w:pBdr>
        <w:spacing w:before="240" w:line="276" w:lineRule="auto"/>
        <w:rPr>
          <w:rFonts w:ascii="Times New Roman" w:hAnsi="Times New Roman" w:cs="Times New Roman"/>
          <w:b/>
          <w:sz w:val="20"/>
          <w:szCs w:val="20"/>
        </w:rPr>
      </w:pPr>
      <w:r w:rsidRPr="006C5B6E">
        <w:rPr>
          <w:rFonts w:ascii="Times New Roman" w:hAnsi="Times New Roman" w:cs="Times New Roman"/>
          <w:b/>
          <w:sz w:val="20"/>
          <w:szCs w:val="20"/>
        </w:rPr>
        <w:t>S/N</w:t>
      </w:r>
      <w:r w:rsidRPr="006C5B6E">
        <w:rPr>
          <w:rFonts w:ascii="Times New Roman" w:hAnsi="Times New Roman" w:cs="Times New Roman"/>
          <w:b/>
          <w:sz w:val="20"/>
          <w:szCs w:val="20"/>
        </w:rPr>
        <w:tab/>
      </w:r>
      <w:r w:rsidRPr="006C5B6E">
        <w:rPr>
          <w:rFonts w:ascii="Times New Roman" w:hAnsi="Times New Roman" w:cs="Times New Roman"/>
          <w:b/>
          <w:sz w:val="20"/>
          <w:szCs w:val="20"/>
        </w:rPr>
        <w:tab/>
        <w:t>PROBABLE ORGANISMS</w:t>
      </w:r>
      <w:r w:rsidRPr="006C5B6E">
        <w:rPr>
          <w:rFonts w:ascii="Times New Roman" w:hAnsi="Times New Roman" w:cs="Times New Roman"/>
          <w:b/>
          <w:sz w:val="20"/>
          <w:szCs w:val="20"/>
        </w:rPr>
        <w:tab/>
      </w:r>
      <w:r w:rsidRPr="006C5B6E">
        <w:rPr>
          <w:rFonts w:ascii="Times New Roman" w:hAnsi="Times New Roman" w:cs="Times New Roman"/>
          <w:b/>
          <w:sz w:val="20"/>
          <w:szCs w:val="20"/>
        </w:rPr>
        <w:tab/>
        <w:t>CAZ</w:t>
      </w:r>
      <w:r w:rsidRPr="006C5B6E">
        <w:rPr>
          <w:rFonts w:ascii="Times New Roman" w:hAnsi="Times New Roman" w:cs="Times New Roman"/>
          <w:b/>
          <w:sz w:val="20"/>
          <w:szCs w:val="20"/>
        </w:rPr>
        <w:tab/>
      </w:r>
      <w:r w:rsidRPr="006C5B6E">
        <w:rPr>
          <w:rFonts w:ascii="Times New Roman" w:hAnsi="Times New Roman" w:cs="Times New Roman"/>
          <w:b/>
          <w:sz w:val="20"/>
          <w:szCs w:val="20"/>
        </w:rPr>
        <w:tab/>
        <w:t>AMZ</w:t>
      </w:r>
      <w:r w:rsidRPr="006C5B6E">
        <w:rPr>
          <w:rFonts w:ascii="Times New Roman" w:hAnsi="Times New Roman" w:cs="Times New Roman"/>
          <w:b/>
          <w:sz w:val="20"/>
          <w:szCs w:val="20"/>
        </w:rPr>
        <w:tab/>
      </w:r>
      <w:r w:rsidRPr="006C5B6E">
        <w:rPr>
          <w:rFonts w:ascii="Times New Roman" w:hAnsi="Times New Roman" w:cs="Times New Roman"/>
          <w:b/>
          <w:sz w:val="20"/>
          <w:szCs w:val="20"/>
        </w:rPr>
        <w:tab/>
        <w:t>CTX</w:t>
      </w:r>
    </w:p>
    <w:p w:rsidR="003820DD" w:rsidRPr="0069326E"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G01</w:t>
      </w:r>
      <w:r w:rsidR="0069326E">
        <w:rPr>
          <w:rFonts w:ascii="Times New Roman" w:hAnsi="Times New Roman" w:cs="Times New Roman"/>
          <w:sz w:val="20"/>
          <w:szCs w:val="20"/>
        </w:rPr>
        <w:tab/>
      </w:r>
      <w:r w:rsidR="0069326E">
        <w:rPr>
          <w:rFonts w:ascii="Times New Roman" w:hAnsi="Times New Roman" w:cs="Times New Roman"/>
          <w:sz w:val="20"/>
          <w:szCs w:val="20"/>
        </w:rPr>
        <w:tab/>
      </w:r>
      <w:r w:rsidR="0069326E">
        <w:rPr>
          <w:rFonts w:ascii="Times New Roman" w:hAnsi="Times New Roman" w:cs="Times New Roman"/>
          <w:i/>
          <w:sz w:val="20"/>
          <w:szCs w:val="20"/>
        </w:rPr>
        <w:t xml:space="preserve">Staphylococcus </w:t>
      </w:r>
      <w:r w:rsidR="0069326E">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0</w:t>
      </w:r>
      <w:r w:rsidR="00AC424A">
        <w:rPr>
          <w:rFonts w:ascii="Times New Roman" w:hAnsi="Times New Roman" w:cs="Times New Roman"/>
          <w:sz w:val="20"/>
          <w:szCs w:val="20"/>
        </w:rPr>
        <w:tab/>
      </w:r>
      <w:r w:rsidR="00AC424A">
        <w:rPr>
          <w:rFonts w:ascii="Times New Roman" w:hAnsi="Times New Roman" w:cs="Times New Roman"/>
          <w:sz w:val="20"/>
          <w:szCs w:val="20"/>
        </w:rPr>
        <w:tab/>
        <w:t>0</w:t>
      </w:r>
      <w:r w:rsidR="00BA2E00">
        <w:rPr>
          <w:rFonts w:ascii="Times New Roman" w:hAnsi="Times New Roman" w:cs="Times New Roman"/>
          <w:sz w:val="20"/>
          <w:szCs w:val="20"/>
        </w:rPr>
        <w:tab/>
      </w:r>
      <w:r w:rsidR="00BA2E00">
        <w:rPr>
          <w:rFonts w:ascii="Times New Roman" w:hAnsi="Times New Roman" w:cs="Times New Roman"/>
          <w:sz w:val="20"/>
          <w:szCs w:val="20"/>
        </w:rPr>
        <w:tab/>
        <w:t>0</w:t>
      </w:r>
    </w:p>
    <w:p w:rsidR="003820DD" w:rsidRPr="003820DD"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G02</w:t>
      </w:r>
      <w:r w:rsidR="0069326E">
        <w:rPr>
          <w:rFonts w:ascii="Times New Roman" w:hAnsi="Times New Roman" w:cs="Times New Roman"/>
          <w:sz w:val="20"/>
          <w:szCs w:val="20"/>
        </w:rPr>
        <w:tab/>
      </w:r>
      <w:r w:rsidR="0069326E">
        <w:rPr>
          <w:rFonts w:ascii="Times New Roman" w:hAnsi="Times New Roman" w:cs="Times New Roman"/>
          <w:sz w:val="20"/>
          <w:szCs w:val="20"/>
        </w:rPr>
        <w:tab/>
      </w:r>
      <w:r w:rsidR="0069326E">
        <w:rPr>
          <w:rFonts w:ascii="Times New Roman" w:hAnsi="Times New Roman" w:cs="Times New Roman"/>
          <w:i/>
          <w:sz w:val="20"/>
          <w:szCs w:val="20"/>
        </w:rPr>
        <w:t xml:space="preserve">Staphylococcus </w:t>
      </w:r>
      <w:r w:rsidR="0069326E">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0</w:t>
      </w:r>
      <w:r w:rsidR="00AC424A">
        <w:rPr>
          <w:rFonts w:ascii="Times New Roman" w:hAnsi="Times New Roman" w:cs="Times New Roman"/>
          <w:sz w:val="20"/>
          <w:szCs w:val="20"/>
        </w:rPr>
        <w:tab/>
      </w:r>
      <w:r w:rsidR="00AC424A">
        <w:rPr>
          <w:rFonts w:ascii="Times New Roman" w:hAnsi="Times New Roman" w:cs="Times New Roman"/>
          <w:sz w:val="20"/>
          <w:szCs w:val="20"/>
        </w:rPr>
        <w:tab/>
        <w:t>0</w:t>
      </w:r>
      <w:r w:rsidR="00BA2E00">
        <w:rPr>
          <w:rFonts w:ascii="Times New Roman" w:hAnsi="Times New Roman" w:cs="Times New Roman"/>
          <w:sz w:val="20"/>
          <w:szCs w:val="20"/>
        </w:rPr>
        <w:tab/>
      </w:r>
      <w:r w:rsidR="00BA2E00">
        <w:rPr>
          <w:rFonts w:ascii="Times New Roman" w:hAnsi="Times New Roman" w:cs="Times New Roman"/>
          <w:sz w:val="20"/>
          <w:szCs w:val="20"/>
        </w:rPr>
        <w:tab/>
        <w:t>0</w:t>
      </w:r>
    </w:p>
    <w:p w:rsidR="003820DD" w:rsidRPr="003820DD"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G03</w:t>
      </w:r>
      <w:r w:rsidR="0069326E">
        <w:rPr>
          <w:rFonts w:ascii="Times New Roman" w:hAnsi="Times New Roman" w:cs="Times New Roman"/>
          <w:sz w:val="20"/>
          <w:szCs w:val="20"/>
        </w:rPr>
        <w:tab/>
      </w:r>
      <w:r w:rsidR="0069326E">
        <w:rPr>
          <w:rFonts w:ascii="Times New Roman" w:hAnsi="Times New Roman" w:cs="Times New Roman"/>
          <w:sz w:val="20"/>
          <w:szCs w:val="20"/>
        </w:rPr>
        <w:tab/>
      </w:r>
      <w:r w:rsidR="0069326E">
        <w:rPr>
          <w:rFonts w:ascii="Times New Roman" w:hAnsi="Times New Roman" w:cs="Times New Roman"/>
          <w:i/>
          <w:sz w:val="20"/>
          <w:szCs w:val="20"/>
        </w:rPr>
        <w:t xml:space="preserve">Staphylococcus </w:t>
      </w:r>
      <w:r w:rsidR="0069326E">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22</w:t>
      </w:r>
      <w:r w:rsidR="00AC424A">
        <w:rPr>
          <w:rFonts w:ascii="Times New Roman" w:hAnsi="Times New Roman" w:cs="Times New Roman"/>
          <w:sz w:val="20"/>
          <w:szCs w:val="20"/>
        </w:rPr>
        <w:tab/>
      </w:r>
      <w:r w:rsidR="00AC424A">
        <w:rPr>
          <w:rFonts w:ascii="Times New Roman" w:hAnsi="Times New Roman" w:cs="Times New Roman"/>
          <w:sz w:val="20"/>
          <w:szCs w:val="20"/>
        </w:rPr>
        <w:tab/>
        <w:t>25</w:t>
      </w:r>
      <w:r w:rsidR="00BA2E00">
        <w:rPr>
          <w:rFonts w:ascii="Times New Roman" w:hAnsi="Times New Roman" w:cs="Times New Roman"/>
          <w:sz w:val="20"/>
          <w:szCs w:val="20"/>
        </w:rPr>
        <w:tab/>
      </w:r>
      <w:r w:rsidR="00BA2E00">
        <w:rPr>
          <w:rFonts w:ascii="Times New Roman" w:hAnsi="Times New Roman" w:cs="Times New Roman"/>
          <w:sz w:val="20"/>
          <w:szCs w:val="20"/>
        </w:rPr>
        <w:tab/>
        <w:t>36</w:t>
      </w:r>
    </w:p>
    <w:p w:rsidR="003820DD" w:rsidRPr="004E0AC1"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G04</w:t>
      </w:r>
      <w:r w:rsidR="0069326E">
        <w:rPr>
          <w:rFonts w:ascii="Times New Roman" w:hAnsi="Times New Roman" w:cs="Times New Roman"/>
          <w:sz w:val="20"/>
          <w:szCs w:val="20"/>
        </w:rPr>
        <w:tab/>
      </w:r>
      <w:r w:rsidR="0069326E">
        <w:rPr>
          <w:rFonts w:ascii="Times New Roman" w:hAnsi="Times New Roman" w:cs="Times New Roman"/>
          <w:sz w:val="20"/>
          <w:szCs w:val="20"/>
        </w:rPr>
        <w:tab/>
      </w:r>
      <w:r w:rsidR="0069326E">
        <w:rPr>
          <w:rFonts w:ascii="Times New Roman" w:hAnsi="Times New Roman" w:cs="Times New Roman"/>
          <w:i/>
          <w:sz w:val="20"/>
          <w:szCs w:val="20"/>
        </w:rPr>
        <w:t>Escherichia coliI</w:t>
      </w:r>
      <w:r w:rsidR="004E0AC1">
        <w:rPr>
          <w:rFonts w:ascii="Times New Roman" w:hAnsi="Times New Roman" w:cs="Times New Roman"/>
          <w:i/>
          <w:sz w:val="20"/>
          <w:szCs w:val="20"/>
        </w:rPr>
        <w:tab/>
      </w:r>
      <w:r w:rsidR="004E0AC1">
        <w:rPr>
          <w:rFonts w:ascii="Times New Roman" w:hAnsi="Times New Roman" w:cs="Times New Roman"/>
          <w:i/>
          <w:sz w:val="20"/>
          <w:szCs w:val="20"/>
        </w:rPr>
        <w:tab/>
      </w:r>
      <w:r w:rsidR="004E0AC1">
        <w:rPr>
          <w:rFonts w:ascii="Times New Roman" w:hAnsi="Times New Roman" w:cs="Times New Roman"/>
          <w:i/>
          <w:sz w:val="20"/>
          <w:szCs w:val="20"/>
        </w:rPr>
        <w:tab/>
      </w:r>
      <w:r w:rsidR="004E0AC1">
        <w:rPr>
          <w:rFonts w:ascii="Times New Roman" w:hAnsi="Times New Roman" w:cs="Times New Roman"/>
          <w:i/>
          <w:sz w:val="20"/>
          <w:szCs w:val="20"/>
        </w:rPr>
        <w:tab/>
      </w:r>
      <w:r w:rsidR="004E0AC1">
        <w:rPr>
          <w:rFonts w:ascii="Times New Roman" w:hAnsi="Times New Roman" w:cs="Times New Roman"/>
          <w:sz w:val="20"/>
          <w:szCs w:val="20"/>
        </w:rPr>
        <w:t>9</w:t>
      </w:r>
      <w:r w:rsidR="00AC424A">
        <w:rPr>
          <w:rFonts w:ascii="Times New Roman" w:hAnsi="Times New Roman" w:cs="Times New Roman"/>
          <w:sz w:val="20"/>
          <w:szCs w:val="20"/>
        </w:rPr>
        <w:tab/>
      </w:r>
      <w:r w:rsidR="00AC424A">
        <w:rPr>
          <w:rFonts w:ascii="Times New Roman" w:hAnsi="Times New Roman" w:cs="Times New Roman"/>
          <w:sz w:val="20"/>
          <w:szCs w:val="20"/>
        </w:rPr>
        <w:tab/>
        <w:t>10</w:t>
      </w:r>
      <w:r w:rsidR="00BA2E00">
        <w:rPr>
          <w:rFonts w:ascii="Times New Roman" w:hAnsi="Times New Roman" w:cs="Times New Roman"/>
          <w:sz w:val="20"/>
          <w:szCs w:val="20"/>
        </w:rPr>
        <w:tab/>
      </w:r>
      <w:r w:rsidR="00BA2E00">
        <w:rPr>
          <w:rFonts w:ascii="Times New Roman" w:hAnsi="Times New Roman" w:cs="Times New Roman"/>
          <w:sz w:val="20"/>
          <w:szCs w:val="20"/>
        </w:rPr>
        <w:tab/>
        <w:t>8</w:t>
      </w:r>
    </w:p>
    <w:p w:rsidR="003820DD" w:rsidRPr="0069326E"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G05</w:t>
      </w:r>
      <w:r w:rsidR="0069326E">
        <w:rPr>
          <w:rFonts w:ascii="Times New Roman" w:hAnsi="Times New Roman" w:cs="Times New Roman"/>
          <w:sz w:val="20"/>
          <w:szCs w:val="20"/>
        </w:rPr>
        <w:tab/>
      </w:r>
      <w:r w:rsidR="0069326E">
        <w:rPr>
          <w:rFonts w:ascii="Times New Roman" w:hAnsi="Times New Roman" w:cs="Times New Roman"/>
          <w:sz w:val="20"/>
          <w:szCs w:val="20"/>
        </w:rPr>
        <w:tab/>
      </w:r>
      <w:r w:rsidR="0069326E">
        <w:rPr>
          <w:rFonts w:ascii="Times New Roman" w:hAnsi="Times New Roman" w:cs="Times New Roman"/>
          <w:i/>
          <w:sz w:val="20"/>
          <w:szCs w:val="20"/>
        </w:rPr>
        <w:t xml:space="preserve">Streptococcus </w:t>
      </w:r>
      <w:r w:rsidR="0069326E">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0</w:t>
      </w:r>
      <w:r w:rsidR="00AC424A">
        <w:rPr>
          <w:rFonts w:ascii="Times New Roman" w:hAnsi="Times New Roman" w:cs="Times New Roman"/>
          <w:sz w:val="20"/>
          <w:szCs w:val="20"/>
        </w:rPr>
        <w:tab/>
      </w:r>
      <w:r w:rsidR="00AC424A">
        <w:rPr>
          <w:rFonts w:ascii="Times New Roman" w:hAnsi="Times New Roman" w:cs="Times New Roman"/>
          <w:sz w:val="20"/>
          <w:szCs w:val="20"/>
        </w:rPr>
        <w:tab/>
        <w:t>12</w:t>
      </w:r>
      <w:r w:rsidR="00BA2E00">
        <w:rPr>
          <w:rFonts w:ascii="Times New Roman" w:hAnsi="Times New Roman" w:cs="Times New Roman"/>
          <w:sz w:val="20"/>
          <w:szCs w:val="20"/>
        </w:rPr>
        <w:tab/>
      </w:r>
      <w:r w:rsidR="00BA2E00">
        <w:rPr>
          <w:rFonts w:ascii="Times New Roman" w:hAnsi="Times New Roman" w:cs="Times New Roman"/>
          <w:sz w:val="20"/>
          <w:szCs w:val="20"/>
        </w:rPr>
        <w:tab/>
        <w:t>0</w:t>
      </w:r>
    </w:p>
    <w:p w:rsidR="003820DD" w:rsidRPr="003820DD"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G06</w:t>
      </w:r>
      <w:r w:rsidR="00A36B11">
        <w:rPr>
          <w:rFonts w:ascii="Times New Roman" w:hAnsi="Times New Roman" w:cs="Times New Roman"/>
          <w:sz w:val="20"/>
          <w:szCs w:val="20"/>
        </w:rPr>
        <w:tab/>
      </w:r>
      <w:r w:rsidR="00A36B11">
        <w:rPr>
          <w:rFonts w:ascii="Times New Roman" w:hAnsi="Times New Roman" w:cs="Times New Roman"/>
          <w:sz w:val="20"/>
          <w:szCs w:val="20"/>
        </w:rPr>
        <w:tab/>
      </w:r>
      <w:r w:rsidR="00A36B11">
        <w:rPr>
          <w:rFonts w:ascii="Times New Roman" w:hAnsi="Times New Roman" w:cs="Times New Roman"/>
          <w:i/>
          <w:sz w:val="20"/>
          <w:szCs w:val="20"/>
        </w:rPr>
        <w:t xml:space="preserve">Streptococcus </w:t>
      </w:r>
      <w:r w:rsidR="00A36B11">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9</w:t>
      </w:r>
      <w:r w:rsidR="00AC424A">
        <w:rPr>
          <w:rFonts w:ascii="Times New Roman" w:hAnsi="Times New Roman" w:cs="Times New Roman"/>
          <w:sz w:val="20"/>
          <w:szCs w:val="20"/>
        </w:rPr>
        <w:tab/>
      </w:r>
      <w:r w:rsidR="00AC424A">
        <w:rPr>
          <w:rFonts w:ascii="Times New Roman" w:hAnsi="Times New Roman" w:cs="Times New Roman"/>
          <w:sz w:val="20"/>
          <w:szCs w:val="20"/>
        </w:rPr>
        <w:tab/>
        <w:t>15</w:t>
      </w:r>
      <w:r w:rsidR="00BA2E00">
        <w:rPr>
          <w:rFonts w:ascii="Times New Roman" w:hAnsi="Times New Roman" w:cs="Times New Roman"/>
          <w:sz w:val="20"/>
          <w:szCs w:val="20"/>
        </w:rPr>
        <w:tab/>
      </w:r>
      <w:r w:rsidR="00BA2E00">
        <w:rPr>
          <w:rFonts w:ascii="Times New Roman" w:hAnsi="Times New Roman" w:cs="Times New Roman"/>
          <w:sz w:val="20"/>
          <w:szCs w:val="20"/>
        </w:rPr>
        <w:tab/>
        <w:t>18</w:t>
      </w:r>
    </w:p>
    <w:p w:rsidR="00BA2E00" w:rsidRPr="003820DD"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G07</w:t>
      </w:r>
      <w:r w:rsidR="00A36B11">
        <w:rPr>
          <w:rFonts w:ascii="Times New Roman" w:hAnsi="Times New Roman" w:cs="Times New Roman"/>
          <w:sz w:val="20"/>
          <w:szCs w:val="20"/>
        </w:rPr>
        <w:tab/>
      </w:r>
      <w:r w:rsidR="00A36B11">
        <w:rPr>
          <w:rFonts w:ascii="Times New Roman" w:hAnsi="Times New Roman" w:cs="Times New Roman"/>
          <w:sz w:val="20"/>
          <w:szCs w:val="20"/>
        </w:rPr>
        <w:tab/>
      </w:r>
      <w:r w:rsidR="00A36B11">
        <w:rPr>
          <w:rFonts w:ascii="Times New Roman" w:hAnsi="Times New Roman" w:cs="Times New Roman"/>
          <w:i/>
          <w:sz w:val="20"/>
          <w:szCs w:val="20"/>
        </w:rPr>
        <w:t xml:space="preserve">Streptococcus </w:t>
      </w:r>
      <w:r w:rsidR="00A36B11">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0</w:t>
      </w:r>
      <w:r w:rsidR="00AC424A">
        <w:rPr>
          <w:rFonts w:ascii="Times New Roman" w:hAnsi="Times New Roman" w:cs="Times New Roman"/>
          <w:sz w:val="20"/>
          <w:szCs w:val="20"/>
        </w:rPr>
        <w:tab/>
      </w:r>
      <w:r w:rsidR="00AC424A">
        <w:rPr>
          <w:rFonts w:ascii="Times New Roman" w:hAnsi="Times New Roman" w:cs="Times New Roman"/>
          <w:sz w:val="20"/>
          <w:szCs w:val="20"/>
        </w:rPr>
        <w:tab/>
        <w:t>10</w:t>
      </w:r>
      <w:r w:rsidR="00BA2E00">
        <w:rPr>
          <w:rFonts w:ascii="Times New Roman" w:hAnsi="Times New Roman" w:cs="Times New Roman"/>
          <w:sz w:val="20"/>
          <w:szCs w:val="20"/>
        </w:rPr>
        <w:tab/>
      </w:r>
      <w:r w:rsidR="00BA2E00">
        <w:rPr>
          <w:rFonts w:ascii="Times New Roman" w:hAnsi="Times New Roman" w:cs="Times New Roman"/>
          <w:sz w:val="20"/>
          <w:szCs w:val="20"/>
        </w:rPr>
        <w:tab/>
        <w:t>0</w:t>
      </w:r>
    </w:p>
    <w:p w:rsidR="003820DD" w:rsidRPr="003820DD"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G08</w:t>
      </w:r>
      <w:r w:rsidR="00A36B11">
        <w:rPr>
          <w:rFonts w:ascii="Times New Roman" w:hAnsi="Times New Roman" w:cs="Times New Roman"/>
          <w:sz w:val="20"/>
          <w:szCs w:val="20"/>
        </w:rPr>
        <w:tab/>
      </w:r>
      <w:r w:rsidR="00A36B11">
        <w:rPr>
          <w:rFonts w:ascii="Times New Roman" w:hAnsi="Times New Roman" w:cs="Times New Roman"/>
          <w:sz w:val="20"/>
          <w:szCs w:val="20"/>
        </w:rPr>
        <w:tab/>
      </w:r>
      <w:r w:rsidR="00A36B11">
        <w:rPr>
          <w:rFonts w:ascii="Times New Roman" w:hAnsi="Times New Roman" w:cs="Times New Roman"/>
          <w:i/>
          <w:sz w:val="20"/>
          <w:szCs w:val="20"/>
        </w:rPr>
        <w:t xml:space="preserve">Staphylococcus </w:t>
      </w:r>
      <w:r w:rsidR="00A36B11">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0</w:t>
      </w:r>
      <w:r w:rsidR="00AC424A">
        <w:rPr>
          <w:rFonts w:ascii="Times New Roman" w:hAnsi="Times New Roman" w:cs="Times New Roman"/>
          <w:sz w:val="20"/>
          <w:szCs w:val="20"/>
        </w:rPr>
        <w:tab/>
      </w:r>
      <w:r w:rsidR="00AC424A">
        <w:rPr>
          <w:rFonts w:ascii="Times New Roman" w:hAnsi="Times New Roman" w:cs="Times New Roman"/>
          <w:sz w:val="20"/>
          <w:szCs w:val="20"/>
        </w:rPr>
        <w:tab/>
        <w:t>0</w:t>
      </w:r>
      <w:r w:rsidR="00BA2E00">
        <w:rPr>
          <w:rFonts w:ascii="Times New Roman" w:hAnsi="Times New Roman" w:cs="Times New Roman"/>
          <w:sz w:val="20"/>
          <w:szCs w:val="20"/>
        </w:rPr>
        <w:tab/>
      </w:r>
      <w:r w:rsidR="00BA2E00">
        <w:rPr>
          <w:rFonts w:ascii="Times New Roman" w:hAnsi="Times New Roman" w:cs="Times New Roman"/>
          <w:sz w:val="20"/>
          <w:szCs w:val="20"/>
        </w:rPr>
        <w:tab/>
        <w:t>0</w:t>
      </w:r>
    </w:p>
    <w:p w:rsidR="003820DD" w:rsidRPr="003820DD"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G09</w:t>
      </w:r>
      <w:r w:rsidR="00A36B11">
        <w:rPr>
          <w:rFonts w:ascii="Times New Roman" w:hAnsi="Times New Roman" w:cs="Times New Roman"/>
          <w:sz w:val="20"/>
          <w:szCs w:val="20"/>
        </w:rPr>
        <w:tab/>
      </w:r>
      <w:r w:rsidR="00A36B11">
        <w:rPr>
          <w:rFonts w:ascii="Times New Roman" w:hAnsi="Times New Roman" w:cs="Times New Roman"/>
          <w:sz w:val="20"/>
          <w:szCs w:val="20"/>
        </w:rPr>
        <w:tab/>
      </w:r>
      <w:r w:rsidR="00A36B11">
        <w:rPr>
          <w:rFonts w:ascii="Times New Roman" w:hAnsi="Times New Roman" w:cs="Times New Roman"/>
          <w:i/>
          <w:sz w:val="20"/>
          <w:szCs w:val="20"/>
        </w:rPr>
        <w:t xml:space="preserve">Streptococcus </w:t>
      </w:r>
      <w:r w:rsidR="00A36B11">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12</w:t>
      </w:r>
      <w:r w:rsidR="00AC424A">
        <w:rPr>
          <w:rFonts w:ascii="Times New Roman" w:hAnsi="Times New Roman" w:cs="Times New Roman"/>
          <w:sz w:val="20"/>
          <w:szCs w:val="20"/>
        </w:rPr>
        <w:tab/>
      </w:r>
      <w:r w:rsidR="00AC424A">
        <w:rPr>
          <w:rFonts w:ascii="Times New Roman" w:hAnsi="Times New Roman" w:cs="Times New Roman"/>
          <w:sz w:val="20"/>
          <w:szCs w:val="20"/>
        </w:rPr>
        <w:tab/>
        <w:t>16</w:t>
      </w:r>
      <w:r w:rsidR="00BA2E00">
        <w:rPr>
          <w:rFonts w:ascii="Times New Roman" w:hAnsi="Times New Roman" w:cs="Times New Roman"/>
          <w:sz w:val="20"/>
          <w:szCs w:val="20"/>
        </w:rPr>
        <w:tab/>
      </w:r>
      <w:r w:rsidR="00BA2E00">
        <w:rPr>
          <w:rFonts w:ascii="Times New Roman" w:hAnsi="Times New Roman" w:cs="Times New Roman"/>
          <w:sz w:val="20"/>
          <w:szCs w:val="20"/>
        </w:rPr>
        <w:tab/>
        <w:t>20</w:t>
      </w:r>
    </w:p>
    <w:p w:rsidR="003820DD" w:rsidRPr="003820DD"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G10</w:t>
      </w:r>
      <w:r w:rsidR="00A36B11">
        <w:rPr>
          <w:rFonts w:ascii="Times New Roman" w:hAnsi="Times New Roman" w:cs="Times New Roman"/>
          <w:sz w:val="20"/>
          <w:szCs w:val="20"/>
        </w:rPr>
        <w:tab/>
      </w:r>
      <w:r w:rsidR="00A36B11">
        <w:rPr>
          <w:rFonts w:ascii="Times New Roman" w:hAnsi="Times New Roman" w:cs="Times New Roman"/>
          <w:sz w:val="20"/>
          <w:szCs w:val="20"/>
        </w:rPr>
        <w:tab/>
      </w:r>
      <w:r w:rsidR="00A36B11">
        <w:rPr>
          <w:rFonts w:ascii="Times New Roman" w:hAnsi="Times New Roman" w:cs="Times New Roman"/>
          <w:i/>
          <w:sz w:val="20"/>
          <w:szCs w:val="20"/>
        </w:rPr>
        <w:t xml:space="preserve">Streptococcus </w:t>
      </w:r>
      <w:r w:rsidR="00A36B11">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13</w:t>
      </w:r>
      <w:r w:rsidR="00AC424A">
        <w:rPr>
          <w:rFonts w:ascii="Times New Roman" w:hAnsi="Times New Roman" w:cs="Times New Roman"/>
          <w:sz w:val="20"/>
          <w:szCs w:val="20"/>
        </w:rPr>
        <w:tab/>
      </w:r>
      <w:r w:rsidR="00AC424A">
        <w:rPr>
          <w:rFonts w:ascii="Times New Roman" w:hAnsi="Times New Roman" w:cs="Times New Roman"/>
          <w:sz w:val="20"/>
          <w:szCs w:val="20"/>
        </w:rPr>
        <w:tab/>
        <w:t>0</w:t>
      </w:r>
      <w:r w:rsidR="00BA2E00">
        <w:rPr>
          <w:rFonts w:ascii="Times New Roman" w:hAnsi="Times New Roman" w:cs="Times New Roman"/>
          <w:sz w:val="20"/>
          <w:szCs w:val="20"/>
        </w:rPr>
        <w:tab/>
      </w:r>
      <w:r w:rsidR="00BA2E00">
        <w:rPr>
          <w:rFonts w:ascii="Times New Roman" w:hAnsi="Times New Roman" w:cs="Times New Roman"/>
          <w:sz w:val="20"/>
          <w:szCs w:val="20"/>
        </w:rPr>
        <w:tab/>
        <w:t>0</w:t>
      </w:r>
    </w:p>
    <w:p w:rsidR="003820DD" w:rsidRPr="003820DD"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G11</w:t>
      </w:r>
      <w:r w:rsidR="00A36B11">
        <w:rPr>
          <w:rFonts w:ascii="Times New Roman" w:hAnsi="Times New Roman" w:cs="Times New Roman"/>
          <w:sz w:val="20"/>
          <w:szCs w:val="20"/>
        </w:rPr>
        <w:tab/>
      </w:r>
      <w:r w:rsidR="00A36B11">
        <w:rPr>
          <w:rFonts w:ascii="Times New Roman" w:hAnsi="Times New Roman" w:cs="Times New Roman"/>
          <w:sz w:val="20"/>
          <w:szCs w:val="20"/>
        </w:rPr>
        <w:tab/>
      </w:r>
      <w:r w:rsidR="00A36B11">
        <w:rPr>
          <w:rFonts w:ascii="Times New Roman" w:hAnsi="Times New Roman" w:cs="Times New Roman"/>
          <w:i/>
          <w:sz w:val="20"/>
          <w:szCs w:val="20"/>
        </w:rPr>
        <w:t xml:space="preserve">Streptococcus </w:t>
      </w:r>
      <w:r w:rsidR="00A36B11">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0</w:t>
      </w:r>
      <w:r w:rsidR="00AC424A">
        <w:rPr>
          <w:rFonts w:ascii="Times New Roman" w:hAnsi="Times New Roman" w:cs="Times New Roman"/>
          <w:sz w:val="20"/>
          <w:szCs w:val="20"/>
        </w:rPr>
        <w:tab/>
      </w:r>
      <w:r w:rsidR="00AC424A">
        <w:rPr>
          <w:rFonts w:ascii="Times New Roman" w:hAnsi="Times New Roman" w:cs="Times New Roman"/>
          <w:sz w:val="20"/>
          <w:szCs w:val="20"/>
        </w:rPr>
        <w:tab/>
        <w:t>0</w:t>
      </w:r>
      <w:r w:rsidR="00BA2E00">
        <w:rPr>
          <w:rFonts w:ascii="Times New Roman" w:hAnsi="Times New Roman" w:cs="Times New Roman"/>
          <w:sz w:val="20"/>
          <w:szCs w:val="20"/>
        </w:rPr>
        <w:tab/>
      </w:r>
      <w:r w:rsidR="00BA2E00">
        <w:rPr>
          <w:rFonts w:ascii="Times New Roman" w:hAnsi="Times New Roman" w:cs="Times New Roman"/>
          <w:sz w:val="20"/>
          <w:szCs w:val="20"/>
        </w:rPr>
        <w:tab/>
        <w:t>0</w:t>
      </w:r>
    </w:p>
    <w:p w:rsidR="003820DD" w:rsidRPr="00A36B11"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G12</w:t>
      </w:r>
      <w:r w:rsidR="00A36B11">
        <w:rPr>
          <w:rFonts w:ascii="Times New Roman" w:hAnsi="Times New Roman" w:cs="Times New Roman"/>
          <w:sz w:val="20"/>
          <w:szCs w:val="20"/>
        </w:rPr>
        <w:tab/>
      </w:r>
      <w:r w:rsidR="00A36B11">
        <w:rPr>
          <w:rFonts w:ascii="Times New Roman" w:hAnsi="Times New Roman" w:cs="Times New Roman"/>
          <w:sz w:val="20"/>
          <w:szCs w:val="20"/>
        </w:rPr>
        <w:tab/>
      </w:r>
      <w:r w:rsidR="00A36B11">
        <w:rPr>
          <w:rFonts w:ascii="Times New Roman" w:hAnsi="Times New Roman" w:cs="Times New Roman"/>
          <w:i/>
          <w:sz w:val="20"/>
          <w:szCs w:val="20"/>
        </w:rPr>
        <w:t>Corynebacterium</w:t>
      </w:r>
      <w:r w:rsidR="00A36B11">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0</w:t>
      </w:r>
      <w:r w:rsidR="00AC424A">
        <w:rPr>
          <w:rFonts w:ascii="Times New Roman" w:hAnsi="Times New Roman" w:cs="Times New Roman"/>
          <w:sz w:val="20"/>
          <w:szCs w:val="20"/>
        </w:rPr>
        <w:tab/>
      </w:r>
      <w:r w:rsidR="00AC424A">
        <w:rPr>
          <w:rFonts w:ascii="Times New Roman" w:hAnsi="Times New Roman" w:cs="Times New Roman"/>
          <w:sz w:val="20"/>
          <w:szCs w:val="20"/>
        </w:rPr>
        <w:tab/>
        <w:t>0</w:t>
      </w:r>
      <w:r w:rsidR="00BA2E00">
        <w:rPr>
          <w:rFonts w:ascii="Times New Roman" w:hAnsi="Times New Roman" w:cs="Times New Roman"/>
          <w:sz w:val="20"/>
          <w:szCs w:val="20"/>
        </w:rPr>
        <w:tab/>
      </w:r>
      <w:r w:rsidR="00BA2E00">
        <w:rPr>
          <w:rFonts w:ascii="Times New Roman" w:hAnsi="Times New Roman" w:cs="Times New Roman"/>
          <w:sz w:val="20"/>
          <w:szCs w:val="20"/>
        </w:rPr>
        <w:tab/>
        <w:t>0</w:t>
      </w:r>
    </w:p>
    <w:p w:rsidR="003820DD" w:rsidRPr="003820DD"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B13</w:t>
      </w:r>
      <w:r w:rsidR="00A36B11">
        <w:rPr>
          <w:rFonts w:ascii="Times New Roman" w:hAnsi="Times New Roman" w:cs="Times New Roman"/>
          <w:sz w:val="20"/>
          <w:szCs w:val="20"/>
        </w:rPr>
        <w:tab/>
      </w:r>
      <w:r w:rsidR="00A36B11">
        <w:rPr>
          <w:rFonts w:ascii="Times New Roman" w:hAnsi="Times New Roman" w:cs="Times New Roman"/>
          <w:sz w:val="20"/>
          <w:szCs w:val="20"/>
        </w:rPr>
        <w:tab/>
      </w:r>
      <w:r w:rsidR="00A36B11">
        <w:rPr>
          <w:rFonts w:ascii="Times New Roman" w:hAnsi="Times New Roman" w:cs="Times New Roman"/>
          <w:i/>
          <w:sz w:val="20"/>
          <w:szCs w:val="20"/>
        </w:rPr>
        <w:t>Corynebacterium</w:t>
      </w:r>
      <w:r w:rsidR="00A36B11">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16</w:t>
      </w:r>
      <w:r w:rsidR="00AC424A">
        <w:rPr>
          <w:rFonts w:ascii="Times New Roman" w:hAnsi="Times New Roman" w:cs="Times New Roman"/>
          <w:sz w:val="20"/>
          <w:szCs w:val="20"/>
        </w:rPr>
        <w:tab/>
      </w:r>
      <w:r w:rsidR="00AC424A">
        <w:rPr>
          <w:rFonts w:ascii="Times New Roman" w:hAnsi="Times New Roman" w:cs="Times New Roman"/>
          <w:sz w:val="20"/>
          <w:szCs w:val="20"/>
        </w:rPr>
        <w:tab/>
        <w:t>0</w:t>
      </w:r>
      <w:r w:rsidR="00BA2E00">
        <w:rPr>
          <w:rFonts w:ascii="Times New Roman" w:hAnsi="Times New Roman" w:cs="Times New Roman"/>
          <w:sz w:val="20"/>
          <w:szCs w:val="20"/>
        </w:rPr>
        <w:tab/>
      </w:r>
      <w:r w:rsidR="00BA2E00">
        <w:rPr>
          <w:rFonts w:ascii="Times New Roman" w:hAnsi="Times New Roman" w:cs="Times New Roman"/>
          <w:sz w:val="20"/>
          <w:szCs w:val="20"/>
        </w:rPr>
        <w:tab/>
        <w:t>13</w:t>
      </w:r>
    </w:p>
    <w:p w:rsidR="003820DD" w:rsidRPr="003820DD"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B14</w:t>
      </w:r>
      <w:r w:rsidR="00A36B11">
        <w:rPr>
          <w:rFonts w:ascii="Times New Roman" w:hAnsi="Times New Roman" w:cs="Times New Roman"/>
          <w:sz w:val="20"/>
          <w:szCs w:val="20"/>
        </w:rPr>
        <w:tab/>
      </w:r>
      <w:r w:rsidR="00A36B11">
        <w:rPr>
          <w:rFonts w:ascii="Times New Roman" w:hAnsi="Times New Roman" w:cs="Times New Roman"/>
          <w:sz w:val="20"/>
          <w:szCs w:val="20"/>
        </w:rPr>
        <w:tab/>
      </w:r>
      <w:r w:rsidR="00A36B11">
        <w:rPr>
          <w:rFonts w:ascii="Times New Roman" w:hAnsi="Times New Roman" w:cs="Times New Roman"/>
          <w:i/>
          <w:sz w:val="20"/>
          <w:szCs w:val="20"/>
        </w:rPr>
        <w:t xml:space="preserve">Streptococcus </w:t>
      </w:r>
      <w:r w:rsidR="00A36B11">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0</w:t>
      </w:r>
      <w:r w:rsidR="00AC424A">
        <w:rPr>
          <w:rFonts w:ascii="Times New Roman" w:hAnsi="Times New Roman" w:cs="Times New Roman"/>
          <w:sz w:val="20"/>
          <w:szCs w:val="20"/>
        </w:rPr>
        <w:tab/>
      </w:r>
      <w:r w:rsidR="00AC424A">
        <w:rPr>
          <w:rFonts w:ascii="Times New Roman" w:hAnsi="Times New Roman" w:cs="Times New Roman"/>
          <w:sz w:val="20"/>
          <w:szCs w:val="20"/>
        </w:rPr>
        <w:tab/>
        <w:t>0</w:t>
      </w:r>
      <w:r w:rsidR="00BA2E00">
        <w:rPr>
          <w:rFonts w:ascii="Times New Roman" w:hAnsi="Times New Roman" w:cs="Times New Roman"/>
          <w:sz w:val="20"/>
          <w:szCs w:val="20"/>
        </w:rPr>
        <w:tab/>
      </w:r>
      <w:r w:rsidR="00BA2E00">
        <w:rPr>
          <w:rFonts w:ascii="Times New Roman" w:hAnsi="Times New Roman" w:cs="Times New Roman"/>
          <w:sz w:val="20"/>
          <w:szCs w:val="20"/>
        </w:rPr>
        <w:tab/>
        <w:t>0</w:t>
      </w:r>
    </w:p>
    <w:p w:rsidR="003820DD" w:rsidRPr="003820DD"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B15</w:t>
      </w:r>
      <w:r w:rsidR="00A36B11">
        <w:rPr>
          <w:rFonts w:ascii="Times New Roman" w:hAnsi="Times New Roman" w:cs="Times New Roman"/>
          <w:sz w:val="20"/>
          <w:szCs w:val="20"/>
        </w:rPr>
        <w:tab/>
      </w:r>
      <w:r w:rsidR="00A36B11">
        <w:rPr>
          <w:rFonts w:ascii="Times New Roman" w:hAnsi="Times New Roman" w:cs="Times New Roman"/>
          <w:sz w:val="20"/>
          <w:szCs w:val="20"/>
        </w:rPr>
        <w:tab/>
      </w:r>
      <w:r w:rsidR="00A36B11">
        <w:rPr>
          <w:rFonts w:ascii="Times New Roman" w:hAnsi="Times New Roman" w:cs="Times New Roman"/>
          <w:i/>
          <w:sz w:val="20"/>
          <w:szCs w:val="20"/>
        </w:rPr>
        <w:t xml:space="preserve">Streptococcus </w:t>
      </w:r>
      <w:r w:rsidR="00A36B11">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0</w:t>
      </w:r>
      <w:r w:rsidR="00AC424A">
        <w:rPr>
          <w:rFonts w:ascii="Times New Roman" w:hAnsi="Times New Roman" w:cs="Times New Roman"/>
          <w:sz w:val="20"/>
          <w:szCs w:val="20"/>
        </w:rPr>
        <w:tab/>
      </w:r>
      <w:r w:rsidR="00AC424A">
        <w:rPr>
          <w:rFonts w:ascii="Times New Roman" w:hAnsi="Times New Roman" w:cs="Times New Roman"/>
          <w:sz w:val="20"/>
          <w:szCs w:val="20"/>
        </w:rPr>
        <w:tab/>
        <w:t>10</w:t>
      </w:r>
      <w:r w:rsidR="00BA2E00">
        <w:rPr>
          <w:rFonts w:ascii="Times New Roman" w:hAnsi="Times New Roman" w:cs="Times New Roman"/>
          <w:sz w:val="20"/>
          <w:szCs w:val="20"/>
        </w:rPr>
        <w:tab/>
      </w:r>
      <w:r w:rsidR="00BA2E00">
        <w:rPr>
          <w:rFonts w:ascii="Times New Roman" w:hAnsi="Times New Roman" w:cs="Times New Roman"/>
          <w:sz w:val="20"/>
          <w:szCs w:val="20"/>
        </w:rPr>
        <w:tab/>
        <w:t>0</w:t>
      </w:r>
    </w:p>
    <w:p w:rsidR="003820DD" w:rsidRPr="003820DD"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B16</w:t>
      </w:r>
      <w:r w:rsidR="00A36B11">
        <w:rPr>
          <w:rFonts w:ascii="Times New Roman" w:hAnsi="Times New Roman" w:cs="Times New Roman"/>
          <w:sz w:val="20"/>
          <w:szCs w:val="20"/>
        </w:rPr>
        <w:tab/>
      </w:r>
      <w:r w:rsidR="00A36B11">
        <w:rPr>
          <w:rFonts w:ascii="Times New Roman" w:hAnsi="Times New Roman" w:cs="Times New Roman"/>
          <w:sz w:val="20"/>
          <w:szCs w:val="20"/>
        </w:rPr>
        <w:tab/>
      </w:r>
      <w:r w:rsidR="00A36B11">
        <w:rPr>
          <w:rFonts w:ascii="Times New Roman" w:hAnsi="Times New Roman" w:cs="Times New Roman"/>
          <w:i/>
          <w:sz w:val="20"/>
          <w:szCs w:val="20"/>
        </w:rPr>
        <w:t>Corynebacterium</w:t>
      </w:r>
      <w:r w:rsidR="00A36B11">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0</w:t>
      </w:r>
      <w:r w:rsidR="00AC424A">
        <w:rPr>
          <w:rFonts w:ascii="Times New Roman" w:hAnsi="Times New Roman" w:cs="Times New Roman"/>
          <w:sz w:val="20"/>
          <w:szCs w:val="20"/>
        </w:rPr>
        <w:tab/>
      </w:r>
      <w:r w:rsidR="00AC424A">
        <w:rPr>
          <w:rFonts w:ascii="Times New Roman" w:hAnsi="Times New Roman" w:cs="Times New Roman"/>
          <w:sz w:val="20"/>
          <w:szCs w:val="20"/>
        </w:rPr>
        <w:tab/>
        <w:t>0</w:t>
      </w:r>
      <w:r w:rsidR="00BA2E00">
        <w:rPr>
          <w:rFonts w:ascii="Times New Roman" w:hAnsi="Times New Roman" w:cs="Times New Roman"/>
          <w:sz w:val="20"/>
          <w:szCs w:val="20"/>
        </w:rPr>
        <w:tab/>
      </w:r>
      <w:r w:rsidR="00BA2E00">
        <w:rPr>
          <w:rFonts w:ascii="Times New Roman" w:hAnsi="Times New Roman" w:cs="Times New Roman"/>
          <w:sz w:val="20"/>
          <w:szCs w:val="20"/>
        </w:rPr>
        <w:tab/>
        <w:t>0</w:t>
      </w:r>
    </w:p>
    <w:p w:rsidR="003820DD" w:rsidRPr="003820DD" w:rsidRDefault="003820DD" w:rsidP="003820DD">
      <w:pP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B17</w:t>
      </w:r>
      <w:r w:rsidR="00A36B11">
        <w:rPr>
          <w:rFonts w:ascii="Times New Roman" w:hAnsi="Times New Roman" w:cs="Times New Roman"/>
          <w:sz w:val="20"/>
          <w:szCs w:val="20"/>
        </w:rPr>
        <w:tab/>
      </w:r>
      <w:r w:rsidR="00A36B11">
        <w:rPr>
          <w:rFonts w:ascii="Times New Roman" w:hAnsi="Times New Roman" w:cs="Times New Roman"/>
          <w:sz w:val="20"/>
          <w:szCs w:val="20"/>
        </w:rPr>
        <w:tab/>
      </w:r>
      <w:r w:rsidR="00A36B11">
        <w:rPr>
          <w:rFonts w:ascii="Times New Roman" w:hAnsi="Times New Roman" w:cs="Times New Roman"/>
          <w:i/>
          <w:sz w:val="20"/>
          <w:szCs w:val="20"/>
        </w:rPr>
        <w:t xml:space="preserve">Staphylococcus </w:t>
      </w:r>
      <w:r w:rsidR="00A36B11">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15</w:t>
      </w:r>
      <w:r w:rsidR="00AC424A">
        <w:rPr>
          <w:rFonts w:ascii="Times New Roman" w:hAnsi="Times New Roman" w:cs="Times New Roman"/>
          <w:sz w:val="20"/>
          <w:szCs w:val="20"/>
        </w:rPr>
        <w:tab/>
      </w:r>
      <w:r w:rsidR="00AC424A">
        <w:rPr>
          <w:rFonts w:ascii="Times New Roman" w:hAnsi="Times New Roman" w:cs="Times New Roman"/>
          <w:sz w:val="20"/>
          <w:szCs w:val="20"/>
        </w:rPr>
        <w:tab/>
        <w:t>0</w:t>
      </w:r>
      <w:r w:rsidR="00BA2E00">
        <w:rPr>
          <w:rFonts w:ascii="Times New Roman" w:hAnsi="Times New Roman" w:cs="Times New Roman"/>
          <w:sz w:val="20"/>
          <w:szCs w:val="20"/>
        </w:rPr>
        <w:tab/>
      </w:r>
      <w:r w:rsidR="00BA2E00">
        <w:rPr>
          <w:rFonts w:ascii="Times New Roman" w:hAnsi="Times New Roman" w:cs="Times New Roman"/>
          <w:sz w:val="20"/>
          <w:szCs w:val="20"/>
        </w:rPr>
        <w:tab/>
        <w:t>0</w:t>
      </w:r>
      <w:r w:rsidR="00BA2E00">
        <w:rPr>
          <w:rFonts w:ascii="Times New Roman" w:hAnsi="Times New Roman" w:cs="Times New Roman"/>
          <w:sz w:val="20"/>
          <w:szCs w:val="20"/>
        </w:rPr>
        <w:tab/>
      </w:r>
    </w:p>
    <w:p w:rsidR="003820DD" w:rsidRPr="003820DD" w:rsidRDefault="003820DD" w:rsidP="009A2811">
      <w:pPr>
        <w:pBdr>
          <w:bottom w:val="single" w:sz="4" w:space="1" w:color="auto"/>
        </w:pBdr>
        <w:spacing w:before="240" w:line="276" w:lineRule="auto"/>
        <w:rPr>
          <w:rFonts w:ascii="Times New Roman" w:hAnsi="Times New Roman" w:cs="Times New Roman"/>
          <w:sz w:val="20"/>
          <w:szCs w:val="20"/>
        </w:rPr>
      </w:pPr>
      <w:r w:rsidRPr="003820DD">
        <w:rPr>
          <w:rFonts w:ascii="Times New Roman" w:hAnsi="Times New Roman" w:cs="Times New Roman"/>
          <w:sz w:val="20"/>
          <w:szCs w:val="20"/>
        </w:rPr>
        <w:t>B18</w:t>
      </w:r>
      <w:r w:rsidR="00A36B11">
        <w:rPr>
          <w:rFonts w:ascii="Times New Roman" w:hAnsi="Times New Roman" w:cs="Times New Roman"/>
          <w:sz w:val="20"/>
          <w:szCs w:val="20"/>
        </w:rPr>
        <w:tab/>
      </w:r>
      <w:r w:rsidR="00A36B11">
        <w:rPr>
          <w:rFonts w:ascii="Times New Roman" w:hAnsi="Times New Roman" w:cs="Times New Roman"/>
          <w:sz w:val="20"/>
          <w:szCs w:val="20"/>
        </w:rPr>
        <w:tab/>
      </w:r>
      <w:r w:rsidR="00A36B11">
        <w:rPr>
          <w:rFonts w:ascii="Times New Roman" w:hAnsi="Times New Roman" w:cs="Times New Roman"/>
          <w:i/>
          <w:sz w:val="20"/>
          <w:szCs w:val="20"/>
        </w:rPr>
        <w:t xml:space="preserve">Streptococcus </w:t>
      </w:r>
      <w:r w:rsidR="00A36B11">
        <w:rPr>
          <w:rFonts w:ascii="Times New Roman" w:hAnsi="Times New Roman" w:cs="Times New Roman"/>
          <w:sz w:val="20"/>
          <w:szCs w:val="20"/>
        </w:rPr>
        <w:t>sp</w:t>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r>
      <w:r w:rsidR="004E0AC1">
        <w:rPr>
          <w:rFonts w:ascii="Times New Roman" w:hAnsi="Times New Roman" w:cs="Times New Roman"/>
          <w:sz w:val="20"/>
          <w:szCs w:val="20"/>
        </w:rPr>
        <w:tab/>
        <w:t>0</w:t>
      </w:r>
      <w:r w:rsidR="004E0AC1">
        <w:rPr>
          <w:rFonts w:ascii="Times New Roman" w:hAnsi="Times New Roman" w:cs="Times New Roman"/>
          <w:sz w:val="20"/>
          <w:szCs w:val="20"/>
        </w:rPr>
        <w:tab/>
      </w:r>
      <w:r w:rsidR="00AC424A">
        <w:rPr>
          <w:rFonts w:ascii="Times New Roman" w:hAnsi="Times New Roman" w:cs="Times New Roman"/>
          <w:sz w:val="20"/>
          <w:szCs w:val="20"/>
        </w:rPr>
        <w:tab/>
        <w:t>0</w:t>
      </w:r>
      <w:r w:rsidR="00BA2E00">
        <w:rPr>
          <w:rFonts w:ascii="Times New Roman" w:hAnsi="Times New Roman" w:cs="Times New Roman"/>
          <w:sz w:val="20"/>
          <w:szCs w:val="20"/>
        </w:rPr>
        <w:tab/>
      </w:r>
      <w:r w:rsidR="00BA2E00">
        <w:rPr>
          <w:rFonts w:ascii="Times New Roman" w:hAnsi="Times New Roman" w:cs="Times New Roman"/>
          <w:sz w:val="20"/>
          <w:szCs w:val="20"/>
        </w:rPr>
        <w:tab/>
        <w:t>0</w:t>
      </w:r>
    </w:p>
    <w:p w:rsidR="0021589C" w:rsidRPr="003820DD" w:rsidRDefault="003820DD" w:rsidP="003820DD">
      <w:pPr>
        <w:spacing w:before="24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06368" w:rsidRPr="00106368" w:rsidRDefault="006C5B6E" w:rsidP="0021589C">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KEY</w:t>
      </w:r>
      <w:r w:rsidR="00106368">
        <w:rPr>
          <w:rFonts w:ascii="Times New Roman" w:hAnsi="Times New Roman" w:cs="Times New Roman"/>
          <w:b/>
          <w:sz w:val="24"/>
          <w:szCs w:val="24"/>
        </w:rPr>
        <w:t xml:space="preserve">: </w:t>
      </w:r>
      <w:r w:rsidR="00106368">
        <w:rPr>
          <w:rFonts w:ascii="Times New Roman" w:hAnsi="Times New Roman" w:cs="Times New Roman"/>
          <w:sz w:val="24"/>
          <w:szCs w:val="24"/>
        </w:rPr>
        <w:t xml:space="preserve">CAZ </w:t>
      </w:r>
      <w:r w:rsidR="003820DD">
        <w:rPr>
          <w:rFonts w:ascii="Times New Roman" w:hAnsi="Times New Roman" w:cs="Times New Roman"/>
          <w:sz w:val="24"/>
          <w:szCs w:val="24"/>
        </w:rPr>
        <w:t>–</w:t>
      </w:r>
      <w:r w:rsidR="00B2365A">
        <w:rPr>
          <w:rFonts w:ascii="Times New Roman" w:hAnsi="Times New Roman" w:cs="Times New Roman"/>
          <w:sz w:val="24"/>
          <w:szCs w:val="24"/>
        </w:rPr>
        <w:t>Ceftazidime</w:t>
      </w:r>
      <w:r w:rsidR="003820DD">
        <w:rPr>
          <w:rFonts w:ascii="Times New Roman" w:hAnsi="Times New Roman" w:cs="Times New Roman"/>
          <w:sz w:val="24"/>
          <w:szCs w:val="24"/>
        </w:rPr>
        <w:t xml:space="preserve">; </w:t>
      </w:r>
      <w:r w:rsidR="00106368">
        <w:rPr>
          <w:rFonts w:ascii="Times New Roman" w:hAnsi="Times New Roman" w:cs="Times New Roman"/>
          <w:sz w:val="24"/>
          <w:szCs w:val="24"/>
        </w:rPr>
        <w:t>AMC</w:t>
      </w:r>
      <w:r w:rsidR="00B2365A">
        <w:rPr>
          <w:rFonts w:ascii="Times New Roman" w:hAnsi="Times New Roman" w:cs="Times New Roman"/>
          <w:sz w:val="24"/>
          <w:szCs w:val="24"/>
        </w:rPr>
        <w:t xml:space="preserve"> - Amoxycillin - clavulanic acid</w:t>
      </w:r>
      <w:r w:rsidR="003820DD">
        <w:rPr>
          <w:rFonts w:ascii="Times New Roman" w:hAnsi="Times New Roman" w:cs="Times New Roman"/>
          <w:sz w:val="24"/>
          <w:szCs w:val="24"/>
        </w:rPr>
        <w:t xml:space="preserve">; </w:t>
      </w:r>
      <w:r w:rsidR="00106368">
        <w:rPr>
          <w:rFonts w:ascii="Times New Roman" w:hAnsi="Times New Roman" w:cs="Times New Roman"/>
          <w:sz w:val="24"/>
          <w:szCs w:val="24"/>
        </w:rPr>
        <w:t>CTX</w:t>
      </w:r>
      <w:r w:rsidR="00B2365A">
        <w:rPr>
          <w:rFonts w:ascii="Times New Roman" w:hAnsi="Times New Roman" w:cs="Times New Roman"/>
          <w:sz w:val="24"/>
          <w:szCs w:val="24"/>
        </w:rPr>
        <w:t xml:space="preserve"> - Cefotaxime</w:t>
      </w:r>
    </w:p>
    <w:p w:rsidR="00595BFB" w:rsidRDefault="00595BFB" w:rsidP="0021589C">
      <w:pPr>
        <w:spacing w:before="240" w:line="480" w:lineRule="auto"/>
        <w:jc w:val="both"/>
        <w:rPr>
          <w:rFonts w:ascii="Times New Roman" w:hAnsi="Times New Roman" w:cs="Times New Roman"/>
          <w:b/>
          <w:sz w:val="24"/>
          <w:szCs w:val="24"/>
        </w:rPr>
      </w:pPr>
    </w:p>
    <w:p w:rsidR="00595BFB" w:rsidRDefault="0021589C" w:rsidP="00347EC3">
      <w:pPr>
        <w:spacing w:before="240" w:line="480" w:lineRule="auto"/>
        <w:jc w:val="both"/>
        <w:rPr>
          <w:rFonts w:ascii="Times New Roman" w:hAnsi="Times New Roman" w:cs="Times New Roman"/>
          <w:b/>
          <w:sz w:val="24"/>
          <w:szCs w:val="24"/>
        </w:rPr>
      </w:pPr>
      <w:r w:rsidRPr="008C187E">
        <w:rPr>
          <w:rFonts w:ascii="Times New Roman" w:hAnsi="Times New Roman" w:cs="Times New Roman"/>
          <w:b/>
          <w:noProof/>
          <w:sz w:val="24"/>
          <w:szCs w:val="24"/>
        </w:rPr>
        <w:lastRenderedPageBreak/>
        <w:drawing>
          <wp:inline distT="0" distB="0" distL="0" distR="0">
            <wp:extent cx="6666230" cy="4520242"/>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srcRect t="18743"/>
                    <a:stretch/>
                  </pic:blipFill>
                  <pic:spPr bwMode="auto">
                    <a:xfrm>
                      <a:off x="0" y="0"/>
                      <a:ext cx="6715065" cy="455335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2365A" w:rsidRPr="00347EC3" w:rsidRDefault="00365A34" w:rsidP="00347EC3">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FIG 2</w:t>
      </w:r>
      <w:r w:rsidR="0021589C" w:rsidRPr="00347EC3">
        <w:rPr>
          <w:rFonts w:ascii="Times New Roman" w:hAnsi="Times New Roman" w:cs="Times New Roman"/>
          <w:b/>
          <w:sz w:val="24"/>
          <w:szCs w:val="24"/>
        </w:rPr>
        <w:t>:</w:t>
      </w:r>
      <w:r>
        <w:rPr>
          <w:rFonts w:ascii="Times New Roman" w:hAnsi="Times New Roman" w:cs="Times New Roman"/>
          <w:b/>
          <w:sz w:val="24"/>
          <w:szCs w:val="24"/>
        </w:rPr>
        <w:t xml:space="preserve"> </w:t>
      </w:r>
      <w:r w:rsidR="00B2365A" w:rsidRPr="00347EC3">
        <w:rPr>
          <w:rFonts w:ascii="Times New Roman" w:hAnsi="Times New Roman" w:cs="Times New Roman"/>
          <w:b/>
          <w:sz w:val="24"/>
          <w:szCs w:val="24"/>
        </w:rPr>
        <w:t>CAZ______________</w:t>
      </w:r>
      <w:r w:rsidR="0021589C" w:rsidRPr="00347EC3">
        <w:rPr>
          <w:rFonts w:ascii="Times New Roman" w:hAnsi="Times New Roman" w:cs="Times New Roman"/>
          <w:b/>
          <w:sz w:val="24"/>
          <w:szCs w:val="24"/>
        </w:rPr>
        <w:t>AUG</w:t>
      </w:r>
      <w:r w:rsidR="00B2365A" w:rsidRPr="00347EC3">
        <w:rPr>
          <w:rFonts w:ascii="Times New Roman" w:hAnsi="Times New Roman" w:cs="Times New Roman"/>
          <w:b/>
          <w:sz w:val="24"/>
          <w:szCs w:val="24"/>
        </w:rPr>
        <w:t>_____________CPX</w:t>
      </w:r>
    </w:p>
    <w:p w:rsidR="00347EC3" w:rsidRPr="00347EC3" w:rsidRDefault="00347EC3" w:rsidP="00347EC3">
      <w:pPr>
        <w:spacing w:before="240" w:line="480" w:lineRule="auto"/>
        <w:jc w:val="both"/>
        <w:rPr>
          <w:rFonts w:ascii="Times New Roman" w:hAnsi="Times New Roman" w:cs="Times New Roman"/>
          <w:sz w:val="24"/>
          <w:szCs w:val="24"/>
        </w:rPr>
      </w:pPr>
      <w:r w:rsidRPr="00347EC3">
        <w:rPr>
          <w:rFonts w:ascii="Times New Roman" w:hAnsi="Times New Roman" w:cs="Times New Roman"/>
          <w:sz w:val="24"/>
          <w:szCs w:val="24"/>
        </w:rPr>
        <w:t>There was no visible increased susceptibility to both antibiotics disc used.</w:t>
      </w:r>
    </w:p>
    <w:p w:rsidR="00347EC3" w:rsidRPr="00347EC3" w:rsidRDefault="00347EC3" w:rsidP="00347EC3">
      <w:pPr>
        <w:spacing w:before="240" w:line="480" w:lineRule="auto"/>
        <w:ind w:firstLine="720"/>
        <w:jc w:val="both"/>
        <w:rPr>
          <w:rFonts w:ascii="Times New Roman" w:hAnsi="Times New Roman" w:cs="Times New Roman"/>
          <w:sz w:val="24"/>
          <w:szCs w:val="24"/>
        </w:rPr>
      </w:pPr>
      <w:r w:rsidRPr="00347EC3">
        <w:rPr>
          <w:rFonts w:ascii="Times New Roman" w:hAnsi="Times New Roman" w:cs="Times New Roman"/>
          <w:b/>
          <w:sz w:val="24"/>
          <w:szCs w:val="24"/>
        </w:rPr>
        <w:t>KEY:</w:t>
      </w:r>
      <w:r w:rsidRPr="00347EC3">
        <w:rPr>
          <w:rFonts w:ascii="Times New Roman" w:hAnsi="Times New Roman" w:cs="Times New Roman"/>
          <w:sz w:val="24"/>
          <w:szCs w:val="24"/>
        </w:rPr>
        <w:t xml:space="preserve"> CAZ – Cefotaxime</w:t>
      </w:r>
    </w:p>
    <w:p w:rsidR="00347EC3" w:rsidRPr="00347EC3" w:rsidRDefault="00347EC3" w:rsidP="00347EC3">
      <w:pPr>
        <w:spacing w:before="240" w:line="480" w:lineRule="auto"/>
        <w:ind w:left="720" w:firstLine="720"/>
        <w:jc w:val="both"/>
        <w:rPr>
          <w:rFonts w:ascii="Times New Roman" w:hAnsi="Times New Roman" w:cs="Times New Roman"/>
          <w:sz w:val="24"/>
          <w:szCs w:val="24"/>
        </w:rPr>
      </w:pPr>
      <w:r w:rsidRPr="00347EC3">
        <w:rPr>
          <w:rFonts w:ascii="Times New Roman" w:hAnsi="Times New Roman" w:cs="Times New Roman"/>
          <w:sz w:val="24"/>
          <w:szCs w:val="24"/>
        </w:rPr>
        <w:t>AMC – Amoxycillin – clavulanic acid</w:t>
      </w:r>
    </w:p>
    <w:p w:rsidR="00843B73" w:rsidRDefault="00347EC3" w:rsidP="00347EC3">
      <w:pPr>
        <w:spacing w:before="240" w:line="480" w:lineRule="auto"/>
        <w:ind w:left="720" w:firstLine="720"/>
        <w:jc w:val="both"/>
        <w:rPr>
          <w:rFonts w:ascii="Times New Roman" w:hAnsi="Times New Roman" w:cs="Times New Roman"/>
          <w:sz w:val="24"/>
          <w:szCs w:val="24"/>
        </w:rPr>
      </w:pPr>
      <w:r w:rsidRPr="00347EC3">
        <w:rPr>
          <w:rFonts w:ascii="Times New Roman" w:hAnsi="Times New Roman" w:cs="Times New Roman"/>
          <w:sz w:val="24"/>
          <w:szCs w:val="24"/>
        </w:rPr>
        <w:t xml:space="preserve">CTX </w:t>
      </w:r>
      <w:r>
        <w:rPr>
          <w:rFonts w:ascii="Times New Roman" w:hAnsi="Times New Roman" w:cs="Times New Roman"/>
          <w:sz w:val="24"/>
          <w:szCs w:val="24"/>
        </w:rPr>
        <w:t>–</w:t>
      </w:r>
      <w:r w:rsidRPr="00347EC3">
        <w:rPr>
          <w:rFonts w:ascii="Times New Roman" w:hAnsi="Times New Roman" w:cs="Times New Roman"/>
          <w:sz w:val="24"/>
          <w:szCs w:val="24"/>
        </w:rPr>
        <w:t>Ceftazidime</w:t>
      </w:r>
    </w:p>
    <w:p w:rsidR="00347EC3" w:rsidRPr="00347EC3" w:rsidRDefault="00347EC3" w:rsidP="00347EC3">
      <w:pPr>
        <w:spacing w:before="240" w:line="480" w:lineRule="auto"/>
        <w:ind w:left="720" w:firstLine="720"/>
        <w:jc w:val="both"/>
        <w:rPr>
          <w:rFonts w:ascii="Times New Roman" w:hAnsi="Times New Roman" w:cs="Times New Roman"/>
          <w:sz w:val="24"/>
          <w:szCs w:val="24"/>
        </w:rPr>
      </w:pPr>
    </w:p>
    <w:p w:rsidR="00AC424A" w:rsidRDefault="00AC424A" w:rsidP="00843B73">
      <w:pPr>
        <w:spacing w:before="240" w:line="480" w:lineRule="auto"/>
        <w:jc w:val="center"/>
        <w:rPr>
          <w:rFonts w:ascii="Times New Roman" w:hAnsi="Times New Roman" w:cs="Times New Roman"/>
          <w:b/>
          <w:sz w:val="24"/>
          <w:szCs w:val="24"/>
        </w:rPr>
      </w:pPr>
    </w:p>
    <w:p w:rsidR="00843B73" w:rsidRDefault="00843B73" w:rsidP="00843B73">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FIVE</w:t>
      </w:r>
    </w:p>
    <w:p w:rsidR="00843B73" w:rsidRDefault="00843B73" w:rsidP="00843B73">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DISCUSSION AND CONCLUSION</w:t>
      </w:r>
    </w:p>
    <w:p w:rsidR="001468A5" w:rsidRPr="001468A5" w:rsidRDefault="00E11BD3" w:rsidP="0021589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001468A5">
        <w:rPr>
          <w:rFonts w:ascii="Times New Roman" w:hAnsi="Times New Roman" w:cs="Times New Roman"/>
          <w:b/>
          <w:sz w:val="24"/>
          <w:szCs w:val="24"/>
        </w:rPr>
        <w:t>DISCUSSION</w:t>
      </w:r>
    </w:p>
    <w:p w:rsidR="0021589C" w:rsidRDefault="00A70E14" w:rsidP="0021589C">
      <w:pPr>
        <w:spacing w:before="240" w:line="480" w:lineRule="auto"/>
        <w:jc w:val="both"/>
        <w:rPr>
          <w:rFonts w:ascii="Times New Roman" w:hAnsi="Times New Roman" w:cs="Times New Roman"/>
          <w:sz w:val="24"/>
          <w:szCs w:val="24"/>
        </w:rPr>
      </w:pPr>
      <w:r w:rsidRPr="00D14F26">
        <w:rPr>
          <w:rFonts w:ascii="Times New Roman" w:hAnsi="Times New Roman" w:cs="Times New Roman"/>
          <w:sz w:val="24"/>
          <w:szCs w:val="24"/>
        </w:rPr>
        <w:t>Antimicrobial resistance has been declared a global threat to public health, as a massive increase in this problem has been observed in different parts of the world (</w:t>
      </w:r>
      <w:r w:rsidRPr="00D14F26">
        <w:rPr>
          <w:rStyle w:val="element-citation"/>
          <w:rFonts w:ascii="Times New Roman" w:hAnsi="Times New Roman" w:cs="Times New Roman"/>
          <w:sz w:val="24"/>
          <w:szCs w:val="24"/>
        </w:rPr>
        <w:t>Kang and Song 2013).</w:t>
      </w:r>
      <w:r w:rsidR="00794136" w:rsidRPr="00D14F26">
        <w:rPr>
          <w:rFonts w:ascii="Times New Roman" w:hAnsi="Times New Roman" w:cs="Times New Roman"/>
          <w:sz w:val="24"/>
          <w:szCs w:val="24"/>
        </w:rPr>
        <w:t xml:space="preserve">The alarming increase in the prevalence of extended-spectrum β-lactamase (ESBL)-producing </w:t>
      </w:r>
      <w:r w:rsidR="00794136" w:rsidRPr="00D14F26">
        <w:rPr>
          <w:rStyle w:val="Emphasis"/>
          <w:rFonts w:ascii="Times New Roman" w:hAnsi="Times New Roman" w:cs="Times New Roman"/>
          <w:sz w:val="24"/>
          <w:szCs w:val="24"/>
        </w:rPr>
        <w:t>Enterobacteriaceae</w:t>
      </w:r>
      <w:r w:rsidR="00794136" w:rsidRPr="00D14F26">
        <w:rPr>
          <w:rFonts w:ascii="Times New Roman" w:hAnsi="Times New Roman" w:cs="Times New Roman"/>
          <w:sz w:val="24"/>
          <w:szCs w:val="24"/>
        </w:rPr>
        <w:t xml:space="preserve"> has serious consequences for treatment outcomes (</w:t>
      </w:r>
      <w:r w:rsidR="00794136" w:rsidRPr="00D14F26">
        <w:rPr>
          <w:rFonts w:ascii="Times New Roman" w:eastAsia="Times New Roman" w:hAnsi="Times New Roman" w:cs="Times New Roman"/>
          <w:sz w:val="24"/>
          <w:szCs w:val="24"/>
        </w:rPr>
        <w:t>Pitout 2010).</w:t>
      </w:r>
      <w:r w:rsidR="00794136" w:rsidRPr="00D14F26">
        <w:rPr>
          <w:rFonts w:ascii="Times New Roman" w:hAnsi="Times New Roman" w:cs="Times New Roman"/>
          <w:sz w:val="24"/>
          <w:szCs w:val="24"/>
        </w:rPr>
        <w:t>The ESBL enzymes produced by these bacteria make them resistant to the first-choice antibiotic therapies that are commonly used.</w:t>
      </w:r>
      <w:r w:rsidR="00CE7B9F">
        <w:rPr>
          <w:rStyle w:val="element-citation"/>
          <w:rFonts w:ascii="Times New Roman" w:hAnsi="Times New Roman" w:cs="Times New Roman"/>
          <w:sz w:val="24"/>
          <w:szCs w:val="24"/>
        </w:rPr>
        <w:t>This research wa</w:t>
      </w:r>
      <w:r w:rsidR="003540F3">
        <w:rPr>
          <w:rStyle w:val="element-citation"/>
          <w:rFonts w:ascii="Times New Roman" w:hAnsi="Times New Roman" w:cs="Times New Roman"/>
          <w:sz w:val="24"/>
          <w:szCs w:val="24"/>
        </w:rPr>
        <w:t xml:space="preserve">s aimed at phenotipically identifying the presence of ESBL producing organism among a few (60) students of Godfrey Okoye University. </w:t>
      </w:r>
      <w:r w:rsidR="0021589C" w:rsidRPr="00D14F26">
        <w:rPr>
          <w:rFonts w:ascii="Times New Roman" w:hAnsi="Times New Roman" w:cs="Times New Roman"/>
          <w:sz w:val="24"/>
          <w:szCs w:val="24"/>
        </w:rPr>
        <w:t>Of</w:t>
      </w:r>
      <w:r w:rsidR="002D7CC6">
        <w:rPr>
          <w:rFonts w:ascii="Times New Roman" w:hAnsi="Times New Roman" w:cs="Times New Roman"/>
          <w:sz w:val="24"/>
          <w:szCs w:val="24"/>
        </w:rPr>
        <w:t xml:space="preserve"> thesixty (</w:t>
      </w:r>
      <w:r w:rsidR="0021589C" w:rsidRPr="00D14F26">
        <w:rPr>
          <w:rFonts w:ascii="Times New Roman" w:hAnsi="Times New Roman" w:cs="Times New Roman"/>
          <w:sz w:val="24"/>
          <w:szCs w:val="24"/>
        </w:rPr>
        <w:t>60</w:t>
      </w:r>
      <w:r w:rsidR="002D7CC6">
        <w:rPr>
          <w:rFonts w:ascii="Times New Roman" w:hAnsi="Times New Roman" w:cs="Times New Roman"/>
          <w:sz w:val="24"/>
          <w:szCs w:val="24"/>
        </w:rPr>
        <w:t>)</w:t>
      </w:r>
      <w:r w:rsidR="0038613A">
        <w:rPr>
          <w:rFonts w:ascii="Times New Roman" w:hAnsi="Times New Roman" w:cs="Times New Roman"/>
          <w:sz w:val="24"/>
          <w:szCs w:val="24"/>
        </w:rPr>
        <w:t>mid-stream</w:t>
      </w:r>
      <w:r w:rsidR="003540F3">
        <w:rPr>
          <w:rFonts w:ascii="Times New Roman" w:hAnsi="Times New Roman" w:cs="Times New Roman"/>
          <w:sz w:val="24"/>
          <w:szCs w:val="24"/>
        </w:rPr>
        <w:t xml:space="preserve"> catch urine </w:t>
      </w:r>
      <w:r w:rsidR="0021589C" w:rsidRPr="00D14F26">
        <w:rPr>
          <w:rFonts w:ascii="Times New Roman" w:hAnsi="Times New Roman" w:cs="Times New Roman"/>
          <w:sz w:val="24"/>
          <w:szCs w:val="24"/>
        </w:rPr>
        <w:t>samples collected</w:t>
      </w:r>
      <w:r w:rsidR="003540F3">
        <w:rPr>
          <w:rFonts w:ascii="Times New Roman" w:hAnsi="Times New Roman" w:cs="Times New Roman"/>
          <w:sz w:val="24"/>
          <w:szCs w:val="24"/>
        </w:rPr>
        <w:t xml:space="preserve">, </w:t>
      </w:r>
      <w:r w:rsidR="004704B2">
        <w:rPr>
          <w:rFonts w:ascii="Times New Roman" w:hAnsi="Times New Roman" w:cs="Times New Roman"/>
          <w:sz w:val="24"/>
          <w:szCs w:val="24"/>
        </w:rPr>
        <w:t>eighteen (</w:t>
      </w:r>
      <w:r w:rsidR="0021589C" w:rsidRPr="00D14F26">
        <w:rPr>
          <w:rFonts w:ascii="Times New Roman" w:hAnsi="Times New Roman" w:cs="Times New Roman"/>
          <w:sz w:val="24"/>
          <w:szCs w:val="24"/>
        </w:rPr>
        <w:t>18</w:t>
      </w:r>
      <w:r w:rsidR="004704B2">
        <w:rPr>
          <w:rFonts w:ascii="Times New Roman" w:hAnsi="Times New Roman" w:cs="Times New Roman"/>
          <w:sz w:val="24"/>
          <w:szCs w:val="24"/>
        </w:rPr>
        <w:t>)</w:t>
      </w:r>
      <w:r w:rsidR="0021589C" w:rsidRPr="00D14F26">
        <w:rPr>
          <w:rFonts w:ascii="Times New Roman" w:hAnsi="Times New Roman" w:cs="Times New Roman"/>
          <w:sz w:val="24"/>
          <w:szCs w:val="24"/>
        </w:rPr>
        <w:t xml:space="preserve"> isolates were </w:t>
      </w:r>
      <w:r w:rsidR="002D7CC6">
        <w:rPr>
          <w:rFonts w:ascii="Times New Roman" w:hAnsi="Times New Roman" w:cs="Times New Roman"/>
          <w:sz w:val="24"/>
          <w:szCs w:val="24"/>
        </w:rPr>
        <w:t>identified with only one Gram negative organism</w:t>
      </w:r>
      <w:r w:rsidR="007254D7">
        <w:rPr>
          <w:rFonts w:ascii="Times New Roman" w:hAnsi="Times New Roman" w:cs="Times New Roman"/>
          <w:sz w:val="24"/>
          <w:szCs w:val="24"/>
        </w:rPr>
        <w:t xml:space="preserve">. </w:t>
      </w:r>
      <w:r w:rsidR="001468A5">
        <w:rPr>
          <w:rFonts w:ascii="Times New Roman" w:hAnsi="Times New Roman" w:cs="Times New Roman"/>
          <w:sz w:val="24"/>
          <w:szCs w:val="24"/>
        </w:rPr>
        <w:t xml:space="preserve">The antimicrobial sensitivity tests carried out showed an important </w:t>
      </w:r>
      <w:r w:rsidR="00C14460">
        <w:rPr>
          <w:rFonts w:ascii="Times New Roman" w:hAnsi="Times New Roman" w:cs="Times New Roman"/>
          <w:sz w:val="24"/>
          <w:szCs w:val="24"/>
        </w:rPr>
        <w:t>level of sensitivity.</w:t>
      </w:r>
      <w:r w:rsidR="007254D7">
        <w:rPr>
          <w:rFonts w:ascii="Times New Roman" w:hAnsi="Times New Roman" w:cs="Times New Roman"/>
          <w:sz w:val="24"/>
          <w:szCs w:val="24"/>
        </w:rPr>
        <w:t>The</w:t>
      </w:r>
      <w:r w:rsidR="004704B2">
        <w:rPr>
          <w:rFonts w:ascii="Times New Roman" w:hAnsi="Times New Roman" w:cs="Times New Roman"/>
          <w:sz w:val="24"/>
          <w:szCs w:val="24"/>
        </w:rPr>
        <w:t xml:space="preserve"> Double Disc S</w:t>
      </w:r>
      <w:r w:rsidR="0021589C" w:rsidRPr="00D14F26">
        <w:rPr>
          <w:rFonts w:ascii="Times New Roman" w:hAnsi="Times New Roman" w:cs="Times New Roman"/>
          <w:sz w:val="24"/>
          <w:szCs w:val="24"/>
        </w:rPr>
        <w:t>ynergy</w:t>
      </w:r>
      <w:r w:rsidR="004704B2">
        <w:rPr>
          <w:rFonts w:ascii="Times New Roman" w:hAnsi="Times New Roman" w:cs="Times New Roman"/>
          <w:sz w:val="24"/>
          <w:szCs w:val="24"/>
        </w:rPr>
        <w:t xml:space="preserve"> T</w:t>
      </w:r>
      <w:r w:rsidR="0021589C">
        <w:rPr>
          <w:rFonts w:ascii="Times New Roman" w:hAnsi="Times New Roman" w:cs="Times New Roman"/>
          <w:sz w:val="24"/>
          <w:szCs w:val="24"/>
        </w:rPr>
        <w:t xml:space="preserve">est was </w:t>
      </w:r>
      <w:r w:rsidR="003540F3">
        <w:rPr>
          <w:rFonts w:ascii="Times New Roman" w:hAnsi="Times New Roman" w:cs="Times New Roman"/>
          <w:sz w:val="24"/>
          <w:szCs w:val="24"/>
        </w:rPr>
        <w:t>then</w:t>
      </w:r>
      <w:r w:rsidR="0021589C">
        <w:rPr>
          <w:rFonts w:ascii="Times New Roman" w:hAnsi="Times New Roman" w:cs="Times New Roman"/>
          <w:sz w:val="24"/>
          <w:szCs w:val="24"/>
        </w:rPr>
        <w:t xml:space="preserve"> carried out</w:t>
      </w:r>
      <w:r w:rsidR="004704B2">
        <w:rPr>
          <w:rFonts w:ascii="Times New Roman" w:hAnsi="Times New Roman" w:cs="Times New Roman"/>
          <w:sz w:val="24"/>
          <w:szCs w:val="24"/>
        </w:rPr>
        <w:t>to phenotypically confirm the presence of</w:t>
      </w:r>
      <w:r w:rsidR="0021589C">
        <w:rPr>
          <w:rFonts w:ascii="Times New Roman" w:hAnsi="Times New Roman" w:cs="Times New Roman"/>
          <w:sz w:val="24"/>
          <w:szCs w:val="24"/>
        </w:rPr>
        <w:t xml:space="preserve"> ESBL </w:t>
      </w:r>
      <w:r w:rsidR="0021589C" w:rsidRPr="00D14F26">
        <w:rPr>
          <w:rFonts w:ascii="Times New Roman" w:hAnsi="Times New Roman" w:cs="Times New Roman"/>
          <w:sz w:val="24"/>
          <w:szCs w:val="24"/>
        </w:rPr>
        <w:t>by placing ceftaxidime</w:t>
      </w:r>
      <w:r w:rsidR="00B92C46">
        <w:rPr>
          <w:rFonts w:ascii="Times New Roman" w:hAnsi="Times New Roman" w:cs="Times New Roman"/>
          <w:sz w:val="24"/>
          <w:szCs w:val="24"/>
        </w:rPr>
        <w:t xml:space="preserve"> (CAZ</w:t>
      </w:r>
      <w:r w:rsidR="0021589C">
        <w:rPr>
          <w:rFonts w:ascii="Times New Roman" w:hAnsi="Times New Roman" w:cs="Times New Roman"/>
          <w:sz w:val="24"/>
          <w:szCs w:val="24"/>
        </w:rPr>
        <w:t>)</w:t>
      </w:r>
      <w:r w:rsidR="0021589C" w:rsidRPr="00D14F26">
        <w:rPr>
          <w:rFonts w:ascii="Times New Roman" w:hAnsi="Times New Roman" w:cs="Times New Roman"/>
          <w:sz w:val="24"/>
          <w:szCs w:val="24"/>
        </w:rPr>
        <w:t>, amoxicillin-clavulanic acid disc</w:t>
      </w:r>
      <w:r w:rsidR="004704B2">
        <w:rPr>
          <w:rFonts w:ascii="Times New Roman" w:hAnsi="Times New Roman" w:cs="Times New Roman"/>
          <w:sz w:val="24"/>
          <w:szCs w:val="24"/>
        </w:rPr>
        <w:t xml:space="preserve"> (AMX</w:t>
      </w:r>
      <w:r w:rsidR="0021589C">
        <w:rPr>
          <w:rFonts w:ascii="Times New Roman" w:hAnsi="Times New Roman" w:cs="Times New Roman"/>
          <w:sz w:val="24"/>
          <w:szCs w:val="24"/>
        </w:rPr>
        <w:t>)</w:t>
      </w:r>
      <w:r w:rsidR="0021589C" w:rsidRPr="00D14F26">
        <w:rPr>
          <w:rFonts w:ascii="Times New Roman" w:hAnsi="Times New Roman" w:cs="Times New Roman"/>
          <w:sz w:val="24"/>
          <w:szCs w:val="24"/>
        </w:rPr>
        <w:t xml:space="preserve"> and cefotaxime</w:t>
      </w:r>
      <w:r w:rsidR="00B92C46">
        <w:rPr>
          <w:rFonts w:ascii="Times New Roman" w:hAnsi="Times New Roman" w:cs="Times New Roman"/>
          <w:sz w:val="24"/>
          <w:szCs w:val="24"/>
        </w:rPr>
        <w:t xml:space="preserve"> (CTX</w:t>
      </w:r>
      <w:r w:rsidR="0021589C">
        <w:rPr>
          <w:rFonts w:ascii="Times New Roman" w:hAnsi="Times New Roman" w:cs="Times New Roman"/>
          <w:sz w:val="24"/>
          <w:szCs w:val="24"/>
        </w:rPr>
        <w:t>)</w:t>
      </w:r>
      <w:r w:rsidR="0021589C" w:rsidRPr="00D14F26">
        <w:rPr>
          <w:rFonts w:ascii="Times New Roman" w:hAnsi="Times New Roman" w:cs="Times New Roman"/>
          <w:sz w:val="24"/>
          <w:szCs w:val="24"/>
        </w:rPr>
        <w:t xml:space="preserve"> 15mm apart. </w:t>
      </w:r>
      <w:r w:rsidR="0021589C">
        <w:rPr>
          <w:rFonts w:ascii="Times New Roman" w:hAnsi="Times New Roman" w:cs="Times New Roman"/>
          <w:sz w:val="24"/>
          <w:szCs w:val="24"/>
        </w:rPr>
        <w:t xml:space="preserve">As shown in the result, none of the isolates had an increase in inhibition </w:t>
      </w:r>
      <w:r w:rsidR="004704B2">
        <w:rPr>
          <w:rFonts w:ascii="Times New Roman" w:hAnsi="Times New Roman" w:cs="Times New Roman"/>
          <w:sz w:val="24"/>
          <w:szCs w:val="24"/>
        </w:rPr>
        <w:t xml:space="preserve">diameter </w:t>
      </w:r>
      <w:r w:rsidR="0021589C">
        <w:rPr>
          <w:rFonts w:ascii="Times New Roman" w:hAnsi="Times New Roman" w:cs="Times New Roman"/>
          <w:sz w:val="24"/>
          <w:szCs w:val="24"/>
        </w:rPr>
        <w:t>suggesting the absence of ESBL, i</w:t>
      </w:r>
      <w:r w:rsidR="004704B2">
        <w:rPr>
          <w:rFonts w:ascii="Times New Roman" w:hAnsi="Times New Roman" w:cs="Times New Roman"/>
          <w:sz w:val="24"/>
          <w:szCs w:val="24"/>
        </w:rPr>
        <w:t>ncluding the G</w:t>
      </w:r>
      <w:r w:rsidR="0021589C">
        <w:rPr>
          <w:rFonts w:ascii="Times New Roman" w:hAnsi="Times New Roman" w:cs="Times New Roman"/>
          <w:sz w:val="24"/>
          <w:szCs w:val="24"/>
        </w:rPr>
        <w:t xml:space="preserve">ram negative </w:t>
      </w:r>
      <w:r w:rsidR="0021589C" w:rsidRPr="00C52D47">
        <w:rPr>
          <w:rFonts w:ascii="Times New Roman" w:hAnsi="Times New Roman" w:cs="Times New Roman"/>
          <w:i/>
          <w:sz w:val="24"/>
          <w:szCs w:val="24"/>
        </w:rPr>
        <w:t>E.</w:t>
      </w:r>
      <w:r w:rsidR="004704B2">
        <w:rPr>
          <w:rFonts w:ascii="Times New Roman" w:hAnsi="Times New Roman" w:cs="Times New Roman"/>
          <w:i/>
          <w:sz w:val="24"/>
          <w:szCs w:val="24"/>
        </w:rPr>
        <w:t xml:space="preserve"> coli</w:t>
      </w:r>
      <w:r w:rsidR="004704B2">
        <w:rPr>
          <w:rFonts w:ascii="Times New Roman" w:hAnsi="Times New Roman" w:cs="Times New Roman"/>
          <w:sz w:val="24"/>
          <w:szCs w:val="24"/>
        </w:rPr>
        <w:t>. This result may require a molecular analysis to confirm the absence of these class of resistant organisms.</w:t>
      </w:r>
    </w:p>
    <w:p w:rsidR="004704B2" w:rsidRDefault="0021589C" w:rsidP="0021589C">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findings of this study confirms that most </w:t>
      </w:r>
      <w:r w:rsidR="004704B2">
        <w:rPr>
          <w:rFonts w:ascii="Times New Roman" w:hAnsi="Times New Roman" w:cs="Times New Roman"/>
          <w:sz w:val="24"/>
          <w:szCs w:val="24"/>
        </w:rPr>
        <w:t>ESBL producing organism are of G</w:t>
      </w:r>
      <w:r>
        <w:rPr>
          <w:rFonts w:ascii="Times New Roman" w:hAnsi="Times New Roman" w:cs="Times New Roman"/>
          <w:sz w:val="24"/>
          <w:szCs w:val="24"/>
        </w:rPr>
        <w:t xml:space="preserve">ram negative origin </w:t>
      </w:r>
      <w:r w:rsidR="004704B2">
        <w:rPr>
          <w:rFonts w:ascii="Times New Roman" w:hAnsi="Times New Roman" w:cs="Times New Roman"/>
          <w:sz w:val="24"/>
          <w:szCs w:val="24"/>
        </w:rPr>
        <w:t>which may explain the absence of positive outcomes in the study.</w:t>
      </w:r>
    </w:p>
    <w:p w:rsidR="004158B4" w:rsidRDefault="004158B4" w:rsidP="0021589C">
      <w:pPr>
        <w:spacing w:before="240" w:line="480" w:lineRule="auto"/>
        <w:jc w:val="both"/>
        <w:rPr>
          <w:rFonts w:ascii="Times New Roman" w:hAnsi="Times New Roman" w:cs="Times New Roman"/>
          <w:b/>
          <w:sz w:val="24"/>
          <w:szCs w:val="24"/>
        </w:rPr>
      </w:pPr>
    </w:p>
    <w:p w:rsidR="0021589C" w:rsidRPr="00723822" w:rsidRDefault="00E11BD3" w:rsidP="0021589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5.2 </w:t>
      </w:r>
      <w:r w:rsidR="0021589C" w:rsidRPr="00723822">
        <w:rPr>
          <w:rFonts w:ascii="Times New Roman" w:hAnsi="Times New Roman" w:cs="Times New Roman"/>
          <w:b/>
          <w:sz w:val="24"/>
          <w:szCs w:val="24"/>
        </w:rPr>
        <w:t>CONCLUSION</w:t>
      </w:r>
    </w:p>
    <w:p w:rsidR="004704B2" w:rsidRDefault="004704B2" w:rsidP="0021589C">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High increase of G</w:t>
      </w:r>
      <w:r w:rsidR="0021589C">
        <w:rPr>
          <w:rFonts w:ascii="Times New Roman" w:hAnsi="Times New Roman" w:cs="Times New Roman"/>
          <w:sz w:val="24"/>
          <w:szCs w:val="24"/>
        </w:rPr>
        <w:t xml:space="preserve">ram positive organisms suggests normal flora of the urinary tract and poor </w:t>
      </w:r>
      <w:r>
        <w:rPr>
          <w:rFonts w:ascii="Times New Roman" w:hAnsi="Times New Roman" w:cs="Times New Roman"/>
          <w:sz w:val="24"/>
          <w:szCs w:val="24"/>
        </w:rPr>
        <w:t>personal hygiene.</w:t>
      </w:r>
    </w:p>
    <w:p w:rsidR="0021589C" w:rsidRPr="00D14F26" w:rsidRDefault="0021589C" w:rsidP="0021589C">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This</w:t>
      </w:r>
      <w:r w:rsidRPr="00D14F26">
        <w:rPr>
          <w:rFonts w:ascii="Times New Roman" w:hAnsi="Times New Roman" w:cs="Times New Roman"/>
          <w:sz w:val="24"/>
          <w:szCs w:val="24"/>
        </w:rPr>
        <w:t xml:space="preserve"> findings shows the absence of ESBL producing organism among the </w:t>
      </w:r>
      <w:r>
        <w:rPr>
          <w:rFonts w:ascii="Times New Roman" w:hAnsi="Times New Roman" w:cs="Times New Roman"/>
          <w:sz w:val="24"/>
          <w:szCs w:val="24"/>
        </w:rPr>
        <w:t xml:space="preserve">tested </w:t>
      </w:r>
      <w:r w:rsidRPr="00D14F26">
        <w:rPr>
          <w:rFonts w:ascii="Times New Roman" w:hAnsi="Times New Roman" w:cs="Times New Roman"/>
          <w:sz w:val="24"/>
          <w:szCs w:val="24"/>
        </w:rPr>
        <w:t xml:space="preserve">students </w:t>
      </w:r>
      <w:r>
        <w:rPr>
          <w:rFonts w:ascii="Times New Roman" w:hAnsi="Times New Roman" w:cs="Times New Roman"/>
          <w:sz w:val="24"/>
          <w:szCs w:val="24"/>
        </w:rPr>
        <w:t>of Godfrey Okoye University</w:t>
      </w:r>
      <w:r w:rsidR="00CE7B9F">
        <w:rPr>
          <w:rFonts w:ascii="Times New Roman" w:hAnsi="Times New Roman" w:cs="Times New Roman"/>
          <w:sz w:val="24"/>
          <w:szCs w:val="24"/>
        </w:rPr>
        <w:t>.</w:t>
      </w:r>
      <w:r w:rsidR="00995637">
        <w:rPr>
          <w:rFonts w:ascii="Times New Roman" w:hAnsi="Times New Roman" w:cs="Times New Roman"/>
          <w:sz w:val="24"/>
          <w:szCs w:val="24"/>
        </w:rPr>
        <w:t xml:space="preserve"> </w:t>
      </w:r>
      <w:r w:rsidR="00CE7B9F">
        <w:rPr>
          <w:rFonts w:ascii="Times New Roman" w:hAnsi="Times New Roman" w:cs="Times New Roman"/>
          <w:sz w:val="24"/>
          <w:szCs w:val="24"/>
        </w:rPr>
        <w:t>T</w:t>
      </w:r>
      <w:r w:rsidRPr="00D14F26">
        <w:rPr>
          <w:rFonts w:ascii="Times New Roman" w:hAnsi="Times New Roman" w:cs="Times New Roman"/>
          <w:sz w:val="24"/>
          <w:szCs w:val="24"/>
        </w:rPr>
        <w:t xml:space="preserve">his may be due </w:t>
      </w:r>
      <w:r w:rsidR="004704B2">
        <w:rPr>
          <w:rFonts w:ascii="Times New Roman" w:hAnsi="Times New Roman" w:cs="Times New Roman"/>
          <w:sz w:val="24"/>
          <w:szCs w:val="24"/>
        </w:rPr>
        <w:t>to controlled use of antibiotics and level of education.</w:t>
      </w:r>
    </w:p>
    <w:p w:rsidR="00F619B3" w:rsidRDefault="00F619B3" w:rsidP="0021589C">
      <w:pPr>
        <w:spacing w:before="240" w:line="480" w:lineRule="auto"/>
        <w:jc w:val="both"/>
        <w:rPr>
          <w:rFonts w:ascii="Times New Roman" w:hAnsi="Times New Roman" w:cs="Times New Roman"/>
          <w:b/>
          <w:sz w:val="24"/>
          <w:szCs w:val="24"/>
        </w:rPr>
      </w:pPr>
    </w:p>
    <w:p w:rsidR="00AD4170" w:rsidRDefault="00AD4170">
      <w:pPr>
        <w:rPr>
          <w:rFonts w:ascii="Times New Roman" w:hAnsi="Times New Roman" w:cs="Times New Roman"/>
          <w:b/>
          <w:sz w:val="24"/>
          <w:szCs w:val="24"/>
        </w:rPr>
      </w:pPr>
      <w:r>
        <w:rPr>
          <w:rFonts w:ascii="Times New Roman" w:hAnsi="Times New Roman" w:cs="Times New Roman"/>
          <w:b/>
          <w:sz w:val="24"/>
          <w:szCs w:val="24"/>
        </w:rPr>
        <w:br w:type="page"/>
      </w:r>
    </w:p>
    <w:p w:rsidR="0021589C" w:rsidRPr="00D14F26" w:rsidRDefault="0021589C" w:rsidP="0021589C">
      <w:pPr>
        <w:spacing w:before="240" w:line="480" w:lineRule="auto"/>
        <w:jc w:val="both"/>
        <w:rPr>
          <w:rFonts w:ascii="Times New Roman" w:hAnsi="Times New Roman" w:cs="Times New Roman"/>
          <w:b/>
          <w:sz w:val="24"/>
          <w:szCs w:val="24"/>
        </w:rPr>
      </w:pPr>
      <w:r w:rsidRPr="00D14F26">
        <w:rPr>
          <w:rFonts w:ascii="Times New Roman" w:hAnsi="Times New Roman" w:cs="Times New Roman"/>
          <w:b/>
          <w:sz w:val="24"/>
          <w:szCs w:val="24"/>
        </w:rPr>
        <w:lastRenderedPageBreak/>
        <w:t>REFERENCES</w:t>
      </w:r>
    </w:p>
    <w:p w:rsidR="0021589C" w:rsidRPr="00D14F26" w:rsidRDefault="0021589C" w:rsidP="00843B73">
      <w:pPr>
        <w:spacing w:line="240" w:lineRule="auto"/>
        <w:ind w:left="720" w:hanging="720"/>
        <w:jc w:val="both"/>
        <w:rPr>
          <w:rFonts w:ascii="Times New Roman" w:eastAsia="Times New Roman" w:hAnsi="Times New Roman" w:cs="Times New Roman"/>
          <w:sz w:val="24"/>
          <w:szCs w:val="24"/>
        </w:rPr>
      </w:pPr>
      <w:r w:rsidRPr="00D14F26">
        <w:rPr>
          <w:rFonts w:ascii="Times New Roman" w:eastAsia="Times New Roman" w:hAnsi="Times New Roman" w:cs="Times New Roman"/>
          <w:sz w:val="24"/>
          <w:szCs w:val="24"/>
        </w:rPr>
        <w:t xml:space="preserve">Aboderin B.W., and Olowe O.A. (2010). Detection of ESBL-producing strains of </w:t>
      </w:r>
      <w:r w:rsidRPr="00D14F26">
        <w:rPr>
          <w:rFonts w:ascii="Times New Roman" w:eastAsia="Times New Roman" w:hAnsi="Times New Roman" w:cs="Times New Roman"/>
          <w:i/>
          <w:sz w:val="24"/>
          <w:szCs w:val="24"/>
        </w:rPr>
        <w:t>Escherichia coli</w:t>
      </w:r>
      <w:r w:rsidRPr="00D14F26">
        <w:rPr>
          <w:rFonts w:ascii="Times New Roman" w:eastAsia="Times New Roman" w:hAnsi="Times New Roman" w:cs="Times New Roman"/>
          <w:sz w:val="24"/>
          <w:szCs w:val="24"/>
        </w:rPr>
        <w:t xml:space="preserve"> and </w:t>
      </w:r>
      <w:r w:rsidRPr="00D14F26">
        <w:rPr>
          <w:rFonts w:ascii="Times New Roman" w:eastAsia="Times New Roman" w:hAnsi="Times New Roman" w:cs="Times New Roman"/>
          <w:i/>
          <w:sz w:val="24"/>
          <w:szCs w:val="24"/>
        </w:rPr>
        <w:t>Klebsiella</w:t>
      </w:r>
      <w:r w:rsidRPr="00D14F26">
        <w:rPr>
          <w:rFonts w:ascii="Times New Roman" w:eastAsia="Times New Roman" w:hAnsi="Times New Roman" w:cs="Times New Roman"/>
          <w:sz w:val="24"/>
          <w:szCs w:val="24"/>
        </w:rPr>
        <w:t xml:space="preserve"> Species in a tertiary health center in Ogun state. </w:t>
      </w:r>
      <w:r w:rsidRPr="00D14F26">
        <w:rPr>
          <w:rFonts w:ascii="Times New Roman" w:eastAsia="Times New Roman" w:hAnsi="Times New Roman" w:cs="Times New Roman"/>
          <w:i/>
          <w:sz w:val="24"/>
          <w:szCs w:val="24"/>
        </w:rPr>
        <w:t>Journal of Clinical and Diagnostic Research</w:t>
      </w:r>
      <w:r w:rsidRPr="00D14F26">
        <w:rPr>
          <w:rFonts w:ascii="Times New Roman" w:eastAsia="Times New Roman" w:hAnsi="Times New Roman" w:cs="Times New Roman"/>
          <w:sz w:val="24"/>
          <w:szCs w:val="24"/>
        </w:rPr>
        <w:t>; 5(3):62–4.</w:t>
      </w:r>
    </w:p>
    <w:p w:rsidR="0021589C" w:rsidRPr="00D14F26" w:rsidRDefault="0021589C" w:rsidP="00843B73">
      <w:pPr>
        <w:spacing w:before="100" w:beforeAutospacing="1" w:after="100" w:afterAutospacing="1" w:line="240" w:lineRule="auto"/>
        <w:ind w:left="720" w:hanging="720"/>
        <w:jc w:val="both"/>
        <w:rPr>
          <w:rFonts w:ascii="Times New Roman" w:hAnsi="Times New Roman" w:cs="Times New Roman"/>
          <w:sz w:val="24"/>
          <w:szCs w:val="24"/>
        </w:rPr>
      </w:pPr>
      <w:r w:rsidRPr="00D14F26">
        <w:rPr>
          <w:rStyle w:val="hlfld-contribauthor"/>
          <w:rFonts w:ascii="Times New Roman" w:hAnsi="Times New Roman" w:cs="Times New Roman"/>
          <w:sz w:val="24"/>
          <w:szCs w:val="24"/>
        </w:rPr>
        <w:t>Afunwa</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R.A.</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Esimone</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C.O</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Iroha</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R.I.</w:t>
      </w:r>
      <w:r w:rsidRPr="00D14F26">
        <w:rPr>
          <w:rFonts w:ascii="Times New Roman" w:hAnsi="Times New Roman" w:cs="Times New Roman"/>
          <w:sz w:val="24"/>
          <w:szCs w:val="24"/>
        </w:rPr>
        <w:t xml:space="preserve">, and </w:t>
      </w:r>
      <w:r w:rsidRPr="00D14F26">
        <w:rPr>
          <w:rStyle w:val="hlfld-contribauthor"/>
          <w:rFonts w:ascii="Times New Roman" w:hAnsi="Times New Roman" w:cs="Times New Roman"/>
          <w:sz w:val="24"/>
          <w:szCs w:val="24"/>
        </w:rPr>
        <w:t>Odimegwu</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D.C.</w:t>
      </w:r>
      <w:r w:rsidRPr="00D14F26">
        <w:rPr>
          <w:rFonts w:ascii="Times New Roman" w:hAnsi="Times New Roman" w:cs="Times New Roman"/>
          <w:sz w:val="24"/>
          <w:szCs w:val="24"/>
        </w:rPr>
        <w:t>, (</w:t>
      </w:r>
      <w:r w:rsidRPr="00D14F26">
        <w:rPr>
          <w:rStyle w:val="nlmyear"/>
          <w:rFonts w:ascii="Times New Roman" w:hAnsi="Times New Roman" w:cs="Times New Roman"/>
          <w:sz w:val="24"/>
          <w:szCs w:val="24"/>
        </w:rPr>
        <w:t>2011).</w:t>
      </w:r>
      <w:r w:rsidRPr="00D14F26">
        <w:rPr>
          <w:rStyle w:val="nlmarticle-title"/>
          <w:rFonts w:ascii="Times New Roman" w:hAnsi="Times New Roman" w:cs="Times New Roman"/>
          <w:sz w:val="24"/>
          <w:szCs w:val="24"/>
        </w:rPr>
        <w:t>Antimicrobial resistance status and prevalence rates of ESBL producers isolated from a mixed human population</w:t>
      </w:r>
      <w:r w:rsidRPr="00D14F26">
        <w:rPr>
          <w:rFonts w:ascii="Times New Roman" w:hAnsi="Times New Roman" w:cs="Times New Roman"/>
          <w:sz w:val="24"/>
          <w:szCs w:val="24"/>
        </w:rPr>
        <w:t xml:space="preserve">. </w:t>
      </w:r>
      <w:r w:rsidRPr="00D14F26">
        <w:rPr>
          <w:rFonts w:ascii="Times New Roman" w:hAnsi="Times New Roman" w:cs="Times New Roman"/>
          <w:i/>
          <w:sz w:val="24"/>
          <w:szCs w:val="24"/>
        </w:rPr>
        <w:t>Bosn J Basic Med Sci.</w:t>
      </w:r>
      <w:r w:rsidRPr="00D14F26">
        <w:rPr>
          <w:rFonts w:ascii="Times New Roman" w:hAnsi="Times New Roman" w:cs="Times New Roman"/>
          <w:sz w:val="24"/>
          <w:szCs w:val="24"/>
        </w:rPr>
        <w:t xml:space="preserve">; 11: </w:t>
      </w:r>
      <w:r w:rsidRPr="00D14F26">
        <w:rPr>
          <w:rStyle w:val="nlmfpage"/>
          <w:rFonts w:ascii="Times New Roman" w:hAnsi="Times New Roman" w:cs="Times New Roman"/>
          <w:sz w:val="24"/>
          <w:szCs w:val="24"/>
        </w:rPr>
        <w:t>91</w:t>
      </w:r>
      <w:r w:rsidRPr="00D14F26">
        <w:rPr>
          <w:rFonts w:ascii="Times New Roman" w:hAnsi="Times New Roman" w:cs="Times New Roman"/>
          <w:sz w:val="24"/>
          <w:szCs w:val="24"/>
        </w:rPr>
        <w:t>–</w:t>
      </w:r>
      <w:r w:rsidRPr="00D14F26">
        <w:rPr>
          <w:rStyle w:val="nlmlpage"/>
          <w:rFonts w:ascii="Times New Roman" w:hAnsi="Times New Roman" w:cs="Times New Roman"/>
          <w:sz w:val="24"/>
          <w:szCs w:val="24"/>
        </w:rPr>
        <w:t>6</w:t>
      </w:r>
      <w:r w:rsidRPr="00D14F26">
        <w:rPr>
          <w:rFonts w:ascii="Times New Roman" w:hAnsi="Times New Roman" w:cs="Times New Roman"/>
          <w:sz w:val="24"/>
          <w:szCs w:val="24"/>
        </w:rPr>
        <w:t>.</w:t>
      </w:r>
    </w:p>
    <w:p w:rsidR="0021589C" w:rsidRPr="00D14F26" w:rsidRDefault="0021589C" w:rsidP="00843B73">
      <w:pPr>
        <w:shd w:val="clear" w:color="auto" w:fill="FFFFFF"/>
        <w:spacing w:before="240" w:after="240" w:line="240" w:lineRule="auto"/>
        <w:ind w:left="720" w:hanging="720"/>
        <w:jc w:val="both"/>
        <w:rPr>
          <w:rFonts w:ascii="Times New Roman" w:hAnsi="Times New Roman" w:cs="Times New Roman"/>
          <w:sz w:val="24"/>
          <w:szCs w:val="24"/>
        </w:rPr>
      </w:pPr>
      <w:r w:rsidRPr="00D14F26">
        <w:rPr>
          <w:rStyle w:val="element-citation"/>
          <w:rFonts w:ascii="Times New Roman" w:hAnsi="Times New Roman" w:cs="Times New Roman"/>
          <w:sz w:val="24"/>
          <w:szCs w:val="24"/>
        </w:rPr>
        <w:t xml:space="preserve">Aibinu I., Ghebremedhin B., Koenig W., and Odugbemi T. (2012). Sequence type ST131 and ST10 complex (ST617) predominant among CTX-M-15-producing </w:t>
      </w:r>
      <w:r w:rsidRPr="00D14F26">
        <w:rPr>
          <w:rStyle w:val="Emphasis"/>
          <w:rFonts w:ascii="Times New Roman" w:hAnsi="Times New Roman" w:cs="Times New Roman"/>
          <w:sz w:val="24"/>
          <w:szCs w:val="24"/>
        </w:rPr>
        <w:t>Escherichia coli</w:t>
      </w:r>
      <w:r w:rsidRPr="00D14F26">
        <w:rPr>
          <w:rStyle w:val="element-citation"/>
          <w:rFonts w:ascii="Times New Roman" w:hAnsi="Times New Roman" w:cs="Times New Roman"/>
          <w:sz w:val="24"/>
          <w:szCs w:val="24"/>
        </w:rPr>
        <w:t xml:space="preserve"> isolates from Nigeria. </w:t>
      </w:r>
      <w:r w:rsidRPr="00D14F26">
        <w:rPr>
          <w:rStyle w:val="ref-journal"/>
          <w:rFonts w:ascii="Times New Roman" w:hAnsi="Times New Roman" w:cs="Times New Roman"/>
          <w:sz w:val="24"/>
          <w:szCs w:val="24"/>
        </w:rPr>
        <w:t>Clinical Microbiology and Infection;</w:t>
      </w:r>
      <w:r w:rsidRPr="00D14F26">
        <w:rPr>
          <w:rStyle w:val="ref-vol"/>
          <w:rFonts w:ascii="Times New Roman" w:hAnsi="Times New Roman" w:cs="Times New Roman"/>
          <w:sz w:val="24"/>
          <w:szCs w:val="24"/>
        </w:rPr>
        <w:t xml:space="preserve"> 18:49</w:t>
      </w:r>
      <w:r w:rsidRPr="00D14F26">
        <w:rPr>
          <w:rStyle w:val="element-citation"/>
          <w:rFonts w:ascii="Times New Roman" w:hAnsi="Times New Roman" w:cs="Times New Roman"/>
          <w:sz w:val="24"/>
          <w:szCs w:val="24"/>
        </w:rPr>
        <w:t>–51.</w:t>
      </w:r>
    </w:p>
    <w:p w:rsidR="0021589C" w:rsidRPr="00D14F26" w:rsidRDefault="0021589C" w:rsidP="00843B73">
      <w:pPr>
        <w:shd w:val="clear" w:color="auto" w:fill="FFFFFF"/>
        <w:spacing w:before="240" w:after="240" w:line="240" w:lineRule="auto"/>
        <w:ind w:left="720" w:hanging="720"/>
        <w:jc w:val="both"/>
        <w:rPr>
          <w:rFonts w:ascii="Times New Roman" w:hAnsi="Times New Roman" w:cs="Times New Roman"/>
          <w:sz w:val="24"/>
          <w:szCs w:val="24"/>
        </w:rPr>
      </w:pPr>
      <w:r w:rsidRPr="00D14F26">
        <w:rPr>
          <w:rFonts w:ascii="Times New Roman" w:hAnsi="Times New Roman" w:cs="Times New Roman"/>
          <w:sz w:val="24"/>
          <w:szCs w:val="24"/>
        </w:rPr>
        <w:t xml:space="preserve">Aliyu H.M., Kumurya A.S., Suleiman L. and Yusha’u M.M. (2010). Prevalence of ESBL among </w:t>
      </w:r>
      <w:r w:rsidRPr="00D14F26">
        <w:rPr>
          <w:rFonts w:ascii="Times New Roman" w:hAnsi="Times New Roman" w:cs="Times New Roman"/>
          <w:i/>
          <w:sz w:val="24"/>
          <w:szCs w:val="24"/>
        </w:rPr>
        <w:t>Enterobacteriaceae</w:t>
      </w:r>
      <w:r w:rsidRPr="00D14F26">
        <w:rPr>
          <w:rFonts w:ascii="Times New Roman" w:hAnsi="Times New Roman" w:cs="Times New Roman"/>
          <w:sz w:val="24"/>
          <w:szCs w:val="24"/>
        </w:rPr>
        <w:t xml:space="preserve"> in Murtala Muhammad Specialist Hospital, Kano, Nigeria. Bajopas.</w:t>
      </w:r>
      <w:r w:rsidRPr="00D14F26">
        <w:rPr>
          <w:rFonts w:ascii="Times New Roman" w:hAnsi="Times New Roman" w:cs="Times New Roman"/>
          <w:i/>
          <w:sz w:val="24"/>
          <w:szCs w:val="24"/>
        </w:rPr>
        <w:t xml:space="preserve"> Journal of Clinical and Diagnostic Research; </w:t>
      </w:r>
      <w:r w:rsidRPr="00D14F26">
        <w:rPr>
          <w:rFonts w:ascii="Times New Roman" w:hAnsi="Times New Roman" w:cs="Times New Roman"/>
          <w:sz w:val="24"/>
          <w:szCs w:val="24"/>
        </w:rPr>
        <w:t>3(1):169–77.</w:t>
      </w:r>
    </w:p>
    <w:p w:rsidR="0021589C" w:rsidRPr="00D14F26" w:rsidRDefault="0021589C" w:rsidP="00843B73">
      <w:pPr>
        <w:shd w:val="clear" w:color="auto" w:fill="FFFFFF"/>
        <w:spacing w:after="240" w:line="240" w:lineRule="auto"/>
        <w:ind w:left="720" w:hanging="720"/>
        <w:jc w:val="both"/>
        <w:rPr>
          <w:rFonts w:ascii="Times New Roman" w:hAnsi="Times New Roman" w:cs="Times New Roman"/>
          <w:sz w:val="24"/>
          <w:szCs w:val="24"/>
        </w:rPr>
      </w:pPr>
      <w:r w:rsidRPr="00D14F26">
        <w:rPr>
          <w:rStyle w:val="hlfld-contribauthor"/>
          <w:rFonts w:ascii="Times New Roman" w:hAnsi="Times New Roman" w:cs="Times New Roman"/>
          <w:sz w:val="24"/>
          <w:szCs w:val="24"/>
        </w:rPr>
        <w:t>Amarouch</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H.,</w:t>
      </w:r>
      <w:r w:rsidRPr="00D14F26">
        <w:rPr>
          <w:rStyle w:val="hlfld-contribauthor"/>
          <w:rFonts w:ascii="Times New Roman" w:hAnsi="Times New Roman" w:cs="Times New Roman"/>
          <w:sz w:val="24"/>
          <w:szCs w:val="24"/>
        </w:rPr>
        <w:t>Bouchrif</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B.</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Bourjilat</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F.</w:t>
      </w:r>
      <w:r w:rsidRPr="00D14F26">
        <w:rPr>
          <w:rFonts w:ascii="Times New Roman" w:hAnsi="Times New Roman" w:cs="Times New Roman"/>
          <w:sz w:val="24"/>
          <w:szCs w:val="24"/>
        </w:rPr>
        <w:t>,</w:t>
      </w:r>
      <w:r w:rsidRPr="00D14F26">
        <w:rPr>
          <w:rStyle w:val="hlfld-contribauthor"/>
          <w:rFonts w:ascii="Times New Roman" w:hAnsi="Times New Roman" w:cs="Times New Roman"/>
          <w:sz w:val="24"/>
          <w:szCs w:val="24"/>
        </w:rPr>
        <w:t xml:space="preserve"> Claude </w:t>
      </w:r>
      <w:r w:rsidRPr="00D14F26">
        <w:rPr>
          <w:rStyle w:val="nlmgiven-names"/>
          <w:rFonts w:ascii="Times New Roman" w:hAnsi="Times New Roman" w:cs="Times New Roman"/>
          <w:sz w:val="24"/>
          <w:szCs w:val="24"/>
        </w:rPr>
        <w:t>JD.</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Dersi</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N.</w:t>
      </w:r>
      <w:r w:rsidRPr="00D14F26">
        <w:rPr>
          <w:rFonts w:ascii="Times New Roman" w:hAnsi="Times New Roman" w:cs="Times New Roman"/>
          <w:sz w:val="24"/>
          <w:szCs w:val="24"/>
        </w:rPr>
        <w:t xml:space="preserve">, and </w:t>
      </w:r>
      <w:r w:rsidRPr="00D14F26">
        <w:rPr>
          <w:rStyle w:val="hlfld-contribauthor"/>
          <w:rFonts w:ascii="Times New Roman" w:hAnsi="Times New Roman" w:cs="Times New Roman"/>
          <w:sz w:val="24"/>
          <w:szCs w:val="24"/>
        </w:rPr>
        <w:t>Timinouni</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M</w:t>
      </w:r>
      <w:r w:rsidRPr="00D14F26">
        <w:rPr>
          <w:rFonts w:ascii="Times New Roman" w:hAnsi="Times New Roman" w:cs="Times New Roman"/>
          <w:sz w:val="24"/>
          <w:szCs w:val="24"/>
        </w:rPr>
        <w:t xml:space="preserve">. (2011). </w:t>
      </w:r>
      <w:r w:rsidRPr="00D14F26">
        <w:rPr>
          <w:rStyle w:val="nlmarticle-title"/>
          <w:rFonts w:ascii="Times New Roman" w:hAnsi="Times New Roman" w:cs="Times New Roman"/>
          <w:sz w:val="24"/>
          <w:szCs w:val="24"/>
        </w:rPr>
        <w:t xml:space="preserve">Emergence of ESBL-producing </w:t>
      </w:r>
      <w:r w:rsidRPr="00D14F26">
        <w:rPr>
          <w:rStyle w:val="nlmarticle-title"/>
          <w:rFonts w:ascii="Times New Roman" w:hAnsi="Times New Roman" w:cs="Times New Roman"/>
          <w:i/>
          <w:iCs/>
          <w:sz w:val="24"/>
          <w:szCs w:val="24"/>
        </w:rPr>
        <w:t>Escherichia coli</w:t>
      </w:r>
      <w:r w:rsidRPr="00D14F26">
        <w:rPr>
          <w:rStyle w:val="nlmarticle-title"/>
          <w:rFonts w:ascii="Times New Roman" w:hAnsi="Times New Roman" w:cs="Times New Roman"/>
          <w:sz w:val="24"/>
          <w:szCs w:val="24"/>
        </w:rPr>
        <w:t xml:space="preserve"> in community-acquired urinary infections in Casablanca, Morocco</w:t>
      </w:r>
      <w:r w:rsidRPr="00D14F26">
        <w:rPr>
          <w:rFonts w:ascii="Times New Roman" w:hAnsi="Times New Roman" w:cs="Times New Roman"/>
          <w:sz w:val="24"/>
          <w:szCs w:val="24"/>
        </w:rPr>
        <w:t xml:space="preserve">. </w:t>
      </w:r>
      <w:r w:rsidRPr="00D14F26">
        <w:rPr>
          <w:rFonts w:ascii="Times New Roman" w:hAnsi="Times New Roman" w:cs="Times New Roman"/>
          <w:i/>
          <w:sz w:val="24"/>
          <w:szCs w:val="24"/>
        </w:rPr>
        <w:t>J Infect DevCtries</w:t>
      </w:r>
      <w:r w:rsidRPr="00D14F26">
        <w:rPr>
          <w:rFonts w:ascii="Times New Roman" w:hAnsi="Times New Roman" w:cs="Times New Roman"/>
          <w:sz w:val="24"/>
          <w:szCs w:val="24"/>
        </w:rPr>
        <w:t xml:space="preserve">; 5: </w:t>
      </w:r>
      <w:r w:rsidRPr="00D14F26">
        <w:rPr>
          <w:rStyle w:val="nlmfpage"/>
          <w:rFonts w:ascii="Times New Roman" w:hAnsi="Times New Roman" w:cs="Times New Roman"/>
          <w:sz w:val="24"/>
          <w:szCs w:val="24"/>
        </w:rPr>
        <w:t>850</w:t>
      </w:r>
      <w:r w:rsidRPr="00D14F26">
        <w:rPr>
          <w:rFonts w:ascii="Times New Roman" w:hAnsi="Times New Roman" w:cs="Times New Roman"/>
          <w:sz w:val="24"/>
          <w:szCs w:val="24"/>
        </w:rPr>
        <w:t>–</w:t>
      </w:r>
      <w:r w:rsidRPr="00D14F26">
        <w:rPr>
          <w:rStyle w:val="nlmlpage"/>
          <w:rFonts w:ascii="Times New Roman" w:hAnsi="Times New Roman" w:cs="Times New Roman"/>
          <w:sz w:val="24"/>
          <w:szCs w:val="24"/>
        </w:rPr>
        <w:t>5</w:t>
      </w:r>
      <w:r w:rsidRPr="00D14F26">
        <w:rPr>
          <w:rFonts w:ascii="Times New Roman" w:hAnsi="Times New Roman" w:cs="Times New Roman"/>
          <w:sz w:val="24"/>
          <w:szCs w:val="24"/>
        </w:rPr>
        <w:t>.</w:t>
      </w:r>
    </w:p>
    <w:p w:rsidR="0021589C" w:rsidRPr="00D14F26" w:rsidRDefault="0021589C" w:rsidP="00843B73">
      <w:pPr>
        <w:shd w:val="clear" w:color="auto" w:fill="FFFFFF"/>
        <w:spacing w:after="240" w:line="240" w:lineRule="auto"/>
        <w:ind w:left="720" w:hanging="720"/>
        <w:jc w:val="both"/>
        <w:rPr>
          <w:rFonts w:ascii="Times New Roman" w:hAnsi="Times New Roman" w:cs="Times New Roman"/>
          <w:sz w:val="24"/>
          <w:szCs w:val="24"/>
        </w:rPr>
      </w:pPr>
      <w:r w:rsidRPr="00D14F26">
        <w:rPr>
          <w:rFonts w:ascii="Times New Roman" w:hAnsi="Times New Roman" w:cs="Times New Roman"/>
          <w:sz w:val="24"/>
          <w:szCs w:val="24"/>
        </w:rPr>
        <w:t xml:space="preserve">Andremont A., </w:t>
      </w:r>
      <w:r w:rsidRPr="00D14F26">
        <w:rPr>
          <w:rFonts w:ascii="Times New Roman" w:hAnsi="Times New Roman" w:cs="Times New Roman"/>
          <w:bCs/>
          <w:sz w:val="24"/>
          <w:szCs w:val="24"/>
        </w:rPr>
        <w:t>Arlet</w:t>
      </w:r>
      <w:r w:rsidRPr="00D14F26">
        <w:rPr>
          <w:rFonts w:ascii="Times New Roman" w:hAnsi="Times New Roman" w:cs="Times New Roman"/>
          <w:sz w:val="24"/>
          <w:szCs w:val="24"/>
        </w:rPr>
        <w:t xml:space="preserve">. </w:t>
      </w:r>
      <w:r w:rsidRPr="00D14F26">
        <w:rPr>
          <w:rFonts w:ascii="Times New Roman" w:hAnsi="Times New Roman" w:cs="Times New Roman"/>
          <w:bCs/>
          <w:sz w:val="24"/>
          <w:szCs w:val="24"/>
        </w:rPr>
        <w:t>G.</w:t>
      </w:r>
      <w:r w:rsidRPr="00D14F26">
        <w:rPr>
          <w:rFonts w:ascii="Times New Roman" w:hAnsi="Times New Roman" w:cs="Times New Roman"/>
          <w:sz w:val="24"/>
          <w:szCs w:val="24"/>
        </w:rPr>
        <w:t xml:space="preserve">, </w:t>
      </w:r>
      <w:r w:rsidRPr="00D14F26">
        <w:rPr>
          <w:rFonts w:ascii="Times New Roman" w:hAnsi="Times New Roman" w:cs="Times New Roman"/>
          <w:bCs/>
          <w:sz w:val="24"/>
          <w:szCs w:val="24"/>
        </w:rPr>
        <w:t>Da Costa</w:t>
      </w:r>
      <w:r w:rsidRPr="00D14F26">
        <w:rPr>
          <w:rFonts w:ascii="Times New Roman" w:hAnsi="Times New Roman" w:cs="Times New Roman"/>
          <w:sz w:val="24"/>
          <w:szCs w:val="24"/>
        </w:rPr>
        <w:t xml:space="preserve"> A., </w:t>
      </w:r>
      <w:r w:rsidRPr="00D14F26">
        <w:rPr>
          <w:rFonts w:ascii="Times New Roman" w:hAnsi="Times New Roman" w:cs="Times New Roman"/>
          <w:bCs/>
          <w:sz w:val="24"/>
          <w:szCs w:val="24"/>
        </w:rPr>
        <w:t>Diop</w:t>
      </w:r>
      <w:r w:rsidRPr="00D14F26">
        <w:rPr>
          <w:rFonts w:ascii="Times New Roman" w:hAnsi="Times New Roman" w:cs="Times New Roman"/>
          <w:sz w:val="24"/>
          <w:szCs w:val="24"/>
        </w:rPr>
        <w:t xml:space="preserve"> A., Rouveix B., </w:t>
      </w:r>
      <w:r w:rsidRPr="00D14F26">
        <w:rPr>
          <w:rFonts w:ascii="Times New Roman" w:hAnsi="Times New Roman" w:cs="Times New Roman"/>
          <w:bCs/>
          <w:sz w:val="24"/>
          <w:szCs w:val="24"/>
        </w:rPr>
        <w:t>Ruppe E.</w:t>
      </w:r>
      <w:r w:rsidRPr="00D14F26">
        <w:rPr>
          <w:rFonts w:ascii="Times New Roman" w:hAnsi="Times New Roman" w:cs="Times New Roman"/>
          <w:sz w:val="24"/>
          <w:szCs w:val="24"/>
        </w:rPr>
        <w:t xml:space="preserve">, </w:t>
      </w:r>
      <w:r w:rsidRPr="00D14F26">
        <w:rPr>
          <w:rFonts w:ascii="Times New Roman" w:hAnsi="Times New Roman" w:cs="Times New Roman"/>
          <w:bCs/>
          <w:sz w:val="24"/>
          <w:szCs w:val="24"/>
        </w:rPr>
        <w:t>Sene A.M.</w:t>
      </w:r>
      <w:r w:rsidRPr="00D14F26">
        <w:rPr>
          <w:rFonts w:ascii="Times New Roman" w:hAnsi="Times New Roman" w:cs="Times New Roman"/>
          <w:sz w:val="24"/>
          <w:szCs w:val="24"/>
        </w:rPr>
        <w:t xml:space="preserve">, and </w:t>
      </w:r>
      <w:r w:rsidRPr="00D14F26">
        <w:rPr>
          <w:rFonts w:ascii="Times New Roman" w:hAnsi="Times New Roman" w:cs="Times New Roman"/>
          <w:bCs/>
          <w:sz w:val="24"/>
          <w:szCs w:val="24"/>
        </w:rPr>
        <w:t>Woerther P.L.</w:t>
      </w:r>
      <w:r w:rsidRPr="00D14F26">
        <w:rPr>
          <w:rFonts w:ascii="Times New Roman" w:hAnsi="Times New Roman" w:cs="Times New Roman"/>
          <w:sz w:val="24"/>
          <w:szCs w:val="24"/>
        </w:rPr>
        <w:t>, (</w:t>
      </w:r>
      <w:r w:rsidRPr="00D14F26">
        <w:rPr>
          <w:rFonts w:ascii="Times New Roman" w:eastAsia="Times New Roman" w:hAnsi="Times New Roman" w:cs="Times New Roman"/>
          <w:sz w:val="24"/>
          <w:szCs w:val="24"/>
        </w:rPr>
        <w:t xml:space="preserve">2009). Carriage of CTX-M-15-producing </w:t>
      </w:r>
      <w:r w:rsidRPr="00D14F26">
        <w:rPr>
          <w:rFonts w:ascii="Times New Roman" w:eastAsia="Times New Roman" w:hAnsi="Times New Roman" w:cs="Times New Roman"/>
          <w:i/>
          <w:iCs/>
          <w:sz w:val="24"/>
          <w:szCs w:val="24"/>
        </w:rPr>
        <w:t>Escherichia coli</w:t>
      </w:r>
      <w:r w:rsidRPr="00D14F26">
        <w:rPr>
          <w:rFonts w:ascii="Times New Roman" w:eastAsia="Times New Roman" w:hAnsi="Times New Roman" w:cs="Times New Roman"/>
          <w:sz w:val="24"/>
          <w:szCs w:val="24"/>
        </w:rPr>
        <w:t xml:space="preserve"> isolates among children living in a remote village in Senegal. </w:t>
      </w:r>
      <w:r w:rsidRPr="00D14F26">
        <w:rPr>
          <w:rFonts w:ascii="Times New Roman" w:eastAsia="Times New Roman" w:hAnsi="Times New Roman" w:cs="Times New Roman"/>
          <w:i/>
          <w:sz w:val="24"/>
          <w:szCs w:val="24"/>
        </w:rPr>
        <w:t>Antimicrobial Agents chemotherapy</w:t>
      </w:r>
      <w:r w:rsidRPr="00D14F26">
        <w:rPr>
          <w:rFonts w:ascii="Times New Roman" w:eastAsia="Times New Roman" w:hAnsi="Times New Roman" w:cs="Times New Roman"/>
          <w:sz w:val="24"/>
          <w:szCs w:val="24"/>
        </w:rPr>
        <w:t>; 53: 3135–7.</w:t>
      </w:r>
    </w:p>
    <w:p w:rsidR="0021589C" w:rsidRPr="00D14F26" w:rsidRDefault="0021589C" w:rsidP="00843B73">
      <w:pPr>
        <w:spacing w:before="100" w:beforeAutospacing="1" w:after="100" w:afterAutospacing="1" w:line="240" w:lineRule="auto"/>
        <w:ind w:left="720" w:hanging="720"/>
        <w:jc w:val="both"/>
        <w:rPr>
          <w:rFonts w:ascii="Times New Roman" w:hAnsi="Times New Roman" w:cs="Times New Roman"/>
          <w:sz w:val="24"/>
          <w:szCs w:val="24"/>
        </w:rPr>
      </w:pPr>
      <w:r w:rsidRPr="00D14F26">
        <w:rPr>
          <w:rStyle w:val="hlfld-contribauthor"/>
          <w:rFonts w:ascii="Times New Roman" w:hAnsi="Times New Roman" w:cs="Times New Roman"/>
          <w:sz w:val="24"/>
          <w:szCs w:val="24"/>
        </w:rPr>
        <w:t>Andremont A., Angebault</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C.</w:t>
      </w:r>
      <w:r w:rsidRPr="00D14F26">
        <w:rPr>
          <w:rFonts w:ascii="Times New Roman" w:hAnsi="Times New Roman" w:cs="Times New Roman"/>
          <w:sz w:val="24"/>
          <w:szCs w:val="24"/>
        </w:rPr>
        <w:t xml:space="preserve">, Armand-Lefevre L., Barbier F., De Rekeneire N., El M., </w:t>
      </w:r>
      <w:r w:rsidRPr="00D14F26">
        <w:rPr>
          <w:rStyle w:val="hlfld-contribauthor"/>
          <w:rFonts w:ascii="Times New Roman" w:hAnsi="Times New Roman" w:cs="Times New Roman"/>
          <w:sz w:val="24"/>
          <w:szCs w:val="24"/>
        </w:rPr>
        <w:t>Hugede</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H.C.</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Jacquier</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H.</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Janssens</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A.C.</w:t>
      </w:r>
      <w:r w:rsidRPr="00D14F26">
        <w:rPr>
          <w:rFonts w:ascii="Times New Roman" w:hAnsi="Times New Roman" w:cs="Times New Roman"/>
          <w:sz w:val="24"/>
          <w:szCs w:val="24"/>
        </w:rPr>
        <w:t xml:space="preserve">, Page L., Raskine L., Ruppe E., </w:t>
      </w:r>
      <w:r w:rsidRPr="00D14F26">
        <w:rPr>
          <w:rStyle w:val="hlfld-contribauthor"/>
          <w:rFonts w:ascii="Times New Roman" w:hAnsi="Times New Roman" w:cs="Times New Roman"/>
          <w:sz w:val="24"/>
          <w:szCs w:val="24"/>
        </w:rPr>
        <w:t>Sayadi</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S</w:t>
      </w:r>
      <w:r w:rsidRPr="00D14F26">
        <w:rPr>
          <w:rFonts w:ascii="Times New Roman" w:hAnsi="Times New Roman" w:cs="Times New Roman"/>
          <w:sz w:val="24"/>
          <w:szCs w:val="24"/>
        </w:rPr>
        <w:t xml:space="preserve">, and </w:t>
      </w:r>
      <w:r w:rsidRPr="00D14F26">
        <w:rPr>
          <w:rStyle w:val="hlfld-contribauthor"/>
          <w:rFonts w:ascii="Times New Roman" w:hAnsi="Times New Roman" w:cs="Times New Roman"/>
          <w:sz w:val="24"/>
          <w:szCs w:val="24"/>
        </w:rPr>
        <w:t>Woerther</w:t>
      </w:r>
      <w:r w:rsidR="00995637">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P.L</w:t>
      </w:r>
      <w:r w:rsidRPr="00D14F26">
        <w:rPr>
          <w:rFonts w:ascii="Times New Roman" w:hAnsi="Times New Roman" w:cs="Times New Roman"/>
          <w:sz w:val="24"/>
          <w:szCs w:val="24"/>
        </w:rPr>
        <w:t xml:space="preserve">. (2011). </w:t>
      </w:r>
      <w:r w:rsidRPr="00D14F26">
        <w:rPr>
          <w:rStyle w:val="nlmarticle-title"/>
          <w:rFonts w:ascii="Times New Roman" w:hAnsi="Times New Roman" w:cs="Times New Roman"/>
          <w:sz w:val="24"/>
          <w:szCs w:val="24"/>
        </w:rPr>
        <w:t xml:space="preserve">Massive increase, spread, and exchange of ESBL-encoding genes among intestinal </w:t>
      </w:r>
      <w:r w:rsidRPr="00D14F26">
        <w:rPr>
          <w:rStyle w:val="nlmarticle-title"/>
          <w:rFonts w:ascii="Times New Roman" w:hAnsi="Times New Roman" w:cs="Times New Roman"/>
          <w:i/>
          <w:sz w:val="24"/>
          <w:szCs w:val="24"/>
        </w:rPr>
        <w:t>Enterobacteriaceae</w:t>
      </w:r>
      <w:r w:rsidRPr="00D14F26">
        <w:rPr>
          <w:rStyle w:val="nlmarticle-title"/>
          <w:rFonts w:ascii="Times New Roman" w:hAnsi="Times New Roman" w:cs="Times New Roman"/>
          <w:sz w:val="24"/>
          <w:szCs w:val="24"/>
        </w:rPr>
        <w:t xml:space="preserve"> in hospitalized children with severe acute malnutrition in Niger</w:t>
      </w:r>
      <w:r w:rsidRPr="00D14F26">
        <w:rPr>
          <w:rFonts w:ascii="Times New Roman" w:hAnsi="Times New Roman" w:cs="Times New Roman"/>
          <w:sz w:val="24"/>
          <w:szCs w:val="24"/>
        </w:rPr>
        <w:t xml:space="preserve">. </w:t>
      </w:r>
      <w:r w:rsidRPr="00D14F26">
        <w:rPr>
          <w:rFonts w:ascii="Times New Roman" w:hAnsi="Times New Roman" w:cs="Times New Roman"/>
          <w:i/>
          <w:sz w:val="24"/>
          <w:szCs w:val="24"/>
        </w:rPr>
        <w:t>Clin Infect Dis</w:t>
      </w:r>
      <w:r w:rsidRPr="00D14F26">
        <w:rPr>
          <w:rFonts w:ascii="Times New Roman" w:hAnsi="Times New Roman" w:cs="Times New Roman"/>
          <w:sz w:val="24"/>
          <w:szCs w:val="24"/>
        </w:rPr>
        <w:t xml:space="preserve">. </w:t>
      </w:r>
      <w:r w:rsidRPr="00D14F26">
        <w:rPr>
          <w:rStyle w:val="nlmyear"/>
          <w:rFonts w:ascii="Times New Roman" w:hAnsi="Times New Roman" w:cs="Times New Roman"/>
          <w:sz w:val="24"/>
          <w:szCs w:val="24"/>
        </w:rPr>
        <w:t>2011</w:t>
      </w:r>
      <w:r w:rsidRPr="00D14F26">
        <w:rPr>
          <w:rFonts w:ascii="Times New Roman" w:hAnsi="Times New Roman" w:cs="Times New Roman"/>
          <w:sz w:val="24"/>
          <w:szCs w:val="24"/>
        </w:rPr>
        <w:t xml:space="preserve">; 53: </w:t>
      </w:r>
      <w:r w:rsidRPr="00D14F26">
        <w:rPr>
          <w:rStyle w:val="nlmfpage"/>
          <w:rFonts w:ascii="Times New Roman" w:hAnsi="Times New Roman" w:cs="Times New Roman"/>
          <w:sz w:val="24"/>
          <w:szCs w:val="24"/>
        </w:rPr>
        <w:t>677</w:t>
      </w:r>
      <w:r w:rsidRPr="00D14F26">
        <w:rPr>
          <w:rFonts w:ascii="Times New Roman" w:hAnsi="Times New Roman" w:cs="Times New Roman"/>
          <w:sz w:val="24"/>
          <w:szCs w:val="24"/>
        </w:rPr>
        <w:t>–</w:t>
      </w:r>
      <w:r w:rsidRPr="00D14F26">
        <w:rPr>
          <w:rStyle w:val="nlmlpage"/>
          <w:rFonts w:ascii="Times New Roman" w:hAnsi="Times New Roman" w:cs="Times New Roman"/>
          <w:sz w:val="24"/>
          <w:szCs w:val="24"/>
        </w:rPr>
        <w:t>85</w:t>
      </w:r>
      <w:r w:rsidRPr="00D14F26">
        <w:rPr>
          <w:rFonts w:ascii="Times New Roman" w:hAnsi="Times New Roman" w:cs="Times New Roman"/>
          <w:sz w:val="24"/>
          <w:szCs w:val="24"/>
        </w:rPr>
        <w:t>.</w:t>
      </w:r>
    </w:p>
    <w:p w:rsidR="0021589C" w:rsidRPr="00D14F26" w:rsidRDefault="0021589C" w:rsidP="00843B73">
      <w:pPr>
        <w:shd w:val="clear" w:color="auto" w:fill="FFFFFF"/>
        <w:spacing w:before="240" w:after="240" w:line="240" w:lineRule="auto"/>
        <w:ind w:left="720" w:hanging="720"/>
        <w:jc w:val="both"/>
        <w:rPr>
          <w:rFonts w:ascii="Times New Roman" w:hAnsi="Times New Roman" w:cs="Times New Roman"/>
          <w:sz w:val="24"/>
          <w:szCs w:val="24"/>
        </w:rPr>
      </w:pPr>
      <w:r w:rsidRPr="00D14F26">
        <w:rPr>
          <w:rStyle w:val="element-citation"/>
          <w:rFonts w:ascii="Times New Roman" w:hAnsi="Times New Roman" w:cs="Times New Roman"/>
          <w:sz w:val="24"/>
          <w:szCs w:val="24"/>
        </w:rPr>
        <w:t>Assoumou M</w:t>
      </w:r>
      <w:r w:rsidR="007734F0">
        <w:rPr>
          <w:rStyle w:val="element-citation"/>
          <w:rFonts w:ascii="Times New Roman" w:hAnsi="Times New Roman" w:cs="Times New Roman"/>
          <w:sz w:val="24"/>
          <w:szCs w:val="24"/>
        </w:rPr>
        <w:t>.</w:t>
      </w:r>
      <w:r w:rsidRPr="00D14F26">
        <w:rPr>
          <w:rStyle w:val="element-citation"/>
          <w:rFonts w:ascii="Times New Roman" w:hAnsi="Times New Roman" w:cs="Times New Roman"/>
          <w:sz w:val="24"/>
          <w:szCs w:val="24"/>
        </w:rPr>
        <w:t xml:space="preserve">C, Boreux R, De Mol P, Gangoue-Pieboji J, Lonchel CM, and Melin P. (2013). ESBL-producing Enterobacteriaceae in Cameroonian hospitals. </w:t>
      </w:r>
      <w:r w:rsidRPr="00D14F26">
        <w:rPr>
          <w:rStyle w:val="ref-journal"/>
          <w:rFonts w:ascii="Times New Roman" w:hAnsi="Times New Roman" w:cs="Times New Roman"/>
          <w:sz w:val="24"/>
          <w:szCs w:val="24"/>
        </w:rPr>
        <w:t xml:space="preserve">European Journal of Clinical Microbiology and Infectious Diseases; </w:t>
      </w:r>
      <w:r w:rsidRPr="00D14F26">
        <w:rPr>
          <w:rStyle w:val="ref-vol"/>
          <w:rFonts w:ascii="Times New Roman" w:hAnsi="Times New Roman" w:cs="Times New Roman"/>
          <w:sz w:val="24"/>
          <w:szCs w:val="24"/>
        </w:rPr>
        <w:t>32:79</w:t>
      </w:r>
      <w:r w:rsidRPr="00D14F26">
        <w:rPr>
          <w:rStyle w:val="element-citation"/>
          <w:rFonts w:ascii="Times New Roman" w:hAnsi="Times New Roman" w:cs="Times New Roman"/>
          <w:sz w:val="24"/>
          <w:szCs w:val="24"/>
        </w:rPr>
        <w:t>–87.</w:t>
      </w:r>
    </w:p>
    <w:p w:rsidR="0021589C" w:rsidRPr="00D14F26" w:rsidRDefault="0021589C" w:rsidP="00843B73">
      <w:pPr>
        <w:shd w:val="clear" w:color="auto" w:fill="FFFFFF"/>
        <w:spacing w:before="240" w:after="240" w:line="240" w:lineRule="auto"/>
        <w:ind w:left="720" w:hanging="720"/>
        <w:jc w:val="both"/>
        <w:rPr>
          <w:rFonts w:ascii="Times New Roman" w:hAnsi="Times New Roman" w:cs="Times New Roman"/>
          <w:sz w:val="24"/>
          <w:szCs w:val="24"/>
        </w:rPr>
      </w:pPr>
      <w:r w:rsidRPr="00D14F26">
        <w:rPr>
          <w:rStyle w:val="element-citation"/>
          <w:rFonts w:ascii="Times New Roman" w:hAnsi="Times New Roman" w:cs="Times New Roman"/>
          <w:sz w:val="24"/>
          <w:szCs w:val="24"/>
        </w:rPr>
        <w:t xml:space="preserve">Asrat D., Beyene G., Engers H., Mengistu Y., Nair S. and Wain J. (2011). Multidrug resistant </w:t>
      </w:r>
      <w:r w:rsidRPr="00D14F26">
        <w:rPr>
          <w:rStyle w:val="Emphasis"/>
          <w:rFonts w:ascii="Times New Roman" w:hAnsi="Times New Roman" w:cs="Times New Roman"/>
          <w:sz w:val="24"/>
          <w:szCs w:val="24"/>
        </w:rPr>
        <w:t>Salmonella concord</w:t>
      </w:r>
      <w:r w:rsidRPr="00D14F26">
        <w:rPr>
          <w:rStyle w:val="element-citation"/>
          <w:rFonts w:ascii="Times New Roman" w:hAnsi="Times New Roman" w:cs="Times New Roman"/>
          <w:sz w:val="24"/>
          <w:szCs w:val="24"/>
        </w:rPr>
        <w:t xml:space="preserve"> is a major cause of salmonellosis in children in Ethiopia. </w:t>
      </w:r>
      <w:r w:rsidRPr="00D14F26">
        <w:rPr>
          <w:rStyle w:val="ref-journal"/>
          <w:rFonts w:ascii="Times New Roman" w:hAnsi="Times New Roman" w:cs="Times New Roman"/>
          <w:sz w:val="24"/>
          <w:szCs w:val="24"/>
        </w:rPr>
        <w:t xml:space="preserve">Journal of Infections in Developing Countries; </w:t>
      </w:r>
      <w:r w:rsidRPr="00D14F26">
        <w:rPr>
          <w:rStyle w:val="ref-vol"/>
          <w:rFonts w:ascii="Times New Roman" w:hAnsi="Times New Roman" w:cs="Times New Roman"/>
          <w:sz w:val="24"/>
          <w:szCs w:val="24"/>
        </w:rPr>
        <w:t>5:23</w:t>
      </w:r>
      <w:r w:rsidRPr="00D14F26">
        <w:rPr>
          <w:rStyle w:val="element-citation"/>
          <w:rFonts w:ascii="Times New Roman" w:hAnsi="Times New Roman" w:cs="Times New Roman"/>
          <w:sz w:val="24"/>
          <w:szCs w:val="24"/>
        </w:rPr>
        <w:t>–33.</w:t>
      </w:r>
    </w:p>
    <w:p w:rsidR="0021589C" w:rsidRPr="00D14F26" w:rsidRDefault="0021589C" w:rsidP="00843B73">
      <w:pPr>
        <w:spacing w:line="240" w:lineRule="auto"/>
        <w:ind w:left="720" w:hanging="720"/>
        <w:jc w:val="both"/>
        <w:rPr>
          <w:rStyle w:val="HTMLCite"/>
          <w:rFonts w:ascii="Times New Roman" w:hAnsi="Times New Roman" w:cs="Times New Roman"/>
          <w:i w:val="0"/>
          <w:sz w:val="24"/>
          <w:szCs w:val="24"/>
        </w:rPr>
      </w:pPr>
      <w:r w:rsidRPr="00D14F26">
        <w:rPr>
          <w:rStyle w:val="HTMLCite"/>
          <w:rFonts w:ascii="Times New Roman" w:hAnsi="Times New Roman" w:cs="Times New Roman"/>
          <w:i w:val="0"/>
          <w:sz w:val="24"/>
          <w:szCs w:val="24"/>
        </w:rPr>
        <w:t xml:space="preserve">Barbier F., Ruppé É., and Woerther P.L. (2015).Mechanisms of antimicrobial resistance in Gram-negative bacilli. </w:t>
      </w:r>
      <w:r w:rsidRPr="00D14F26">
        <w:rPr>
          <w:rStyle w:val="HTMLCite"/>
          <w:rFonts w:ascii="Times New Roman" w:hAnsi="Times New Roman" w:cs="Times New Roman"/>
          <w:sz w:val="24"/>
          <w:szCs w:val="24"/>
        </w:rPr>
        <w:t>Ann Intensive Care</w:t>
      </w:r>
      <w:r w:rsidRPr="00D14F26">
        <w:rPr>
          <w:rStyle w:val="HTMLCite"/>
          <w:rFonts w:ascii="Times New Roman" w:hAnsi="Times New Roman" w:cs="Times New Roman"/>
          <w:i w:val="0"/>
          <w:sz w:val="24"/>
          <w:szCs w:val="24"/>
        </w:rPr>
        <w:t>; 5:61.</w:t>
      </w:r>
    </w:p>
    <w:p w:rsidR="0021589C" w:rsidRPr="00D14F26" w:rsidRDefault="0021589C" w:rsidP="00843B73">
      <w:pPr>
        <w:spacing w:line="240" w:lineRule="auto"/>
        <w:ind w:left="720" w:hanging="720"/>
        <w:jc w:val="both"/>
        <w:rPr>
          <w:rStyle w:val="HTMLCite"/>
          <w:rFonts w:ascii="Times New Roman" w:hAnsi="Times New Roman" w:cs="Times New Roman"/>
          <w:i w:val="0"/>
          <w:sz w:val="24"/>
          <w:szCs w:val="24"/>
        </w:rPr>
      </w:pPr>
      <w:r w:rsidRPr="00D14F26">
        <w:rPr>
          <w:rFonts w:ascii="Times New Roman" w:eastAsia="Times New Roman" w:hAnsi="Times New Roman" w:cs="Times New Roman"/>
          <w:sz w:val="24"/>
          <w:szCs w:val="24"/>
        </w:rPr>
        <w:t>Barguigua A., Dekhil M., Djahmi N., Jamali L., Nedjai S., Timinouni M., and Zerouali K. (2012). Prevalence and characterization of ESBL in Klebsiella-Enterobacter-Serratia group bacteria, in Algeria.</w:t>
      </w:r>
      <w:r w:rsidRPr="00D14F26">
        <w:rPr>
          <w:rFonts w:ascii="Times New Roman" w:eastAsia="Times New Roman" w:hAnsi="Times New Roman" w:cs="Times New Roman"/>
          <w:i/>
          <w:sz w:val="24"/>
          <w:szCs w:val="24"/>
        </w:rPr>
        <w:t xml:space="preserve"> Med Mal Infect</w:t>
      </w:r>
      <w:r w:rsidRPr="00D14F26">
        <w:rPr>
          <w:rFonts w:ascii="Times New Roman" w:eastAsia="Times New Roman" w:hAnsi="Times New Roman" w:cs="Times New Roman"/>
          <w:sz w:val="24"/>
          <w:szCs w:val="24"/>
        </w:rPr>
        <w:t>; 42(1):20-9.</w:t>
      </w:r>
    </w:p>
    <w:p w:rsidR="0021589C" w:rsidRPr="00D14F26" w:rsidRDefault="0021589C" w:rsidP="00843B73">
      <w:pPr>
        <w:spacing w:line="240" w:lineRule="auto"/>
        <w:ind w:left="720" w:hanging="720"/>
        <w:jc w:val="both"/>
        <w:rPr>
          <w:rFonts w:ascii="Times New Roman" w:hAnsi="Times New Roman" w:cs="Times New Roman"/>
          <w:bCs/>
          <w:sz w:val="24"/>
          <w:szCs w:val="24"/>
        </w:rPr>
      </w:pPr>
      <w:r w:rsidRPr="00D14F26">
        <w:rPr>
          <w:rFonts w:ascii="Times New Roman" w:hAnsi="Times New Roman" w:cs="Times New Roman"/>
          <w:bCs/>
          <w:sz w:val="24"/>
          <w:szCs w:val="24"/>
        </w:rPr>
        <w:lastRenderedPageBreak/>
        <w:t xml:space="preserve">Basak A., Bhattacharyya I., Bhattacharyya R., Chakraborty R., Franco O.L., Mandal A.K., Nayak S., and Saha S.(2014). Understanding the patterns of antibiotic susceptibility of bacteria causing urinary tract infection in West Bengal, India. </w:t>
      </w:r>
      <w:r w:rsidRPr="00D14F26">
        <w:rPr>
          <w:rFonts w:ascii="Times New Roman" w:hAnsi="Times New Roman" w:cs="Times New Roman"/>
          <w:bCs/>
          <w:i/>
          <w:sz w:val="24"/>
          <w:szCs w:val="24"/>
        </w:rPr>
        <w:t>Front. Microbiol</w:t>
      </w:r>
      <w:r w:rsidRPr="00D14F26">
        <w:rPr>
          <w:rFonts w:ascii="Times New Roman" w:hAnsi="Times New Roman" w:cs="Times New Roman"/>
          <w:bCs/>
          <w:sz w:val="24"/>
          <w:szCs w:val="24"/>
        </w:rPr>
        <w:t>; 5:463.</w:t>
      </w:r>
    </w:p>
    <w:p w:rsidR="0021589C" w:rsidRPr="00D14F26" w:rsidRDefault="0021589C"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r w:rsidRPr="00D14F26">
        <w:rPr>
          <w:rStyle w:val="hlfld-contribauthor"/>
          <w:rFonts w:ascii="Times New Roman" w:hAnsi="Times New Roman" w:cs="Times New Roman"/>
          <w:sz w:val="24"/>
          <w:szCs w:val="24"/>
        </w:rPr>
        <w:t>Bayingana</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C</w:t>
      </w:r>
      <w:r w:rsidRPr="00D14F26">
        <w:rPr>
          <w:rStyle w:val="hlfld-contribauthor"/>
          <w:rFonts w:ascii="Times New Roman" w:hAnsi="Times New Roman" w:cs="Times New Roman"/>
          <w:sz w:val="24"/>
          <w:szCs w:val="24"/>
        </w:rPr>
        <w:t>, Claeys G.W., Masaisa</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F</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Muhirwa</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G</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Musemakweri</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A</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Mutesa</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L</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Muvunyi</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C</w:t>
      </w:r>
      <w:r w:rsidR="007734F0">
        <w:rPr>
          <w:rStyle w:val="nlmgiven-names"/>
          <w:rFonts w:ascii="Times New Roman" w:hAnsi="Times New Roman" w:cs="Times New Roman"/>
          <w:sz w:val="24"/>
          <w:szCs w:val="24"/>
        </w:rPr>
        <w:t>.</w:t>
      </w:r>
      <w:r w:rsidRPr="00D14F26">
        <w:rPr>
          <w:rStyle w:val="nlmgiven-names"/>
          <w:rFonts w:ascii="Times New Roman" w:hAnsi="Times New Roman" w:cs="Times New Roman"/>
          <w:sz w:val="24"/>
          <w:szCs w:val="24"/>
        </w:rPr>
        <w:t>M</w:t>
      </w:r>
      <w:r w:rsidRPr="00D14F26">
        <w:rPr>
          <w:rFonts w:ascii="Times New Roman" w:hAnsi="Times New Roman" w:cs="Times New Roman"/>
          <w:sz w:val="24"/>
          <w:szCs w:val="24"/>
        </w:rPr>
        <w:t>.  (</w:t>
      </w:r>
      <w:r w:rsidRPr="00D14F26">
        <w:rPr>
          <w:rStyle w:val="nlmyear"/>
          <w:rFonts w:ascii="Times New Roman" w:hAnsi="Times New Roman" w:cs="Times New Roman"/>
          <w:sz w:val="24"/>
          <w:szCs w:val="24"/>
        </w:rPr>
        <w:t xml:space="preserve">2011). </w:t>
      </w:r>
      <w:r w:rsidRPr="00D14F26">
        <w:rPr>
          <w:rStyle w:val="nlmarticle-title"/>
          <w:rFonts w:ascii="Times New Roman" w:hAnsi="Times New Roman" w:cs="Times New Roman"/>
          <w:sz w:val="24"/>
          <w:szCs w:val="24"/>
        </w:rPr>
        <w:t>decreased susceptibility to commonly used antimicrobial agents in bacterial pathogens isolated from urinary tract infections in Rwanda: need for new antimicrobial guidelines</w:t>
      </w:r>
      <w:r w:rsidRPr="00D14F26">
        <w:rPr>
          <w:rFonts w:ascii="Times New Roman" w:hAnsi="Times New Roman" w:cs="Times New Roman"/>
          <w:sz w:val="24"/>
          <w:szCs w:val="24"/>
        </w:rPr>
        <w:t xml:space="preserve">. </w:t>
      </w:r>
      <w:r w:rsidRPr="00D14F26">
        <w:rPr>
          <w:rFonts w:ascii="Times New Roman" w:hAnsi="Times New Roman" w:cs="Times New Roman"/>
          <w:i/>
          <w:sz w:val="24"/>
          <w:szCs w:val="24"/>
        </w:rPr>
        <w:t>Am J Trop Med Hyg;</w:t>
      </w:r>
      <w:r w:rsidRPr="00D14F26">
        <w:rPr>
          <w:rFonts w:ascii="Times New Roman" w:hAnsi="Times New Roman" w:cs="Times New Roman"/>
          <w:sz w:val="24"/>
          <w:szCs w:val="24"/>
        </w:rPr>
        <w:t xml:space="preserve"> 84: </w:t>
      </w:r>
      <w:r w:rsidRPr="00D14F26">
        <w:rPr>
          <w:rStyle w:val="nlmfpage"/>
          <w:rFonts w:ascii="Times New Roman" w:hAnsi="Times New Roman" w:cs="Times New Roman"/>
          <w:sz w:val="24"/>
          <w:szCs w:val="24"/>
        </w:rPr>
        <w:t>923</w:t>
      </w:r>
      <w:r w:rsidRPr="00D14F26">
        <w:rPr>
          <w:rFonts w:ascii="Times New Roman" w:hAnsi="Times New Roman" w:cs="Times New Roman"/>
          <w:sz w:val="24"/>
          <w:szCs w:val="24"/>
        </w:rPr>
        <w:t>–</w:t>
      </w:r>
      <w:r w:rsidRPr="00D14F26">
        <w:rPr>
          <w:rStyle w:val="nlmlpage"/>
          <w:rFonts w:ascii="Times New Roman" w:hAnsi="Times New Roman" w:cs="Times New Roman"/>
          <w:sz w:val="24"/>
          <w:szCs w:val="24"/>
        </w:rPr>
        <w:t>8</w:t>
      </w:r>
      <w:r w:rsidRPr="00D14F26">
        <w:rPr>
          <w:rFonts w:ascii="Times New Roman" w:hAnsi="Times New Roman" w:cs="Times New Roman"/>
          <w:sz w:val="24"/>
          <w:szCs w:val="24"/>
        </w:rPr>
        <w:t>.</w:t>
      </w:r>
    </w:p>
    <w:p w:rsidR="0021589C" w:rsidRPr="00D14F26" w:rsidRDefault="0021589C" w:rsidP="00843B73">
      <w:pPr>
        <w:shd w:val="clear" w:color="auto" w:fill="FFFFFF"/>
        <w:spacing w:after="240" w:line="240" w:lineRule="auto"/>
        <w:ind w:left="720" w:hanging="720"/>
        <w:jc w:val="both"/>
        <w:rPr>
          <w:rStyle w:val="element-citation"/>
          <w:rFonts w:ascii="Times New Roman" w:hAnsi="Times New Roman" w:cs="Times New Roman"/>
          <w:sz w:val="24"/>
          <w:szCs w:val="24"/>
        </w:rPr>
      </w:pPr>
      <w:r w:rsidRPr="00D14F26">
        <w:rPr>
          <w:rStyle w:val="element-citation"/>
          <w:rFonts w:ascii="Times New Roman" w:hAnsi="Times New Roman" w:cs="Times New Roman"/>
          <w:sz w:val="24"/>
          <w:szCs w:val="24"/>
        </w:rPr>
        <w:t xml:space="preserve">Bentchouala C., Cuzon G., Lezzar A., Naas T., Smati F., and Yaou S. (2011). Outbreak of </w:t>
      </w:r>
      <w:r w:rsidRPr="00D14F26">
        <w:rPr>
          <w:rStyle w:val="Emphasis"/>
          <w:rFonts w:ascii="Times New Roman" w:hAnsi="Times New Roman" w:cs="Times New Roman"/>
          <w:sz w:val="24"/>
          <w:szCs w:val="24"/>
        </w:rPr>
        <w:t>Salmonella enterica</w:t>
      </w:r>
      <w:r w:rsidRPr="00D14F26">
        <w:rPr>
          <w:rStyle w:val="element-citation"/>
          <w:rFonts w:ascii="Times New Roman" w:hAnsi="Times New Roman" w:cs="Times New Roman"/>
          <w:sz w:val="24"/>
          <w:szCs w:val="24"/>
        </w:rPr>
        <w:t xml:space="preserve"> serotype Infantis producing ArmA 16S RNA methylase and CTX-M-15 ESBL in a neonatology ward in Constantine, Algeria. </w:t>
      </w:r>
      <w:r w:rsidRPr="00D14F26">
        <w:rPr>
          <w:rStyle w:val="ref-journal"/>
          <w:rFonts w:ascii="Times New Roman" w:hAnsi="Times New Roman" w:cs="Times New Roman"/>
          <w:sz w:val="24"/>
          <w:szCs w:val="24"/>
        </w:rPr>
        <w:t>Int J Antimicrobial Agents</w:t>
      </w:r>
      <w:r w:rsidRPr="00D14F26">
        <w:rPr>
          <w:rStyle w:val="element-citation"/>
          <w:rFonts w:ascii="Times New Roman" w:hAnsi="Times New Roman" w:cs="Times New Roman"/>
          <w:i/>
          <w:sz w:val="24"/>
          <w:szCs w:val="24"/>
        </w:rPr>
        <w:t>;</w:t>
      </w:r>
      <w:r w:rsidRPr="00D14F26">
        <w:rPr>
          <w:rStyle w:val="ref-vol"/>
          <w:rFonts w:ascii="Times New Roman" w:hAnsi="Times New Roman" w:cs="Times New Roman"/>
          <w:sz w:val="24"/>
          <w:szCs w:val="24"/>
        </w:rPr>
        <w:t xml:space="preserve"> 38:135</w:t>
      </w:r>
      <w:r w:rsidRPr="00D14F26">
        <w:rPr>
          <w:rStyle w:val="element-citation"/>
          <w:rFonts w:ascii="Times New Roman" w:hAnsi="Times New Roman" w:cs="Times New Roman"/>
          <w:sz w:val="24"/>
          <w:szCs w:val="24"/>
        </w:rPr>
        <w:t>–9.</w:t>
      </w:r>
    </w:p>
    <w:p w:rsidR="0021589C" w:rsidRPr="00D14F26" w:rsidRDefault="0021589C" w:rsidP="00843B73">
      <w:pPr>
        <w:shd w:val="clear" w:color="auto" w:fill="FFFFFF"/>
        <w:spacing w:after="240" w:line="240" w:lineRule="auto"/>
        <w:ind w:left="720" w:hanging="720"/>
        <w:jc w:val="both"/>
        <w:rPr>
          <w:rFonts w:ascii="Times New Roman" w:hAnsi="Times New Roman" w:cs="Times New Roman"/>
          <w:i/>
          <w:sz w:val="24"/>
          <w:szCs w:val="24"/>
        </w:rPr>
      </w:pPr>
      <w:r w:rsidRPr="00D14F26">
        <w:rPr>
          <w:rStyle w:val="hlfld-contribauthor"/>
          <w:rFonts w:ascii="Times New Roman" w:hAnsi="Times New Roman" w:cs="Times New Roman"/>
          <w:sz w:val="24"/>
          <w:szCs w:val="24"/>
        </w:rPr>
        <w:t>Bercion</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R.</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Le Faou</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A</w:t>
      </w:r>
      <w:r w:rsidRPr="00D14F26">
        <w:rPr>
          <w:rStyle w:val="hlfld-contribauthor"/>
          <w:rFonts w:ascii="Times New Roman" w:hAnsi="Times New Roman" w:cs="Times New Roman"/>
          <w:sz w:val="24"/>
          <w:szCs w:val="24"/>
        </w:rPr>
        <w:t>., Manirakiza</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A.</w:t>
      </w:r>
      <w:r w:rsidRPr="00D14F26">
        <w:rPr>
          <w:rFonts w:ascii="Times New Roman" w:hAnsi="Times New Roman" w:cs="Times New Roman"/>
          <w:sz w:val="24"/>
          <w:szCs w:val="24"/>
        </w:rPr>
        <w:t xml:space="preserve">, and </w:t>
      </w:r>
      <w:r w:rsidRPr="00D14F26">
        <w:rPr>
          <w:rStyle w:val="hlfld-contribauthor"/>
          <w:rFonts w:ascii="Times New Roman" w:hAnsi="Times New Roman" w:cs="Times New Roman"/>
          <w:sz w:val="24"/>
          <w:szCs w:val="24"/>
        </w:rPr>
        <w:t>Mossoro-Kpinde</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D.</w:t>
      </w:r>
      <w:r w:rsidRPr="00D14F26">
        <w:rPr>
          <w:rFonts w:ascii="Times New Roman" w:hAnsi="Times New Roman" w:cs="Times New Roman"/>
          <w:sz w:val="24"/>
          <w:szCs w:val="24"/>
        </w:rPr>
        <w:t xml:space="preserve"> (</w:t>
      </w:r>
      <w:r w:rsidRPr="00D14F26">
        <w:rPr>
          <w:rStyle w:val="nlmyear"/>
          <w:rFonts w:ascii="Times New Roman" w:hAnsi="Times New Roman" w:cs="Times New Roman"/>
          <w:sz w:val="24"/>
          <w:szCs w:val="24"/>
        </w:rPr>
        <w:t xml:space="preserve">2009). </w:t>
      </w:r>
      <w:r w:rsidRPr="00D14F26">
        <w:rPr>
          <w:rStyle w:val="nlmarticle-title"/>
          <w:rFonts w:ascii="Times New Roman" w:hAnsi="Times New Roman" w:cs="Times New Roman"/>
          <w:sz w:val="24"/>
          <w:szCs w:val="24"/>
        </w:rPr>
        <w:t>Increasing prevalence of antimicrobial resistance among Enterobacteriaceaeuropathogens in Bangui, Central African Republic</w:t>
      </w:r>
      <w:r w:rsidRPr="00D14F26">
        <w:rPr>
          <w:rFonts w:ascii="Times New Roman" w:hAnsi="Times New Roman" w:cs="Times New Roman"/>
          <w:i/>
          <w:sz w:val="24"/>
          <w:szCs w:val="24"/>
        </w:rPr>
        <w:t xml:space="preserve">. J Infect DevCtries.; 3: </w:t>
      </w:r>
      <w:r w:rsidRPr="00D14F26">
        <w:rPr>
          <w:rStyle w:val="nlmfpage"/>
          <w:rFonts w:ascii="Times New Roman" w:hAnsi="Times New Roman" w:cs="Times New Roman"/>
          <w:i/>
          <w:sz w:val="24"/>
          <w:szCs w:val="24"/>
        </w:rPr>
        <w:t>187</w:t>
      </w:r>
      <w:r w:rsidRPr="00D14F26">
        <w:rPr>
          <w:rFonts w:ascii="Times New Roman" w:hAnsi="Times New Roman" w:cs="Times New Roman"/>
          <w:i/>
          <w:sz w:val="24"/>
          <w:szCs w:val="24"/>
        </w:rPr>
        <w:t>–</w:t>
      </w:r>
      <w:r w:rsidRPr="00D14F26">
        <w:rPr>
          <w:rStyle w:val="nlmlpage"/>
          <w:rFonts w:ascii="Times New Roman" w:hAnsi="Times New Roman" w:cs="Times New Roman"/>
          <w:i/>
          <w:sz w:val="24"/>
          <w:szCs w:val="24"/>
        </w:rPr>
        <w:t>90</w:t>
      </w:r>
      <w:r w:rsidRPr="00D14F26">
        <w:rPr>
          <w:rFonts w:ascii="Times New Roman" w:hAnsi="Times New Roman" w:cs="Times New Roman"/>
          <w:i/>
          <w:sz w:val="24"/>
          <w:szCs w:val="24"/>
        </w:rPr>
        <w:t>.</w:t>
      </w:r>
    </w:p>
    <w:p w:rsidR="0021589C" w:rsidRPr="00D14F26" w:rsidRDefault="0021589C" w:rsidP="00843B73">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D14F26">
        <w:rPr>
          <w:rFonts w:ascii="Times New Roman" w:eastAsia="Times New Roman" w:hAnsi="Times New Roman" w:cs="Times New Roman"/>
          <w:sz w:val="24"/>
          <w:szCs w:val="24"/>
        </w:rPr>
        <w:t xml:space="preserve">Bougoudogo F., Gouriou S., Jallot N., Montagnon T., Sizun J. and Tande D., (2009). ESBL-producing Enterobacteriaceae in a Malian orphanage. </w:t>
      </w:r>
      <w:r w:rsidRPr="00D14F26">
        <w:rPr>
          <w:rFonts w:ascii="Times New Roman" w:eastAsia="Times New Roman" w:hAnsi="Times New Roman" w:cs="Times New Roman"/>
          <w:i/>
          <w:sz w:val="24"/>
          <w:szCs w:val="24"/>
        </w:rPr>
        <w:t>Emerg Infect Dis</w:t>
      </w:r>
      <w:r w:rsidRPr="00D14F26">
        <w:rPr>
          <w:rFonts w:ascii="Times New Roman" w:eastAsia="Times New Roman" w:hAnsi="Times New Roman" w:cs="Times New Roman"/>
          <w:sz w:val="24"/>
          <w:szCs w:val="24"/>
        </w:rPr>
        <w:t>.; 15: 472–4.</w:t>
      </w:r>
    </w:p>
    <w:p w:rsidR="0021589C" w:rsidRPr="00D14F26" w:rsidRDefault="0021589C" w:rsidP="00843B73">
      <w:pPr>
        <w:spacing w:before="100" w:beforeAutospacing="1" w:after="100" w:afterAutospacing="1" w:line="240" w:lineRule="auto"/>
        <w:ind w:left="720" w:hanging="720"/>
        <w:jc w:val="both"/>
        <w:rPr>
          <w:rStyle w:val="element-citation"/>
          <w:rFonts w:ascii="Times New Roman" w:eastAsia="Times New Roman" w:hAnsi="Times New Roman" w:cs="Times New Roman"/>
          <w:sz w:val="24"/>
          <w:szCs w:val="24"/>
        </w:rPr>
      </w:pPr>
      <w:r w:rsidRPr="00D14F26">
        <w:rPr>
          <w:rFonts w:ascii="Times New Roman" w:eastAsia="Times New Roman" w:hAnsi="Times New Roman" w:cs="Times New Roman"/>
          <w:sz w:val="24"/>
          <w:szCs w:val="24"/>
        </w:rPr>
        <w:t xml:space="preserve">Boyle F., Cormican M., Hale J., Healy G., Kariuki S., Morris D. (2011). Characterization of a novel extended-spectrum beta-lactamase phenotype from OXA-1 expression in </w:t>
      </w:r>
      <w:r w:rsidRPr="00D14F26">
        <w:rPr>
          <w:rFonts w:ascii="Times New Roman" w:eastAsia="Times New Roman" w:hAnsi="Times New Roman" w:cs="Times New Roman"/>
          <w:i/>
          <w:iCs/>
          <w:sz w:val="24"/>
          <w:szCs w:val="24"/>
        </w:rPr>
        <w:t>Salmonella typhimurium</w:t>
      </w:r>
      <w:r w:rsidRPr="00D14F26">
        <w:rPr>
          <w:rFonts w:ascii="Times New Roman" w:eastAsia="Times New Roman" w:hAnsi="Times New Roman" w:cs="Times New Roman"/>
          <w:sz w:val="24"/>
          <w:szCs w:val="24"/>
        </w:rPr>
        <w:t xml:space="preserve"> strains from Africa and Ireland. </w:t>
      </w:r>
      <w:r w:rsidRPr="00D14F26">
        <w:rPr>
          <w:rFonts w:ascii="Times New Roman" w:eastAsia="Times New Roman" w:hAnsi="Times New Roman" w:cs="Times New Roman"/>
          <w:i/>
          <w:sz w:val="24"/>
          <w:szCs w:val="24"/>
        </w:rPr>
        <w:t>DiagnMicrobiol Infect Dis</w:t>
      </w:r>
      <w:r w:rsidRPr="00D14F26">
        <w:rPr>
          <w:rFonts w:ascii="Times New Roman" w:eastAsia="Times New Roman" w:hAnsi="Times New Roman" w:cs="Times New Roman"/>
          <w:sz w:val="24"/>
          <w:szCs w:val="24"/>
        </w:rPr>
        <w:t>. 2011; 70: 549–53.</w:t>
      </w:r>
    </w:p>
    <w:p w:rsidR="0021589C" w:rsidRPr="00D14F26" w:rsidRDefault="0021589C" w:rsidP="00843B73">
      <w:pPr>
        <w:shd w:val="clear" w:color="auto" w:fill="FFFFFF"/>
        <w:spacing w:before="240" w:after="240" w:line="240" w:lineRule="auto"/>
        <w:ind w:left="720" w:hanging="720"/>
        <w:jc w:val="both"/>
        <w:rPr>
          <w:rStyle w:val="HTMLCite"/>
          <w:rFonts w:ascii="Times New Roman" w:eastAsia="Times New Roman" w:hAnsi="Times New Roman" w:cs="Times New Roman"/>
          <w:bCs/>
          <w:i w:val="0"/>
          <w:iCs w:val="0"/>
          <w:sz w:val="24"/>
          <w:szCs w:val="24"/>
        </w:rPr>
      </w:pPr>
      <w:r w:rsidRPr="00D14F26">
        <w:rPr>
          <w:rStyle w:val="hlfld-contribauthor"/>
          <w:rFonts w:ascii="Times New Roman" w:hAnsi="Times New Roman" w:cs="Times New Roman"/>
          <w:sz w:val="24"/>
          <w:szCs w:val="24"/>
        </w:rPr>
        <w:t>Butaye</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P</w:t>
      </w:r>
      <w:r w:rsidRPr="00D14F26">
        <w:rPr>
          <w:rFonts w:ascii="Times New Roman" w:hAnsi="Times New Roman" w:cs="Times New Roman"/>
          <w:sz w:val="24"/>
          <w:szCs w:val="24"/>
        </w:rPr>
        <w:t>.,</w:t>
      </w:r>
      <w:r w:rsidRPr="00D14F26">
        <w:rPr>
          <w:rStyle w:val="hlfld-contribauthor"/>
          <w:rFonts w:ascii="Times New Roman" w:hAnsi="Times New Roman" w:cs="Times New Roman"/>
          <w:sz w:val="24"/>
          <w:szCs w:val="24"/>
        </w:rPr>
        <w:t>Goddeeris</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B.M.</w:t>
      </w:r>
      <w:r w:rsidRPr="00D14F26">
        <w:rPr>
          <w:rFonts w:ascii="Times New Roman" w:hAnsi="Times New Roman" w:cs="Times New Roman"/>
          <w:sz w:val="24"/>
          <w:szCs w:val="24"/>
        </w:rPr>
        <w:t>, Kariuki</w:t>
      </w:r>
      <w:r w:rsidR="007734F0">
        <w:rP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S.</w:t>
      </w:r>
      <w:r w:rsidRPr="00D14F26">
        <w:rPr>
          <w:rFonts w:ascii="Times New Roman" w:eastAsia="Times New Roman" w:hAnsi="Times New Roman" w:cs="Times New Roman"/>
          <w:sz w:val="24"/>
          <w:szCs w:val="24"/>
        </w:rPr>
        <w:t xml:space="preserve"> and </w:t>
      </w:r>
      <w:r w:rsidRPr="00D14F26">
        <w:rPr>
          <w:rStyle w:val="hlfld-contribauthor"/>
          <w:rFonts w:ascii="Times New Roman" w:hAnsi="Times New Roman" w:cs="Times New Roman"/>
          <w:sz w:val="24"/>
          <w:szCs w:val="24"/>
        </w:rPr>
        <w:t>Kiiru</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J.</w:t>
      </w:r>
      <w:r w:rsidRPr="00D14F26">
        <w:rPr>
          <w:rFonts w:ascii="Times New Roman" w:hAnsi="Times New Roman" w:cs="Times New Roman"/>
          <w:sz w:val="24"/>
          <w:szCs w:val="24"/>
        </w:rPr>
        <w:t>, (</w:t>
      </w:r>
      <w:r w:rsidRPr="00D14F26">
        <w:rPr>
          <w:rStyle w:val="nlmyear"/>
          <w:rFonts w:ascii="Times New Roman" w:hAnsi="Times New Roman" w:cs="Times New Roman"/>
          <w:sz w:val="24"/>
          <w:szCs w:val="24"/>
        </w:rPr>
        <w:t xml:space="preserve">2012). </w:t>
      </w:r>
      <w:r w:rsidRPr="00D14F26">
        <w:rPr>
          <w:rStyle w:val="nlmarticle-title"/>
          <w:rFonts w:ascii="Times New Roman" w:hAnsi="Times New Roman" w:cs="Times New Roman"/>
          <w:sz w:val="24"/>
          <w:szCs w:val="24"/>
        </w:rPr>
        <w:t xml:space="preserve">Analysis of beta-lactamase phenotypes and carriage of selected beta-lactamase genes among </w:t>
      </w:r>
      <w:r w:rsidRPr="00D14F26">
        <w:rPr>
          <w:rStyle w:val="nlmarticle-title"/>
          <w:rFonts w:ascii="Times New Roman" w:hAnsi="Times New Roman" w:cs="Times New Roman"/>
          <w:i/>
          <w:iCs/>
          <w:sz w:val="24"/>
          <w:szCs w:val="24"/>
        </w:rPr>
        <w:t>Escherichia coli</w:t>
      </w:r>
      <w:r w:rsidRPr="00D14F26">
        <w:rPr>
          <w:rStyle w:val="nlmarticle-title"/>
          <w:rFonts w:ascii="Times New Roman" w:hAnsi="Times New Roman" w:cs="Times New Roman"/>
          <w:sz w:val="24"/>
          <w:szCs w:val="24"/>
        </w:rPr>
        <w:t xml:space="preserve"> strains obtained from Kenyan patients during an 18-year period</w:t>
      </w:r>
      <w:r w:rsidRPr="00D14F26">
        <w:rPr>
          <w:rFonts w:ascii="Times New Roman" w:hAnsi="Times New Roman" w:cs="Times New Roman"/>
          <w:sz w:val="24"/>
          <w:szCs w:val="24"/>
        </w:rPr>
        <w:t xml:space="preserve">. </w:t>
      </w:r>
      <w:r w:rsidRPr="00D14F26">
        <w:rPr>
          <w:rFonts w:ascii="Times New Roman" w:hAnsi="Times New Roman" w:cs="Times New Roman"/>
          <w:i/>
          <w:sz w:val="24"/>
          <w:szCs w:val="24"/>
        </w:rPr>
        <w:t>BMC Microbiol</w:t>
      </w:r>
      <w:r w:rsidRPr="00D14F26">
        <w:rPr>
          <w:rFonts w:ascii="Times New Roman" w:hAnsi="Times New Roman" w:cs="Times New Roman"/>
          <w:sz w:val="24"/>
          <w:szCs w:val="24"/>
        </w:rPr>
        <w:t xml:space="preserve">; 12: </w:t>
      </w:r>
      <w:r w:rsidRPr="00D14F26">
        <w:rPr>
          <w:rStyle w:val="nlmfpage"/>
          <w:rFonts w:ascii="Times New Roman" w:hAnsi="Times New Roman" w:cs="Times New Roman"/>
          <w:sz w:val="24"/>
          <w:szCs w:val="24"/>
        </w:rPr>
        <w:t>155</w:t>
      </w:r>
      <w:r w:rsidRPr="00D14F26">
        <w:rPr>
          <w:rFonts w:ascii="Times New Roman" w:hAnsi="Times New Roman" w:cs="Times New Roman"/>
          <w:sz w:val="24"/>
          <w:szCs w:val="24"/>
        </w:rPr>
        <w:t>.</w:t>
      </w:r>
    </w:p>
    <w:p w:rsidR="0021589C" w:rsidRPr="00D14F26" w:rsidRDefault="0021589C" w:rsidP="00843B73">
      <w:pPr>
        <w:spacing w:line="240" w:lineRule="auto"/>
        <w:ind w:left="720" w:hanging="720"/>
        <w:jc w:val="both"/>
        <w:rPr>
          <w:rFonts w:ascii="Times New Roman" w:hAnsi="Times New Roman" w:cs="Times New Roman"/>
          <w:bCs/>
          <w:sz w:val="24"/>
          <w:szCs w:val="24"/>
        </w:rPr>
      </w:pPr>
      <w:r w:rsidRPr="00D14F26">
        <w:rPr>
          <w:rFonts w:ascii="Times New Roman" w:hAnsi="Times New Roman" w:cs="Times New Roman"/>
          <w:bCs/>
          <w:sz w:val="24"/>
          <w:szCs w:val="24"/>
        </w:rPr>
        <w:t xml:space="preserve">Bush K., and Fisher J.F. (2011). Epidemiological expansion, structural studies, and clinical challenges of new β-lactamases from gram-negative bacteria. </w:t>
      </w:r>
      <w:r w:rsidRPr="00D14F26">
        <w:rPr>
          <w:rFonts w:ascii="Times New Roman" w:hAnsi="Times New Roman" w:cs="Times New Roman"/>
          <w:bCs/>
          <w:i/>
          <w:sz w:val="24"/>
          <w:szCs w:val="24"/>
        </w:rPr>
        <w:t>Annu. Rev. Microbiol</w:t>
      </w:r>
      <w:r w:rsidRPr="00D14F26">
        <w:rPr>
          <w:rFonts w:ascii="Times New Roman" w:hAnsi="Times New Roman" w:cs="Times New Roman"/>
          <w:bCs/>
          <w:sz w:val="24"/>
          <w:szCs w:val="24"/>
        </w:rPr>
        <w:t>; 65, 455-478.</w:t>
      </w:r>
    </w:p>
    <w:p w:rsidR="0021589C" w:rsidRPr="00D14F26" w:rsidRDefault="0021589C" w:rsidP="00843B73">
      <w:pPr>
        <w:spacing w:line="240" w:lineRule="auto"/>
        <w:ind w:left="720" w:hanging="720"/>
        <w:jc w:val="both"/>
        <w:rPr>
          <w:rFonts w:ascii="Times New Roman" w:hAnsi="Times New Roman" w:cs="Times New Roman"/>
          <w:sz w:val="24"/>
          <w:szCs w:val="24"/>
        </w:rPr>
      </w:pPr>
      <w:r w:rsidRPr="00D14F26">
        <w:rPr>
          <w:rFonts w:ascii="Times New Roman" w:hAnsi="Times New Roman" w:cs="Times New Roman"/>
          <w:sz w:val="24"/>
          <w:szCs w:val="24"/>
        </w:rPr>
        <w:t>Bush K., Jacoby G. A., and. Medeiros A. A. (1995).</w:t>
      </w:r>
      <w:r w:rsidRPr="00D14F26">
        <w:rPr>
          <w:rFonts w:ascii="Times New Roman" w:hAnsi="Times New Roman" w:cs="Times New Roman"/>
          <w:bCs/>
          <w:kern w:val="36"/>
          <w:sz w:val="24"/>
          <w:szCs w:val="24"/>
        </w:rPr>
        <w:t xml:space="preserve">Functional Classification of β-Lactamases. </w:t>
      </w:r>
      <w:r w:rsidRPr="00D14F26">
        <w:rPr>
          <w:rFonts w:ascii="Times New Roman" w:hAnsi="Times New Roman" w:cs="Times New Roman"/>
          <w:i/>
          <w:sz w:val="24"/>
          <w:szCs w:val="24"/>
        </w:rPr>
        <w:t>Antimicrobial Agents and Chemotherapy</w:t>
      </w:r>
      <w:r w:rsidRPr="00D14F26">
        <w:rPr>
          <w:rFonts w:ascii="Times New Roman" w:hAnsi="Times New Roman" w:cs="Times New Roman"/>
          <w:sz w:val="24"/>
          <w:szCs w:val="24"/>
        </w:rPr>
        <w:t>; 39:1211-1233.</w:t>
      </w:r>
    </w:p>
    <w:p w:rsidR="0021589C" w:rsidRPr="00D14F26" w:rsidRDefault="0021589C" w:rsidP="00843B73">
      <w:pPr>
        <w:shd w:val="clear" w:color="auto" w:fill="FFFFFF"/>
        <w:spacing w:line="240" w:lineRule="auto"/>
        <w:ind w:left="720" w:hanging="720"/>
        <w:jc w:val="both"/>
        <w:rPr>
          <w:rFonts w:ascii="Times New Roman" w:hAnsi="Times New Roman" w:cs="Times New Roman"/>
          <w:sz w:val="24"/>
          <w:szCs w:val="24"/>
        </w:rPr>
      </w:pPr>
      <w:r w:rsidRPr="00D14F26">
        <w:rPr>
          <w:rFonts w:ascii="Times New Roman" w:hAnsi="Times New Roman" w:cs="Times New Roman"/>
          <w:sz w:val="24"/>
          <w:szCs w:val="24"/>
        </w:rPr>
        <w:t xml:space="preserve">Bush K., and Jacoby A. (2010). Updated functional classification of B-lactamases, American Society of Microbiology; </w:t>
      </w:r>
      <w:r w:rsidRPr="00D14F26">
        <w:rPr>
          <w:rFonts w:ascii="Times New Roman" w:hAnsi="Times New Roman" w:cs="Times New Roman"/>
          <w:i/>
          <w:sz w:val="24"/>
          <w:szCs w:val="24"/>
        </w:rPr>
        <w:t>Antimicrobial Agents and Chemotherapy;</w:t>
      </w:r>
      <w:r w:rsidRPr="00D14F26">
        <w:rPr>
          <w:rFonts w:ascii="Times New Roman" w:hAnsi="Times New Roman" w:cs="Times New Roman"/>
          <w:sz w:val="24"/>
          <w:szCs w:val="24"/>
        </w:rPr>
        <w:t xml:space="preserve"> 54(3) 969-976.</w:t>
      </w:r>
    </w:p>
    <w:p w:rsidR="0021589C" w:rsidRPr="00D14F26" w:rsidRDefault="0021589C" w:rsidP="00843B73">
      <w:pPr>
        <w:shd w:val="clear" w:color="auto" w:fill="FFFFFF"/>
        <w:spacing w:before="240" w:after="240" w:line="240" w:lineRule="auto"/>
        <w:ind w:left="720" w:hanging="720"/>
        <w:jc w:val="both"/>
        <w:rPr>
          <w:rFonts w:ascii="Times New Roman" w:eastAsia="Times New Roman" w:hAnsi="Times New Roman" w:cs="Times New Roman"/>
          <w:sz w:val="24"/>
          <w:szCs w:val="24"/>
        </w:rPr>
      </w:pPr>
      <w:r w:rsidRPr="00D14F26">
        <w:rPr>
          <w:rFonts w:ascii="Times New Roman" w:eastAsia="Times New Roman" w:hAnsi="Times New Roman" w:cs="Times New Roman"/>
          <w:sz w:val="24"/>
          <w:szCs w:val="24"/>
        </w:rPr>
        <w:t xml:space="preserve">Brossieur F., Drieux L., Jarlier V., and Sougakoff </w:t>
      </w:r>
      <w:r w:rsidR="007734F0">
        <w:rPr>
          <w:rFonts w:ascii="Times New Roman" w:eastAsia="Times New Roman" w:hAnsi="Times New Roman" w:cs="Times New Roman"/>
          <w:sz w:val="24"/>
          <w:szCs w:val="24"/>
        </w:rPr>
        <w:t xml:space="preserve"> </w:t>
      </w:r>
      <w:r w:rsidRPr="00D14F26">
        <w:rPr>
          <w:rFonts w:ascii="Times New Roman" w:eastAsia="Times New Roman" w:hAnsi="Times New Roman" w:cs="Times New Roman"/>
          <w:sz w:val="24"/>
          <w:szCs w:val="24"/>
        </w:rPr>
        <w:t xml:space="preserve">W. (2008). Phenotypic detection of ESBL in </w:t>
      </w:r>
      <w:r w:rsidRPr="00D14F26">
        <w:rPr>
          <w:rFonts w:ascii="Times New Roman" w:eastAsia="Times New Roman" w:hAnsi="Times New Roman" w:cs="Times New Roman"/>
          <w:bCs/>
          <w:i/>
          <w:sz w:val="24"/>
          <w:szCs w:val="24"/>
        </w:rPr>
        <w:t>Enterobacteriaceae;</w:t>
      </w:r>
      <w:r w:rsidRPr="00D14F26">
        <w:rPr>
          <w:rFonts w:ascii="Times New Roman" w:eastAsia="Times New Roman" w:hAnsi="Times New Roman" w:cs="Times New Roman"/>
          <w:sz w:val="24"/>
          <w:szCs w:val="24"/>
        </w:rPr>
        <w:t xml:space="preserve"> review and bench guide. </w:t>
      </w:r>
      <w:r w:rsidRPr="00D14F26">
        <w:rPr>
          <w:rFonts w:ascii="Times New Roman" w:eastAsia="Times New Roman" w:hAnsi="Times New Roman" w:cs="Times New Roman"/>
          <w:i/>
          <w:sz w:val="24"/>
          <w:szCs w:val="24"/>
        </w:rPr>
        <w:t>Clinical microbiology and infections</w:t>
      </w:r>
      <w:r w:rsidRPr="00D14F26">
        <w:rPr>
          <w:rFonts w:ascii="Times New Roman" w:eastAsia="Times New Roman" w:hAnsi="Times New Roman" w:cs="Times New Roman"/>
          <w:sz w:val="24"/>
          <w:szCs w:val="24"/>
        </w:rPr>
        <w:t>; 14(1): 90-103.</w:t>
      </w:r>
    </w:p>
    <w:p w:rsidR="0021589C" w:rsidRPr="007734F0" w:rsidRDefault="0021589C" w:rsidP="00843B73">
      <w:pPr>
        <w:spacing w:line="240" w:lineRule="auto"/>
        <w:ind w:left="720" w:hanging="720"/>
        <w:jc w:val="both"/>
        <w:rPr>
          <w:rFonts w:ascii="Times New Roman" w:hAnsi="Times New Roman" w:cs="Times New Roman"/>
          <w:bCs/>
          <w:sz w:val="24"/>
          <w:szCs w:val="24"/>
        </w:rPr>
      </w:pPr>
      <w:r w:rsidRPr="007734F0">
        <w:rPr>
          <w:rFonts w:ascii="Times New Roman" w:hAnsi="Times New Roman" w:cs="Times New Roman"/>
          <w:bCs/>
          <w:sz w:val="24"/>
          <w:szCs w:val="24"/>
        </w:rPr>
        <w:t xml:space="preserve">Calbo E., Freixas N., Xercavins M., </w:t>
      </w:r>
      <w:hyperlink r:id="rId52" w:history="1">
        <w:r w:rsidRPr="007734F0">
          <w:rPr>
            <w:rStyle w:val="Hyperlink"/>
            <w:rFonts w:ascii="Times New Roman" w:hAnsi="Times New Roman" w:cs="Times New Roman"/>
            <w:color w:val="auto"/>
            <w:sz w:val="24"/>
            <w:szCs w:val="24"/>
            <w:u w:val="none"/>
          </w:rPr>
          <w:t>Riera</w:t>
        </w:r>
      </w:hyperlink>
      <w:r w:rsidRPr="007734F0">
        <w:rPr>
          <w:rFonts w:ascii="Times New Roman" w:hAnsi="Times New Roman" w:cs="Times New Roman"/>
          <w:sz w:val="24"/>
          <w:szCs w:val="24"/>
        </w:rPr>
        <w:t xml:space="preserve"> M., </w:t>
      </w:r>
      <w:hyperlink r:id="rId53" w:history="1">
        <w:r w:rsidRPr="007734F0">
          <w:rPr>
            <w:rStyle w:val="Hyperlink"/>
            <w:rFonts w:ascii="Times New Roman" w:hAnsi="Times New Roman" w:cs="Times New Roman"/>
            <w:color w:val="auto"/>
            <w:sz w:val="24"/>
            <w:szCs w:val="24"/>
            <w:u w:val="none"/>
          </w:rPr>
          <w:t>Nicolás</w:t>
        </w:r>
      </w:hyperlink>
      <w:r w:rsidRPr="007734F0">
        <w:rPr>
          <w:rFonts w:ascii="Times New Roman" w:hAnsi="Times New Roman" w:cs="Times New Roman"/>
          <w:sz w:val="24"/>
          <w:szCs w:val="24"/>
        </w:rPr>
        <w:t xml:space="preserve"> C., </w:t>
      </w:r>
      <w:hyperlink r:id="rId54" w:history="1">
        <w:r w:rsidRPr="007734F0">
          <w:rPr>
            <w:rStyle w:val="Hyperlink"/>
            <w:rFonts w:ascii="Times New Roman" w:hAnsi="Times New Roman" w:cs="Times New Roman"/>
            <w:color w:val="auto"/>
            <w:sz w:val="24"/>
            <w:szCs w:val="24"/>
            <w:u w:val="none"/>
          </w:rPr>
          <w:t>Monistrol</w:t>
        </w:r>
      </w:hyperlink>
      <w:r w:rsidRPr="007734F0">
        <w:rPr>
          <w:rFonts w:ascii="Times New Roman" w:hAnsi="Times New Roman" w:cs="Times New Roman"/>
          <w:sz w:val="24"/>
          <w:szCs w:val="24"/>
        </w:rPr>
        <w:t xml:space="preserve"> O., </w:t>
      </w:r>
      <w:hyperlink r:id="rId55" w:history="1">
        <w:r w:rsidRPr="007734F0">
          <w:rPr>
            <w:rStyle w:val="Hyperlink"/>
            <w:rFonts w:ascii="Times New Roman" w:hAnsi="Times New Roman" w:cs="Times New Roman"/>
            <w:color w:val="auto"/>
            <w:sz w:val="24"/>
            <w:szCs w:val="24"/>
            <w:u w:val="none"/>
          </w:rPr>
          <w:t>Solé</w:t>
        </w:r>
      </w:hyperlink>
      <w:r w:rsidRPr="007734F0">
        <w:rPr>
          <w:rFonts w:ascii="Times New Roman" w:hAnsi="Times New Roman" w:cs="Times New Roman"/>
          <w:sz w:val="24"/>
          <w:szCs w:val="24"/>
        </w:rPr>
        <w:t xml:space="preserve"> M., </w:t>
      </w:r>
      <w:hyperlink r:id="rId56" w:history="1">
        <w:r w:rsidRPr="007734F0">
          <w:rPr>
            <w:rStyle w:val="Hyperlink"/>
            <w:rFonts w:ascii="Times New Roman" w:hAnsi="Times New Roman" w:cs="Times New Roman"/>
            <w:color w:val="auto"/>
            <w:sz w:val="24"/>
            <w:szCs w:val="24"/>
            <w:u w:val="none"/>
          </w:rPr>
          <w:t>Sala</w:t>
        </w:r>
      </w:hyperlink>
      <w:r w:rsidRPr="007734F0">
        <w:rPr>
          <w:rFonts w:ascii="Times New Roman" w:hAnsi="Times New Roman" w:cs="Times New Roman"/>
          <w:sz w:val="24"/>
          <w:szCs w:val="24"/>
        </w:rPr>
        <w:t xml:space="preserve"> M.R., </w:t>
      </w:r>
      <w:hyperlink r:id="rId57" w:history="1">
        <w:r w:rsidRPr="007734F0">
          <w:rPr>
            <w:rStyle w:val="Hyperlink"/>
            <w:rFonts w:ascii="Times New Roman" w:hAnsi="Times New Roman" w:cs="Times New Roman"/>
            <w:color w:val="auto"/>
            <w:sz w:val="24"/>
            <w:szCs w:val="24"/>
            <w:u w:val="none"/>
          </w:rPr>
          <w:t>Vila</w:t>
        </w:r>
      </w:hyperlink>
      <w:r w:rsidRPr="007734F0">
        <w:rPr>
          <w:rFonts w:ascii="Times New Roman" w:hAnsi="Times New Roman" w:cs="Times New Roman"/>
          <w:sz w:val="24"/>
          <w:szCs w:val="24"/>
        </w:rPr>
        <w:t xml:space="preserve"> J., and </w:t>
      </w:r>
      <w:hyperlink r:id="rId58" w:history="1">
        <w:r w:rsidRPr="007734F0">
          <w:rPr>
            <w:rStyle w:val="Hyperlink"/>
            <w:rFonts w:ascii="Times New Roman" w:hAnsi="Times New Roman" w:cs="Times New Roman"/>
            <w:color w:val="auto"/>
            <w:sz w:val="24"/>
            <w:szCs w:val="24"/>
            <w:u w:val="none"/>
          </w:rPr>
          <w:t>Garau</w:t>
        </w:r>
      </w:hyperlink>
      <w:r w:rsidRPr="007734F0">
        <w:rPr>
          <w:rFonts w:ascii="Times New Roman" w:hAnsi="Times New Roman" w:cs="Times New Roman"/>
          <w:sz w:val="24"/>
          <w:szCs w:val="24"/>
        </w:rPr>
        <w:t xml:space="preserve"> J.</w:t>
      </w:r>
      <w:r w:rsidRPr="007734F0">
        <w:rPr>
          <w:rFonts w:ascii="Times New Roman" w:hAnsi="Times New Roman" w:cs="Times New Roman"/>
          <w:bCs/>
          <w:sz w:val="24"/>
          <w:szCs w:val="24"/>
        </w:rPr>
        <w:t xml:space="preserve">(2011). Foodborne nosocomial outbreak of SHV1 and CTX-M-15-producing Klebsiellapneumoniae: Epidemiology and control. </w:t>
      </w:r>
      <w:r w:rsidRPr="007734F0">
        <w:rPr>
          <w:rFonts w:ascii="Times New Roman" w:hAnsi="Times New Roman" w:cs="Times New Roman"/>
          <w:bCs/>
          <w:i/>
          <w:sz w:val="24"/>
          <w:szCs w:val="24"/>
        </w:rPr>
        <w:t>Clinical infectious diseases</w:t>
      </w:r>
      <w:r w:rsidRPr="007734F0">
        <w:rPr>
          <w:rFonts w:ascii="Times New Roman" w:hAnsi="Times New Roman" w:cs="Times New Roman"/>
          <w:bCs/>
          <w:sz w:val="24"/>
          <w:szCs w:val="24"/>
        </w:rPr>
        <w:t>; 52(6) 743-749.</w:t>
      </w:r>
    </w:p>
    <w:p w:rsidR="0021589C" w:rsidRPr="00D14F26" w:rsidRDefault="0021589C" w:rsidP="00843B73">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D14F26">
        <w:rPr>
          <w:rFonts w:ascii="Times New Roman" w:eastAsia="Times New Roman" w:hAnsi="Times New Roman" w:cs="Times New Roman"/>
          <w:sz w:val="24"/>
          <w:szCs w:val="24"/>
        </w:rPr>
        <w:lastRenderedPageBreak/>
        <w:t xml:space="preserve">Canica M., Ferreira E., Jones-Dias D., Manageiro V., Ramdani-Bouguessa N., and Tazir M., (2011). Role of SHV beta-lactamase variants in resistance of clinical </w:t>
      </w:r>
      <w:r w:rsidRPr="00D14F26">
        <w:rPr>
          <w:rFonts w:ascii="Times New Roman" w:eastAsia="Times New Roman" w:hAnsi="Times New Roman" w:cs="Times New Roman"/>
          <w:i/>
          <w:iCs/>
          <w:sz w:val="24"/>
          <w:szCs w:val="24"/>
        </w:rPr>
        <w:t>Klebsiellapneumoniae</w:t>
      </w:r>
      <w:r w:rsidRPr="00D14F26">
        <w:rPr>
          <w:rFonts w:ascii="Times New Roman" w:eastAsia="Times New Roman" w:hAnsi="Times New Roman" w:cs="Times New Roman"/>
          <w:sz w:val="24"/>
          <w:szCs w:val="24"/>
        </w:rPr>
        <w:t xml:space="preserve"> strains to beta-lactams in an Algerian hospital. </w:t>
      </w:r>
      <w:r w:rsidRPr="00D14F26">
        <w:rPr>
          <w:rFonts w:ascii="Times New Roman" w:eastAsia="Times New Roman" w:hAnsi="Times New Roman" w:cs="Times New Roman"/>
          <w:i/>
          <w:sz w:val="24"/>
          <w:szCs w:val="24"/>
        </w:rPr>
        <w:t>J Med Microbiol</w:t>
      </w:r>
      <w:r w:rsidRPr="00D14F26">
        <w:rPr>
          <w:rFonts w:ascii="Times New Roman" w:eastAsia="Times New Roman" w:hAnsi="Times New Roman" w:cs="Times New Roman"/>
          <w:sz w:val="24"/>
          <w:szCs w:val="24"/>
        </w:rPr>
        <w:t>; 60: 983–7.</w:t>
      </w:r>
    </w:p>
    <w:p w:rsidR="0021589C" w:rsidRPr="00D14F26" w:rsidRDefault="0021589C" w:rsidP="00843B73">
      <w:pPr>
        <w:shd w:val="clear" w:color="auto" w:fill="FFFFFF"/>
        <w:spacing w:after="240" w:line="240" w:lineRule="auto"/>
        <w:ind w:left="720" w:hanging="720"/>
        <w:jc w:val="both"/>
        <w:rPr>
          <w:rStyle w:val="nlmlpage"/>
          <w:rFonts w:ascii="Times New Roman" w:hAnsi="Times New Roman" w:cs="Times New Roman"/>
          <w:sz w:val="24"/>
          <w:szCs w:val="24"/>
        </w:rPr>
      </w:pPr>
      <w:r w:rsidRPr="00D14F26">
        <w:rPr>
          <w:rStyle w:val="hlfld-contribauthor"/>
          <w:rFonts w:ascii="Times New Roman" w:hAnsi="Times New Roman" w:cs="Times New Roman"/>
          <w:sz w:val="24"/>
          <w:szCs w:val="24"/>
        </w:rPr>
        <w:t>Carattoli</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A</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Carta</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C.</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Nordmann</w:t>
      </w:r>
      <w:r w:rsidRPr="00D14F26">
        <w:rPr>
          <w:rStyle w:val="nlmgiven-names"/>
          <w:rFonts w:ascii="Times New Roman" w:hAnsi="Times New Roman" w:cs="Times New Roman"/>
          <w:sz w:val="24"/>
          <w:szCs w:val="24"/>
        </w:rPr>
        <w:t>P.</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Poirel</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L.</w:t>
      </w:r>
      <w:r w:rsidRPr="00D14F26">
        <w:rPr>
          <w:rFonts w:ascii="Times New Roman" w:hAnsi="Times New Roman" w:cs="Times New Roman"/>
          <w:sz w:val="24"/>
          <w:szCs w:val="24"/>
        </w:rPr>
        <w:t xml:space="preserve">, and </w:t>
      </w:r>
      <w:r w:rsidRPr="00D14F26">
        <w:rPr>
          <w:rStyle w:val="hlfld-contribauthor"/>
          <w:rFonts w:ascii="Times New Roman" w:hAnsi="Times New Roman" w:cs="Times New Roman"/>
          <w:sz w:val="24"/>
          <w:szCs w:val="24"/>
        </w:rPr>
        <w:t xml:space="preserve">Villa </w:t>
      </w:r>
      <w:r w:rsidRPr="00D14F26">
        <w:rPr>
          <w:rStyle w:val="nlmgiven-names"/>
          <w:rFonts w:ascii="Times New Roman" w:hAnsi="Times New Roman" w:cs="Times New Roman"/>
          <w:sz w:val="24"/>
          <w:szCs w:val="24"/>
        </w:rPr>
        <w:t>L.</w:t>
      </w:r>
      <w:r w:rsidRPr="00D14F26">
        <w:rPr>
          <w:rFonts w:ascii="Times New Roman" w:hAnsi="Times New Roman" w:cs="Times New Roman"/>
          <w:sz w:val="24"/>
          <w:szCs w:val="24"/>
        </w:rPr>
        <w:t xml:space="preserve">, (2012). </w:t>
      </w:r>
      <w:r w:rsidRPr="00D14F26">
        <w:rPr>
          <w:rStyle w:val="nlmarticle-title"/>
          <w:rFonts w:ascii="Times New Roman" w:hAnsi="Times New Roman" w:cs="Times New Roman"/>
          <w:sz w:val="24"/>
          <w:szCs w:val="24"/>
        </w:rPr>
        <w:t>Complete sequencing of an IncH plasmid carrying the blaNDM-1, blaCTX-M-15 and qnrB1 genes</w:t>
      </w:r>
      <w:r w:rsidRPr="00D14F26">
        <w:rPr>
          <w:rFonts w:ascii="Times New Roman" w:hAnsi="Times New Roman" w:cs="Times New Roman"/>
          <w:sz w:val="24"/>
          <w:szCs w:val="24"/>
        </w:rPr>
        <w:t xml:space="preserve">. </w:t>
      </w:r>
      <w:r w:rsidRPr="00D14F26">
        <w:rPr>
          <w:rFonts w:ascii="Times New Roman" w:hAnsi="Times New Roman" w:cs="Times New Roman"/>
          <w:i/>
          <w:sz w:val="24"/>
          <w:szCs w:val="24"/>
        </w:rPr>
        <w:t>Journal of Antimicrobial Chemotherapy</w:t>
      </w:r>
      <w:r w:rsidRPr="00D14F26">
        <w:rPr>
          <w:rFonts w:ascii="Times New Roman" w:hAnsi="Times New Roman" w:cs="Times New Roman"/>
          <w:sz w:val="24"/>
          <w:szCs w:val="24"/>
        </w:rPr>
        <w:t xml:space="preserve">; 67: </w:t>
      </w:r>
      <w:r w:rsidRPr="00D14F26">
        <w:rPr>
          <w:rStyle w:val="nlmfpage"/>
          <w:rFonts w:ascii="Times New Roman" w:hAnsi="Times New Roman" w:cs="Times New Roman"/>
          <w:sz w:val="24"/>
          <w:szCs w:val="24"/>
        </w:rPr>
        <w:t>1645</w:t>
      </w:r>
      <w:r w:rsidRPr="00D14F26">
        <w:rPr>
          <w:rFonts w:ascii="Times New Roman" w:hAnsi="Times New Roman" w:cs="Times New Roman"/>
          <w:sz w:val="24"/>
          <w:szCs w:val="24"/>
        </w:rPr>
        <w:t>–</w:t>
      </w:r>
      <w:r w:rsidRPr="00D14F26">
        <w:rPr>
          <w:rStyle w:val="nlmlpage"/>
          <w:rFonts w:ascii="Times New Roman" w:hAnsi="Times New Roman" w:cs="Times New Roman"/>
          <w:sz w:val="24"/>
          <w:szCs w:val="24"/>
        </w:rPr>
        <w:t>50</w:t>
      </w:r>
    </w:p>
    <w:p w:rsidR="0021589C" w:rsidRPr="00D14F26" w:rsidRDefault="0021589C"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r w:rsidRPr="00D14F26">
        <w:rPr>
          <w:rStyle w:val="hlfld-contribauthor"/>
          <w:rFonts w:ascii="Times New Roman" w:hAnsi="Times New Roman" w:cs="Times New Roman"/>
          <w:sz w:val="24"/>
          <w:szCs w:val="24"/>
        </w:rPr>
        <w:t>Chakraborty</w:t>
      </w:r>
      <w:r w:rsidRPr="00D14F26">
        <w:rPr>
          <w:rStyle w:val="nlmgiven-names"/>
          <w:rFonts w:ascii="Times New Roman" w:hAnsi="Times New Roman" w:cs="Times New Roman"/>
          <w:sz w:val="24"/>
          <w:szCs w:val="24"/>
        </w:rPr>
        <w:t>T</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Domann</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E.</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Hain</w:t>
      </w:r>
      <w:r w:rsidRPr="00D14F26">
        <w:rPr>
          <w:rStyle w:val="nlmgiven-names"/>
          <w:rFonts w:ascii="Times New Roman" w:hAnsi="Times New Roman" w:cs="Times New Roman"/>
          <w:sz w:val="24"/>
          <w:szCs w:val="24"/>
        </w:rPr>
        <w:t>T.</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Imirzalioglu</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C.</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Lyamuya</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E.F.</w:t>
      </w:r>
      <w:r w:rsidRPr="00D14F26">
        <w:rPr>
          <w:rFonts w:ascii="Times New Roman" w:hAnsi="Times New Roman" w:cs="Times New Roman"/>
          <w:sz w:val="24"/>
          <w:szCs w:val="24"/>
        </w:rPr>
        <w:t xml:space="preserve">, and </w:t>
      </w:r>
      <w:r w:rsidRPr="00D14F26">
        <w:rPr>
          <w:rStyle w:val="hlfld-contribauthor"/>
          <w:rFonts w:ascii="Times New Roman" w:hAnsi="Times New Roman" w:cs="Times New Roman"/>
          <w:sz w:val="24"/>
          <w:szCs w:val="24"/>
        </w:rPr>
        <w:t>Mshana</w:t>
      </w:r>
      <w:r w:rsidRPr="00D14F26">
        <w:rPr>
          <w:rStyle w:val="nlmgiven-names"/>
          <w:rFonts w:ascii="Times New Roman" w:hAnsi="Times New Roman" w:cs="Times New Roman"/>
          <w:sz w:val="24"/>
          <w:szCs w:val="24"/>
        </w:rPr>
        <w:t>S.E.</w:t>
      </w:r>
      <w:r w:rsidRPr="00D14F26">
        <w:rPr>
          <w:rFonts w:ascii="Times New Roman" w:hAnsi="Times New Roman" w:cs="Times New Roman"/>
          <w:sz w:val="24"/>
          <w:szCs w:val="24"/>
        </w:rPr>
        <w:t xml:space="preserve"> (</w:t>
      </w:r>
      <w:r w:rsidRPr="00D14F26">
        <w:rPr>
          <w:rStyle w:val="nlmyear"/>
          <w:rFonts w:ascii="Times New Roman" w:hAnsi="Times New Roman" w:cs="Times New Roman"/>
          <w:sz w:val="24"/>
          <w:szCs w:val="24"/>
        </w:rPr>
        <w:t xml:space="preserve">2011). </w:t>
      </w:r>
      <w:r w:rsidRPr="00D14F26">
        <w:rPr>
          <w:rStyle w:val="nlmarticle-title"/>
          <w:rFonts w:ascii="Times New Roman" w:hAnsi="Times New Roman" w:cs="Times New Roman"/>
          <w:sz w:val="24"/>
          <w:szCs w:val="24"/>
        </w:rPr>
        <w:t xml:space="preserve">Multiple ST clonal complexes, with a predominance of ST131, of </w:t>
      </w:r>
      <w:r w:rsidRPr="00D14F26">
        <w:rPr>
          <w:rStyle w:val="nlmarticle-title"/>
          <w:rFonts w:ascii="Times New Roman" w:hAnsi="Times New Roman" w:cs="Times New Roman"/>
          <w:i/>
          <w:iCs/>
          <w:sz w:val="24"/>
          <w:szCs w:val="24"/>
        </w:rPr>
        <w:t>Escherichia coli</w:t>
      </w:r>
      <w:r w:rsidRPr="00D14F26">
        <w:rPr>
          <w:rStyle w:val="nlmarticle-title"/>
          <w:rFonts w:ascii="Times New Roman" w:hAnsi="Times New Roman" w:cs="Times New Roman"/>
          <w:sz w:val="24"/>
          <w:szCs w:val="24"/>
        </w:rPr>
        <w:t xml:space="preserve"> harboring blaCTX-M-15 in a tertiary hospital in Tanzania</w:t>
      </w:r>
      <w:r w:rsidRPr="00D14F26">
        <w:rPr>
          <w:rFonts w:ascii="Times New Roman" w:hAnsi="Times New Roman" w:cs="Times New Roman"/>
          <w:sz w:val="24"/>
          <w:szCs w:val="24"/>
        </w:rPr>
        <w:t xml:space="preserve">. </w:t>
      </w:r>
      <w:r w:rsidRPr="00D14F26">
        <w:rPr>
          <w:rFonts w:ascii="Times New Roman" w:hAnsi="Times New Roman" w:cs="Times New Roman"/>
          <w:i/>
          <w:sz w:val="24"/>
          <w:szCs w:val="24"/>
        </w:rPr>
        <w:t>ClinMicrobiol Infect</w:t>
      </w:r>
      <w:r w:rsidRPr="00D14F26">
        <w:rPr>
          <w:rFonts w:ascii="Times New Roman" w:hAnsi="Times New Roman" w:cs="Times New Roman"/>
          <w:sz w:val="24"/>
          <w:szCs w:val="24"/>
        </w:rPr>
        <w:t xml:space="preserve">.; 17: </w:t>
      </w:r>
      <w:r w:rsidRPr="00D14F26">
        <w:rPr>
          <w:rStyle w:val="nlmfpage"/>
          <w:rFonts w:ascii="Times New Roman" w:hAnsi="Times New Roman" w:cs="Times New Roman"/>
          <w:sz w:val="24"/>
          <w:szCs w:val="24"/>
        </w:rPr>
        <w:t>1279</w:t>
      </w:r>
      <w:r w:rsidRPr="00D14F26">
        <w:rPr>
          <w:rFonts w:ascii="Times New Roman" w:hAnsi="Times New Roman" w:cs="Times New Roman"/>
          <w:sz w:val="24"/>
          <w:szCs w:val="24"/>
        </w:rPr>
        <w:t>–</w:t>
      </w:r>
      <w:r w:rsidRPr="00D14F26">
        <w:rPr>
          <w:rStyle w:val="nlmlpage"/>
          <w:rFonts w:ascii="Times New Roman" w:hAnsi="Times New Roman" w:cs="Times New Roman"/>
          <w:sz w:val="24"/>
          <w:szCs w:val="24"/>
        </w:rPr>
        <w:t>82</w:t>
      </w:r>
      <w:r w:rsidRPr="00D14F26">
        <w:rPr>
          <w:rFonts w:ascii="Times New Roman" w:hAnsi="Times New Roman" w:cs="Times New Roman"/>
          <w:sz w:val="24"/>
          <w:szCs w:val="24"/>
        </w:rPr>
        <w:t>.</w:t>
      </w:r>
    </w:p>
    <w:p w:rsidR="0021589C" w:rsidRPr="00D14F26" w:rsidRDefault="0021589C"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r w:rsidRPr="00D14F26">
        <w:rPr>
          <w:rFonts w:ascii="Times New Roman" w:eastAsia="Times New Roman" w:hAnsi="Times New Roman" w:cs="Times New Roman"/>
          <w:bCs/>
          <w:sz w:val="24"/>
          <w:szCs w:val="24"/>
        </w:rPr>
        <w:t xml:space="preserve">Chow K.H., Ho P.L., Lo J.Y., Que T.L., Yip K.S. and Yuen K.Y (2010). Antimicrobial resistance among pathogens that cause acute uncomplicated cystitis in women in Hong Kong: </w:t>
      </w:r>
      <w:r w:rsidRPr="00D14F26">
        <w:rPr>
          <w:rFonts w:ascii="Times New Roman" w:eastAsia="Times New Roman" w:hAnsi="Times New Roman" w:cs="Times New Roman"/>
          <w:bCs/>
          <w:i/>
          <w:sz w:val="24"/>
          <w:szCs w:val="24"/>
        </w:rPr>
        <w:t>Diagnosing Microbial Infection;</w:t>
      </w:r>
      <w:r w:rsidRPr="00D14F26">
        <w:rPr>
          <w:rFonts w:ascii="Times New Roman" w:eastAsia="Times New Roman" w:hAnsi="Times New Roman" w:cs="Times New Roman"/>
          <w:bCs/>
          <w:sz w:val="24"/>
          <w:szCs w:val="24"/>
        </w:rPr>
        <w:t xml:space="preserve"> 66: 87–93.</w:t>
      </w:r>
    </w:p>
    <w:p w:rsidR="0021589C" w:rsidRPr="00D14F26" w:rsidRDefault="0021589C"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r w:rsidRPr="00D14F26">
        <w:rPr>
          <w:rStyle w:val="hlfld-contribauthor"/>
          <w:rFonts w:ascii="Times New Roman" w:hAnsi="Times New Roman" w:cs="Times New Roman"/>
          <w:sz w:val="24"/>
          <w:szCs w:val="24"/>
        </w:rPr>
        <w:t>Chunderika</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M</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Prashini</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M</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Usha</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G</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 xml:space="preserve">Willem </w:t>
      </w:r>
      <w:r w:rsidRPr="00D14F26">
        <w:rPr>
          <w:rStyle w:val="nlmgiven-names"/>
          <w:rFonts w:ascii="Times New Roman" w:hAnsi="Times New Roman" w:cs="Times New Roman"/>
          <w:sz w:val="24"/>
          <w:szCs w:val="24"/>
        </w:rPr>
        <w:t>SA</w:t>
      </w:r>
      <w:r w:rsidRPr="00D14F26">
        <w:rPr>
          <w:rFonts w:ascii="Times New Roman" w:hAnsi="Times New Roman" w:cs="Times New Roman"/>
          <w:sz w:val="24"/>
          <w:szCs w:val="24"/>
        </w:rPr>
        <w:t xml:space="preserve">, and </w:t>
      </w:r>
      <w:r w:rsidRPr="00D14F26">
        <w:rPr>
          <w:rStyle w:val="hlfld-contribauthor"/>
          <w:rFonts w:ascii="Times New Roman" w:hAnsi="Times New Roman" w:cs="Times New Roman"/>
          <w:sz w:val="24"/>
          <w:szCs w:val="24"/>
        </w:rPr>
        <w:t xml:space="preserve">Yusuf </w:t>
      </w:r>
      <w:r w:rsidRPr="00D14F26">
        <w:rPr>
          <w:rStyle w:val="nlmgiven-names"/>
          <w:rFonts w:ascii="Times New Roman" w:hAnsi="Times New Roman" w:cs="Times New Roman"/>
          <w:sz w:val="24"/>
          <w:szCs w:val="24"/>
        </w:rPr>
        <w:t>ES</w:t>
      </w:r>
      <w:r w:rsidRPr="00D14F26">
        <w:rPr>
          <w:rFonts w:ascii="Times New Roman" w:hAnsi="Times New Roman" w:cs="Times New Roman"/>
          <w:sz w:val="24"/>
          <w:szCs w:val="24"/>
        </w:rPr>
        <w:t>. (</w:t>
      </w:r>
      <w:r w:rsidRPr="00D14F26">
        <w:rPr>
          <w:rStyle w:val="nlmyear"/>
          <w:rFonts w:ascii="Times New Roman" w:hAnsi="Times New Roman" w:cs="Times New Roman"/>
          <w:sz w:val="24"/>
          <w:szCs w:val="24"/>
        </w:rPr>
        <w:t xml:space="preserve">2008). </w:t>
      </w:r>
      <w:r w:rsidRPr="00D14F26">
        <w:rPr>
          <w:rStyle w:val="nlmarticle-title"/>
          <w:rFonts w:ascii="Times New Roman" w:hAnsi="Times New Roman" w:cs="Times New Roman"/>
          <w:sz w:val="24"/>
          <w:szCs w:val="24"/>
        </w:rPr>
        <w:t xml:space="preserve">Characterization of ESBL in </w:t>
      </w:r>
      <w:r w:rsidRPr="00D14F26">
        <w:rPr>
          <w:rStyle w:val="nlmarticle-title"/>
          <w:rFonts w:ascii="Times New Roman" w:hAnsi="Times New Roman" w:cs="Times New Roman"/>
          <w:i/>
          <w:iCs/>
          <w:sz w:val="24"/>
          <w:szCs w:val="24"/>
        </w:rPr>
        <w:t>Salmonella</w:t>
      </w:r>
      <w:r w:rsidRPr="00D14F26">
        <w:rPr>
          <w:rStyle w:val="nlmarticle-title"/>
          <w:rFonts w:ascii="Times New Roman" w:hAnsi="Times New Roman" w:cs="Times New Roman"/>
          <w:sz w:val="24"/>
          <w:szCs w:val="24"/>
        </w:rPr>
        <w:t xml:space="preserve"> spp. at a tertiary hospital in Durban, South Africa</w:t>
      </w:r>
      <w:r w:rsidRPr="00D14F26">
        <w:rPr>
          <w:rFonts w:ascii="Times New Roman" w:hAnsi="Times New Roman" w:cs="Times New Roman"/>
          <w:sz w:val="24"/>
          <w:szCs w:val="24"/>
        </w:rPr>
        <w:t xml:space="preserve">. </w:t>
      </w:r>
      <w:r w:rsidRPr="00D14F26">
        <w:rPr>
          <w:rFonts w:ascii="Times New Roman" w:hAnsi="Times New Roman" w:cs="Times New Roman"/>
          <w:i/>
          <w:sz w:val="24"/>
          <w:szCs w:val="24"/>
        </w:rPr>
        <w:t>DiagnMicrobiol Infect Dis</w:t>
      </w:r>
      <w:r w:rsidRPr="00D14F26">
        <w:rPr>
          <w:rFonts w:ascii="Times New Roman" w:hAnsi="Times New Roman" w:cs="Times New Roman"/>
          <w:sz w:val="24"/>
          <w:szCs w:val="24"/>
        </w:rPr>
        <w:t xml:space="preserve">.; 62: </w:t>
      </w:r>
      <w:r w:rsidRPr="00D14F26">
        <w:rPr>
          <w:rStyle w:val="nlmfpage"/>
          <w:rFonts w:ascii="Times New Roman" w:hAnsi="Times New Roman" w:cs="Times New Roman"/>
          <w:sz w:val="24"/>
          <w:szCs w:val="24"/>
        </w:rPr>
        <w:t>86</w:t>
      </w:r>
      <w:r w:rsidRPr="00D14F26">
        <w:rPr>
          <w:rFonts w:ascii="Times New Roman" w:hAnsi="Times New Roman" w:cs="Times New Roman"/>
          <w:sz w:val="24"/>
          <w:szCs w:val="24"/>
        </w:rPr>
        <w:t>–</w:t>
      </w:r>
      <w:r w:rsidRPr="00D14F26">
        <w:rPr>
          <w:rStyle w:val="nlmlpage"/>
          <w:rFonts w:ascii="Times New Roman" w:hAnsi="Times New Roman" w:cs="Times New Roman"/>
          <w:sz w:val="24"/>
          <w:szCs w:val="24"/>
        </w:rPr>
        <w:t>91</w:t>
      </w:r>
      <w:r w:rsidRPr="00D14F26">
        <w:rPr>
          <w:rFonts w:ascii="Times New Roman" w:eastAsia="Times New Roman" w:hAnsi="Times New Roman" w:cs="Times New Roman"/>
          <w:bCs/>
          <w:sz w:val="24"/>
          <w:szCs w:val="24"/>
        </w:rPr>
        <w:t>.</w:t>
      </w:r>
    </w:p>
    <w:p w:rsidR="0021589C" w:rsidRPr="00D14F26" w:rsidRDefault="0021589C" w:rsidP="00843B73">
      <w:pPr>
        <w:spacing w:line="240" w:lineRule="auto"/>
        <w:ind w:left="720" w:hanging="720"/>
        <w:jc w:val="both"/>
        <w:rPr>
          <w:rFonts w:ascii="Times New Roman" w:hAnsi="Times New Roman" w:cs="Times New Roman"/>
          <w:sz w:val="24"/>
          <w:szCs w:val="24"/>
        </w:rPr>
      </w:pPr>
      <w:r w:rsidRPr="00D14F26">
        <w:rPr>
          <w:rFonts w:ascii="Times New Roman" w:hAnsi="Times New Roman" w:cs="Times New Roman"/>
          <w:sz w:val="24"/>
          <w:szCs w:val="24"/>
        </w:rPr>
        <w:t xml:space="preserve">Clark N., Cooksey R., Gay E., Thornsberry C., and Swenson J. (1990). </w:t>
      </w:r>
      <w:hyperlink r:id="rId59" w:history="1">
        <w:r w:rsidRPr="00D14F26">
          <w:rPr>
            <w:rFonts w:ascii="Times New Roman" w:hAnsi="Times New Roman" w:cs="Times New Roman"/>
            <w:sz w:val="24"/>
            <w:szCs w:val="24"/>
          </w:rPr>
          <w:t>Patterns and mechanisms of beta-lactam resistance among isolates of Escherichia coli from hospitals in the United States</w:t>
        </w:r>
      </w:hyperlink>
      <w:r w:rsidRPr="00D14F26">
        <w:rPr>
          <w:rFonts w:ascii="Times New Roman" w:hAnsi="Times New Roman" w:cs="Times New Roman"/>
          <w:sz w:val="24"/>
          <w:szCs w:val="24"/>
        </w:rPr>
        <w:t xml:space="preserve"> antimicrobial. </w:t>
      </w:r>
      <w:r w:rsidRPr="00D14F26">
        <w:rPr>
          <w:rFonts w:ascii="Times New Roman" w:hAnsi="Times New Roman" w:cs="Times New Roman"/>
          <w:i/>
          <w:sz w:val="24"/>
          <w:szCs w:val="24"/>
        </w:rPr>
        <w:t>Agents Chemotherapy</w:t>
      </w:r>
      <w:r w:rsidRPr="00D14F26">
        <w:rPr>
          <w:rFonts w:ascii="Times New Roman" w:hAnsi="Times New Roman" w:cs="Times New Roman"/>
          <w:sz w:val="24"/>
          <w:szCs w:val="24"/>
        </w:rPr>
        <w:t>; 5: 739–45.</w:t>
      </w:r>
    </w:p>
    <w:p w:rsidR="0021589C" w:rsidRPr="00D14F26" w:rsidRDefault="0021589C"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r w:rsidRPr="00D14F26">
        <w:rPr>
          <w:rFonts w:ascii="Times New Roman" w:eastAsia="Times New Roman" w:hAnsi="Times New Roman" w:cs="Times New Roman"/>
          <w:bCs/>
          <w:sz w:val="24"/>
          <w:szCs w:val="24"/>
        </w:rPr>
        <w:t>Colin T. (2015). Extended spectrum beta lactamase; 1: 29149</w:t>
      </w:r>
    </w:p>
    <w:p w:rsidR="0021589C" w:rsidRPr="00D14F26" w:rsidRDefault="0021589C"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r w:rsidRPr="00D14F26">
        <w:rPr>
          <w:rFonts w:ascii="Times New Roman" w:eastAsia="Times New Roman" w:hAnsi="Times New Roman" w:cs="Times New Roman"/>
          <w:bCs/>
          <w:sz w:val="24"/>
          <w:szCs w:val="24"/>
        </w:rPr>
        <w:t xml:space="preserve">Danish R., </w:t>
      </w:r>
      <w:bookmarkStart w:id="6" w:name="bau010"/>
      <w:r w:rsidR="00203B86" w:rsidRPr="00D14F26">
        <w:rPr>
          <w:rFonts w:ascii="Times New Roman" w:eastAsia="Times New Roman" w:hAnsi="Times New Roman" w:cs="Times New Roman"/>
          <w:bCs/>
          <w:sz w:val="24"/>
          <w:szCs w:val="24"/>
        </w:rPr>
        <w:fldChar w:fldCharType="begin"/>
      </w:r>
      <w:r w:rsidRPr="00D14F26">
        <w:rPr>
          <w:rFonts w:ascii="Times New Roman" w:eastAsia="Times New Roman" w:hAnsi="Times New Roman" w:cs="Times New Roman"/>
          <w:bCs/>
          <w:sz w:val="24"/>
          <w:szCs w:val="24"/>
        </w:rPr>
        <w:instrText xml:space="preserve"> HYPERLINK "https://www.sciencedirect.com/science/article/pii/S1319562X14000941" \l "!" </w:instrText>
      </w:r>
      <w:r w:rsidR="00203B86" w:rsidRPr="00D14F26">
        <w:rPr>
          <w:rFonts w:ascii="Times New Roman" w:eastAsia="Times New Roman" w:hAnsi="Times New Roman" w:cs="Times New Roman"/>
          <w:bCs/>
          <w:sz w:val="24"/>
          <w:szCs w:val="24"/>
        </w:rPr>
        <w:fldChar w:fldCharType="separate"/>
      </w:r>
      <w:r w:rsidRPr="00D14F26">
        <w:rPr>
          <w:rFonts w:ascii="Times New Roman" w:eastAsia="Times New Roman" w:hAnsi="Times New Roman" w:cs="Times New Roman"/>
          <w:bCs/>
          <w:sz w:val="24"/>
          <w:szCs w:val="24"/>
        </w:rPr>
        <w:t xml:space="preserve">Jamale F., </w:t>
      </w:r>
      <w:r w:rsidR="00203B86" w:rsidRPr="00D14F26">
        <w:rPr>
          <w:rFonts w:ascii="Times New Roman" w:eastAsia="Times New Roman" w:hAnsi="Times New Roman" w:cs="Times New Roman"/>
          <w:bCs/>
          <w:sz w:val="24"/>
          <w:szCs w:val="24"/>
        </w:rPr>
        <w:fldChar w:fldCharType="end"/>
      </w:r>
      <w:bookmarkEnd w:id="6"/>
      <w:r w:rsidR="00203B86" w:rsidRPr="00D14F26">
        <w:rPr>
          <w:rFonts w:ascii="Times New Roman" w:hAnsi="Times New Roman" w:cs="Times New Roman"/>
          <w:sz w:val="24"/>
          <w:szCs w:val="24"/>
        </w:rPr>
        <w:fldChar w:fldCharType="begin"/>
      </w:r>
      <w:r w:rsidRPr="00D14F26">
        <w:rPr>
          <w:rFonts w:ascii="Times New Roman" w:hAnsi="Times New Roman" w:cs="Times New Roman"/>
          <w:sz w:val="24"/>
          <w:szCs w:val="24"/>
        </w:rPr>
        <w:instrText>HYPERLINK "https://www.sciencedirect.com/science/article/pii/S1319562X14000941" \l "!"</w:instrText>
      </w:r>
      <w:r w:rsidR="00203B86" w:rsidRPr="00D14F26">
        <w:rPr>
          <w:rFonts w:ascii="Times New Roman" w:hAnsi="Times New Roman" w:cs="Times New Roman"/>
          <w:sz w:val="24"/>
          <w:szCs w:val="24"/>
        </w:rPr>
        <w:fldChar w:fldCharType="separate"/>
      </w:r>
      <w:r w:rsidRPr="00D14F26">
        <w:rPr>
          <w:rFonts w:ascii="Times New Roman" w:eastAsia="Times New Roman" w:hAnsi="Times New Roman" w:cs="Times New Roman"/>
          <w:bCs/>
          <w:sz w:val="24"/>
          <w:szCs w:val="24"/>
        </w:rPr>
        <w:t>Mohammad A.K.</w:t>
      </w:r>
      <w:r w:rsidR="00203B86" w:rsidRPr="00D14F26">
        <w:rPr>
          <w:rFonts w:ascii="Times New Roman" w:hAnsi="Times New Roman" w:cs="Times New Roman"/>
          <w:sz w:val="24"/>
          <w:szCs w:val="24"/>
        </w:rPr>
        <w:fldChar w:fldCharType="end"/>
      </w:r>
      <w:r w:rsidRPr="00D14F26">
        <w:rPr>
          <w:rFonts w:ascii="Times New Roman" w:eastAsia="Times New Roman" w:hAnsi="Times New Roman" w:cs="Times New Roman"/>
          <w:bCs/>
          <w:sz w:val="24"/>
          <w:szCs w:val="24"/>
        </w:rPr>
        <w:t xml:space="preserve">, </w:t>
      </w:r>
      <w:hyperlink r:id="rId60" w:anchor="!" w:history="1">
        <w:r w:rsidRPr="00D14F26">
          <w:rPr>
            <w:rFonts w:ascii="Times New Roman" w:eastAsia="Times New Roman" w:hAnsi="Times New Roman" w:cs="Times New Roman"/>
            <w:bCs/>
            <w:sz w:val="24"/>
            <w:szCs w:val="24"/>
          </w:rPr>
          <w:t xml:space="preserve">Shazi S., </w:t>
        </w:r>
      </w:hyperlink>
      <w:hyperlink r:id="rId61" w:anchor="!" w:history="1">
        <w:r w:rsidRPr="00D14F26">
          <w:rPr>
            <w:rFonts w:ascii="Times New Roman" w:eastAsia="Times New Roman" w:hAnsi="Times New Roman" w:cs="Times New Roman"/>
            <w:bCs/>
            <w:sz w:val="24"/>
            <w:szCs w:val="24"/>
          </w:rPr>
          <w:t xml:space="preserve">Sibhghatulla S., </w:t>
        </w:r>
      </w:hyperlink>
      <w:bookmarkStart w:id="7" w:name="bau015"/>
      <w:r w:rsidRPr="00D14F26">
        <w:rPr>
          <w:rFonts w:ascii="Times New Roman" w:eastAsia="Times New Roman" w:hAnsi="Times New Roman" w:cs="Times New Roman"/>
          <w:bCs/>
          <w:sz w:val="24"/>
          <w:szCs w:val="24"/>
        </w:rPr>
        <w:t>and</w:t>
      </w:r>
      <w:bookmarkStart w:id="8" w:name="bau020"/>
      <w:bookmarkEnd w:id="7"/>
      <w:r w:rsidR="007734F0">
        <w:rPr>
          <w:rFonts w:ascii="Times New Roman" w:eastAsia="Times New Roman" w:hAnsi="Times New Roman" w:cs="Times New Roman"/>
          <w:bCs/>
          <w:sz w:val="24"/>
          <w:szCs w:val="24"/>
        </w:rPr>
        <w:t xml:space="preserve"> </w:t>
      </w:r>
      <w:hyperlink r:id="rId62" w:anchor="!" w:history="1">
        <w:r w:rsidRPr="00D14F26">
          <w:rPr>
            <w:rFonts w:ascii="Times New Roman" w:eastAsia="Times New Roman" w:hAnsi="Times New Roman" w:cs="Times New Roman"/>
            <w:bCs/>
            <w:sz w:val="24"/>
            <w:szCs w:val="24"/>
          </w:rPr>
          <w:t>Syed M.</w:t>
        </w:r>
      </w:hyperlink>
      <w:bookmarkEnd w:id="8"/>
      <w:r w:rsidRPr="00D14F26">
        <w:rPr>
          <w:rFonts w:ascii="Times New Roman" w:eastAsia="Times New Roman" w:hAnsi="Times New Roman" w:cs="Times New Roman"/>
          <w:bCs/>
          <w:sz w:val="24"/>
          <w:szCs w:val="24"/>
        </w:rPr>
        <w:t>(2015).Antibiotic resistance and ESBL: Types, epidemiology and treatment</w:t>
      </w:r>
      <w:bookmarkStart w:id="9" w:name="bau005"/>
      <w:r w:rsidRPr="00D14F26">
        <w:rPr>
          <w:rFonts w:ascii="Times New Roman" w:eastAsia="Times New Roman" w:hAnsi="Times New Roman" w:cs="Times New Roman"/>
          <w:bCs/>
          <w:sz w:val="24"/>
          <w:szCs w:val="24"/>
        </w:rPr>
        <w:t xml:space="preserve">: </w:t>
      </w:r>
      <w:r w:rsidRPr="00D14F26">
        <w:rPr>
          <w:rFonts w:ascii="Times New Roman" w:eastAsia="Times New Roman" w:hAnsi="Times New Roman" w:cs="Times New Roman"/>
          <w:bCs/>
          <w:i/>
          <w:sz w:val="24"/>
          <w:szCs w:val="24"/>
        </w:rPr>
        <w:t>Saudi journal of Biological sciences;</w:t>
      </w:r>
      <w:bookmarkEnd w:id="9"/>
      <w:r w:rsidR="00203B86" w:rsidRPr="00D14F26">
        <w:rPr>
          <w:rFonts w:ascii="Times New Roman" w:eastAsia="Times New Roman" w:hAnsi="Times New Roman" w:cs="Times New Roman"/>
          <w:bCs/>
          <w:sz w:val="24"/>
          <w:szCs w:val="24"/>
        </w:rPr>
        <w:fldChar w:fldCharType="begin"/>
      </w:r>
      <w:r w:rsidRPr="00D14F26">
        <w:rPr>
          <w:rFonts w:ascii="Times New Roman" w:eastAsia="Times New Roman" w:hAnsi="Times New Roman" w:cs="Times New Roman"/>
          <w:bCs/>
          <w:sz w:val="24"/>
          <w:szCs w:val="24"/>
        </w:rPr>
        <w:instrText xml:space="preserve"> HYPERLINK "https://www.sciencedirect.com/science/journal/1319562X/22/1" \o "Go to table of contents for this volume/issue" </w:instrText>
      </w:r>
      <w:r w:rsidR="00203B86" w:rsidRPr="00D14F26">
        <w:rPr>
          <w:rFonts w:ascii="Times New Roman" w:eastAsia="Times New Roman" w:hAnsi="Times New Roman" w:cs="Times New Roman"/>
          <w:bCs/>
          <w:sz w:val="24"/>
          <w:szCs w:val="24"/>
        </w:rPr>
        <w:fldChar w:fldCharType="separate"/>
      </w:r>
      <w:r w:rsidRPr="00D14F26">
        <w:rPr>
          <w:rFonts w:ascii="Times New Roman" w:eastAsia="Times New Roman" w:hAnsi="Times New Roman" w:cs="Times New Roman"/>
          <w:bCs/>
          <w:sz w:val="24"/>
          <w:szCs w:val="24"/>
        </w:rPr>
        <w:t xml:space="preserve"> 22(1</w:t>
      </w:r>
      <w:r w:rsidR="00203B86" w:rsidRPr="00D14F26">
        <w:rPr>
          <w:rFonts w:ascii="Times New Roman" w:eastAsia="Times New Roman" w:hAnsi="Times New Roman" w:cs="Times New Roman"/>
          <w:bCs/>
          <w:sz w:val="24"/>
          <w:szCs w:val="24"/>
        </w:rPr>
        <w:fldChar w:fldCharType="end"/>
      </w:r>
      <w:r w:rsidRPr="00D14F26">
        <w:rPr>
          <w:rFonts w:ascii="Times New Roman" w:eastAsia="Times New Roman" w:hAnsi="Times New Roman" w:cs="Times New Roman"/>
          <w:bCs/>
          <w:sz w:val="24"/>
          <w:szCs w:val="24"/>
        </w:rPr>
        <w:t>), 90-101.</w:t>
      </w:r>
    </w:p>
    <w:p w:rsidR="0021589C" w:rsidRPr="00D14F26" w:rsidRDefault="00203B86"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hyperlink r:id="rId63" w:history="1">
        <w:r w:rsidR="0021589C" w:rsidRPr="00D14F26">
          <w:rPr>
            <w:rFonts w:ascii="Times New Roman" w:eastAsia="Times New Roman" w:hAnsi="Times New Roman" w:cs="Times New Roman"/>
            <w:bCs/>
            <w:sz w:val="24"/>
            <w:szCs w:val="24"/>
          </w:rPr>
          <w:t>Deepthi N.</w:t>
        </w:r>
      </w:hyperlink>
      <w:r w:rsidR="0021589C" w:rsidRPr="00D14F26">
        <w:rPr>
          <w:rFonts w:ascii="Times New Roman" w:eastAsia="Times New Roman" w:hAnsi="Times New Roman" w:cs="Times New Roman"/>
          <w:bCs/>
          <w:sz w:val="24"/>
          <w:szCs w:val="24"/>
        </w:rPr>
        <w:t xml:space="preserve"> and </w:t>
      </w:r>
      <w:hyperlink r:id="rId64" w:history="1">
        <w:r w:rsidR="0021589C" w:rsidRPr="00D14F26">
          <w:rPr>
            <w:rFonts w:ascii="Times New Roman" w:eastAsia="Times New Roman" w:hAnsi="Times New Roman" w:cs="Times New Roman"/>
            <w:bCs/>
            <w:sz w:val="24"/>
            <w:szCs w:val="24"/>
          </w:rPr>
          <w:t>Deepti R</w:t>
        </w:r>
      </w:hyperlink>
      <w:r w:rsidR="0021589C" w:rsidRPr="00D14F26">
        <w:rPr>
          <w:rFonts w:ascii="Times New Roman" w:eastAsia="Times New Roman" w:hAnsi="Times New Roman" w:cs="Times New Roman"/>
          <w:bCs/>
          <w:sz w:val="24"/>
          <w:szCs w:val="24"/>
        </w:rPr>
        <w:t xml:space="preserve">. (2010).ESBL in Gram Negative Bacteria; </w:t>
      </w:r>
      <w:r w:rsidR="0021589C" w:rsidRPr="00D14F26">
        <w:rPr>
          <w:rFonts w:ascii="Times New Roman" w:eastAsia="Times New Roman" w:hAnsi="Times New Roman" w:cs="Times New Roman"/>
          <w:bCs/>
          <w:i/>
          <w:sz w:val="24"/>
          <w:szCs w:val="24"/>
        </w:rPr>
        <w:t>Journal of global infectious diseases</w:t>
      </w:r>
      <w:r w:rsidR="0021589C" w:rsidRPr="00D14F26">
        <w:rPr>
          <w:rFonts w:ascii="Times New Roman" w:eastAsia="Times New Roman" w:hAnsi="Times New Roman" w:cs="Times New Roman"/>
          <w:bCs/>
          <w:sz w:val="24"/>
          <w:szCs w:val="24"/>
        </w:rPr>
        <w:t>; 2(3): 263–274.</w:t>
      </w:r>
    </w:p>
    <w:p w:rsidR="0021589C" w:rsidRPr="00D14F26" w:rsidRDefault="0021589C" w:rsidP="00843B73">
      <w:pPr>
        <w:shd w:val="clear" w:color="auto" w:fill="FFFFFF"/>
        <w:spacing w:after="240" w:line="240" w:lineRule="auto"/>
        <w:ind w:left="720" w:hanging="720"/>
        <w:jc w:val="both"/>
        <w:rPr>
          <w:rFonts w:ascii="Times New Roman" w:hAnsi="Times New Roman" w:cs="Times New Roman"/>
          <w:sz w:val="24"/>
          <w:szCs w:val="24"/>
        </w:rPr>
      </w:pPr>
      <w:r w:rsidRPr="00D14F26">
        <w:rPr>
          <w:rStyle w:val="element-citation"/>
          <w:rFonts w:ascii="Times New Roman" w:hAnsi="Times New Roman" w:cs="Times New Roman"/>
          <w:sz w:val="24"/>
          <w:szCs w:val="24"/>
        </w:rPr>
        <w:t xml:space="preserve">Domany R., Hashim A., and Hassan W.M. (2012). Plasmid mediated quinolone resistance determinants qnr, aac (6’)-Ib-cr, and qep in ESBL-producing </w:t>
      </w:r>
      <w:r w:rsidRPr="00D14F26">
        <w:rPr>
          <w:rStyle w:val="Emphasis"/>
          <w:rFonts w:ascii="Times New Roman" w:hAnsi="Times New Roman" w:cs="Times New Roman"/>
          <w:sz w:val="24"/>
          <w:szCs w:val="24"/>
        </w:rPr>
        <w:t>Escherichia coli</w:t>
      </w:r>
      <w:r w:rsidRPr="00D14F26">
        <w:rPr>
          <w:rStyle w:val="element-citation"/>
          <w:rFonts w:ascii="Times New Roman" w:hAnsi="Times New Roman" w:cs="Times New Roman"/>
          <w:sz w:val="24"/>
          <w:szCs w:val="24"/>
        </w:rPr>
        <w:t xml:space="preserve"> clinical isolates from Egypt. </w:t>
      </w:r>
      <w:r w:rsidRPr="00D14F26">
        <w:rPr>
          <w:rStyle w:val="ref-journal"/>
          <w:rFonts w:ascii="Times New Roman" w:hAnsi="Times New Roman" w:cs="Times New Roman"/>
          <w:sz w:val="24"/>
          <w:szCs w:val="24"/>
        </w:rPr>
        <w:t xml:space="preserve">Indian Journal of Medical Microbiology; </w:t>
      </w:r>
      <w:r w:rsidRPr="00D14F26">
        <w:rPr>
          <w:rStyle w:val="ref-vol"/>
          <w:rFonts w:ascii="Times New Roman" w:hAnsi="Times New Roman" w:cs="Times New Roman"/>
          <w:sz w:val="24"/>
          <w:szCs w:val="24"/>
        </w:rPr>
        <w:t>30:442</w:t>
      </w:r>
      <w:r w:rsidRPr="00D14F26">
        <w:rPr>
          <w:rStyle w:val="element-citation"/>
          <w:rFonts w:ascii="Times New Roman" w:hAnsi="Times New Roman" w:cs="Times New Roman"/>
          <w:sz w:val="24"/>
          <w:szCs w:val="24"/>
        </w:rPr>
        <w:t>–7.</w:t>
      </w:r>
    </w:p>
    <w:p w:rsidR="0021589C" w:rsidRPr="00D14F26" w:rsidRDefault="0021589C" w:rsidP="00843B73">
      <w:pPr>
        <w:shd w:val="clear" w:color="auto" w:fill="FFFFFF"/>
        <w:spacing w:before="240" w:after="240" w:line="240" w:lineRule="auto"/>
        <w:ind w:left="720" w:hanging="720"/>
        <w:jc w:val="both"/>
        <w:rPr>
          <w:rStyle w:val="element-citation"/>
          <w:rFonts w:ascii="Times New Roman" w:hAnsi="Times New Roman" w:cs="Times New Roman"/>
          <w:sz w:val="24"/>
          <w:szCs w:val="24"/>
        </w:rPr>
      </w:pPr>
      <w:r w:rsidRPr="00D14F26">
        <w:rPr>
          <w:rStyle w:val="element-citation"/>
          <w:rFonts w:ascii="Times New Roman" w:hAnsi="Times New Roman" w:cs="Times New Roman"/>
          <w:sz w:val="24"/>
          <w:szCs w:val="24"/>
        </w:rPr>
        <w:t xml:space="preserve">Dube S., Habte T.M., Hoosen A.A., and Ismail N. (2009). Hospital and community isolates of uropathogens at a tertiary hospital in South Africa. </w:t>
      </w:r>
      <w:r w:rsidRPr="00D14F26">
        <w:rPr>
          <w:rStyle w:val="ref-journal"/>
          <w:rFonts w:ascii="Times New Roman" w:hAnsi="Times New Roman" w:cs="Times New Roman"/>
          <w:sz w:val="24"/>
          <w:szCs w:val="24"/>
        </w:rPr>
        <w:t>South African Medical Journal;</w:t>
      </w:r>
      <w:r w:rsidRPr="00D14F26">
        <w:rPr>
          <w:rStyle w:val="ref-vol"/>
          <w:rFonts w:ascii="Times New Roman" w:hAnsi="Times New Roman" w:cs="Times New Roman"/>
          <w:sz w:val="24"/>
          <w:szCs w:val="24"/>
        </w:rPr>
        <w:t xml:space="preserve"> 99:584</w:t>
      </w:r>
      <w:r w:rsidRPr="00D14F26">
        <w:rPr>
          <w:rStyle w:val="element-citation"/>
          <w:rFonts w:ascii="Times New Roman" w:hAnsi="Times New Roman" w:cs="Times New Roman"/>
          <w:sz w:val="24"/>
          <w:szCs w:val="24"/>
        </w:rPr>
        <w:t>–7.</w:t>
      </w:r>
    </w:p>
    <w:p w:rsidR="0021589C" w:rsidRPr="00D14F26" w:rsidRDefault="0021589C"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r w:rsidRPr="00D14F26">
        <w:rPr>
          <w:rStyle w:val="hlfld-contribauthor"/>
          <w:rFonts w:ascii="Times New Roman" w:hAnsi="Times New Roman" w:cs="Times New Roman"/>
          <w:sz w:val="24"/>
          <w:szCs w:val="24"/>
        </w:rPr>
        <w:t>Eletreby</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M.M.</w:t>
      </w:r>
      <w:r w:rsidRPr="00D14F26">
        <w:rPr>
          <w:rFonts w:ascii="Times New Roman" w:hAnsi="Times New Roman" w:cs="Times New Roman"/>
          <w:sz w:val="24"/>
          <w:szCs w:val="24"/>
        </w:rPr>
        <w:t xml:space="preserve">, </w:t>
      </w:r>
      <w:r w:rsidRPr="00D14F26">
        <w:rPr>
          <w:rStyle w:val="hlfld-contribauthor"/>
          <w:rFonts w:ascii="Times New Roman" w:hAnsi="Times New Roman" w:cs="Times New Roman"/>
          <w:sz w:val="24"/>
          <w:szCs w:val="24"/>
        </w:rPr>
        <w:t xml:space="preserve">Hanson </w:t>
      </w:r>
      <w:r w:rsidRPr="00D14F26">
        <w:rPr>
          <w:rStyle w:val="nlmgiven-names"/>
          <w:rFonts w:ascii="Times New Roman" w:hAnsi="Times New Roman" w:cs="Times New Roman"/>
          <w:sz w:val="24"/>
          <w:szCs w:val="24"/>
        </w:rPr>
        <w:t>N.D</w:t>
      </w:r>
      <w:r w:rsidRPr="00D14F26">
        <w:rPr>
          <w:rFonts w:ascii="Times New Roman" w:hAnsi="Times New Roman" w:cs="Times New Roman"/>
          <w:sz w:val="24"/>
          <w:szCs w:val="24"/>
        </w:rPr>
        <w:t xml:space="preserve">. and </w:t>
      </w:r>
      <w:r w:rsidRPr="00D14F26">
        <w:rPr>
          <w:rStyle w:val="hlfld-contribauthor"/>
          <w:rFonts w:ascii="Times New Roman" w:hAnsi="Times New Roman" w:cs="Times New Roman"/>
          <w:sz w:val="24"/>
          <w:szCs w:val="24"/>
        </w:rPr>
        <w:t>Khalaf</w:t>
      </w:r>
      <w:r w:rsidR="007734F0">
        <w:rPr>
          <w:rStyle w:val="hlfld-contribauthor"/>
          <w:rFonts w:ascii="Times New Roman" w:hAnsi="Times New Roman" w:cs="Times New Roman"/>
          <w:sz w:val="24"/>
          <w:szCs w:val="24"/>
        </w:rPr>
        <w:t xml:space="preserve"> </w:t>
      </w:r>
      <w:r w:rsidRPr="00D14F26">
        <w:rPr>
          <w:rStyle w:val="nlmgiven-names"/>
          <w:rFonts w:ascii="Times New Roman" w:hAnsi="Times New Roman" w:cs="Times New Roman"/>
          <w:sz w:val="24"/>
          <w:szCs w:val="24"/>
        </w:rPr>
        <w:t>N.G.</w:t>
      </w:r>
      <w:r w:rsidRPr="00D14F26">
        <w:rPr>
          <w:rFonts w:ascii="Times New Roman" w:hAnsi="Times New Roman" w:cs="Times New Roman"/>
          <w:sz w:val="24"/>
          <w:szCs w:val="24"/>
        </w:rPr>
        <w:t xml:space="preserve"> (2009). </w:t>
      </w:r>
      <w:r w:rsidRPr="00D14F26">
        <w:rPr>
          <w:rStyle w:val="nlmarticle-title"/>
          <w:rFonts w:ascii="Times New Roman" w:hAnsi="Times New Roman" w:cs="Times New Roman"/>
          <w:sz w:val="24"/>
          <w:szCs w:val="24"/>
        </w:rPr>
        <w:t xml:space="preserve">Characterization of CTX-M ESBLs in </w:t>
      </w:r>
      <w:r w:rsidRPr="00D14F26">
        <w:rPr>
          <w:rStyle w:val="nlmarticle-title"/>
          <w:rFonts w:ascii="Times New Roman" w:hAnsi="Times New Roman" w:cs="Times New Roman"/>
          <w:i/>
          <w:iCs/>
          <w:sz w:val="24"/>
          <w:szCs w:val="24"/>
        </w:rPr>
        <w:t>Enterobacter cloacae</w:t>
      </w:r>
      <w:r w:rsidRPr="00D14F26">
        <w:rPr>
          <w:rStyle w:val="nlmarticle-title"/>
          <w:rFonts w:ascii="Times New Roman" w:hAnsi="Times New Roman" w:cs="Times New Roman"/>
          <w:sz w:val="24"/>
          <w:szCs w:val="24"/>
        </w:rPr>
        <w:t xml:space="preserve">, </w:t>
      </w:r>
      <w:r w:rsidRPr="00D14F26">
        <w:rPr>
          <w:rStyle w:val="nlmarticle-title"/>
          <w:rFonts w:ascii="Times New Roman" w:hAnsi="Times New Roman" w:cs="Times New Roman"/>
          <w:i/>
          <w:iCs/>
          <w:sz w:val="24"/>
          <w:szCs w:val="24"/>
        </w:rPr>
        <w:t>Escherichia coli</w:t>
      </w:r>
      <w:r w:rsidRPr="00D14F26">
        <w:rPr>
          <w:rStyle w:val="nlmarticle-title"/>
          <w:rFonts w:ascii="Times New Roman" w:hAnsi="Times New Roman" w:cs="Times New Roman"/>
          <w:sz w:val="24"/>
          <w:szCs w:val="24"/>
        </w:rPr>
        <w:t xml:space="preserve"> and </w:t>
      </w:r>
      <w:r w:rsidRPr="00D14F26">
        <w:rPr>
          <w:rStyle w:val="nlmarticle-title"/>
          <w:rFonts w:ascii="Times New Roman" w:hAnsi="Times New Roman" w:cs="Times New Roman"/>
          <w:i/>
          <w:iCs/>
          <w:sz w:val="24"/>
          <w:szCs w:val="24"/>
        </w:rPr>
        <w:t>Klebsiellapneumoniae</w:t>
      </w:r>
      <w:r w:rsidRPr="00D14F26">
        <w:rPr>
          <w:rStyle w:val="nlmarticle-title"/>
          <w:rFonts w:ascii="Times New Roman" w:hAnsi="Times New Roman" w:cs="Times New Roman"/>
          <w:sz w:val="24"/>
          <w:szCs w:val="24"/>
        </w:rPr>
        <w:t xml:space="preserve"> clinical isolates from Cairo, Egypt</w:t>
      </w:r>
      <w:r w:rsidRPr="00D14F26">
        <w:rPr>
          <w:rFonts w:ascii="Times New Roman" w:hAnsi="Times New Roman" w:cs="Times New Roman"/>
          <w:sz w:val="24"/>
          <w:szCs w:val="24"/>
        </w:rPr>
        <w:t xml:space="preserve">. </w:t>
      </w:r>
      <w:r w:rsidRPr="00D14F26">
        <w:rPr>
          <w:rFonts w:ascii="Times New Roman" w:hAnsi="Times New Roman" w:cs="Times New Roman"/>
          <w:i/>
          <w:sz w:val="24"/>
          <w:szCs w:val="24"/>
        </w:rPr>
        <w:t>BMC Infect Dis;</w:t>
      </w:r>
      <w:r w:rsidRPr="00D14F26">
        <w:rPr>
          <w:rFonts w:ascii="Times New Roman" w:hAnsi="Times New Roman" w:cs="Times New Roman"/>
          <w:sz w:val="24"/>
          <w:szCs w:val="24"/>
        </w:rPr>
        <w:t xml:space="preserve"> 9: </w:t>
      </w:r>
      <w:r w:rsidRPr="00D14F26">
        <w:rPr>
          <w:rStyle w:val="nlmfpage"/>
          <w:rFonts w:ascii="Times New Roman" w:hAnsi="Times New Roman" w:cs="Times New Roman"/>
          <w:sz w:val="24"/>
          <w:szCs w:val="24"/>
        </w:rPr>
        <w:t>84</w:t>
      </w:r>
      <w:r w:rsidRPr="00D14F26">
        <w:rPr>
          <w:rFonts w:ascii="Times New Roman" w:hAnsi="Times New Roman" w:cs="Times New Roman"/>
          <w:sz w:val="24"/>
          <w:szCs w:val="24"/>
        </w:rPr>
        <w:t>.</w:t>
      </w:r>
    </w:p>
    <w:p w:rsidR="0021589C" w:rsidRPr="00D14F26" w:rsidRDefault="0021589C" w:rsidP="00843B73">
      <w:pPr>
        <w:shd w:val="clear" w:color="auto" w:fill="FFFFFF"/>
        <w:spacing w:after="240" w:line="240" w:lineRule="auto"/>
        <w:ind w:left="720" w:hanging="720"/>
        <w:jc w:val="both"/>
        <w:rPr>
          <w:rStyle w:val="element-citation"/>
          <w:rFonts w:ascii="Times New Roman" w:hAnsi="Times New Roman" w:cs="Times New Roman"/>
          <w:sz w:val="24"/>
          <w:szCs w:val="24"/>
        </w:rPr>
      </w:pPr>
      <w:r w:rsidRPr="00D14F26">
        <w:rPr>
          <w:rStyle w:val="element-citation"/>
          <w:rFonts w:ascii="Times New Roman" w:hAnsi="Times New Roman" w:cs="Times New Roman"/>
          <w:sz w:val="24"/>
          <w:szCs w:val="24"/>
        </w:rPr>
        <w:lastRenderedPageBreak/>
        <w:t xml:space="preserve">Elhani D., Bakir L., Aouni M., Passet V., Arlet G., Brisse S., and Weil F.X. Molecular epidemiology of ESBL-producing </w:t>
      </w:r>
      <w:r w:rsidRPr="00D14F26">
        <w:rPr>
          <w:rStyle w:val="Emphasis"/>
          <w:rFonts w:ascii="Times New Roman" w:hAnsi="Times New Roman" w:cs="Times New Roman"/>
          <w:sz w:val="24"/>
          <w:szCs w:val="24"/>
        </w:rPr>
        <w:t>Klebsiellapneumoniae</w:t>
      </w:r>
      <w:r w:rsidRPr="00D14F26">
        <w:rPr>
          <w:rStyle w:val="element-citation"/>
          <w:rFonts w:ascii="Times New Roman" w:hAnsi="Times New Roman" w:cs="Times New Roman"/>
          <w:sz w:val="24"/>
          <w:szCs w:val="24"/>
        </w:rPr>
        <w:t xml:space="preserve"> strains in a university hospital in Tunis, Tunisia, 1999–2005. </w:t>
      </w:r>
      <w:r w:rsidRPr="00D14F26">
        <w:rPr>
          <w:rStyle w:val="ref-journal"/>
          <w:rFonts w:ascii="Times New Roman" w:hAnsi="Times New Roman" w:cs="Times New Roman"/>
          <w:sz w:val="24"/>
          <w:szCs w:val="24"/>
        </w:rPr>
        <w:t xml:space="preserve">Clinical Microbiol Infections. </w:t>
      </w:r>
      <w:r w:rsidRPr="00D14F26">
        <w:rPr>
          <w:rStyle w:val="element-citation"/>
          <w:rFonts w:ascii="Times New Roman" w:hAnsi="Times New Roman" w:cs="Times New Roman"/>
          <w:sz w:val="24"/>
          <w:szCs w:val="24"/>
        </w:rPr>
        <w:t>2010;</w:t>
      </w:r>
      <w:r w:rsidRPr="00D14F26">
        <w:rPr>
          <w:rStyle w:val="ref-vol"/>
          <w:rFonts w:ascii="Times New Roman" w:hAnsi="Times New Roman" w:cs="Times New Roman"/>
          <w:sz w:val="24"/>
          <w:szCs w:val="24"/>
        </w:rPr>
        <w:t xml:space="preserve"> 16:157</w:t>
      </w:r>
      <w:r w:rsidRPr="00D14F26">
        <w:rPr>
          <w:rStyle w:val="element-citation"/>
          <w:rFonts w:ascii="Times New Roman" w:hAnsi="Times New Roman" w:cs="Times New Roman"/>
          <w:sz w:val="24"/>
          <w:szCs w:val="24"/>
        </w:rPr>
        <w:t>–64.</w:t>
      </w:r>
    </w:p>
    <w:p w:rsidR="0021589C" w:rsidRPr="00D14F26" w:rsidRDefault="0021589C" w:rsidP="00843B73">
      <w:pPr>
        <w:shd w:val="clear" w:color="auto" w:fill="FFFFFF"/>
        <w:spacing w:after="240" w:line="240" w:lineRule="auto"/>
        <w:ind w:left="720" w:hanging="720"/>
        <w:jc w:val="both"/>
        <w:rPr>
          <w:rFonts w:ascii="Times New Roman" w:hAnsi="Times New Roman" w:cs="Times New Roman"/>
          <w:sz w:val="24"/>
          <w:szCs w:val="24"/>
        </w:rPr>
      </w:pPr>
      <w:r w:rsidRPr="00D14F26">
        <w:rPr>
          <w:rStyle w:val="element-citation"/>
          <w:rFonts w:ascii="Times New Roman" w:hAnsi="Times New Roman" w:cs="Times New Roman"/>
          <w:sz w:val="24"/>
          <w:szCs w:val="24"/>
        </w:rPr>
        <w:t xml:space="preserve">Giske C.G., Isendahl J., Manjuba C., Naucler P., Rodrigues A., and Turlej-Rogacka A., (2012). Fecal carriage of ESBL-producing </w:t>
      </w:r>
      <w:r w:rsidRPr="00D14F26">
        <w:rPr>
          <w:rStyle w:val="Emphasis"/>
          <w:rFonts w:ascii="Times New Roman" w:hAnsi="Times New Roman" w:cs="Times New Roman"/>
          <w:sz w:val="24"/>
          <w:szCs w:val="24"/>
        </w:rPr>
        <w:t>E. coli</w:t>
      </w:r>
      <w:r w:rsidRPr="00D14F26">
        <w:rPr>
          <w:rStyle w:val="element-citation"/>
          <w:rFonts w:ascii="Times New Roman" w:hAnsi="Times New Roman" w:cs="Times New Roman"/>
          <w:sz w:val="24"/>
          <w:szCs w:val="24"/>
        </w:rPr>
        <w:t xml:space="preserve"> and </w:t>
      </w:r>
      <w:r w:rsidRPr="00D14F26">
        <w:rPr>
          <w:rStyle w:val="Emphasis"/>
          <w:rFonts w:ascii="Times New Roman" w:hAnsi="Times New Roman" w:cs="Times New Roman"/>
          <w:sz w:val="24"/>
          <w:szCs w:val="24"/>
        </w:rPr>
        <w:t>K. pneumoniae</w:t>
      </w:r>
      <w:r w:rsidRPr="00D14F26">
        <w:rPr>
          <w:rStyle w:val="element-citation"/>
          <w:rFonts w:ascii="Times New Roman" w:hAnsi="Times New Roman" w:cs="Times New Roman"/>
          <w:sz w:val="24"/>
          <w:szCs w:val="24"/>
        </w:rPr>
        <w:t xml:space="preserve"> in children in Guinea-Bissau: a hospital-based cross-sectional study. </w:t>
      </w:r>
      <w:r w:rsidRPr="00D14F26">
        <w:rPr>
          <w:rStyle w:val="element-citation"/>
          <w:rFonts w:ascii="Times New Roman" w:hAnsi="Times New Roman" w:cs="Times New Roman"/>
          <w:i/>
          <w:sz w:val="24"/>
          <w:szCs w:val="24"/>
        </w:rPr>
        <w:t>PubMed</w:t>
      </w:r>
      <w:r w:rsidRPr="00D14F26">
        <w:rPr>
          <w:rStyle w:val="element-citation"/>
          <w:rFonts w:ascii="Times New Roman" w:hAnsi="Times New Roman" w:cs="Times New Roman"/>
          <w:sz w:val="24"/>
          <w:szCs w:val="24"/>
        </w:rPr>
        <w:t xml:space="preserve">; </w:t>
      </w:r>
      <w:r w:rsidRPr="00D14F26">
        <w:rPr>
          <w:rStyle w:val="ref-vol"/>
          <w:rFonts w:ascii="Times New Roman" w:hAnsi="Times New Roman" w:cs="Times New Roman"/>
          <w:sz w:val="24"/>
          <w:szCs w:val="24"/>
        </w:rPr>
        <w:t>7</w:t>
      </w:r>
      <w:r w:rsidRPr="00D14F26">
        <w:rPr>
          <w:rStyle w:val="element-citation"/>
          <w:rFonts w:ascii="Times New Roman" w:hAnsi="Times New Roman" w:cs="Times New Roman"/>
          <w:sz w:val="24"/>
          <w:szCs w:val="24"/>
        </w:rPr>
        <w:t>(5):1981.</w:t>
      </w:r>
    </w:p>
    <w:p w:rsidR="0021589C" w:rsidRPr="00D14F26" w:rsidRDefault="00203B86"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hyperlink r:id="rId65" w:history="1">
        <w:r w:rsidR="0021589C" w:rsidRPr="00D14F26">
          <w:rPr>
            <w:rFonts w:ascii="Times New Roman" w:eastAsia="Times New Roman" w:hAnsi="Times New Roman" w:cs="Times New Roman"/>
            <w:bCs/>
            <w:sz w:val="24"/>
            <w:szCs w:val="24"/>
          </w:rPr>
          <w:t>Hayat H.</w:t>
        </w:r>
      </w:hyperlink>
      <w:r w:rsidR="0021589C" w:rsidRPr="00D14F26">
        <w:rPr>
          <w:rFonts w:ascii="Times New Roman" w:eastAsia="Times New Roman" w:hAnsi="Times New Roman" w:cs="Times New Roman"/>
          <w:bCs/>
          <w:sz w:val="24"/>
          <w:szCs w:val="24"/>
        </w:rPr>
        <w:t xml:space="preserve">, </w:t>
      </w:r>
      <w:hyperlink r:id="rId66" w:history="1">
        <w:r w:rsidR="0021589C" w:rsidRPr="00D14F26">
          <w:rPr>
            <w:rFonts w:ascii="Times New Roman" w:eastAsia="Times New Roman" w:hAnsi="Times New Roman" w:cs="Times New Roman"/>
            <w:bCs/>
            <w:sz w:val="24"/>
            <w:szCs w:val="24"/>
          </w:rPr>
          <w:t>Noor U.A.</w:t>
        </w:r>
      </w:hyperlink>
      <w:r w:rsidR="0021589C" w:rsidRPr="00D14F26">
        <w:rPr>
          <w:rFonts w:ascii="Times New Roman" w:eastAsia="Times New Roman" w:hAnsi="Times New Roman" w:cs="Times New Roman"/>
          <w:bCs/>
          <w:sz w:val="24"/>
          <w:szCs w:val="24"/>
        </w:rPr>
        <w:t xml:space="preserve">, </w:t>
      </w:r>
      <w:hyperlink r:id="rId67" w:history="1">
        <w:r w:rsidR="0021589C" w:rsidRPr="00D14F26">
          <w:rPr>
            <w:rFonts w:ascii="Times New Roman" w:eastAsia="Times New Roman" w:hAnsi="Times New Roman" w:cs="Times New Roman"/>
            <w:bCs/>
            <w:sz w:val="24"/>
            <w:szCs w:val="24"/>
          </w:rPr>
          <w:t>Saba R.</w:t>
        </w:r>
      </w:hyperlink>
      <w:r w:rsidR="0021589C" w:rsidRPr="00D14F26">
        <w:rPr>
          <w:rFonts w:ascii="Times New Roman" w:eastAsia="Times New Roman" w:hAnsi="Times New Roman" w:cs="Times New Roman"/>
          <w:bCs/>
          <w:sz w:val="24"/>
          <w:szCs w:val="24"/>
        </w:rPr>
        <w:t xml:space="preserve">, </w:t>
      </w:r>
      <w:hyperlink r:id="rId68" w:history="1">
        <w:r w:rsidR="0021589C" w:rsidRPr="00D14F26">
          <w:rPr>
            <w:rFonts w:ascii="Times New Roman" w:eastAsia="Times New Roman" w:hAnsi="Times New Roman" w:cs="Times New Roman"/>
            <w:bCs/>
            <w:sz w:val="24"/>
            <w:szCs w:val="24"/>
          </w:rPr>
          <w:t>Samyyia A.</w:t>
        </w:r>
      </w:hyperlink>
      <w:r w:rsidR="0021589C" w:rsidRPr="00D14F26">
        <w:rPr>
          <w:rFonts w:ascii="Times New Roman" w:eastAsia="Times New Roman" w:hAnsi="Times New Roman" w:cs="Times New Roman"/>
          <w:bCs/>
          <w:sz w:val="24"/>
          <w:szCs w:val="24"/>
        </w:rPr>
        <w:t xml:space="preserve">, </w:t>
      </w:r>
      <w:hyperlink r:id="rId69" w:history="1">
        <w:r w:rsidR="0021589C" w:rsidRPr="00D14F26">
          <w:rPr>
            <w:rFonts w:ascii="Times New Roman" w:eastAsia="Times New Roman" w:hAnsi="Times New Roman" w:cs="Times New Roman"/>
            <w:bCs/>
            <w:sz w:val="24"/>
            <w:szCs w:val="24"/>
          </w:rPr>
          <w:t>Shahida H.</w:t>
        </w:r>
      </w:hyperlink>
      <w:r w:rsidR="0021589C" w:rsidRPr="00D14F26">
        <w:rPr>
          <w:rFonts w:ascii="Times New Roman" w:eastAsia="Times New Roman" w:hAnsi="Times New Roman" w:cs="Times New Roman"/>
          <w:bCs/>
          <w:sz w:val="24"/>
          <w:szCs w:val="24"/>
        </w:rPr>
        <w:t xml:space="preserve">, and </w:t>
      </w:r>
      <w:hyperlink r:id="rId70" w:history="1">
        <w:r w:rsidR="0021589C" w:rsidRPr="00D14F26">
          <w:rPr>
            <w:rFonts w:ascii="Times New Roman" w:eastAsia="Times New Roman" w:hAnsi="Times New Roman" w:cs="Times New Roman"/>
            <w:bCs/>
            <w:sz w:val="24"/>
            <w:szCs w:val="24"/>
          </w:rPr>
          <w:t>Rehan A.K</w:t>
        </w:r>
      </w:hyperlink>
      <w:r w:rsidR="0021589C" w:rsidRPr="00D14F26">
        <w:rPr>
          <w:rFonts w:ascii="Times New Roman" w:eastAsia="Times New Roman" w:hAnsi="Times New Roman" w:cs="Times New Roman"/>
          <w:bCs/>
          <w:sz w:val="24"/>
          <w:szCs w:val="24"/>
        </w:rPr>
        <w:t xml:space="preserve">.(2018). Prevalence of ESBL-producing </w:t>
      </w:r>
      <w:r w:rsidR="0021589C" w:rsidRPr="00D14F26">
        <w:rPr>
          <w:rFonts w:ascii="Times New Roman" w:eastAsia="Times New Roman" w:hAnsi="Times New Roman" w:cs="Times New Roman"/>
          <w:bCs/>
          <w:i/>
          <w:iCs/>
          <w:sz w:val="24"/>
          <w:szCs w:val="24"/>
        </w:rPr>
        <w:t>Enterobacteriaceae</w:t>
      </w:r>
      <w:r w:rsidR="0021589C" w:rsidRPr="00D14F26">
        <w:rPr>
          <w:rFonts w:ascii="Times New Roman" w:eastAsia="Times New Roman" w:hAnsi="Times New Roman" w:cs="Times New Roman"/>
          <w:bCs/>
          <w:sz w:val="24"/>
          <w:szCs w:val="24"/>
        </w:rPr>
        <w:t xml:space="preserve">: first systematic meta-analysis report from Pakistan. </w:t>
      </w:r>
      <w:hyperlink r:id="rId71" w:history="1">
        <w:r w:rsidR="0021589C" w:rsidRPr="00D14F26">
          <w:rPr>
            <w:rFonts w:ascii="Times New Roman" w:eastAsia="Times New Roman" w:hAnsi="Times New Roman" w:cs="Times New Roman"/>
            <w:bCs/>
            <w:i/>
            <w:sz w:val="24"/>
            <w:szCs w:val="24"/>
          </w:rPr>
          <w:t>Antimicrobial Resistance and Infection Control</w:t>
        </w:r>
      </w:hyperlink>
      <w:r w:rsidR="0021589C" w:rsidRPr="00D14F26">
        <w:rPr>
          <w:rFonts w:ascii="Times New Roman" w:eastAsia="Times New Roman" w:hAnsi="Times New Roman" w:cs="Times New Roman"/>
          <w:bCs/>
          <w:i/>
          <w:sz w:val="24"/>
          <w:szCs w:val="24"/>
        </w:rPr>
        <w:t>.</w:t>
      </w:r>
      <w:r w:rsidR="0021589C" w:rsidRPr="00D14F26">
        <w:rPr>
          <w:rFonts w:ascii="Times New Roman" w:eastAsia="Times New Roman" w:hAnsi="Times New Roman" w:cs="Times New Roman"/>
          <w:bCs/>
          <w:sz w:val="24"/>
          <w:szCs w:val="24"/>
        </w:rPr>
        <w:t>; 7:26.</w:t>
      </w:r>
    </w:p>
    <w:p w:rsidR="0021589C" w:rsidRPr="00D14F26" w:rsidRDefault="0021589C"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r w:rsidRPr="00D14F26">
        <w:rPr>
          <w:rFonts w:ascii="Times New Roman" w:eastAsia="Times New Roman" w:hAnsi="Times New Roman" w:cs="Times New Roman"/>
          <w:bCs/>
          <w:sz w:val="24"/>
          <w:szCs w:val="24"/>
        </w:rPr>
        <w:t xml:space="preserve">Kang C.I. and Song J.H. (2013). Antimicrobial resistance in Asia: current epidemiology and clinical implications. </w:t>
      </w:r>
      <w:r w:rsidRPr="00D14F26">
        <w:rPr>
          <w:rFonts w:ascii="Times New Roman" w:eastAsia="Times New Roman" w:hAnsi="Times New Roman" w:cs="Times New Roman"/>
          <w:bCs/>
          <w:i/>
          <w:sz w:val="24"/>
          <w:szCs w:val="24"/>
        </w:rPr>
        <w:t>Infectious Chemotherapy</w:t>
      </w:r>
      <w:r w:rsidRPr="00D14F26">
        <w:rPr>
          <w:rFonts w:ascii="Times New Roman" w:eastAsia="Times New Roman" w:hAnsi="Times New Roman" w:cs="Times New Roman"/>
          <w:bCs/>
          <w:sz w:val="24"/>
          <w:szCs w:val="24"/>
        </w:rPr>
        <w:t xml:space="preserve">; 45:22–31. </w:t>
      </w:r>
    </w:p>
    <w:p w:rsidR="0021589C" w:rsidRPr="00D14F26" w:rsidRDefault="0021589C" w:rsidP="00843B73">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D14F26">
        <w:rPr>
          <w:rFonts w:ascii="Times New Roman" w:eastAsia="Times New Roman" w:hAnsi="Times New Roman" w:cs="Times New Roman"/>
          <w:sz w:val="24"/>
          <w:szCs w:val="24"/>
        </w:rPr>
        <w:t xml:space="preserve">Kechrid A., Mercuri P.S., Power P., and Rejiba S., (2011). Emergence and dominance of CTX-M-15 ESBL among </w:t>
      </w:r>
      <w:r w:rsidRPr="00D14F26">
        <w:rPr>
          <w:rFonts w:ascii="Times New Roman" w:eastAsia="Times New Roman" w:hAnsi="Times New Roman" w:cs="Times New Roman"/>
          <w:i/>
          <w:iCs/>
          <w:sz w:val="24"/>
          <w:szCs w:val="24"/>
        </w:rPr>
        <w:t>Escherichia coli</w:t>
      </w:r>
      <w:r w:rsidRPr="00D14F26">
        <w:rPr>
          <w:rFonts w:ascii="Times New Roman" w:eastAsia="Times New Roman" w:hAnsi="Times New Roman" w:cs="Times New Roman"/>
          <w:sz w:val="24"/>
          <w:szCs w:val="24"/>
        </w:rPr>
        <w:t xml:space="preserve"> isolates from children. </w:t>
      </w:r>
      <w:r w:rsidRPr="00D14F26">
        <w:rPr>
          <w:rFonts w:ascii="Times New Roman" w:eastAsia="Times New Roman" w:hAnsi="Times New Roman" w:cs="Times New Roman"/>
          <w:i/>
          <w:sz w:val="24"/>
          <w:szCs w:val="24"/>
        </w:rPr>
        <w:t>Microbial Drug Resistance;</w:t>
      </w:r>
      <w:r w:rsidRPr="00D14F26">
        <w:rPr>
          <w:rFonts w:ascii="Times New Roman" w:eastAsia="Times New Roman" w:hAnsi="Times New Roman" w:cs="Times New Roman"/>
          <w:sz w:val="24"/>
          <w:szCs w:val="24"/>
        </w:rPr>
        <w:t xml:space="preserve"> 17: 135–40.</w:t>
      </w:r>
    </w:p>
    <w:p w:rsidR="0021589C" w:rsidRPr="00D14F26" w:rsidRDefault="0021589C"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r w:rsidRPr="00D14F26">
        <w:rPr>
          <w:rFonts w:ascii="Times New Roman" w:eastAsia="Times New Roman" w:hAnsi="Times New Roman" w:cs="Times New Roman"/>
          <w:bCs/>
          <w:iCs/>
          <w:sz w:val="24"/>
          <w:szCs w:val="24"/>
        </w:rPr>
        <w:t>Klutymans J.A., Overdeverest I.T., and Willsemsen I. (2013).</w:t>
      </w:r>
      <w:r w:rsidRPr="00D14F26">
        <w:rPr>
          <w:rFonts w:ascii="Times New Roman" w:eastAsia="Times New Roman" w:hAnsi="Times New Roman" w:cs="Times New Roman"/>
          <w:bCs/>
          <w:sz w:val="24"/>
          <w:szCs w:val="24"/>
        </w:rPr>
        <w:t xml:space="preserve">ESBL-producing Escherichia coli from retail chicken meat and human: Comparison of strains, plasmids, resistance genes, and virulence factors. </w:t>
      </w:r>
      <w:r w:rsidRPr="00D14F26">
        <w:rPr>
          <w:rFonts w:ascii="Times New Roman" w:eastAsia="Times New Roman" w:hAnsi="Times New Roman" w:cs="Times New Roman"/>
          <w:bCs/>
          <w:i/>
          <w:sz w:val="24"/>
          <w:szCs w:val="24"/>
        </w:rPr>
        <w:t>Clinical Infectious Diseases</w:t>
      </w:r>
      <w:r w:rsidRPr="00D14F26">
        <w:rPr>
          <w:rFonts w:ascii="Times New Roman" w:eastAsia="Times New Roman" w:hAnsi="Times New Roman" w:cs="Times New Roman"/>
          <w:bCs/>
          <w:sz w:val="24"/>
          <w:szCs w:val="24"/>
        </w:rPr>
        <w:t>; 56(4):478-487.</w:t>
      </w:r>
    </w:p>
    <w:p w:rsidR="0021589C" w:rsidRPr="00D14F26" w:rsidRDefault="0021589C" w:rsidP="00843B73">
      <w:pPr>
        <w:shd w:val="clear" w:color="auto" w:fill="FFFFFF"/>
        <w:spacing w:after="240" w:line="240" w:lineRule="auto"/>
        <w:ind w:left="720" w:hanging="720"/>
        <w:jc w:val="both"/>
        <w:rPr>
          <w:rFonts w:ascii="Times New Roman" w:eastAsia="Times New Roman" w:hAnsi="Times New Roman" w:cs="Times New Roman"/>
          <w:sz w:val="24"/>
          <w:szCs w:val="24"/>
        </w:rPr>
      </w:pPr>
      <w:r w:rsidRPr="00D14F26">
        <w:rPr>
          <w:rFonts w:ascii="Times New Roman" w:eastAsia="Times New Roman" w:hAnsi="Times New Roman" w:cs="Times New Roman"/>
          <w:sz w:val="24"/>
          <w:szCs w:val="24"/>
        </w:rPr>
        <w:t xml:space="preserve">Jarlier V., Fournier G., Nicolas M.H., and Philippon A. (1988). </w:t>
      </w:r>
      <w:r w:rsidRPr="00D14F26">
        <w:rPr>
          <w:rFonts w:ascii="Times New Roman" w:eastAsia="Times New Roman" w:hAnsi="Times New Roman" w:cs="Times New Roman"/>
          <w:bCs/>
          <w:sz w:val="24"/>
          <w:szCs w:val="24"/>
        </w:rPr>
        <w:t xml:space="preserve">ESBL conferring transferable resistance to newer beta-lactam agents in </w:t>
      </w:r>
      <w:r w:rsidRPr="00D14F26">
        <w:rPr>
          <w:rFonts w:ascii="Times New Roman" w:eastAsia="Times New Roman" w:hAnsi="Times New Roman" w:cs="Times New Roman"/>
          <w:bCs/>
          <w:i/>
          <w:sz w:val="24"/>
          <w:szCs w:val="24"/>
        </w:rPr>
        <w:t>Enterobacteriaceae</w:t>
      </w:r>
      <w:r w:rsidRPr="00D14F26">
        <w:rPr>
          <w:rFonts w:ascii="Times New Roman" w:eastAsia="Times New Roman" w:hAnsi="Times New Roman" w:cs="Times New Roman"/>
          <w:bCs/>
          <w:sz w:val="24"/>
          <w:szCs w:val="24"/>
        </w:rPr>
        <w:t xml:space="preserve">: hospital prevalence and susceptibility patterns. </w:t>
      </w:r>
      <w:r w:rsidRPr="00D14F26">
        <w:rPr>
          <w:rFonts w:ascii="Times New Roman" w:eastAsia="Times New Roman" w:hAnsi="Times New Roman" w:cs="Times New Roman"/>
          <w:i/>
          <w:sz w:val="24"/>
          <w:szCs w:val="24"/>
        </w:rPr>
        <w:t>Review of Infectious Diseases</w:t>
      </w:r>
      <w:r w:rsidRPr="00D14F26">
        <w:rPr>
          <w:rFonts w:ascii="Times New Roman" w:eastAsia="Times New Roman" w:hAnsi="Times New Roman" w:cs="Times New Roman"/>
          <w:sz w:val="24"/>
          <w:szCs w:val="24"/>
        </w:rPr>
        <w:t>; 10:867-878.</w:t>
      </w:r>
    </w:p>
    <w:p w:rsidR="0021589C" w:rsidRPr="00D14F26" w:rsidRDefault="0021589C"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r w:rsidRPr="00D14F26">
        <w:rPr>
          <w:rFonts w:ascii="Times New Roman" w:eastAsia="Times New Roman" w:hAnsi="Times New Roman" w:cs="Times New Roman"/>
          <w:bCs/>
          <w:sz w:val="24"/>
          <w:szCs w:val="24"/>
        </w:rPr>
        <w:t xml:space="preserve">Livermore D.M., Nordmann P., Poirel L. and Walsh T.R. (2011). The emerging NDM carbapenemases. </w:t>
      </w:r>
      <w:r w:rsidRPr="00D14F26">
        <w:rPr>
          <w:rFonts w:ascii="Times New Roman" w:eastAsia="Times New Roman" w:hAnsi="Times New Roman" w:cs="Times New Roman"/>
          <w:bCs/>
          <w:i/>
          <w:sz w:val="24"/>
          <w:szCs w:val="24"/>
        </w:rPr>
        <w:t>Trends Microbiol</w:t>
      </w:r>
      <w:r w:rsidRPr="00D14F26">
        <w:rPr>
          <w:rFonts w:ascii="Times New Roman" w:eastAsia="Times New Roman" w:hAnsi="Times New Roman" w:cs="Times New Roman"/>
          <w:bCs/>
          <w:sz w:val="24"/>
          <w:szCs w:val="24"/>
        </w:rPr>
        <w:t>. 19; 588-595.</w:t>
      </w:r>
    </w:p>
    <w:p w:rsidR="0021589C" w:rsidRPr="00D14F26" w:rsidRDefault="0021589C"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r w:rsidRPr="00D14F26">
        <w:rPr>
          <w:rFonts w:ascii="Times New Roman" w:eastAsia="Times New Roman" w:hAnsi="Times New Roman" w:cs="Times New Roman"/>
          <w:bCs/>
          <w:sz w:val="24"/>
          <w:szCs w:val="24"/>
        </w:rPr>
        <w:t xml:space="preserve">Pitout J.D. (2010). Infections with ESBL-producing Enterobacteriaceae: changing epidemiology and drug treatment choices. </w:t>
      </w:r>
      <w:r w:rsidRPr="00D14F26">
        <w:rPr>
          <w:rFonts w:ascii="Times New Roman" w:eastAsia="Times New Roman" w:hAnsi="Times New Roman" w:cs="Times New Roman"/>
          <w:bCs/>
          <w:i/>
          <w:sz w:val="24"/>
          <w:szCs w:val="24"/>
        </w:rPr>
        <w:t>Drugs</w:t>
      </w:r>
      <w:r w:rsidRPr="00D14F26">
        <w:rPr>
          <w:rFonts w:ascii="Times New Roman" w:eastAsia="Times New Roman" w:hAnsi="Times New Roman" w:cs="Times New Roman"/>
          <w:bCs/>
          <w:sz w:val="24"/>
          <w:szCs w:val="24"/>
        </w:rPr>
        <w:t>; 70(3):313-33.</w:t>
      </w:r>
    </w:p>
    <w:p w:rsidR="0021589C" w:rsidRPr="00D14F26" w:rsidRDefault="0021589C"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r w:rsidRPr="00D14F26">
        <w:rPr>
          <w:rFonts w:ascii="Times New Roman" w:eastAsia="Times New Roman" w:hAnsi="Times New Roman" w:cs="Times New Roman"/>
          <w:bCs/>
          <w:sz w:val="24"/>
          <w:szCs w:val="24"/>
        </w:rPr>
        <w:t xml:space="preserve">Prakash S. and Yadav K., (2017). Screening of ESBL Producing Multidrug Resistant E. coli from Urinary Tract Infection Suspected Cases in Southern Terai of Nepal. </w:t>
      </w:r>
      <w:r w:rsidRPr="00D14F26">
        <w:rPr>
          <w:rFonts w:ascii="Times New Roman" w:eastAsia="Times New Roman" w:hAnsi="Times New Roman" w:cs="Times New Roman"/>
          <w:bCs/>
          <w:i/>
          <w:sz w:val="24"/>
          <w:szCs w:val="24"/>
        </w:rPr>
        <w:t>Journal of Infectious Diseases Diagnosis;</w:t>
      </w:r>
      <w:r w:rsidRPr="00D14F26">
        <w:rPr>
          <w:rFonts w:ascii="Times New Roman" w:eastAsia="Times New Roman" w:hAnsi="Times New Roman" w:cs="Times New Roman"/>
          <w:bCs/>
          <w:sz w:val="24"/>
          <w:szCs w:val="24"/>
        </w:rPr>
        <w:t xml:space="preserve"> 2: 116. </w:t>
      </w:r>
    </w:p>
    <w:p w:rsidR="0021589C" w:rsidRPr="00D14F26" w:rsidRDefault="0021589C" w:rsidP="00843B73">
      <w:pPr>
        <w:shd w:val="clear" w:color="auto" w:fill="FFFFFF"/>
        <w:spacing w:after="240" w:line="240" w:lineRule="auto"/>
        <w:ind w:left="720" w:hanging="720"/>
        <w:jc w:val="both"/>
        <w:rPr>
          <w:rStyle w:val="count2"/>
          <w:rFonts w:ascii="Times New Roman" w:hAnsi="Times New Roman" w:cs="Times New Roman"/>
          <w:sz w:val="24"/>
          <w:szCs w:val="24"/>
        </w:rPr>
      </w:pPr>
      <w:r w:rsidRPr="00D14F26">
        <w:rPr>
          <w:rFonts w:ascii="Times New Roman" w:eastAsia="Times New Roman" w:hAnsi="Times New Roman" w:cs="Times New Roman"/>
          <w:bCs/>
          <w:sz w:val="24"/>
          <w:szCs w:val="24"/>
        </w:rPr>
        <w:t xml:space="preserve">Tankeshwar A. (2013). IMViC Tests; Principle, Procedure and Results. </w:t>
      </w:r>
      <w:r w:rsidRPr="00D14F26">
        <w:rPr>
          <w:rFonts w:ascii="Times New Roman" w:eastAsia="Times New Roman" w:hAnsi="Times New Roman" w:cs="Times New Roman"/>
          <w:bCs/>
          <w:i/>
          <w:sz w:val="24"/>
          <w:szCs w:val="24"/>
        </w:rPr>
        <w:t xml:space="preserve">Microbe Online; </w:t>
      </w:r>
      <w:r w:rsidRPr="00D14F26">
        <w:rPr>
          <w:rStyle w:val="star-result2"/>
          <w:rFonts w:ascii="Times New Roman" w:hAnsi="Times New Roman" w:cs="Times New Roman"/>
          <w:sz w:val="24"/>
          <w:szCs w:val="24"/>
        </w:rPr>
        <w:t>4.29/5</w:t>
      </w:r>
      <w:r w:rsidRPr="00D14F26">
        <w:rPr>
          <w:rStyle w:val="count2"/>
          <w:rFonts w:ascii="Times New Roman" w:hAnsi="Times New Roman" w:cs="Times New Roman"/>
          <w:sz w:val="24"/>
          <w:szCs w:val="24"/>
        </w:rPr>
        <w:t>(90)</w:t>
      </w:r>
    </w:p>
    <w:p w:rsidR="0021589C" w:rsidRPr="00D14F26" w:rsidRDefault="0021589C" w:rsidP="00843B73">
      <w:pPr>
        <w:shd w:val="clear" w:color="auto" w:fill="FFFFFF"/>
        <w:spacing w:after="240" w:line="240" w:lineRule="auto"/>
        <w:ind w:left="720" w:hanging="720"/>
        <w:jc w:val="both"/>
        <w:rPr>
          <w:rFonts w:ascii="Times New Roman" w:eastAsia="Times New Roman" w:hAnsi="Times New Roman" w:cs="Times New Roman"/>
          <w:bCs/>
          <w:i/>
          <w:sz w:val="24"/>
          <w:szCs w:val="24"/>
        </w:rPr>
      </w:pPr>
      <w:r w:rsidRPr="00D14F26">
        <w:rPr>
          <w:rStyle w:val="count2"/>
          <w:rFonts w:ascii="Times New Roman" w:hAnsi="Times New Roman" w:cs="Times New Roman"/>
          <w:sz w:val="24"/>
          <w:szCs w:val="24"/>
        </w:rPr>
        <w:t>Tyler S. and Scott T.S. (2014).IMViC Tests: Principle, procedure and results.</w:t>
      </w:r>
      <w:r w:rsidRPr="00D14F26">
        <w:rPr>
          <w:rStyle w:val="count2"/>
          <w:rFonts w:ascii="Times New Roman" w:hAnsi="Times New Roman" w:cs="Times New Roman"/>
          <w:i/>
          <w:sz w:val="24"/>
          <w:szCs w:val="24"/>
        </w:rPr>
        <w:t xml:space="preserve"> Medscape</w:t>
      </w:r>
    </w:p>
    <w:p w:rsidR="00D85E95" w:rsidRPr="00843B73" w:rsidRDefault="0021589C" w:rsidP="00843B73">
      <w:pPr>
        <w:shd w:val="clear" w:color="auto" w:fill="FFFFFF"/>
        <w:spacing w:after="240" w:line="240" w:lineRule="auto"/>
        <w:ind w:left="720" w:hanging="720"/>
        <w:jc w:val="both"/>
        <w:rPr>
          <w:rFonts w:ascii="Times New Roman" w:eastAsia="Times New Roman" w:hAnsi="Times New Roman" w:cs="Times New Roman"/>
          <w:bCs/>
          <w:sz w:val="24"/>
          <w:szCs w:val="24"/>
        </w:rPr>
      </w:pPr>
      <w:r w:rsidRPr="00D14F26">
        <w:rPr>
          <w:rFonts w:ascii="Times New Roman" w:eastAsia="Times New Roman" w:hAnsi="Times New Roman" w:cs="Times New Roman"/>
          <w:bCs/>
          <w:sz w:val="24"/>
          <w:szCs w:val="24"/>
        </w:rPr>
        <w:t xml:space="preserve">Victor S. (2014). ESBL-producing </w:t>
      </w:r>
      <w:r w:rsidRPr="00D14F26">
        <w:rPr>
          <w:rFonts w:ascii="Times New Roman" w:eastAsia="Times New Roman" w:hAnsi="Times New Roman" w:cs="Times New Roman"/>
          <w:bCs/>
          <w:i/>
          <w:sz w:val="24"/>
          <w:szCs w:val="24"/>
        </w:rPr>
        <w:t>Enterobacteriaceae</w:t>
      </w:r>
      <w:r w:rsidRPr="00D14F26">
        <w:rPr>
          <w:rFonts w:ascii="Times New Roman" w:eastAsia="Times New Roman" w:hAnsi="Times New Roman" w:cs="Times New Roman"/>
          <w:bCs/>
          <w:sz w:val="24"/>
          <w:szCs w:val="24"/>
        </w:rPr>
        <w:t xml:space="preserve">in Africa – a non-systemic literature review of research published 2008 – 2012. </w:t>
      </w:r>
      <w:r w:rsidRPr="00D14F26">
        <w:rPr>
          <w:rFonts w:ascii="Times New Roman" w:eastAsia="Times New Roman" w:hAnsi="Times New Roman" w:cs="Times New Roman"/>
          <w:bCs/>
          <w:i/>
          <w:sz w:val="24"/>
          <w:szCs w:val="24"/>
        </w:rPr>
        <w:t xml:space="preserve">Infection Ecology and Epidemiology; </w:t>
      </w:r>
      <w:r w:rsidRPr="00D14F26">
        <w:rPr>
          <w:rFonts w:ascii="Times New Roman" w:eastAsia="Times New Roman" w:hAnsi="Times New Roman" w:cs="Times New Roman"/>
          <w:bCs/>
          <w:sz w:val="24"/>
          <w:szCs w:val="24"/>
        </w:rPr>
        <w:t>4(1):20342.</w:t>
      </w:r>
      <w:bookmarkStart w:id="10" w:name="_GoBack"/>
      <w:bookmarkEnd w:id="10"/>
    </w:p>
    <w:sectPr w:rsidR="00D85E95" w:rsidRPr="00843B73" w:rsidSect="00FA3D8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028" w:rsidRDefault="005E5028" w:rsidP="00843B73">
      <w:pPr>
        <w:spacing w:after="0" w:line="240" w:lineRule="auto"/>
      </w:pPr>
      <w:r>
        <w:separator/>
      </w:r>
    </w:p>
  </w:endnote>
  <w:endnote w:type="continuationSeparator" w:id="1">
    <w:p w:rsidR="005E5028" w:rsidRDefault="005E5028" w:rsidP="00843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299545"/>
      <w:docPartObj>
        <w:docPartGallery w:val="Page Numbers (Bottom of Page)"/>
        <w:docPartUnique/>
      </w:docPartObj>
    </w:sdtPr>
    <w:sdtEndPr>
      <w:rPr>
        <w:noProof/>
      </w:rPr>
    </w:sdtEndPr>
    <w:sdtContent>
      <w:p w:rsidR="00643156" w:rsidRDefault="00203B86">
        <w:pPr>
          <w:pStyle w:val="Footer"/>
          <w:jc w:val="center"/>
        </w:pPr>
        <w:r>
          <w:fldChar w:fldCharType="begin"/>
        </w:r>
        <w:r w:rsidR="00643156">
          <w:instrText xml:space="preserve"> PAGE   \* MERGEFORMAT </w:instrText>
        </w:r>
        <w:r>
          <w:fldChar w:fldCharType="separate"/>
        </w:r>
        <w:r w:rsidR="00FA3D82">
          <w:rPr>
            <w:noProof/>
          </w:rPr>
          <w:t>17</w:t>
        </w:r>
        <w:r>
          <w:rPr>
            <w:noProof/>
          </w:rPr>
          <w:fldChar w:fldCharType="end"/>
        </w:r>
      </w:p>
    </w:sdtContent>
  </w:sdt>
  <w:p w:rsidR="00643156" w:rsidRDefault="00643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028" w:rsidRDefault="005E5028" w:rsidP="00843B73">
      <w:pPr>
        <w:spacing w:after="0" w:line="240" w:lineRule="auto"/>
      </w:pPr>
      <w:r>
        <w:separator/>
      </w:r>
    </w:p>
  </w:footnote>
  <w:footnote w:type="continuationSeparator" w:id="1">
    <w:p w:rsidR="005E5028" w:rsidRDefault="005E5028" w:rsidP="00843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9F62C3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multilevel"/>
    <w:tmpl w:val="44ACE8F0"/>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0000003"/>
    <w:multiLevelType w:val="multilevel"/>
    <w:tmpl w:val="2088525A"/>
    <w:lvl w:ilvl="0">
      <w:start w:val="1"/>
      <w:numFmt w:val="decimal"/>
      <w:lvlText w:val="%1."/>
      <w:lvlJc w:val="left"/>
      <w:pPr>
        <w:ind w:left="36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4"/>
    <w:multiLevelType w:val="multilevel"/>
    <w:tmpl w:val="B77A39F4"/>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AB5B50"/>
    <w:multiLevelType w:val="hybridMultilevel"/>
    <w:tmpl w:val="E44004E8"/>
    <w:lvl w:ilvl="0" w:tplc="20E426E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60795"/>
    <w:multiLevelType w:val="multilevel"/>
    <w:tmpl w:val="CE366F7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CA160B"/>
    <w:multiLevelType w:val="hybridMultilevel"/>
    <w:tmpl w:val="D08AF66E"/>
    <w:lvl w:ilvl="0" w:tplc="A050BF04">
      <w:start w:val="1"/>
      <w:numFmt w:val="bullet"/>
      <w:lvlText w:val="•"/>
      <w:lvlJc w:val="left"/>
      <w:pPr>
        <w:tabs>
          <w:tab w:val="num" w:pos="720"/>
        </w:tabs>
        <w:ind w:left="720" w:hanging="360"/>
      </w:pPr>
      <w:rPr>
        <w:rFonts w:ascii="Arial" w:hAnsi="Arial" w:hint="default"/>
      </w:rPr>
    </w:lvl>
    <w:lvl w:ilvl="1" w:tplc="6EB49076" w:tentative="1">
      <w:start w:val="1"/>
      <w:numFmt w:val="bullet"/>
      <w:lvlText w:val="•"/>
      <w:lvlJc w:val="left"/>
      <w:pPr>
        <w:tabs>
          <w:tab w:val="num" w:pos="1440"/>
        </w:tabs>
        <w:ind w:left="1440" w:hanging="360"/>
      </w:pPr>
      <w:rPr>
        <w:rFonts w:ascii="Arial" w:hAnsi="Arial" w:hint="default"/>
      </w:rPr>
    </w:lvl>
    <w:lvl w:ilvl="2" w:tplc="79843F3A" w:tentative="1">
      <w:start w:val="1"/>
      <w:numFmt w:val="bullet"/>
      <w:lvlText w:val="•"/>
      <w:lvlJc w:val="left"/>
      <w:pPr>
        <w:tabs>
          <w:tab w:val="num" w:pos="2160"/>
        </w:tabs>
        <w:ind w:left="2160" w:hanging="360"/>
      </w:pPr>
      <w:rPr>
        <w:rFonts w:ascii="Arial" w:hAnsi="Arial" w:hint="default"/>
      </w:rPr>
    </w:lvl>
    <w:lvl w:ilvl="3" w:tplc="0E8EC342" w:tentative="1">
      <w:start w:val="1"/>
      <w:numFmt w:val="bullet"/>
      <w:lvlText w:val="•"/>
      <w:lvlJc w:val="left"/>
      <w:pPr>
        <w:tabs>
          <w:tab w:val="num" w:pos="2880"/>
        </w:tabs>
        <w:ind w:left="2880" w:hanging="360"/>
      </w:pPr>
      <w:rPr>
        <w:rFonts w:ascii="Arial" w:hAnsi="Arial" w:hint="default"/>
      </w:rPr>
    </w:lvl>
    <w:lvl w:ilvl="4" w:tplc="6680C9BC" w:tentative="1">
      <w:start w:val="1"/>
      <w:numFmt w:val="bullet"/>
      <w:lvlText w:val="•"/>
      <w:lvlJc w:val="left"/>
      <w:pPr>
        <w:tabs>
          <w:tab w:val="num" w:pos="3600"/>
        </w:tabs>
        <w:ind w:left="3600" w:hanging="360"/>
      </w:pPr>
      <w:rPr>
        <w:rFonts w:ascii="Arial" w:hAnsi="Arial" w:hint="default"/>
      </w:rPr>
    </w:lvl>
    <w:lvl w:ilvl="5" w:tplc="CC845860" w:tentative="1">
      <w:start w:val="1"/>
      <w:numFmt w:val="bullet"/>
      <w:lvlText w:val="•"/>
      <w:lvlJc w:val="left"/>
      <w:pPr>
        <w:tabs>
          <w:tab w:val="num" w:pos="4320"/>
        </w:tabs>
        <w:ind w:left="4320" w:hanging="360"/>
      </w:pPr>
      <w:rPr>
        <w:rFonts w:ascii="Arial" w:hAnsi="Arial" w:hint="default"/>
      </w:rPr>
    </w:lvl>
    <w:lvl w:ilvl="6" w:tplc="CCB25F06" w:tentative="1">
      <w:start w:val="1"/>
      <w:numFmt w:val="bullet"/>
      <w:lvlText w:val="•"/>
      <w:lvlJc w:val="left"/>
      <w:pPr>
        <w:tabs>
          <w:tab w:val="num" w:pos="5040"/>
        </w:tabs>
        <w:ind w:left="5040" w:hanging="360"/>
      </w:pPr>
      <w:rPr>
        <w:rFonts w:ascii="Arial" w:hAnsi="Arial" w:hint="default"/>
      </w:rPr>
    </w:lvl>
    <w:lvl w:ilvl="7" w:tplc="DDBE55AC" w:tentative="1">
      <w:start w:val="1"/>
      <w:numFmt w:val="bullet"/>
      <w:lvlText w:val="•"/>
      <w:lvlJc w:val="left"/>
      <w:pPr>
        <w:tabs>
          <w:tab w:val="num" w:pos="5760"/>
        </w:tabs>
        <w:ind w:left="5760" w:hanging="360"/>
      </w:pPr>
      <w:rPr>
        <w:rFonts w:ascii="Arial" w:hAnsi="Arial" w:hint="default"/>
      </w:rPr>
    </w:lvl>
    <w:lvl w:ilvl="8" w:tplc="1B063154" w:tentative="1">
      <w:start w:val="1"/>
      <w:numFmt w:val="bullet"/>
      <w:lvlText w:val="•"/>
      <w:lvlJc w:val="left"/>
      <w:pPr>
        <w:tabs>
          <w:tab w:val="num" w:pos="6480"/>
        </w:tabs>
        <w:ind w:left="6480" w:hanging="360"/>
      </w:pPr>
      <w:rPr>
        <w:rFonts w:ascii="Arial" w:hAnsi="Arial" w:hint="default"/>
      </w:rPr>
    </w:lvl>
  </w:abstractNum>
  <w:abstractNum w:abstractNumId="7">
    <w:nsid w:val="43F00E98"/>
    <w:multiLevelType w:val="hybridMultilevel"/>
    <w:tmpl w:val="AE382DB6"/>
    <w:lvl w:ilvl="0" w:tplc="570274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D5C8F"/>
    <w:multiLevelType w:val="hybridMultilevel"/>
    <w:tmpl w:val="4052DC10"/>
    <w:lvl w:ilvl="0" w:tplc="6948689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1589C"/>
    <w:rsid w:val="00004657"/>
    <w:rsid w:val="000839F3"/>
    <w:rsid w:val="000D2715"/>
    <w:rsid w:val="00106368"/>
    <w:rsid w:val="00126386"/>
    <w:rsid w:val="001468A5"/>
    <w:rsid w:val="0016212A"/>
    <w:rsid w:val="001774E3"/>
    <w:rsid w:val="001D63E1"/>
    <w:rsid w:val="00203B86"/>
    <w:rsid w:val="00205DE0"/>
    <w:rsid w:val="0021589C"/>
    <w:rsid w:val="00222532"/>
    <w:rsid w:val="00242008"/>
    <w:rsid w:val="002922A7"/>
    <w:rsid w:val="002D7CC6"/>
    <w:rsid w:val="0030752D"/>
    <w:rsid w:val="00347EC3"/>
    <w:rsid w:val="003540F3"/>
    <w:rsid w:val="003627CC"/>
    <w:rsid w:val="00365A34"/>
    <w:rsid w:val="003820DD"/>
    <w:rsid w:val="0038613A"/>
    <w:rsid w:val="003B1CE5"/>
    <w:rsid w:val="003C1F65"/>
    <w:rsid w:val="003D43C3"/>
    <w:rsid w:val="00412449"/>
    <w:rsid w:val="004158B4"/>
    <w:rsid w:val="004415A2"/>
    <w:rsid w:val="00444C4E"/>
    <w:rsid w:val="004704B2"/>
    <w:rsid w:val="004E0AC1"/>
    <w:rsid w:val="005062C5"/>
    <w:rsid w:val="00543087"/>
    <w:rsid w:val="00562141"/>
    <w:rsid w:val="00595BFB"/>
    <w:rsid w:val="005B04FD"/>
    <w:rsid w:val="005B0827"/>
    <w:rsid w:val="005E5028"/>
    <w:rsid w:val="006077D7"/>
    <w:rsid w:val="00643156"/>
    <w:rsid w:val="00654226"/>
    <w:rsid w:val="0069326E"/>
    <w:rsid w:val="006B63BF"/>
    <w:rsid w:val="006C5B6E"/>
    <w:rsid w:val="006E5D03"/>
    <w:rsid w:val="00710A74"/>
    <w:rsid w:val="00720DB0"/>
    <w:rsid w:val="007254D7"/>
    <w:rsid w:val="007734F0"/>
    <w:rsid w:val="00794136"/>
    <w:rsid w:val="007A66DF"/>
    <w:rsid w:val="00812CA4"/>
    <w:rsid w:val="00843B73"/>
    <w:rsid w:val="008B27AD"/>
    <w:rsid w:val="00944442"/>
    <w:rsid w:val="00995637"/>
    <w:rsid w:val="009A2811"/>
    <w:rsid w:val="009B0AC0"/>
    <w:rsid w:val="00A36B11"/>
    <w:rsid w:val="00A43112"/>
    <w:rsid w:val="00A70E14"/>
    <w:rsid w:val="00A76585"/>
    <w:rsid w:val="00A93AE7"/>
    <w:rsid w:val="00AC424A"/>
    <w:rsid w:val="00AD4170"/>
    <w:rsid w:val="00B2365A"/>
    <w:rsid w:val="00B749BE"/>
    <w:rsid w:val="00B879A4"/>
    <w:rsid w:val="00B92C46"/>
    <w:rsid w:val="00BA2E00"/>
    <w:rsid w:val="00BD11C9"/>
    <w:rsid w:val="00BE6BAF"/>
    <w:rsid w:val="00C14460"/>
    <w:rsid w:val="00C81980"/>
    <w:rsid w:val="00CE5D6C"/>
    <w:rsid w:val="00CE7B9F"/>
    <w:rsid w:val="00D74330"/>
    <w:rsid w:val="00D85E95"/>
    <w:rsid w:val="00DC7C41"/>
    <w:rsid w:val="00DF1E33"/>
    <w:rsid w:val="00E11BD3"/>
    <w:rsid w:val="00E20553"/>
    <w:rsid w:val="00E648E4"/>
    <w:rsid w:val="00E74950"/>
    <w:rsid w:val="00EE5421"/>
    <w:rsid w:val="00F153A4"/>
    <w:rsid w:val="00F42796"/>
    <w:rsid w:val="00F619B3"/>
    <w:rsid w:val="00FA3D82"/>
    <w:rsid w:val="00FA401D"/>
    <w:rsid w:val="00FE53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9C"/>
  </w:style>
  <w:style w:type="paragraph" w:styleId="Heading1">
    <w:name w:val="heading 1"/>
    <w:basedOn w:val="Normal"/>
    <w:next w:val="Normal"/>
    <w:link w:val="Heading1Char"/>
    <w:uiPriority w:val="9"/>
    <w:qFormat/>
    <w:rsid w:val="0021589C"/>
    <w:pPr>
      <w:keepNext/>
      <w:keepLines/>
      <w:spacing w:before="240" w:after="0"/>
      <w:outlineLvl w:val="0"/>
    </w:pPr>
    <w:rPr>
      <w:rFonts w:asciiTheme="majorHAnsi" w:eastAsiaTheme="majorEastAsia" w:hAnsiTheme="majorHAnsi" w:cstheme="majorBidi"/>
      <w:color w:val="2E74B5"/>
      <w:sz w:val="32"/>
      <w:szCs w:val="32"/>
    </w:rPr>
  </w:style>
  <w:style w:type="paragraph" w:styleId="Heading2">
    <w:name w:val="heading 2"/>
    <w:basedOn w:val="Normal"/>
    <w:link w:val="Heading2Char"/>
    <w:uiPriority w:val="9"/>
    <w:qFormat/>
    <w:rsid w:val="0021589C"/>
    <w:pPr>
      <w:spacing w:after="0" w:line="480" w:lineRule="atLeast"/>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21589C"/>
    <w:pPr>
      <w:spacing w:after="0" w:line="300" w:lineRule="atLeast"/>
      <w:outlineLvl w:val="2"/>
    </w:pPr>
    <w:rPr>
      <w:rFonts w:ascii="Times New Roman" w:eastAsia="Times New Roman" w:hAnsi="Times New Roman" w:cs="Times New Roman"/>
      <w:sz w:val="21"/>
      <w:szCs w:val="21"/>
    </w:rPr>
  </w:style>
  <w:style w:type="paragraph" w:styleId="Heading4">
    <w:name w:val="heading 4"/>
    <w:basedOn w:val="Normal"/>
    <w:next w:val="Normal"/>
    <w:link w:val="Heading4Char"/>
    <w:uiPriority w:val="9"/>
    <w:qFormat/>
    <w:rsid w:val="0021589C"/>
    <w:pPr>
      <w:keepNext/>
      <w:keepLines/>
      <w:spacing w:before="40" w:after="0"/>
      <w:outlineLvl w:val="3"/>
    </w:pPr>
    <w:rPr>
      <w:rFonts w:asciiTheme="majorHAnsi" w:eastAsiaTheme="majorEastAsia" w:hAnsiTheme="majorHAnsi" w:cstheme="majorBidi"/>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89C"/>
    <w:rPr>
      <w:rFonts w:asciiTheme="majorHAnsi" w:eastAsiaTheme="majorEastAsia" w:hAnsiTheme="majorHAnsi" w:cstheme="majorBidi"/>
      <w:color w:val="2E74B5"/>
      <w:sz w:val="32"/>
      <w:szCs w:val="32"/>
    </w:rPr>
  </w:style>
  <w:style w:type="character" w:customStyle="1" w:styleId="Heading2Char">
    <w:name w:val="Heading 2 Char"/>
    <w:basedOn w:val="DefaultParagraphFont"/>
    <w:link w:val="Heading2"/>
    <w:uiPriority w:val="9"/>
    <w:rsid w:val="0021589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1589C"/>
    <w:rPr>
      <w:rFonts w:ascii="Times New Roman" w:eastAsia="Times New Roman" w:hAnsi="Times New Roman" w:cs="Times New Roman"/>
      <w:sz w:val="21"/>
      <w:szCs w:val="21"/>
    </w:rPr>
  </w:style>
  <w:style w:type="character" w:customStyle="1" w:styleId="Heading4Char">
    <w:name w:val="Heading 4 Char"/>
    <w:basedOn w:val="DefaultParagraphFont"/>
    <w:link w:val="Heading4"/>
    <w:uiPriority w:val="9"/>
    <w:rsid w:val="0021589C"/>
    <w:rPr>
      <w:rFonts w:asciiTheme="majorHAnsi" w:eastAsiaTheme="majorEastAsia" w:hAnsiTheme="majorHAnsi" w:cstheme="majorBidi"/>
      <w:i/>
      <w:iCs/>
      <w:color w:val="2E74B5"/>
    </w:rPr>
  </w:style>
  <w:style w:type="character" w:styleId="Hyperlink">
    <w:name w:val="Hyperlink"/>
    <w:basedOn w:val="DefaultParagraphFont"/>
    <w:uiPriority w:val="99"/>
    <w:rsid w:val="0021589C"/>
    <w:rPr>
      <w:color w:val="0000FF"/>
      <w:u w:val="single"/>
    </w:rPr>
  </w:style>
  <w:style w:type="character" w:customStyle="1" w:styleId="cit">
    <w:name w:val="cit"/>
    <w:basedOn w:val="DefaultParagraphFont"/>
    <w:rsid w:val="0021589C"/>
  </w:style>
  <w:style w:type="paragraph" w:styleId="NormalWeb">
    <w:name w:val="Normal (Web)"/>
    <w:basedOn w:val="Normal"/>
    <w:uiPriority w:val="99"/>
    <w:rsid w:val="0021589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rsid w:val="0021589C"/>
    <w:rPr>
      <w:i/>
      <w:iCs/>
    </w:rPr>
  </w:style>
  <w:style w:type="character" w:customStyle="1" w:styleId="citationref">
    <w:name w:val="citationref"/>
    <w:basedOn w:val="DefaultParagraphFont"/>
    <w:rsid w:val="0021589C"/>
  </w:style>
  <w:style w:type="character" w:styleId="Emphasis">
    <w:name w:val="Emphasis"/>
    <w:basedOn w:val="DefaultParagraphFont"/>
    <w:uiPriority w:val="20"/>
    <w:qFormat/>
    <w:rsid w:val="0021589C"/>
    <w:rPr>
      <w:i/>
      <w:iCs/>
    </w:rPr>
  </w:style>
  <w:style w:type="character" w:customStyle="1" w:styleId="element-citation">
    <w:name w:val="element-citation"/>
    <w:basedOn w:val="DefaultParagraphFont"/>
    <w:rsid w:val="0021589C"/>
  </w:style>
  <w:style w:type="character" w:customStyle="1" w:styleId="ref-journal">
    <w:name w:val="ref-journal"/>
    <w:basedOn w:val="DefaultParagraphFont"/>
    <w:rsid w:val="0021589C"/>
  </w:style>
  <w:style w:type="character" w:customStyle="1" w:styleId="ref-vol">
    <w:name w:val="ref-vol"/>
    <w:basedOn w:val="DefaultParagraphFont"/>
    <w:rsid w:val="0021589C"/>
  </w:style>
  <w:style w:type="paragraph" w:styleId="EndnoteText">
    <w:name w:val="endnote text"/>
    <w:basedOn w:val="Normal"/>
    <w:link w:val="EndnoteTextChar"/>
    <w:uiPriority w:val="99"/>
    <w:rsid w:val="0021589C"/>
    <w:pPr>
      <w:spacing w:after="0" w:line="240" w:lineRule="auto"/>
    </w:pPr>
    <w:rPr>
      <w:sz w:val="20"/>
      <w:szCs w:val="20"/>
    </w:rPr>
  </w:style>
  <w:style w:type="character" w:customStyle="1" w:styleId="EndnoteTextChar">
    <w:name w:val="Endnote Text Char"/>
    <w:basedOn w:val="DefaultParagraphFont"/>
    <w:link w:val="EndnoteText"/>
    <w:uiPriority w:val="99"/>
    <w:rsid w:val="0021589C"/>
    <w:rPr>
      <w:sz w:val="20"/>
      <w:szCs w:val="20"/>
    </w:rPr>
  </w:style>
  <w:style w:type="character" w:styleId="EndnoteReference">
    <w:name w:val="endnote reference"/>
    <w:basedOn w:val="DefaultParagraphFont"/>
    <w:uiPriority w:val="99"/>
    <w:rsid w:val="0021589C"/>
    <w:rPr>
      <w:vertAlign w:val="superscript"/>
    </w:rPr>
  </w:style>
  <w:style w:type="character" w:styleId="Strong">
    <w:name w:val="Strong"/>
    <w:basedOn w:val="DefaultParagraphFont"/>
    <w:uiPriority w:val="22"/>
    <w:qFormat/>
    <w:rsid w:val="0021589C"/>
    <w:rPr>
      <w:b/>
      <w:bCs/>
    </w:rPr>
  </w:style>
  <w:style w:type="character" w:customStyle="1" w:styleId="title-text">
    <w:name w:val="title-text"/>
    <w:basedOn w:val="DefaultParagraphFont"/>
    <w:rsid w:val="0021589C"/>
  </w:style>
  <w:style w:type="character" w:customStyle="1" w:styleId="sr-only1">
    <w:name w:val="sr-only1"/>
    <w:basedOn w:val="DefaultParagraphFont"/>
    <w:rsid w:val="0021589C"/>
    <w:rPr>
      <w:bdr w:val="none" w:sz="0" w:space="0" w:color="auto" w:frame="1"/>
    </w:rPr>
  </w:style>
  <w:style w:type="character" w:customStyle="1" w:styleId="text2">
    <w:name w:val="text2"/>
    <w:basedOn w:val="DefaultParagraphFont"/>
    <w:rsid w:val="0021589C"/>
  </w:style>
  <w:style w:type="character" w:customStyle="1" w:styleId="author-ref">
    <w:name w:val="author-ref"/>
    <w:basedOn w:val="DefaultParagraphFont"/>
    <w:rsid w:val="0021589C"/>
  </w:style>
  <w:style w:type="character" w:customStyle="1" w:styleId="size-m">
    <w:name w:val="size-m"/>
    <w:basedOn w:val="DefaultParagraphFont"/>
    <w:rsid w:val="0021589C"/>
    <w:rPr>
      <w:sz w:val="20"/>
      <w:szCs w:val="20"/>
    </w:rPr>
  </w:style>
  <w:style w:type="paragraph" w:styleId="ListParagraph">
    <w:name w:val="List Paragraph"/>
    <w:basedOn w:val="Normal"/>
    <w:uiPriority w:val="34"/>
    <w:qFormat/>
    <w:rsid w:val="0021589C"/>
    <w:pPr>
      <w:ind w:left="720"/>
      <w:contextualSpacing/>
    </w:pPr>
  </w:style>
  <w:style w:type="character" w:customStyle="1" w:styleId="st1">
    <w:name w:val="st1"/>
    <w:basedOn w:val="DefaultParagraphFont"/>
    <w:rsid w:val="0021589C"/>
  </w:style>
  <w:style w:type="character" w:customStyle="1" w:styleId="label6">
    <w:name w:val="label6"/>
    <w:basedOn w:val="DefaultParagraphFont"/>
    <w:rsid w:val="0021589C"/>
  </w:style>
  <w:style w:type="character" w:customStyle="1" w:styleId="ref-lnk">
    <w:name w:val="ref-lnk"/>
    <w:basedOn w:val="DefaultParagraphFont"/>
    <w:rsid w:val="0021589C"/>
  </w:style>
  <w:style w:type="character" w:customStyle="1" w:styleId="ref-overlay">
    <w:name w:val="ref-overlay"/>
    <w:basedOn w:val="DefaultParagraphFont"/>
    <w:rsid w:val="0021589C"/>
  </w:style>
  <w:style w:type="character" w:customStyle="1" w:styleId="hlfld-contribauthor">
    <w:name w:val="hlfld-contribauthor"/>
    <w:basedOn w:val="DefaultParagraphFont"/>
    <w:rsid w:val="0021589C"/>
  </w:style>
  <w:style w:type="character" w:customStyle="1" w:styleId="nlmgiven-names">
    <w:name w:val="nlm_given-names"/>
    <w:basedOn w:val="DefaultParagraphFont"/>
    <w:rsid w:val="0021589C"/>
  </w:style>
  <w:style w:type="character" w:customStyle="1" w:styleId="nlmarticle-title">
    <w:name w:val="nlm_article-title"/>
    <w:basedOn w:val="DefaultParagraphFont"/>
    <w:rsid w:val="0021589C"/>
  </w:style>
  <w:style w:type="character" w:customStyle="1" w:styleId="nlmyear">
    <w:name w:val="nlm_year"/>
    <w:basedOn w:val="DefaultParagraphFont"/>
    <w:rsid w:val="0021589C"/>
  </w:style>
  <w:style w:type="character" w:customStyle="1" w:styleId="nlmfpage">
    <w:name w:val="nlm_fpage"/>
    <w:basedOn w:val="DefaultParagraphFont"/>
    <w:rsid w:val="0021589C"/>
  </w:style>
  <w:style w:type="character" w:customStyle="1" w:styleId="nlmlpage">
    <w:name w:val="nlm_lpage"/>
    <w:basedOn w:val="DefaultParagraphFont"/>
    <w:rsid w:val="0021589C"/>
  </w:style>
  <w:style w:type="character" w:customStyle="1" w:styleId="ref-links">
    <w:name w:val="ref-links"/>
    <w:basedOn w:val="DefaultParagraphFont"/>
    <w:rsid w:val="0021589C"/>
  </w:style>
  <w:style w:type="character" w:customStyle="1" w:styleId="googlescholar-container">
    <w:name w:val="googlescholar-container"/>
    <w:basedOn w:val="DefaultParagraphFont"/>
    <w:rsid w:val="0021589C"/>
  </w:style>
  <w:style w:type="character" w:customStyle="1" w:styleId="ilbase">
    <w:name w:val="il_base"/>
    <w:basedOn w:val="DefaultParagraphFont"/>
    <w:rsid w:val="0021589C"/>
  </w:style>
  <w:style w:type="paragraph" w:styleId="HTMLPreformatted">
    <w:name w:val="HTML Preformatted"/>
    <w:basedOn w:val="Normal"/>
    <w:link w:val="HTMLPreformattedChar"/>
    <w:uiPriority w:val="99"/>
    <w:rsid w:val="00215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21589C"/>
    <w:rPr>
      <w:rFonts w:ascii="Courier New" w:eastAsia="Times New Roman" w:hAnsi="Courier New" w:cs="Courier New"/>
      <w:sz w:val="24"/>
      <w:szCs w:val="24"/>
    </w:rPr>
  </w:style>
  <w:style w:type="character" w:customStyle="1" w:styleId="rating-result2">
    <w:name w:val="rating-result2"/>
    <w:basedOn w:val="DefaultParagraphFont"/>
    <w:rsid w:val="0021589C"/>
  </w:style>
  <w:style w:type="character" w:customStyle="1" w:styleId="star-result2">
    <w:name w:val="star-result2"/>
    <w:basedOn w:val="DefaultParagraphFont"/>
    <w:rsid w:val="0021589C"/>
  </w:style>
  <w:style w:type="character" w:customStyle="1" w:styleId="count2">
    <w:name w:val="count2"/>
    <w:basedOn w:val="DefaultParagraphFont"/>
    <w:rsid w:val="0021589C"/>
  </w:style>
  <w:style w:type="paragraph" w:styleId="BalloonText">
    <w:name w:val="Balloon Text"/>
    <w:basedOn w:val="Normal"/>
    <w:link w:val="BalloonTextChar"/>
    <w:uiPriority w:val="99"/>
    <w:rsid w:val="0021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1589C"/>
    <w:rPr>
      <w:rFonts w:ascii="Tahoma" w:hAnsi="Tahoma" w:cs="Tahoma"/>
      <w:sz w:val="16"/>
      <w:szCs w:val="16"/>
    </w:rPr>
  </w:style>
  <w:style w:type="paragraph" w:styleId="Header">
    <w:name w:val="header"/>
    <w:basedOn w:val="Normal"/>
    <w:link w:val="HeaderChar"/>
    <w:uiPriority w:val="99"/>
    <w:rsid w:val="00215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89C"/>
  </w:style>
  <w:style w:type="paragraph" w:styleId="Footer">
    <w:name w:val="footer"/>
    <w:basedOn w:val="Normal"/>
    <w:link w:val="FooterChar"/>
    <w:uiPriority w:val="99"/>
    <w:rsid w:val="00215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89C"/>
  </w:style>
  <w:style w:type="table" w:styleId="TableGrid">
    <w:name w:val="Table Grid"/>
    <w:basedOn w:val="TableNormal"/>
    <w:uiPriority w:val="39"/>
    <w:rsid w:val="006E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6E5D0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6B63B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31">
    <w:name w:val="Plain Table 31"/>
    <w:basedOn w:val="TableNormal"/>
    <w:uiPriority w:val="43"/>
    <w:rsid w:val="006B63B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720DB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3627CC"/>
    <w:rPr>
      <w:sz w:val="16"/>
      <w:szCs w:val="16"/>
    </w:rPr>
  </w:style>
  <w:style w:type="paragraph" w:styleId="CommentText">
    <w:name w:val="annotation text"/>
    <w:basedOn w:val="Normal"/>
    <w:link w:val="CommentTextChar"/>
    <w:uiPriority w:val="99"/>
    <w:semiHidden/>
    <w:unhideWhenUsed/>
    <w:rsid w:val="003627CC"/>
    <w:pPr>
      <w:spacing w:line="240" w:lineRule="auto"/>
    </w:pPr>
    <w:rPr>
      <w:sz w:val="20"/>
      <w:szCs w:val="20"/>
    </w:rPr>
  </w:style>
  <w:style w:type="character" w:customStyle="1" w:styleId="CommentTextChar">
    <w:name w:val="Comment Text Char"/>
    <w:basedOn w:val="DefaultParagraphFont"/>
    <w:link w:val="CommentText"/>
    <w:uiPriority w:val="99"/>
    <w:semiHidden/>
    <w:rsid w:val="003627CC"/>
    <w:rPr>
      <w:sz w:val="20"/>
      <w:szCs w:val="20"/>
    </w:rPr>
  </w:style>
  <w:style w:type="paragraph" w:styleId="CommentSubject">
    <w:name w:val="annotation subject"/>
    <w:basedOn w:val="CommentText"/>
    <w:next w:val="CommentText"/>
    <w:link w:val="CommentSubjectChar"/>
    <w:uiPriority w:val="99"/>
    <w:semiHidden/>
    <w:unhideWhenUsed/>
    <w:rsid w:val="003627CC"/>
    <w:rPr>
      <w:b/>
      <w:bCs/>
    </w:rPr>
  </w:style>
  <w:style w:type="character" w:customStyle="1" w:styleId="CommentSubjectChar">
    <w:name w:val="Comment Subject Char"/>
    <w:basedOn w:val="CommentTextChar"/>
    <w:link w:val="CommentSubject"/>
    <w:uiPriority w:val="99"/>
    <w:semiHidden/>
    <w:rsid w:val="003627CC"/>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K._pneumoniae" TargetMode="External"/><Relationship Id="rId18" Type="http://schemas.openxmlformats.org/officeDocument/2006/relationships/hyperlink" Target="https://en.wikipedia.org/wiki/Kluyvera" TargetMode="External"/><Relationship Id="rId26" Type="http://schemas.openxmlformats.org/officeDocument/2006/relationships/hyperlink" Target="https://en.wikipedia.org/wiki/Cephalothin" TargetMode="External"/><Relationship Id="rId39" Type="http://schemas.openxmlformats.org/officeDocument/2006/relationships/hyperlink" Target="http://www.jstor.org/stable/10.1086/675831" TargetMode="External"/><Relationship Id="rId21" Type="http://schemas.openxmlformats.org/officeDocument/2006/relationships/hyperlink" Target="https://en.wikipedia.org/wiki/Salmonella_enterica" TargetMode="External"/><Relationship Id="rId34" Type="http://schemas.openxmlformats.org/officeDocument/2006/relationships/hyperlink" Target="http://www.jstor.org/stable/10.1086/675831" TargetMode="External"/><Relationship Id="rId42" Type="http://schemas.openxmlformats.org/officeDocument/2006/relationships/hyperlink" Target="http://www.jstor.org/stable/10.1086/675831" TargetMode="External"/><Relationship Id="rId47" Type="http://schemas.openxmlformats.org/officeDocument/2006/relationships/hyperlink" Target="http://www.jstor.org/stable/10.1086/675831" TargetMode="External"/><Relationship Id="rId50" Type="http://schemas.openxmlformats.org/officeDocument/2006/relationships/hyperlink" Target="https://www.ncbi.nlm.nih.gov/pubmed/?term=Nair%20D%5BAuthor%5D&amp;cauthor=true&amp;cauthor_uid=20927289" TargetMode="External"/><Relationship Id="rId55" Type="http://schemas.openxmlformats.org/officeDocument/2006/relationships/hyperlink" Target="http://www.jstor.org/action/doBasicSearch?si=1&amp;Query=au%3A%22Maria+del+mar+Sol%C3%A9%22" TargetMode="External"/><Relationship Id="rId63" Type="http://schemas.openxmlformats.org/officeDocument/2006/relationships/hyperlink" Target="https://www.ncbi.nlm.nih.gov/pubmed/?term=Nair%20D%5BAuthor%5D&amp;cauthor=true&amp;cauthor_uid=20927289" TargetMode="External"/><Relationship Id="rId68" Type="http://schemas.openxmlformats.org/officeDocument/2006/relationships/hyperlink" Target="https://www.ncbi.nlm.nih.gov/pubmed/?term=Abrar%20S%5BAuthor%5D&amp;cauthor=true&amp;cauthor_uid=29484173" TargetMode="External"/><Relationship Id="rId7" Type="http://schemas.openxmlformats.org/officeDocument/2006/relationships/footer" Target="footer1.xml"/><Relationship Id="rId71" Type="http://schemas.openxmlformats.org/officeDocument/2006/relationships/hyperlink" Target="https://www.ncbi.nlm.nih.gov/pmc/articles/PMC5819302/" TargetMode="External"/><Relationship Id="rId2" Type="http://schemas.openxmlformats.org/officeDocument/2006/relationships/styles" Target="styles.xml"/><Relationship Id="rId16" Type="http://schemas.openxmlformats.org/officeDocument/2006/relationships/hyperlink" Target="https://en.wikipedia.org/wiki/Ceftriaxone" TargetMode="External"/><Relationship Id="rId29" Type="http://schemas.openxmlformats.org/officeDocument/2006/relationships/hyperlink" Target="https://en.wikipedia.org/wiki/Clavulanic_acid" TargetMode="External"/><Relationship Id="rId11" Type="http://schemas.openxmlformats.org/officeDocument/2006/relationships/hyperlink" Target="https://en.wikipedia.org/wiki/Escherichia_coli" TargetMode="External"/><Relationship Id="rId24" Type="http://schemas.openxmlformats.org/officeDocument/2006/relationships/hyperlink" Target="https://en.wikipedia.org/wiki/Oxacillin" TargetMode="External"/><Relationship Id="rId32" Type="http://schemas.openxmlformats.org/officeDocument/2006/relationships/hyperlink" Target="https://en.wikipedia.org/wiki/Enterobacteriaceae" TargetMode="External"/><Relationship Id="rId37" Type="http://schemas.openxmlformats.org/officeDocument/2006/relationships/hyperlink" Target="http://www.jstor.org/stable/10.1086/675831" TargetMode="External"/><Relationship Id="rId40" Type="http://schemas.openxmlformats.org/officeDocument/2006/relationships/hyperlink" Target="http://www.jstor.org/stable/10.1086/675831" TargetMode="External"/><Relationship Id="rId45" Type="http://schemas.openxmlformats.org/officeDocument/2006/relationships/hyperlink" Target="http://www.jstor.org/stable/10.1086/675831" TargetMode="External"/><Relationship Id="rId53" Type="http://schemas.openxmlformats.org/officeDocument/2006/relationships/hyperlink" Target="http://www.jstor.org/action/doBasicSearch?si=1&amp;Query=au%3A%22Carmen+Nicol%C3%A1s%22" TargetMode="External"/><Relationship Id="rId58" Type="http://schemas.openxmlformats.org/officeDocument/2006/relationships/hyperlink" Target="http://www.jstor.org/action/doBasicSearch?si=1&amp;Query=au%3A%22Javier+Garau%22" TargetMode="External"/><Relationship Id="rId66" Type="http://schemas.openxmlformats.org/officeDocument/2006/relationships/hyperlink" Target="https://www.ncbi.nlm.nih.gov/pubmed/?term=Ul%20Ain%20N%5BAuthor%5D&amp;cauthor=true&amp;cauthor_uid=29484173" TargetMode="External"/><Relationship Id="rId5" Type="http://schemas.openxmlformats.org/officeDocument/2006/relationships/footnotes" Target="footnotes.xml"/><Relationship Id="rId15" Type="http://schemas.openxmlformats.org/officeDocument/2006/relationships/hyperlink" Target="https://en.wikipedia.org/wiki/Ceftazidime" TargetMode="External"/><Relationship Id="rId23" Type="http://schemas.openxmlformats.org/officeDocument/2006/relationships/hyperlink" Target="https://en.wikipedia.org/wiki/Enterobacteriaceae" TargetMode="External"/><Relationship Id="rId28" Type="http://schemas.openxmlformats.org/officeDocument/2006/relationships/hyperlink" Target="https://en.wikipedia.org/wiki/Cloxacillin" TargetMode="External"/><Relationship Id="rId36" Type="http://schemas.openxmlformats.org/officeDocument/2006/relationships/hyperlink" Target="http://www.jstor.org/stable/10.1086/675831" TargetMode="External"/><Relationship Id="rId49" Type="http://schemas.openxmlformats.org/officeDocument/2006/relationships/image" Target="media/image1.jpeg"/><Relationship Id="rId57" Type="http://schemas.openxmlformats.org/officeDocument/2006/relationships/hyperlink" Target="http://www.jstor.org/action/doBasicSearch?si=1&amp;Query=au%3A%22Jordi+Vila%22" TargetMode="External"/><Relationship Id="rId61" Type="http://schemas.openxmlformats.org/officeDocument/2006/relationships/hyperlink" Target="https://www.sciencedirect.com/science/article/pii/S1319562X14000941" TargetMode="External"/><Relationship Id="rId10" Type="http://schemas.openxmlformats.org/officeDocument/2006/relationships/hyperlink" Target="https://en.wikipedia.org/wiki/Escherichia_coli" TargetMode="External"/><Relationship Id="rId19" Type="http://schemas.openxmlformats.org/officeDocument/2006/relationships/hyperlink" Target="https://en.wikipedia.org/wiki/Ceftazidime" TargetMode="External"/><Relationship Id="rId31" Type="http://schemas.openxmlformats.org/officeDocument/2006/relationships/hyperlink" Target="https://en.wikipedia.org/wiki/K._pneumoniae" TargetMode="External"/><Relationship Id="rId44" Type="http://schemas.openxmlformats.org/officeDocument/2006/relationships/hyperlink" Target="http://www.jstor.org/stable/10.1086/675831" TargetMode="External"/><Relationship Id="rId52" Type="http://schemas.openxmlformats.org/officeDocument/2006/relationships/hyperlink" Target="http://www.jstor.org/action/doBasicSearch?si=1&amp;Query=au%3A%22Montserrat+Riera%22" TargetMode="External"/><Relationship Id="rId60" Type="http://schemas.openxmlformats.org/officeDocument/2006/relationships/hyperlink" Target="https://www.sciencedirect.com/science/article/pii/S1319562X14000941" TargetMode="External"/><Relationship Id="rId65" Type="http://schemas.openxmlformats.org/officeDocument/2006/relationships/hyperlink" Target="https://www.ncbi.nlm.nih.gov/pubmed/?term=Haider%20H%5BAuthor%5D&amp;cauthor=true&amp;cauthor_uid=29484173"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Escherichia_coli" TargetMode="External"/><Relationship Id="rId14" Type="http://schemas.openxmlformats.org/officeDocument/2006/relationships/hyperlink" Target="https://en.wikipedia.org/wiki/Cefotaxime" TargetMode="External"/><Relationship Id="rId22" Type="http://schemas.openxmlformats.org/officeDocument/2006/relationships/hyperlink" Target="https://en.wikipedia.org/wiki/Escherichia_coli" TargetMode="External"/><Relationship Id="rId27" Type="http://schemas.openxmlformats.org/officeDocument/2006/relationships/hyperlink" Target="https://en.wikipedia.org/wiki/Oxacillin" TargetMode="External"/><Relationship Id="rId30" Type="http://schemas.openxmlformats.org/officeDocument/2006/relationships/hyperlink" Target="https://en.wikipedia.org/wiki/Escherichia_coli" TargetMode="External"/><Relationship Id="rId35" Type="http://schemas.openxmlformats.org/officeDocument/2006/relationships/hyperlink" Target="http://www.jstor.org/stable/10.1086/675831" TargetMode="External"/><Relationship Id="rId43" Type="http://schemas.openxmlformats.org/officeDocument/2006/relationships/hyperlink" Target="http://www.jstor.org/stable/10.1086/675831" TargetMode="External"/><Relationship Id="rId48" Type="http://schemas.openxmlformats.org/officeDocument/2006/relationships/hyperlink" Target="http://www.jstor.org/stable/10.1086/675831" TargetMode="External"/><Relationship Id="rId56" Type="http://schemas.openxmlformats.org/officeDocument/2006/relationships/hyperlink" Target="http://www.jstor.org/action/doBasicSearch?si=1&amp;Query=au%3A%22M.+Rosa+Sala%22" TargetMode="External"/><Relationship Id="rId64" Type="http://schemas.openxmlformats.org/officeDocument/2006/relationships/hyperlink" Target="https://www.ncbi.nlm.nih.gov/pubmed/?term=Rawat%20D%5BAuthor%5D&amp;cauthor=true&amp;cauthor_uid=20927289" TargetMode="External"/><Relationship Id="rId69" Type="http://schemas.openxmlformats.org/officeDocument/2006/relationships/hyperlink" Target="https://www.ncbi.nlm.nih.gov/pubmed/?term=Hussain%20S%5BAuthor%5D&amp;cauthor=true&amp;cauthor_uid=29484173" TargetMode="External"/><Relationship Id="rId8" Type="http://schemas.openxmlformats.org/officeDocument/2006/relationships/hyperlink" Target="https://en.wikipedia.org/wiki/Escherichia_coli" TargetMode="External"/><Relationship Id="rId51" Type="http://schemas.openxmlformats.org/officeDocument/2006/relationships/image" Target="media/image2.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K._pneumoniae" TargetMode="External"/><Relationship Id="rId17" Type="http://schemas.openxmlformats.org/officeDocument/2006/relationships/hyperlink" Target="https://en.wikipedia.org/wiki/Cefepime" TargetMode="External"/><Relationship Id="rId25" Type="http://schemas.openxmlformats.org/officeDocument/2006/relationships/hyperlink" Target="https://en.wikipedia.org/wiki/Ampicillin" TargetMode="External"/><Relationship Id="rId33" Type="http://schemas.openxmlformats.org/officeDocument/2006/relationships/hyperlink" Target="https://en.wikipedia.org/wiki/P._aeruginosa" TargetMode="External"/><Relationship Id="rId38" Type="http://schemas.openxmlformats.org/officeDocument/2006/relationships/hyperlink" Target="http://www.jstor.org/stable/10.1086/675831" TargetMode="External"/><Relationship Id="rId46" Type="http://schemas.openxmlformats.org/officeDocument/2006/relationships/hyperlink" Target="http://www.jstor.org/stable/10.1086/675831" TargetMode="External"/><Relationship Id="rId59" Type="http://schemas.openxmlformats.org/officeDocument/2006/relationships/hyperlink" Target="https://www.ncbi.nlm.nih.gov/pmc/articles/PMC171683" TargetMode="External"/><Relationship Id="rId67" Type="http://schemas.openxmlformats.org/officeDocument/2006/relationships/hyperlink" Target="https://www.ncbi.nlm.nih.gov/pubmed/?term=Riaz%20S%5BAuthor%5D&amp;cauthor=true&amp;cauthor_uid=29484173" TargetMode="External"/><Relationship Id="rId20" Type="http://schemas.openxmlformats.org/officeDocument/2006/relationships/hyperlink" Target="https://en.wikipedia.org/wiki/Cefotaxime" TargetMode="External"/><Relationship Id="rId41" Type="http://schemas.openxmlformats.org/officeDocument/2006/relationships/hyperlink" Target="http://www.jstor.org/stable/10.1086/675831" TargetMode="External"/><Relationship Id="rId54" Type="http://schemas.openxmlformats.org/officeDocument/2006/relationships/hyperlink" Target="http://www.jstor.org/action/doBasicSearch?si=1&amp;Query=au%3A%22Olga+Monistrol%22" TargetMode="External"/><Relationship Id="rId62" Type="http://schemas.openxmlformats.org/officeDocument/2006/relationships/hyperlink" Target="https://www.sciencedirect.com/science/article/pii/S1319562X14000941" TargetMode="External"/><Relationship Id="rId70" Type="http://schemas.openxmlformats.org/officeDocument/2006/relationships/hyperlink" Target="https://www.ncbi.nlm.nih.gov/pubmed/?term=Khan%20RA%5BAuthor%5D&amp;cauthor=true&amp;cauthor_uid=2948417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10633</Words>
  <Characters>60614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akingbade</dc:creator>
  <cp:lastModifiedBy>DIVIEN-MERCY</cp:lastModifiedBy>
  <cp:revision>2</cp:revision>
  <cp:lastPrinted>2018-07-20T16:19:00Z</cp:lastPrinted>
  <dcterms:created xsi:type="dcterms:W3CDTF">2007-09-03T07:39:00Z</dcterms:created>
  <dcterms:modified xsi:type="dcterms:W3CDTF">2007-09-03T07:39:00Z</dcterms:modified>
</cp:coreProperties>
</file>