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F1" w:rsidRDefault="003155F1" w:rsidP="003155F1">
      <w:pPr>
        <w:spacing w:line="480" w:lineRule="auto"/>
        <w:rPr>
          <w:rFonts w:ascii="Times New Roman" w:hAnsi="Times New Roman" w:cs="Times New Roman"/>
          <w:b/>
          <w:sz w:val="28"/>
          <w:szCs w:val="28"/>
        </w:rPr>
      </w:pPr>
    </w:p>
    <w:p w:rsidR="003155F1" w:rsidRPr="002661FC"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TABLE OF CONTENTS</w:t>
      </w:r>
    </w:p>
    <w:p w:rsidR="003155F1" w:rsidRPr="002661FC" w:rsidRDefault="003155F1" w:rsidP="003155F1">
      <w:pPr>
        <w:spacing w:line="240" w:lineRule="auto"/>
        <w:rPr>
          <w:rFonts w:ascii="Times New Roman" w:hAnsi="Times New Roman" w:cs="Times New Roman"/>
          <w:sz w:val="28"/>
          <w:szCs w:val="28"/>
        </w:rPr>
      </w:pPr>
      <w:r>
        <w:rPr>
          <w:rFonts w:ascii="Times New Roman" w:hAnsi="Times New Roman" w:cs="Times New Roman"/>
          <w:sz w:val="28"/>
          <w:szCs w:val="28"/>
        </w:rPr>
        <w:t>Cover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3155F1" w:rsidRPr="002661FC" w:rsidRDefault="003155F1" w:rsidP="003155F1">
      <w:pPr>
        <w:spacing w:line="240" w:lineRule="auto"/>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3155F1" w:rsidRPr="002661FC" w:rsidRDefault="003155F1" w:rsidP="003155F1">
      <w:pPr>
        <w:spacing w:line="240" w:lineRule="auto"/>
        <w:rPr>
          <w:rFonts w:ascii="Times New Roman" w:hAnsi="Times New Roman" w:cs="Times New Roman"/>
          <w:sz w:val="28"/>
          <w:szCs w:val="28"/>
        </w:rPr>
      </w:pPr>
      <w:r>
        <w:rPr>
          <w:rFonts w:ascii="Times New Roman" w:hAnsi="Times New Roman" w:cs="Times New Roman"/>
          <w:sz w:val="28"/>
          <w:szCs w:val="28"/>
        </w:rPr>
        <w:t>Declaration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3155F1" w:rsidRPr="002661FC" w:rsidRDefault="003155F1" w:rsidP="003155F1">
      <w:pPr>
        <w:spacing w:line="240" w:lineRule="auto"/>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3155F1" w:rsidRPr="002661FC" w:rsidRDefault="003155F1" w:rsidP="003155F1">
      <w:pPr>
        <w:spacing w:line="240" w:lineRule="auto"/>
        <w:rPr>
          <w:rFonts w:ascii="Times New Roman" w:hAnsi="Times New Roman" w:cs="Times New Roman"/>
          <w:sz w:val="28"/>
          <w:szCs w:val="28"/>
        </w:rPr>
      </w:pPr>
      <w:r w:rsidRPr="002661FC">
        <w:rPr>
          <w:rFonts w:ascii="Times New Roman" w:hAnsi="Times New Roman" w:cs="Times New Roman"/>
          <w:sz w:val="28"/>
          <w:szCs w:val="28"/>
        </w:rPr>
        <w:t>Acknowledgements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3155F1" w:rsidRPr="002661FC" w:rsidRDefault="003155F1" w:rsidP="003155F1">
      <w:pPr>
        <w:spacing w:line="240" w:lineRule="auto"/>
        <w:rPr>
          <w:rFonts w:ascii="Times New Roman" w:hAnsi="Times New Roman" w:cs="Times New Roman"/>
          <w:sz w:val="28"/>
          <w:szCs w:val="28"/>
        </w:rPr>
      </w:pPr>
      <w:r w:rsidRPr="002661FC">
        <w:rPr>
          <w:rFonts w:ascii="Times New Roman" w:hAnsi="Times New Roman" w:cs="Times New Roman"/>
          <w:sz w:val="28"/>
          <w:szCs w:val="28"/>
        </w:rPr>
        <w:t>List</w:t>
      </w:r>
      <w:r>
        <w:rPr>
          <w:rFonts w:ascii="Times New Roman" w:hAnsi="Times New Roman" w:cs="Times New Roman"/>
          <w:sz w:val="28"/>
          <w:szCs w:val="28"/>
        </w:rPr>
        <w:t xml:space="preserve"> of tables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3155F1" w:rsidRPr="002661FC" w:rsidRDefault="003155F1" w:rsidP="003155F1">
      <w:pPr>
        <w:spacing w:line="240" w:lineRule="auto"/>
        <w:rPr>
          <w:rFonts w:ascii="Times New Roman" w:hAnsi="Times New Roman" w:cs="Times New Roman"/>
          <w:sz w:val="28"/>
          <w:szCs w:val="28"/>
        </w:rPr>
      </w:pPr>
      <w:r w:rsidRPr="002661FC">
        <w:rPr>
          <w:rFonts w:ascii="Times New Roman" w:hAnsi="Times New Roman" w:cs="Times New Roman"/>
          <w:sz w:val="28"/>
          <w:szCs w:val="28"/>
        </w:rPr>
        <w:t>List</w:t>
      </w:r>
      <w:r>
        <w:rPr>
          <w:rFonts w:ascii="Times New Roman" w:hAnsi="Times New Roman" w:cs="Times New Roman"/>
          <w:sz w:val="28"/>
          <w:szCs w:val="28"/>
        </w:rPr>
        <w:t xml:space="preserve"> of figures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3155F1" w:rsidRPr="002661FC" w:rsidRDefault="003155F1" w:rsidP="003155F1">
      <w:pPr>
        <w:spacing w:line="240" w:lineRule="auto"/>
        <w:rPr>
          <w:rFonts w:ascii="Times New Roman" w:hAnsi="Times New Roman" w:cs="Times New Roman"/>
          <w:sz w:val="28"/>
          <w:szCs w:val="28"/>
        </w:rPr>
      </w:pPr>
      <w:r w:rsidRPr="002661FC">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viii</w:t>
      </w:r>
    </w:p>
    <w:p w:rsidR="003155F1" w:rsidRPr="002661FC"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t>CHAPTER ONE: INTRODUCTION</w:t>
      </w:r>
    </w:p>
    <w:p w:rsidR="003155F1" w:rsidRPr="002661FC" w:rsidRDefault="003155F1" w:rsidP="003155F1">
      <w:pPr>
        <w:spacing w:line="480" w:lineRule="auto"/>
        <w:ind w:left="180"/>
        <w:jc w:val="center"/>
        <w:rPr>
          <w:rFonts w:ascii="Times New Roman" w:hAnsi="Times New Roman" w:cs="Times New Roman"/>
          <w:sz w:val="28"/>
          <w:szCs w:val="28"/>
        </w:rPr>
      </w:pPr>
      <w:r w:rsidRPr="002661FC">
        <w:rPr>
          <w:rFonts w:ascii="Times New Roman" w:hAnsi="Times New Roman" w:cs="Times New Roman"/>
          <w:sz w:val="28"/>
          <w:szCs w:val="28"/>
        </w:rPr>
        <w:t>1.1Background to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1</w:t>
      </w:r>
    </w:p>
    <w:p w:rsidR="003155F1" w:rsidRPr="002661FC" w:rsidRDefault="003155F1" w:rsidP="003155F1">
      <w:pPr>
        <w:spacing w:line="480" w:lineRule="auto"/>
        <w:ind w:left="180"/>
        <w:jc w:val="center"/>
        <w:rPr>
          <w:rFonts w:ascii="Times New Roman" w:hAnsi="Times New Roman" w:cs="Times New Roman"/>
          <w:sz w:val="28"/>
          <w:szCs w:val="28"/>
        </w:rPr>
      </w:pPr>
      <w:r w:rsidRPr="002661FC">
        <w:rPr>
          <w:rFonts w:ascii="Times New Roman" w:hAnsi="Times New Roman" w:cs="Times New Roman"/>
          <w:sz w:val="28"/>
          <w:szCs w:val="28"/>
        </w:rPr>
        <w:t>1</w:t>
      </w:r>
      <w:r>
        <w:rPr>
          <w:rFonts w:ascii="Times New Roman" w:hAnsi="Times New Roman" w:cs="Times New Roman"/>
          <w:sz w:val="28"/>
          <w:szCs w:val="28"/>
        </w:rPr>
        <w:t>.2 Statement of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4</w:t>
      </w:r>
    </w:p>
    <w:p w:rsidR="003155F1" w:rsidRPr="002661FC" w:rsidRDefault="003155F1" w:rsidP="003155F1">
      <w:pPr>
        <w:spacing w:line="480" w:lineRule="auto"/>
        <w:ind w:left="180"/>
        <w:jc w:val="center"/>
        <w:rPr>
          <w:rFonts w:ascii="Times New Roman" w:hAnsi="Times New Roman" w:cs="Times New Roman"/>
          <w:sz w:val="28"/>
          <w:szCs w:val="28"/>
        </w:rPr>
      </w:pPr>
      <w:r w:rsidRPr="002661FC">
        <w:rPr>
          <w:rFonts w:ascii="Times New Roman" w:hAnsi="Times New Roman" w:cs="Times New Roman"/>
          <w:sz w:val="28"/>
          <w:szCs w:val="28"/>
        </w:rPr>
        <w:t xml:space="preserve">1.3 </w:t>
      </w:r>
      <w:r>
        <w:rPr>
          <w:rFonts w:ascii="Times New Roman" w:hAnsi="Times New Roman" w:cs="Times New Roman"/>
          <w:sz w:val="28"/>
          <w:szCs w:val="28"/>
        </w:rPr>
        <w:t>Objectives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5</w:t>
      </w:r>
    </w:p>
    <w:p w:rsidR="003155F1" w:rsidRPr="002661FC" w:rsidRDefault="003155F1" w:rsidP="003155F1">
      <w:pPr>
        <w:spacing w:line="480" w:lineRule="auto"/>
        <w:ind w:left="180"/>
        <w:jc w:val="center"/>
        <w:rPr>
          <w:rFonts w:ascii="Times New Roman" w:hAnsi="Times New Roman" w:cs="Times New Roman"/>
          <w:sz w:val="28"/>
          <w:szCs w:val="28"/>
        </w:rPr>
      </w:pPr>
      <w:r>
        <w:rPr>
          <w:rFonts w:ascii="Times New Roman" w:hAnsi="Times New Roman" w:cs="Times New Roman"/>
          <w:sz w:val="28"/>
          <w:szCs w:val="28"/>
        </w:rPr>
        <w:t xml:space="preserve">1.4 Research Question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6</w:t>
      </w:r>
    </w:p>
    <w:p w:rsidR="003155F1" w:rsidRPr="002661FC" w:rsidRDefault="003155F1" w:rsidP="003155F1">
      <w:pPr>
        <w:spacing w:line="480" w:lineRule="auto"/>
        <w:ind w:left="180"/>
        <w:jc w:val="center"/>
        <w:rPr>
          <w:rFonts w:ascii="Times New Roman" w:hAnsi="Times New Roman" w:cs="Times New Roman"/>
          <w:sz w:val="28"/>
          <w:szCs w:val="28"/>
        </w:rPr>
      </w:pPr>
      <w:r>
        <w:rPr>
          <w:rFonts w:ascii="Times New Roman" w:hAnsi="Times New Roman" w:cs="Times New Roman"/>
          <w:sz w:val="28"/>
          <w:szCs w:val="28"/>
        </w:rPr>
        <w:t>1.5 Research 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6</w:t>
      </w:r>
    </w:p>
    <w:p w:rsidR="003155F1" w:rsidRPr="002661FC" w:rsidRDefault="003155F1" w:rsidP="003155F1">
      <w:pPr>
        <w:spacing w:line="480" w:lineRule="auto"/>
        <w:ind w:left="180"/>
        <w:jc w:val="center"/>
        <w:rPr>
          <w:rFonts w:ascii="Times New Roman" w:hAnsi="Times New Roman" w:cs="Times New Roman"/>
          <w:sz w:val="28"/>
          <w:szCs w:val="28"/>
        </w:rPr>
      </w:pPr>
      <w:r w:rsidRPr="002661FC">
        <w:rPr>
          <w:rFonts w:ascii="Times New Roman" w:hAnsi="Times New Roman" w:cs="Times New Roman"/>
          <w:sz w:val="28"/>
          <w:szCs w:val="28"/>
        </w:rPr>
        <w:t>1.</w:t>
      </w:r>
      <w:r>
        <w:rPr>
          <w:rFonts w:ascii="Times New Roman" w:hAnsi="Times New Roman" w:cs="Times New Roman"/>
          <w:sz w:val="28"/>
          <w:szCs w:val="28"/>
        </w:rPr>
        <w:t>6 Significance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7</w:t>
      </w:r>
    </w:p>
    <w:p w:rsidR="003155F1" w:rsidRPr="002661FC" w:rsidRDefault="003155F1" w:rsidP="003155F1">
      <w:pPr>
        <w:spacing w:line="480" w:lineRule="auto"/>
        <w:ind w:left="180"/>
        <w:jc w:val="center"/>
        <w:rPr>
          <w:rFonts w:ascii="Times New Roman" w:hAnsi="Times New Roman" w:cs="Times New Roman"/>
          <w:sz w:val="28"/>
          <w:szCs w:val="28"/>
        </w:rPr>
      </w:pPr>
      <w:r>
        <w:rPr>
          <w:rFonts w:ascii="Times New Roman" w:hAnsi="Times New Roman" w:cs="Times New Roman"/>
          <w:sz w:val="28"/>
          <w:szCs w:val="28"/>
        </w:rPr>
        <w:t>1.7 Scope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7</w:t>
      </w:r>
    </w:p>
    <w:p w:rsidR="003155F1" w:rsidRPr="003155F1" w:rsidRDefault="003155F1" w:rsidP="003155F1">
      <w:pPr>
        <w:spacing w:line="480" w:lineRule="auto"/>
        <w:ind w:left="180"/>
        <w:jc w:val="center"/>
        <w:rPr>
          <w:rFonts w:ascii="Times New Roman" w:hAnsi="Times New Roman" w:cs="Times New Roman"/>
          <w:sz w:val="28"/>
          <w:szCs w:val="28"/>
        </w:rPr>
      </w:pPr>
      <w:r w:rsidRPr="002661FC">
        <w:rPr>
          <w:rFonts w:ascii="Times New Roman" w:hAnsi="Times New Roman" w:cs="Times New Roman"/>
          <w:sz w:val="28"/>
          <w:szCs w:val="28"/>
        </w:rPr>
        <w:t>1.8</w:t>
      </w:r>
      <w:r>
        <w:rPr>
          <w:rFonts w:ascii="Times New Roman" w:hAnsi="Times New Roman" w:cs="Times New Roman"/>
          <w:sz w:val="28"/>
          <w:szCs w:val="28"/>
        </w:rPr>
        <w:t xml:space="preserve"> Definition of Terms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3155F1" w:rsidRPr="002661FC" w:rsidRDefault="003155F1" w:rsidP="003155F1">
      <w:pPr>
        <w:spacing w:line="480" w:lineRule="auto"/>
        <w:rPr>
          <w:rFonts w:ascii="Times New Roman" w:hAnsi="Times New Roman" w:cs="Times New Roman"/>
          <w:sz w:val="28"/>
          <w:szCs w:val="28"/>
        </w:rPr>
      </w:pPr>
      <w:r w:rsidRPr="002661FC">
        <w:rPr>
          <w:rFonts w:ascii="Times New Roman" w:hAnsi="Times New Roman" w:cs="Times New Roman"/>
          <w:b/>
          <w:sz w:val="28"/>
          <w:szCs w:val="28"/>
        </w:rPr>
        <w:lastRenderedPageBreak/>
        <w:t>CHAPTER TWO: LITERATURE REVIEW</w:t>
      </w:r>
    </w:p>
    <w:p w:rsidR="003155F1" w:rsidRPr="002661FC" w:rsidRDefault="003155F1" w:rsidP="003155F1">
      <w:pPr>
        <w:spacing w:line="480" w:lineRule="auto"/>
        <w:ind w:firstLine="180"/>
        <w:jc w:val="center"/>
        <w:rPr>
          <w:rFonts w:ascii="Times New Roman" w:hAnsi="Times New Roman" w:cs="Times New Roman"/>
          <w:sz w:val="28"/>
          <w:szCs w:val="28"/>
        </w:rPr>
      </w:pPr>
      <w:r>
        <w:rPr>
          <w:rFonts w:ascii="Times New Roman" w:hAnsi="Times New Roman" w:cs="Times New Roman"/>
          <w:sz w:val="28"/>
          <w:szCs w:val="28"/>
        </w:rPr>
        <w:t xml:space="preserve">2.1 Introduction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9</w:t>
      </w:r>
    </w:p>
    <w:p w:rsidR="003155F1" w:rsidRPr="002661FC" w:rsidRDefault="003155F1" w:rsidP="003155F1">
      <w:pPr>
        <w:spacing w:line="480" w:lineRule="auto"/>
        <w:ind w:firstLine="180"/>
        <w:jc w:val="center"/>
        <w:rPr>
          <w:rFonts w:ascii="Times New Roman" w:hAnsi="Times New Roman" w:cs="Times New Roman"/>
          <w:sz w:val="28"/>
          <w:szCs w:val="28"/>
        </w:rPr>
      </w:pPr>
      <w:r>
        <w:rPr>
          <w:rFonts w:ascii="Times New Roman" w:hAnsi="Times New Roman" w:cs="Times New Roman"/>
          <w:sz w:val="28"/>
          <w:szCs w:val="28"/>
        </w:rPr>
        <w:t>2.2 Conceptual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9</w:t>
      </w:r>
    </w:p>
    <w:p w:rsidR="003155F1" w:rsidRPr="002661FC" w:rsidRDefault="003155F1" w:rsidP="003155F1">
      <w:pPr>
        <w:spacing w:line="480" w:lineRule="auto"/>
        <w:ind w:firstLine="180"/>
        <w:jc w:val="center"/>
        <w:rPr>
          <w:rFonts w:ascii="Times New Roman" w:hAnsi="Times New Roman" w:cs="Times New Roman"/>
          <w:sz w:val="28"/>
          <w:szCs w:val="28"/>
        </w:rPr>
      </w:pPr>
      <w:r>
        <w:rPr>
          <w:rFonts w:ascii="Times New Roman" w:hAnsi="Times New Roman" w:cs="Times New Roman"/>
          <w:sz w:val="28"/>
          <w:szCs w:val="28"/>
        </w:rPr>
        <w:t>2.3 Empirical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11</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2.</w:t>
      </w:r>
      <w:r>
        <w:rPr>
          <w:rFonts w:ascii="Times New Roman" w:hAnsi="Times New Roman" w:cs="Times New Roman"/>
          <w:sz w:val="28"/>
          <w:szCs w:val="28"/>
        </w:rPr>
        <w:t>4 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21</w:t>
      </w:r>
    </w:p>
    <w:p w:rsidR="003155F1" w:rsidRPr="002661FC"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t>CHAPTER THREE: RESEARCH METHODOLOGY</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3.1 Introduction</w:t>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25</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3.2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25</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3.3 Nature and Sources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25</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3.4 Model Specification</w:t>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25</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3.5 Techniques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28</w:t>
      </w:r>
    </w:p>
    <w:p w:rsidR="003155F1" w:rsidRPr="002661FC"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t>CHAPTER FOUR: DATA PRESENTATION AND ANALYSIS</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4.1 Data Presentation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29</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4.2 Data Analysis</w:t>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32</w:t>
      </w:r>
    </w:p>
    <w:p w:rsidR="003155F1" w:rsidRDefault="003155F1" w:rsidP="003155F1">
      <w:pPr>
        <w:spacing w:line="480" w:lineRule="auto"/>
        <w:rPr>
          <w:rFonts w:ascii="Times New Roman" w:hAnsi="Times New Roman" w:cs="Times New Roman"/>
          <w:b/>
          <w:sz w:val="28"/>
          <w:szCs w:val="28"/>
        </w:rPr>
      </w:pPr>
    </w:p>
    <w:p w:rsidR="003155F1" w:rsidRPr="002661FC"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lastRenderedPageBreak/>
        <w:t>CHAPTER FIVE: SUMMARY OF FINDINGS, CONCLUSION AND RECOMMENDATION</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5.1 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40</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5.2 Conclusion</w:t>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r>
      <w:r w:rsidRPr="002661FC">
        <w:rPr>
          <w:rFonts w:ascii="Times New Roman" w:hAnsi="Times New Roman" w:cs="Times New Roman"/>
          <w:sz w:val="28"/>
          <w:szCs w:val="28"/>
        </w:rPr>
        <w:tab/>
        <w:t>40</w:t>
      </w:r>
    </w:p>
    <w:p w:rsidR="003155F1" w:rsidRPr="002661FC" w:rsidRDefault="003155F1" w:rsidP="003155F1">
      <w:pPr>
        <w:spacing w:line="480" w:lineRule="auto"/>
        <w:ind w:firstLine="180"/>
        <w:jc w:val="center"/>
        <w:rPr>
          <w:rFonts w:ascii="Times New Roman" w:hAnsi="Times New Roman" w:cs="Times New Roman"/>
          <w:sz w:val="28"/>
          <w:szCs w:val="28"/>
        </w:rPr>
      </w:pPr>
      <w:r w:rsidRPr="002661FC">
        <w:rPr>
          <w:rFonts w:ascii="Times New Roman" w:hAnsi="Times New Roman" w:cs="Times New Roman"/>
          <w:sz w:val="28"/>
          <w:szCs w:val="28"/>
        </w:rPr>
        <w:t>5.3 Recommendation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41</w:t>
      </w:r>
    </w:p>
    <w:p w:rsidR="003155F1" w:rsidRPr="002661FC" w:rsidRDefault="003155F1" w:rsidP="003155F1">
      <w:pPr>
        <w:spacing w:line="480" w:lineRule="auto"/>
        <w:jc w:val="center"/>
        <w:rPr>
          <w:rFonts w:ascii="Times New Roman" w:hAnsi="Times New Roman" w:cs="Times New Roman"/>
          <w:b/>
          <w:sz w:val="28"/>
          <w:szCs w:val="28"/>
        </w:rPr>
      </w:pPr>
    </w:p>
    <w:p w:rsidR="003155F1" w:rsidRPr="002661FC" w:rsidRDefault="003155F1" w:rsidP="003155F1">
      <w:pPr>
        <w:spacing w:line="480" w:lineRule="auto"/>
        <w:ind w:left="720"/>
        <w:jc w:val="center"/>
        <w:rPr>
          <w:rFonts w:ascii="Times New Roman" w:hAnsi="Times New Roman" w:cs="Times New Roman"/>
          <w:b/>
          <w:sz w:val="28"/>
          <w:szCs w:val="28"/>
        </w:rPr>
      </w:pPr>
    </w:p>
    <w:p w:rsidR="003155F1" w:rsidRDefault="003155F1" w:rsidP="003155F1">
      <w:pPr>
        <w:spacing w:line="480" w:lineRule="auto"/>
        <w:ind w:left="1080"/>
        <w:jc w:val="center"/>
        <w:rPr>
          <w:rFonts w:ascii="Times New Roman" w:hAnsi="Times New Roman" w:cs="Times New Roman"/>
          <w:b/>
          <w:sz w:val="28"/>
          <w:szCs w:val="28"/>
        </w:rPr>
      </w:pPr>
    </w:p>
    <w:p w:rsidR="003155F1" w:rsidRDefault="003155F1" w:rsidP="003155F1">
      <w:pPr>
        <w:spacing w:line="480" w:lineRule="auto"/>
        <w:ind w:left="1080"/>
        <w:jc w:val="center"/>
        <w:rPr>
          <w:rFonts w:ascii="Times New Roman" w:hAnsi="Times New Roman" w:cs="Times New Roman"/>
          <w:b/>
          <w:sz w:val="28"/>
          <w:szCs w:val="28"/>
        </w:rPr>
      </w:pPr>
    </w:p>
    <w:p w:rsidR="003155F1" w:rsidRDefault="003155F1" w:rsidP="003155F1">
      <w:pPr>
        <w:spacing w:line="480" w:lineRule="auto"/>
        <w:ind w:left="1080"/>
        <w:jc w:val="center"/>
        <w:rPr>
          <w:rFonts w:ascii="Times New Roman" w:hAnsi="Times New Roman" w:cs="Times New Roman"/>
          <w:b/>
          <w:sz w:val="28"/>
          <w:szCs w:val="28"/>
        </w:rPr>
      </w:pPr>
    </w:p>
    <w:p w:rsidR="003155F1" w:rsidRDefault="003155F1" w:rsidP="003155F1">
      <w:pPr>
        <w:spacing w:line="480" w:lineRule="auto"/>
        <w:ind w:left="1080"/>
        <w:jc w:val="center"/>
        <w:rPr>
          <w:rFonts w:ascii="Times New Roman" w:hAnsi="Times New Roman" w:cs="Times New Roman"/>
          <w:b/>
          <w:sz w:val="28"/>
          <w:szCs w:val="28"/>
        </w:rPr>
      </w:pPr>
    </w:p>
    <w:p w:rsidR="003155F1" w:rsidRDefault="003155F1" w:rsidP="003155F1">
      <w:pPr>
        <w:spacing w:line="480" w:lineRule="auto"/>
        <w:ind w:left="1080"/>
        <w:jc w:val="center"/>
        <w:rPr>
          <w:rFonts w:ascii="Times New Roman" w:hAnsi="Times New Roman" w:cs="Times New Roman"/>
          <w:b/>
          <w:sz w:val="28"/>
          <w:szCs w:val="28"/>
        </w:rPr>
      </w:pPr>
    </w:p>
    <w:p w:rsidR="003155F1" w:rsidRDefault="003155F1" w:rsidP="003155F1">
      <w:pPr>
        <w:spacing w:line="480" w:lineRule="auto"/>
        <w:ind w:left="1080"/>
        <w:jc w:val="center"/>
        <w:rPr>
          <w:rFonts w:ascii="Times New Roman" w:hAnsi="Times New Roman" w:cs="Times New Roman"/>
          <w:b/>
          <w:sz w:val="28"/>
          <w:szCs w:val="28"/>
        </w:rPr>
      </w:pPr>
    </w:p>
    <w:p w:rsidR="003155F1" w:rsidRDefault="003155F1" w:rsidP="003155F1">
      <w:pPr>
        <w:spacing w:line="480" w:lineRule="auto"/>
        <w:ind w:left="1080"/>
        <w:jc w:val="center"/>
        <w:rPr>
          <w:rFonts w:ascii="Times New Roman" w:hAnsi="Times New Roman" w:cs="Times New Roman"/>
          <w:b/>
          <w:sz w:val="28"/>
          <w:szCs w:val="28"/>
        </w:rPr>
      </w:pPr>
    </w:p>
    <w:p w:rsidR="003155F1" w:rsidRDefault="003155F1" w:rsidP="003155F1">
      <w:pPr>
        <w:spacing w:line="480" w:lineRule="auto"/>
        <w:ind w:left="1080"/>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lastRenderedPageBreak/>
        <w:t>EFFECT OF E-BANKING ON BANK PROFITABILITY: A STUDY OF GUARANTY TRUST BANK PLC ENUGU RANGERS’ AVENUE</w:t>
      </w:r>
    </w:p>
    <w:bookmarkEnd w:id="0"/>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BY</w:t>
      </w: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IBEKWE, VICTORIA CHIMUANYA</w:t>
      </w:r>
    </w:p>
    <w:p w:rsidR="003155F1" w:rsidRDefault="003155F1" w:rsidP="003155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U14/MSS/BAF/010</w:t>
      </w: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DEPARTMENT OF ACCOUNTING AND FINANCE</w:t>
      </w:r>
    </w:p>
    <w:p w:rsidR="003155F1" w:rsidRDefault="003155F1" w:rsidP="003155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FACULTY OF MANAGEMENT AND SOCIAL SCIENCES</w:t>
      </w:r>
    </w:p>
    <w:p w:rsidR="003155F1" w:rsidRDefault="003155F1" w:rsidP="003155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GODFREY OKOYE UNIVERSITY UGWUOMU-NIKE, ENUGU</w:t>
      </w: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rPr>
          <w:rFonts w:ascii="Times New Roman" w:hAnsi="Times New Roman" w:cs="Times New Roman"/>
          <w:b/>
          <w:sz w:val="28"/>
          <w:szCs w:val="28"/>
        </w:rPr>
      </w:pPr>
    </w:p>
    <w:p w:rsidR="003155F1" w:rsidRDefault="003155F1" w:rsidP="003155F1">
      <w:pPr>
        <w:spacing w:line="240" w:lineRule="auto"/>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JULY, 2018</w:t>
      </w:r>
    </w:p>
    <w:p w:rsidR="003155F1" w:rsidRDefault="003155F1" w:rsidP="003155F1">
      <w:pPr>
        <w:spacing w:line="240" w:lineRule="auto"/>
        <w:jc w:val="center"/>
        <w:rPr>
          <w:rFonts w:ascii="Times New Roman" w:hAnsi="Times New Roman" w:cs="Times New Roman"/>
          <w:b/>
          <w:sz w:val="28"/>
          <w:szCs w:val="28"/>
        </w:rPr>
      </w:pPr>
      <w:r w:rsidRPr="007001AB">
        <w:rPr>
          <w:rFonts w:ascii="Times New Roman" w:hAnsi="Times New Roman" w:cs="Times New Roman"/>
          <w:b/>
          <w:sz w:val="28"/>
          <w:szCs w:val="28"/>
        </w:rPr>
        <w:lastRenderedPageBreak/>
        <w:t>EFFECT OF E-BANKING ON BANK PROFITABILITY: A STUDY OF GUARANTY TRUST BANK PLC ENUGU RANGERS</w:t>
      </w:r>
      <w:r>
        <w:rPr>
          <w:rFonts w:ascii="Times New Roman" w:hAnsi="Times New Roman" w:cs="Times New Roman"/>
          <w:b/>
          <w:sz w:val="28"/>
          <w:szCs w:val="28"/>
        </w:rPr>
        <w:t>’</w:t>
      </w:r>
      <w:r w:rsidRPr="007001AB">
        <w:rPr>
          <w:rFonts w:ascii="Times New Roman" w:hAnsi="Times New Roman" w:cs="Times New Roman"/>
          <w:b/>
          <w:sz w:val="28"/>
          <w:szCs w:val="28"/>
        </w:rPr>
        <w:t xml:space="preserve"> AVENUE</w:t>
      </w: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BY</w:t>
      </w: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IBEKWE, VICTORIA CHIMUANYA</w:t>
      </w:r>
    </w:p>
    <w:p w:rsidR="003155F1" w:rsidRDefault="003155F1" w:rsidP="003155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U14/MSS/BAF/010</w:t>
      </w: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 RESEARCH WORK SUBMITTED TO THE DEPARTMENT OF ACCOUNTING AND FINANCE, FACULTY OF MANAGEMENT AND SOCIAL SCIENCES, GODFREY OKOYE UNIVERSITY, UGWUOMU-NIKE, ENUGU STATE</w:t>
      </w: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 PARTIAL FULFUILLMENT OF THE REQUIREMENTS FOR THE AWARD OF THE BACHELOR OF SCIENCE (B.Sc.) DEGREE IN BANKING AND FINANCE</w:t>
      </w: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p>
    <w:p w:rsidR="003155F1" w:rsidRDefault="003155F1" w:rsidP="003155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JULY, 2018</w:t>
      </w:r>
    </w:p>
    <w:p w:rsidR="003155F1" w:rsidRPr="002661FC" w:rsidRDefault="003155F1" w:rsidP="003155F1">
      <w:pPr>
        <w:spacing w:line="480" w:lineRule="auto"/>
        <w:jc w:val="center"/>
        <w:rPr>
          <w:rFonts w:ascii="Times New Roman" w:hAnsi="Times New Roman" w:cs="Times New Roman"/>
          <w:b/>
          <w:sz w:val="28"/>
          <w:szCs w:val="28"/>
        </w:rPr>
      </w:pPr>
      <w:r w:rsidRPr="002661FC">
        <w:rPr>
          <w:rFonts w:ascii="Times New Roman" w:hAnsi="Times New Roman" w:cs="Times New Roman"/>
          <w:b/>
          <w:sz w:val="28"/>
          <w:szCs w:val="28"/>
        </w:rPr>
        <w:lastRenderedPageBreak/>
        <w:t>DECLARATION</w:t>
      </w:r>
    </w:p>
    <w:p w:rsidR="003155F1" w:rsidRPr="002661FC" w:rsidRDefault="003155F1" w:rsidP="003155F1">
      <w:pPr>
        <w:spacing w:line="480" w:lineRule="auto"/>
        <w:rPr>
          <w:rFonts w:ascii="Times New Roman" w:hAnsi="Times New Roman" w:cs="Times New Roman"/>
          <w:sz w:val="28"/>
          <w:szCs w:val="28"/>
        </w:rPr>
      </w:pPr>
      <w:r w:rsidRPr="002661FC">
        <w:rPr>
          <w:rFonts w:ascii="Times New Roman" w:hAnsi="Times New Roman" w:cs="Times New Roman"/>
          <w:sz w:val="28"/>
          <w:szCs w:val="28"/>
        </w:rPr>
        <w:t>I Ibekwe, Chimuanya Victoria with the registration number U14/MSS/BAF/010 is a bonafide student in the Department of Accounting and Finance under the Faculty of Management and Social Sciences in Godfrey Okoye University. I would like to declare that the research work entitled Effect of E-banking on Bank Profitability: A Study of Guaranty Trust Bank Plc. Enugu, Rangers’ Ave. submitted by me in partial fulfillment of the requirements for the award of Bachelor of Science (B.Sc.) in Banking and Finance, is my original work and has not been submitted either in part or full for any other degree or diploma either in this or any other tertiary institution.</w:t>
      </w: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r w:rsidRPr="002661FC">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61FC">
        <w:rPr>
          <w:rFonts w:ascii="Times New Roman" w:hAnsi="Times New Roman" w:cs="Times New Roman"/>
          <w:sz w:val="28"/>
          <w:szCs w:val="28"/>
        </w:rPr>
        <w:t>______________________</w:t>
      </w:r>
    </w:p>
    <w:p w:rsidR="003155F1" w:rsidRPr="002661FC" w:rsidRDefault="003155F1" w:rsidP="003155F1">
      <w:pPr>
        <w:spacing w:line="480" w:lineRule="auto"/>
        <w:rPr>
          <w:rFonts w:ascii="Times New Roman" w:hAnsi="Times New Roman" w:cs="Times New Roman"/>
          <w:sz w:val="28"/>
          <w:szCs w:val="28"/>
        </w:rPr>
      </w:pPr>
      <w:r w:rsidRPr="002661FC">
        <w:rPr>
          <w:rFonts w:ascii="Times New Roman" w:hAnsi="Times New Roman" w:cs="Times New Roman"/>
          <w:sz w:val="28"/>
          <w:szCs w:val="28"/>
        </w:rPr>
        <w:t>Ib</w:t>
      </w:r>
      <w:r>
        <w:rPr>
          <w:rFonts w:ascii="Times New Roman" w:hAnsi="Times New Roman" w:cs="Times New Roman"/>
          <w:sz w:val="28"/>
          <w:szCs w:val="28"/>
        </w:rPr>
        <w:t xml:space="preserve">ekwe, Chimuanya Victoria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661FC">
        <w:rPr>
          <w:rFonts w:ascii="Times New Roman" w:hAnsi="Times New Roman" w:cs="Times New Roman"/>
          <w:sz w:val="28"/>
          <w:szCs w:val="28"/>
        </w:rPr>
        <w:t>Date</w:t>
      </w:r>
    </w:p>
    <w:p w:rsidR="003155F1" w:rsidRDefault="003155F1" w:rsidP="003155F1">
      <w:pPr>
        <w:spacing w:line="480" w:lineRule="auto"/>
        <w:rPr>
          <w:rFonts w:ascii="Times New Roman" w:hAnsi="Times New Roman" w:cs="Times New Roman"/>
          <w:sz w:val="28"/>
          <w:szCs w:val="28"/>
        </w:rPr>
      </w:pPr>
    </w:p>
    <w:p w:rsidR="003155F1" w:rsidRDefault="003155F1" w:rsidP="003155F1">
      <w:pPr>
        <w:spacing w:line="480" w:lineRule="auto"/>
        <w:rPr>
          <w:rFonts w:ascii="Times New Roman" w:hAnsi="Times New Roman" w:cs="Times New Roman"/>
          <w:b/>
          <w:sz w:val="28"/>
          <w:szCs w:val="28"/>
        </w:rPr>
      </w:pPr>
    </w:p>
    <w:p w:rsidR="003155F1" w:rsidRPr="002661FC" w:rsidRDefault="003155F1" w:rsidP="003155F1">
      <w:pPr>
        <w:spacing w:line="480" w:lineRule="auto"/>
        <w:jc w:val="center"/>
        <w:rPr>
          <w:rFonts w:ascii="Times New Roman" w:hAnsi="Times New Roman" w:cs="Times New Roman"/>
          <w:b/>
          <w:sz w:val="28"/>
          <w:szCs w:val="28"/>
        </w:rPr>
      </w:pPr>
      <w:r w:rsidRPr="002661FC">
        <w:rPr>
          <w:rFonts w:ascii="Times New Roman" w:hAnsi="Times New Roman" w:cs="Times New Roman"/>
          <w:b/>
          <w:sz w:val="28"/>
          <w:szCs w:val="28"/>
        </w:rPr>
        <w:lastRenderedPageBreak/>
        <w:t>CERTIFICATION</w:t>
      </w:r>
    </w:p>
    <w:p w:rsidR="003155F1" w:rsidRPr="002661FC" w:rsidRDefault="003155F1" w:rsidP="003155F1">
      <w:pPr>
        <w:spacing w:line="480" w:lineRule="auto"/>
        <w:rPr>
          <w:rFonts w:ascii="Times New Roman" w:hAnsi="Times New Roman" w:cs="Times New Roman"/>
          <w:sz w:val="28"/>
          <w:szCs w:val="28"/>
        </w:rPr>
      </w:pPr>
      <w:r w:rsidRPr="002661FC">
        <w:rPr>
          <w:rFonts w:ascii="Times New Roman" w:hAnsi="Times New Roman" w:cs="Times New Roman"/>
          <w:sz w:val="28"/>
          <w:szCs w:val="28"/>
        </w:rPr>
        <w:t>This is to certify that this research entitled Effect of E-Banking on Bank Profitability: A Study of Guaranty Trust Bank Plc. Enugu. Rangers Ave, Branch written by Ibekwe, Chimuanya Victoria with the regis</w:t>
      </w:r>
      <w:r>
        <w:rPr>
          <w:rFonts w:ascii="Times New Roman" w:hAnsi="Times New Roman" w:cs="Times New Roman"/>
          <w:sz w:val="28"/>
          <w:szCs w:val="28"/>
        </w:rPr>
        <w:t xml:space="preserve">tration number </w:t>
      </w:r>
      <w:r w:rsidRPr="002661FC">
        <w:rPr>
          <w:rFonts w:ascii="Times New Roman" w:hAnsi="Times New Roman" w:cs="Times New Roman"/>
          <w:sz w:val="28"/>
          <w:szCs w:val="28"/>
        </w:rPr>
        <w:t>U14/MSS/BAF/010. Presented to the Department of Accounting and Finance of Godfrey Okoye University, Enugu has been assessed and approved by the oral examination/defense by the Department of Accounting and Finance, Godfrey University Enugu.</w:t>
      </w:r>
    </w:p>
    <w:p w:rsidR="003155F1" w:rsidRPr="002661FC" w:rsidRDefault="003155F1" w:rsidP="003155F1">
      <w:pPr>
        <w:tabs>
          <w:tab w:val="left" w:pos="6048"/>
        </w:tabs>
        <w:spacing w:line="480" w:lineRule="auto"/>
        <w:rPr>
          <w:rFonts w:ascii="Times New Roman" w:hAnsi="Times New Roman" w:cs="Times New Roman"/>
          <w:sz w:val="28"/>
          <w:szCs w:val="28"/>
        </w:rPr>
      </w:pPr>
      <w:r>
        <w:rPr>
          <w:rFonts w:ascii="Times New Roman" w:hAnsi="Times New Roman" w:cs="Times New Roman"/>
          <w:sz w:val="28"/>
          <w:szCs w:val="28"/>
        </w:rPr>
        <w:tab/>
      </w:r>
    </w:p>
    <w:p w:rsidR="003155F1" w:rsidRPr="002661FC" w:rsidRDefault="003155F1" w:rsidP="003155F1">
      <w:pPr>
        <w:spacing w:line="480" w:lineRule="auto"/>
        <w:rPr>
          <w:rFonts w:ascii="Times New Roman" w:hAnsi="Times New Roman" w:cs="Times New Roman"/>
          <w:sz w:val="28"/>
          <w:szCs w:val="28"/>
        </w:rPr>
      </w:pPr>
      <w:r w:rsidRPr="002661FC">
        <w:rPr>
          <w:rFonts w:ascii="Times New Roman" w:hAnsi="Times New Roman" w:cs="Times New Roman"/>
          <w:b/>
          <w:sz w:val="28"/>
          <w:szCs w:val="28"/>
        </w:rPr>
        <w:t>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661FC">
        <w:rPr>
          <w:rFonts w:ascii="Times New Roman" w:hAnsi="Times New Roman" w:cs="Times New Roman"/>
          <w:b/>
          <w:sz w:val="28"/>
          <w:szCs w:val="28"/>
        </w:rPr>
        <w:t>____________________</w:t>
      </w:r>
    </w:p>
    <w:p w:rsidR="003155F1"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t xml:space="preserve">Supervisor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661FC">
        <w:rPr>
          <w:rFonts w:ascii="Times New Roman" w:hAnsi="Times New Roman" w:cs="Times New Roman"/>
          <w:b/>
          <w:sz w:val="28"/>
          <w:szCs w:val="28"/>
        </w:rPr>
        <w:t>Date</w:t>
      </w:r>
    </w:p>
    <w:p w:rsidR="003155F1" w:rsidRPr="002661FC" w:rsidRDefault="003155F1" w:rsidP="003155F1">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661FC">
        <w:rPr>
          <w:rFonts w:ascii="Times New Roman" w:hAnsi="Times New Roman" w:cs="Times New Roman"/>
          <w:b/>
          <w:sz w:val="28"/>
          <w:szCs w:val="28"/>
        </w:rPr>
        <w:t>____________________</w:t>
      </w:r>
    </w:p>
    <w:p w:rsidR="003155F1"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t>Head of Department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661FC">
        <w:rPr>
          <w:rFonts w:ascii="Times New Roman" w:hAnsi="Times New Roman" w:cs="Times New Roman"/>
          <w:b/>
          <w:sz w:val="28"/>
          <w:szCs w:val="28"/>
        </w:rPr>
        <w:t>Date</w:t>
      </w:r>
      <w:r>
        <w:rPr>
          <w:rFonts w:ascii="Times New Roman" w:hAnsi="Times New Roman" w:cs="Times New Roman"/>
          <w:b/>
          <w:sz w:val="28"/>
          <w:szCs w:val="28"/>
        </w:rPr>
        <w:t xml:space="preserve"> </w:t>
      </w:r>
      <w:r w:rsidRPr="002661FC">
        <w:rPr>
          <w:rFonts w:ascii="Times New Roman" w:hAnsi="Times New Roman" w:cs="Times New Roman"/>
          <w:b/>
          <w:sz w:val="28"/>
          <w:szCs w:val="28"/>
        </w:rPr>
        <w:t>____________________</w:t>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t xml:space="preserve"> </w:t>
      </w:r>
      <w:r>
        <w:rPr>
          <w:rFonts w:ascii="Times New Roman" w:hAnsi="Times New Roman" w:cs="Times New Roman"/>
          <w:b/>
          <w:sz w:val="28"/>
          <w:szCs w:val="28"/>
        </w:rPr>
        <w:t>____________________</w:t>
      </w:r>
    </w:p>
    <w:p w:rsidR="003155F1" w:rsidRPr="002661FC"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t>Dean, FMSS</w:t>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Pr>
          <w:rFonts w:ascii="Times New Roman" w:hAnsi="Times New Roman" w:cs="Times New Roman"/>
          <w:b/>
          <w:sz w:val="28"/>
          <w:szCs w:val="28"/>
        </w:rPr>
        <w:t xml:space="preserve">   </w:t>
      </w:r>
      <w:r w:rsidRPr="002661FC">
        <w:rPr>
          <w:rFonts w:ascii="Times New Roman" w:hAnsi="Times New Roman" w:cs="Times New Roman"/>
          <w:b/>
          <w:sz w:val="28"/>
          <w:szCs w:val="28"/>
        </w:rPr>
        <w:t>Date</w:t>
      </w:r>
    </w:p>
    <w:p w:rsidR="003155F1"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t>____________________</w:t>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sidRPr="002661FC">
        <w:rPr>
          <w:rFonts w:ascii="Times New Roman" w:hAnsi="Times New Roman" w:cs="Times New Roman"/>
          <w:b/>
          <w:sz w:val="28"/>
          <w:szCs w:val="28"/>
        </w:rPr>
        <w:t>_______________</w:t>
      </w:r>
      <w:r>
        <w:rPr>
          <w:rFonts w:ascii="Times New Roman" w:hAnsi="Times New Roman" w:cs="Times New Roman"/>
          <w:b/>
          <w:sz w:val="28"/>
          <w:szCs w:val="28"/>
        </w:rPr>
        <w:t>_____</w:t>
      </w:r>
    </w:p>
    <w:p w:rsidR="003155F1" w:rsidRPr="002661FC" w:rsidRDefault="003155F1" w:rsidP="003155F1">
      <w:pPr>
        <w:spacing w:line="480" w:lineRule="auto"/>
        <w:rPr>
          <w:rFonts w:ascii="Times New Roman" w:hAnsi="Times New Roman" w:cs="Times New Roman"/>
          <w:b/>
          <w:sz w:val="28"/>
          <w:szCs w:val="28"/>
        </w:rPr>
      </w:pPr>
      <w:r w:rsidRPr="002661FC">
        <w:rPr>
          <w:rFonts w:ascii="Times New Roman" w:hAnsi="Times New Roman" w:cs="Times New Roman"/>
          <w:b/>
          <w:sz w:val="28"/>
          <w:szCs w:val="28"/>
        </w:rPr>
        <w:t>External Examiner</w:t>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sidRPr="002661FC">
        <w:rPr>
          <w:rFonts w:ascii="Times New Roman" w:hAnsi="Times New Roman" w:cs="Times New Roman"/>
          <w:b/>
          <w:sz w:val="28"/>
          <w:szCs w:val="28"/>
        </w:rPr>
        <w:tab/>
      </w:r>
      <w:r>
        <w:rPr>
          <w:rFonts w:ascii="Times New Roman" w:hAnsi="Times New Roman" w:cs="Times New Roman"/>
          <w:b/>
          <w:sz w:val="28"/>
          <w:szCs w:val="28"/>
        </w:rPr>
        <w:t xml:space="preserve">             Date</w:t>
      </w:r>
    </w:p>
    <w:p w:rsidR="003155F1" w:rsidRPr="002661FC" w:rsidRDefault="003155F1" w:rsidP="003155F1">
      <w:pPr>
        <w:spacing w:line="480" w:lineRule="auto"/>
        <w:jc w:val="center"/>
        <w:rPr>
          <w:rFonts w:ascii="Times New Roman" w:hAnsi="Times New Roman" w:cs="Times New Roman"/>
          <w:b/>
          <w:sz w:val="28"/>
          <w:szCs w:val="28"/>
        </w:rPr>
      </w:pPr>
      <w:r w:rsidRPr="002661FC">
        <w:rPr>
          <w:rFonts w:ascii="Times New Roman" w:hAnsi="Times New Roman" w:cs="Times New Roman"/>
          <w:b/>
          <w:sz w:val="28"/>
          <w:szCs w:val="28"/>
        </w:rPr>
        <w:lastRenderedPageBreak/>
        <w:t>DEDICATION</w:t>
      </w:r>
    </w:p>
    <w:p w:rsidR="003155F1" w:rsidRPr="002661FC" w:rsidRDefault="003155F1" w:rsidP="003155F1">
      <w:pPr>
        <w:spacing w:line="480" w:lineRule="auto"/>
        <w:rPr>
          <w:rFonts w:ascii="Times New Roman" w:hAnsi="Times New Roman" w:cs="Times New Roman"/>
          <w:sz w:val="28"/>
          <w:szCs w:val="28"/>
        </w:rPr>
      </w:pPr>
      <w:r w:rsidRPr="002661FC">
        <w:rPr>
          <w:rFonts w:ascii="Times New Roman" w:hAnsi="Times New Roman" w:cs="Times New Roman"/>
          <w:sz w:val="28"/>
          <w:szCs w:val="28"/>
        </w:rPr>
        <w:t>This project is dedicated to Almighty God for His infinite mercy, protection and guidance throughout my stay in Godfrey Okoye University.</w:t>
      </w: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Pr="002661FC" w:rsidRDefault="003155F1" w:rsidP="003155F1">
      <w:pPr>
        <w:spacing w:line="480" w:lineRule="auto"/>
        <w:jc w:val="center"/>
        <w:rPr>
          <w:rFonts w:ascii="Times New Roman" w:hAnsi="Times New Roman" w:cs="Times New Roman"/>
          <w:sz w:val="28"/>
          <w:szCs w:val="28"/>
        </w:rPr>
      </w:pPr>
    </w:p>
    <w:p w:rsidR="003155F1" w:rsidRDefault="003155F1" w:rsidP="003155F1">
      <w:pPr>
        <w:spacing w:line="480" w:lineRule="auto"/>
        <w:rPr>
          <w:rFonts w:ascii="Times New Roman" w:hAnsi="Times New Roman" w:cs="Times New Roman"/>
          <w:b/>
          <w:sz w:val="28"/>
          <w:szCs w:val="28"/>
        </w:rPr>
      </w:pPr>
    </w:p>
    <w:p w:rsidR="003155F1" w:rsidRDefault="003155F1" w:rsidP="003155F1">
      <w:pPr>
        <w:spacing w:line="480" w:lineRule="auto"/>
        <w:rPr>
          <w:rFonts w:ascii="Times New Roman" w:hAnsi="Times New Roman" w:cs="Times New Roman"/>
          <w:b/>
          <w:sz w:val="28"/>
          <w:szCs w:val="28"/>
        </w:rPr>
      </w:pPr>
    </w:p>
    <w:p w:rsidR="003155F1" w:rsidRDefault="003155F1" w:rsidP="003155F1">
      <w:pPr>
        <w:spacing w:line="480" w:lineRule="auto"/>
        <w:rPr>
          <w:rFonts w:ascii="Times New Roman" w:hAnsi="Times New Roman" w:cs="Times New Roman"/>
          <w:b/>
          <w:sz w:val="28"/>
          <w:szCs w:val="28"/>
        </w:rPr>
      </w:pPr>
    </w:p>
    <w:p w:rsidR="003155F1" w:rsidRDefault="003155F1" w:rsidP="003155F1">
      <w:pPr>
        <w:spacing w:line="480" w:lineRule="auto"/>
        <w:rPr>
          <w:rFonts w:ascii="Times New Roman" w:hAnsi="Times New Roman" w:cs="Times New Roman"/>
          <w:b/>
          <w:sz w:val="28"/>
          <w:szCs w:val="28"/>
        </w:rPr>
      </w:pPr>
    </w:p>
    <w:p w:rsidR="003155F1" w:rsidRPr="002661FC" w:rsidRDefault="003155F1" w:rsidP="003155F1">
      <w:pPr>
        <w:spacing w:line="480" w:lineRule="auto"/>
        <w:jc w:val="center"/>
        <w:rPr>
          <w:rFonts w:ascii="Times New Roman" w:hAnsi="Times New Roman" w:cs="Times New Roman"/>
          <w:b/>
          <w:sz w:val="28"/>
          <w:szCs w:val="28"/>
        </w:rPr>
      </w:pPr>
      <w:r w:rsidRPr="002661FC">
        <w:rPr>
          <w:rFonts w:ascii="Times New Roman" w:hAnsi="Times New Roman" w:cs="Times New Roman"/>
          <w:b/>
          <w:sz w:val="28"/>
          <w:szCs w:val="28"/>
        </w:rPr>
        <w:lastRenderedPageBreak/>
        <w:t>ACKNOWLEDGEMENTS</w:t>
      </w:r>
    </w:p>
    <w:p w:rsidR="003155F1" w:rsidRPr="008F7D7A" w:rsidRDefault="003155F1" w:rsidP="003155F1">
      <w:pPr>
        <w:spacing w:after="0" w:line="480" w:lineRule="auto"/>
        <w:rPr>
          <w:rFonts w:ascii="Times New Roman" w:hAnsi="Times New Roman" w:cs="Times New Roman"/>
          <w:sz w:val="28"/>
          <w:szCs w:val="28"/>
        </w:rPr>
      </w:pPr>
      <w:r w:rsidRPr="008F7D7A">
        <w:rPr>
          <w:rFonts w:ascii="Times New Roman" w:hAnsi="Times New Roman" w:cs="Times New Roman"/>
          <w:sz w:val="28"/>
          <w:szCs w:val="28"/>
        </w:rPr>
        <w:t>My appreciation goes to my supervisor Dr M. C. Nwafor for his guidance throughout this research work.</w:t>
      </w:r>
    </w:p>
    <w:p w:rsidR="003155F1" w:rsidRPr="008F7D7A" w:rsidRDefault="003155F1" w:rsidP="003155F1">
      <w:pPr>
        <w:spacing w:after="0" w:line="480" w:lineRule="auto"/>
        <w:rPr>
          <w:rFonts w:ascii="Times New Roman" w:hAnsi="Times New Roman" w:cs="Times New Roman"/>
          <w:sz w:val="28"/>
          <w:szCs w:val="28"/>
        </w:rPr>
      </w:pPr>
      <w:r w:rsidRPr="008F7D7A">
        <w:rPr>
          <w:rFonts w:ascii="Times New Roman" w:hAnsi="Times New Roman" w:cs="Times New Roman"/>
          <w:sz w:val="28"/>
          <w:szCs w:val="28"/>
        </w:rPr>
        <w:t>I am also grateful to the H.O.D, Dr S.N. Udeh, for his help and guidance during my stay in this institution and in the course of writing this project. Very special thanks to Prof. A.O. Ocheoha, the Dean of the Faculty of Management and Social Sciences for the love and support shown during the course of this study, and to other lecturers of the department of Accounting and Finance for their assistance and encouragement during the course of my studies especially: Assoc. Prof. T.F,I. Nwanne,  Mrs. E. Bassey, Dr. S. N. Nwankwo, Dr. I. Onwuka, Ms. E. Igwebuike, Mr. J. Okonkwo, Dr. J. Ugwu, Mrs. O. Ngwoke, Mr. H Obiekwe, Mrs. V.I. Okoro, Prof A.S. Eyisi, Dr. O. Inyiama, Mr. J.O. Odoh, Mrs. S. Enebechi, and Mr. E. Agbo.</w:t>
      </w:r>
    </w:p>
    <w:p w:rsidR="003155F1" w:rsidRDefault="003155F1" w:rsidP="003155F1">
      <w:pPr>
        <w:spacing w:after="0" w:line="480" w:lineRule="auto"/>
        <w:rPr>
          <w:rFonts w:ascii="Times New Roman" w:hAnsi="Times New Roman" w:cs="Times New Roman"/>
          <w:sz w:val="28"/>
          <w:szCs w:val="28"/>
        </w:rPr>
      </w:pPr>
      <w:r w:rsidRPr="008F7D7A">
        <w:rPr>
          <w:rFonts w:ascii="Times New Roman" w:hAnsi="Times New Roman" w:cs="Times New Roman"/>
          <w:sz w:val="28"/>
          <w:szCs w:val="28"/>
        </w:rPr>
        <w:t>My thanks also go to my parent, Mrs. Nkechi Ibekwe for her love, financial support, motivation and guidance, my brothers Mr. Ibekwe, Christian, Mr. Ibekwe, Gabriel and my sister Ms. Ibekwe, Martha for their support and guidance may God bless them.</w:t>
      </w:r>
    </w:p>
    <w:p w:rsidR="003155F1" w:rsidRDefault="003155F1" w:rsidP="003155F1">
      <w:pPr>
        <w:spacing w:after="0" w:line="480" w:lineRule="auto"/>
        <w:rPr>
          <w:rFonts w:ascii="Times New Roman" w:hAnsi="Times New Roman" w:cs="Times New Roman"/>
          <w:sz w:val="28"/>
          <w:szCs w:val="28"/>
        </w:rPr>
      </w:pPr>
      <w:r w:rsidRPr="008F7D7A">
        <w:rPr>
          <w:rFonts w:ascii="Times New Roman" w:hAnsi="Times New Roman" w:cs="Times New Roman"/>
          <w:sz w:val="28"/>
          <w:szCs w:val="28"/>
        </w:rPr>
        <w:t>I am also thankful to my course mates; Chidimma, Matilda, Oluchi and Cynthia, and to my friends and well-wishers Gloria, Jennifer. May God continue to bless you for all your prayers and support.</w:t>
      </w:r>
    </w:p>
    <w:p w:rsidR="003155F1" w:rsidRDefault="003155F1" w:rsidP="003155F1">
      <w:pPr>
        <w:spacing w:line="480" w:lineRule="auto"/>
        <w:ind w:left="2880" w:firstLine="720"/>
        <w:rPr>
          <w:rFonts w:ascii="Times New Roman" w:hAnsi="Times New Roman" w:cs="Times New Roman"/>
          <w:b/>
          <w:sz w:val="28"/>
          <w:szCs w:val="28"/>
        </w:rPr>
      </w:pPr>
      <w:r>
        <w:rPr>
          <w:rFonts w:ascii="Times New Roman" w:hAnsi="Times New Roman" w:cs="Times New Roman"/>
          <w:b/>
          <w:sz w:val="28"/>
          <w:szCs w:val="28"/>
        </w:rPr>
        <w:lastRenderedPageBreak/>
        <w:t>LIST OF TABLES</w:t>
      </w: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Table </w:t>
      </w:r>
      <w:r>
        <w:rPr>
          <w:rFonts w:ascii="Times New Roman" w:hAnsi="Times New Roman" w:cs="Times New Roman"/>
          <w:b/>
          <w:sz w:val="28"/>
          <w:szCs w:val="28"/>
          <w:u w:val="single"/>
        </w:rPr>
        <w:t>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Table Name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Page </w:t>
      </w:r>
      <w:r>
        <w:rPr>
          <w:rFonts w:ascii="Times New Roman" w:hAnsi="Times New Roman" w:cs="Times New Roman"/>
          <w:b/>
          <w:sz w:val="28"/>
          <w:szCs w:val="28"/>
          <w:u w:val="single"/>
        </w:rPr>
        <w:t>No.</w:t>
      </w:r>
    </w:p>
    <w:p w:rsidR="003155F1" w:rsidRPr="00254E23"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4.1.1</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Necessary Data for Analysis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29</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4.2.1</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Model Summary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32</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4.2.2</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ANOVA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33</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4.2.3</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Coefficients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33</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Model Summary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35</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4.2.5</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ANOVA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35</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4.2.6</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Coefficients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36</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4.2.7</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Model Summary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37</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4.2.8</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ANOVA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37</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4.2.9</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Coefficients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37</w:t>
      </w: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LIST OF FIGURES</w:t>
      </w:r>
    </w:p>
    <w:p w:rsidR="003155F1" w:rsidRDefault="003155F1" w:rsidP="003155F1">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Figure </w:t>
      </w:r>
      <w:r>
        <w:rPr>
          <w:rFonts w:ascii="Times New Roman" w:hAnsi="Times New Roman" w:cs="Times New Roman"/>
          <w:b/>
          <w:sz w:val="28"/>
          <w:szCs w:val="28"/>
          <w:u w:val="single"/>
        </w:rPr>
        <w:t>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Figure Name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Page </w:t>
      </w:r>
      <w:r>
        <w:rPr>
          <w:rFonts w:ascii="Times New Roman" w:hAnsi="Times New Roman" w:cs="Times New Roman"/>
          <w:b/>
          <w:sz w:val="28"/>
          <w:szCs w:val="28"/>
          <w:u w:val="single"/>
        </w:rPr>
        <w:t>No.</w:t>
      </w:r>
    </w:p>
    <w:p w:rsidR="003155F1" w:rsidRDefault="003155F1" w:rsidP="003155F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2.4.1</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Rogers’ Diffusion Theory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22</w:t>
      </w: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spacing w:line="480" w:lineRule="auto"/>
        <w:jc w:val="center"/>
        <w:rPr>
          <w:rFonts w:ascii="Times New Roman" w:hAnsi="Times New Roman" w:cs="Times New Roman"/>
          <w:b/>
          <w:sz w:val="28"/>
          <w:szCs w:val="28"/>
        </w:rPr>
      </w:pPr>
    </w:p>
    <w:p w:rsidR="003155F1" w:rsidRDefault="003155F1" w:rsidP="003155F1">
      <w:pPr>
        <w:tabs>
          <w:tab w:val="left" w:pos="2541"/>
        </w:tabs>
        <w:spacing w:line="480" w:lineRule="auto"/>
        <w:rPr>
          <w:rFonts w:ascii="Times New Roman" w:hAnsi="Times New Roman" w:cs="Times New Roman"/>
          <w:b/>
          <w:sz w:val="28"/>
          <w:szCs w:val="28"/>
        </w:rPr>
      </w:pPr>
    </w:p>
    <w:p w:rsidR="003155F1" w:rsidRDefault="003155F1" w:rsidP="003155F1">
      <w:pPr>
        <w:tabs>
          <w:tab w:val="left" w:pos="2406"/>
          <w:tab w:val="center" w:pos="4680"/>
        </w:tabs>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3155F1" w:rsidRDefault="003155F1" w:rsidP="003155F1">
      <w:pPr>
        <w:tabs>
          <w:tab w:val="left" w:pos="2406"/>
          <w:tab w:val="center" w:pos="4680"/>
        </w:tabs>
        <w:spacing w:line="480" w:lineRule="auto"/>
        <w:rPr>
          <w:rFonts w:ascii="Times New Roman" w:hAnsi="Times New Roman" w:cs="Times New Roman"/>
          <w:b/>
          <w:sz w:val="28"/>
          <w:szCs w:val="28"/>
        </w:rPr>
      </w:pPr>
    </w:p>
    <w:p w:rsidR="003155F1" w:rsidRDefault="003155F1" w:rsidP="003155F1">
      <w:pPr>
        <w:tabs>
          <w:tab w:val="left" w:pos="2406"/>
          <w:tab w:val="center" w:pos="4680"/>
        </w:tabs>
        <w:spacing w:line="480" w:lineRule="auto"/>
        <w:rPr>
          <w:rFonts w:ascii="Times New Roman" w:hAnsi="Times New Roman" w:cs="Times New Roman"/>
          <w:b/>
          <w:sz w:val="28"/>
          <w:szCs w:val="28"/>
        </w:rPr>
      </w:pPr>
    </w:p>
    <w:p w:rsidR="003155F1" w:rsidRDefault="003155F1" w:rsidP="003155F1">
      <w:pPr>
        <w:tabs>
          <w:tab w:val="left" w:pos="2406"/>
          <w:tab w:val="center" w:pos="4680"/>
        </w:tabs>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t>ABSTRACT</w:t>
      </w:r>
    </w:p>
    <w:p w:rsidR="003155F1" w:rsidRPr="00EE23FC" w:rsidRDefault="003155F1" w:rsidP="003155F1">
      <w:pPr>
        <w:spacing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This study investigated the Returns on Equity and Returns on Asset of Guaranty Trust Bank following the adoption of E-banking in Nigeria: a study of </w:t>
      </w:r>
      <w:r w:rsidRPr="002661FC">
        <w:rPr>
          <w:rFonts w:ascii="Times New Roman" w:hAnsi="Times New Roman" w:cs="Times New Roman"/>
          <w:i/>
          <w:sz w:val="28"/>
          <w:szCs w:val="28"/>
        </w:rPr>
        <w:t>Guaranty Trust Bank</w:t>
      </w:r>
      <w:r>
        <w:rPr>
          <w:rFonts w:ascii="Times New Roman" w:hAnsi="Times New Roman" w:cs="Times New Roman"/>
          <w:i/>
          <w:sz w:val="28"/>
          <w:szCs w:val="28"/>
        </w:rPr>
        <w:t xml:space="preserve"> Plc 2014-2017. The main objective of the study is to examine the effect of e-banking on profitability of commercial banks in Nigeria using Guaranty Trust Bank (GTBank) plc as a study. One specific objective is to examine to which extent e-banking influences ROA. Three hypotheses were formulated, three research questions. The research design used was ex post-fact. The data was sourced from the annual report of Guaranty Trust Bank plc. </w:t>
      </w:r>
      <w:r w:rsidRPr="002661FC">
        <w:rPr>
          <w:rFonts w:ascii="Times New Roman" w:hAnsi="Times New Roman" w:cs="Times New Roman"/>
          <w:i/>
          <w:sz w:val="28"/>
          <w:szCs w:val="28"/>
        </w:rPr>
        <w:t xml:space="preserve">Regression </w:t>
      </w:r>
      <w:r>
        <w:rPr>
          <w:rFonts w:ascii="Times New Roman" w:hAnsi="Times New Roman" w:cs="Times New Roman"/>
          <w:i/>
          <w:sz w:val="28"/>
          <w:szCs w:val="28"/>
        </w:rPr>
        <w:t>analysis was used to analyze the data. The analysis was carried out using Statistical Package for Social Sciences (SPSS). One of the findings of this work is that e-banking has no significant impact on Return on Asset. In conclusion, this study has provided e-banking has not improved Returns on the Equity and Return on Assets of GT Bank. I recommend that the banking industry should adjust to full and effective deployment of Information Technology (IT) due to its sophistication since the technology is irreversible with relative perceived advantage.</w:t>
      </w:r>
    </w:p>
    <w:p w:rsidR="003155F1" w:rsidRDefault="003155F1" w:rsidP="003155F1"/>
    <w:p w:rsidR="003155F1" w:rsidRDefault="003155F1" w:rsidP="003155F1">
      <w:pPr>
        <w:spacing w:line="480" w:lineRule="auto"/>
        <w:ind w:left="2880" w:firstLine="720"/>
        <w:rPr>
          <w:rFonts w:ascii="Times New Roman" w:hAnsi="Times New Roman" w:cs="Times New Roman"/>
          <w:b/>
          <w:sz w:val="28"/>
          <w:szCs w:val="28"/>
        </w:rPr>
      </w:pPr>
    </w:p>
    <w:p w:rsidR="003155F1" w:rsidRDefault="003155F1" w:rsidP="003155F1">
      <w:pPr>
        <w:spacing w:line="480" w:lineRule="auto"/>
        <w:ind w:left="2880" w:firstLine="720"/>
        <w:rPr>
          <w:rFonts w:ascii="Times New Roman" w:hAnsi="Times New Roman" w:cs="Times New Roman"/>
          <w:b/>
          <w:sz w:val="28"/>
          <w:szCs w:val="28"/>
        </w:rPr>
      </w:pPr>
    </w:p>
    <w:p w:rsidR="003155F1" w:rsidRDefault="003155F1" w:rsidP="003155F1">
      <w:pPr>
        <w:spacing w:line="480" w:lineRule="auto"/>
        <w:ind w:left="2880" w:firstLine="720"/>
        <w:rPr>
          <w:rFonts w:ascii="Times New Roman" w:hAnsi="Times New Roman" w:cs="Times New Roman"/>
          <w:b/>
          <w:sz w:val="28"/>
          <w:szCs w:val="28"/>
        </w:rPr>
      </w:pPr>
    </w:p>
    <w:p w:rsidR="003155F1" w:rsidRDefault="003155F1" w:rsidP="003155F1">
      <w:pPr>
        <w:spacing w:line="480" w:lineRule="auto"/>
        <w:ind w:left="2880" w:firstLine="720"/>
        <w:rPr>
          <w:rFonts w:ascii="Times New Roman" w:hAnsi="Times New Roman" w:cs="Times New Roman"/>
          <w:b/>
          <w:sz w:val="28"/>
          <w:szCs w:val="28"/>
        </w:rPr>
      </w:pPr>
    </w:p>
    <w:p w:rsidR="003155F1" w:rsidRDefault="003155F1" w:rsidP="003155F1">
      <w:pPr>
        <w:spacing w:line="480" w:lineRule="auto"/>
        <w:ind w:left="2880" w:firstLine="720"/>
        <w:rPr>
          <w:rFonts w:ascii="Times New Roman" w:hAnsi="Times New Roman" w:cs="Times New Roman"/>
          <w:b/>
          <w:sz w:val="28"/>
          <w:szCs w:val="28"/>
        </w:rPr>
      </w:pPr>
    </w:p>
    <w:p w:rsidR="003155F1" w:rsidRDefault="003155F1" w:rsidP="003155F1">
      <w:pPr>
        <w:spacing w:line="480" w:lineRule="auto"/>
        <w:ind w:left="2880" w:firstLine="720"/>
        <w:rPr>
          <w:rFonts w:ascii="Times New Roman" w:hAnsi="Times New Roman" w:cs="Times New Roman"/>
          <w:b/>
          <w:sz w:val="28"/>
          <w:szCs w:val="28"/>
        </w:rPr>
      </w:pPr>
    </w:p>
    <w:p w:rsidR="003155F1" w:rsidRDefault="003155F1" w:rsidP="003155F1">
      <w:pPr>
        <w:spacing w:line="480" w:lineRule="auto"/>
        <w:ind w:left="2880" w:firstLine="720"/>
        <w:rPr>
          <w:rFonts w:ascii="Times New Roman" w:hAnsi="Times New Roman" w:cs="Times New Roman"/>
          <w:b/>
          <w:sz w:val="28"/>
          <w:szCs w:val="28"/>
        </w:rPr>
      </w:pPr>
    </w:p>
    <w:p w:rsidR="003155F1" w:rsidRDefault="003155F1" w:rsidP="003155F1">
      <w:pPr>
        <w:spacing w:line="480" w:lineRule="auto"/>
        <w:rPr>
          <w:rFonts w:ascii="Times New Roman" w:hAnsi="Times New Roman" w:cs="Times New Roman"/>
          <w:b/>
          <w:sz w:val="28"/>
          <w:szCs w:val="28"/>
        </w:rPr>
      </w:pPr>
    </w:p>
    <w:p w:rsidR="00B02965" w:rsidRPr="00F466DD" w:rsidRDefault="00B02965" w:rsidP="003155F1">
      <w:pPr>
        <w:spacing w:line="480" w:lineRule="auto"/>
        <w:ind w:left="2880" w:firstLine="720"/>
        <w:rPr>
          <w:rFonts w:ascii="Times New Roman" w:hAnsi="Times New Roman" w:cs="Times New Roman"/>
          <w:b/>
          <w:sz w:val="28"/>
          <w:szCs w:val="28"/>
        </w:rPr>
      </w:pPr>
      <w:r w:rsidRPr="00F466DD">
        <w:rPr>
          <w:rFonts w:ascii="Times New Roman" w:hAnsi="Times New Roman" w:cs="Times New Roman"/>
          <w:b/>
          <w:sz w:val="28"/>
          <w:szCs w:val="28"/>
        </w:rPr>
        <w:lastRenderedPageBreak/>
        <w:t>CHAPTER ONE</w:t>
      </w:r>
    </w:p>
    <w:p w:rsidR="00B02965" w:rsidRPr="00F466DD" w:rsidRDefault="00B02965" w:rsidP="00DF124D">
      <w:pPr>
        <w:spacing w:line="480" w:lineRule="auto"/>
        <w:ind w:left="2880" w:firstLine="720"/>
        <w:rPr>
          <w:rFonts w:ascii="Times New Roman" w:hAnsi="Times New Roman" w:cs="Times New Roman"/>
          <w:b/>
          <w:sz w:val="28"/>
          <w:szCs w:val="28"/>
        </w:rPr>
      </w:pPr>
      <w:r w:rsidRPr="00F466DD">
        <w:rPr>
          <w:rFonts w:ascii="Times New Roman" w:hAnsi="Times New Roman" w:cs="Times New Roman"/>
          <w:b/>
          <w:sz w:val="28"/>
          <w:szCs w:val="28"/>
        </w:rPr>
        <w:t>INTRODUCTION</w:t>
      </w:r>
    </w:p>
    <w:p w:rsidR="00924083" w:rsidRPr="00F466DD" w:rsidRDefault="00B93015" w:rsidP="00DF124D">
      <w:pPr>
        <w:pStyle w:val="ListParagraph"/>
        <w:numPr>
          <w:ilvl w:val="1"/>
          <w:numId w:val="13"/>
        </w:numPr>
        <w:spacing w:line="480" w:lineRule="auto"/>
        <w:rPr>
          <w:rFonts w:ascii="Times New Roman" w:hAnsi="Times New Roman" w:cs="Times New Roman"/>
          <w:b/>
          <w:sz w:val="28"/>
          <w:szCs w:val="28"/>
        </w:rPr>
      </w:pPr>
      <w:r w:rsidRPr="00F466DD">
        <w:rPr>
          <w:rFonts w:ascii="Times New Roman" w:hAnsi="Times New Roman" w:cs="Times New Roman"/>
          <w:b/>
          <w:sz w:val="28"/>
          <w:szCs w:val="28"/>
        </w:rPr>
        <w:t xml:space="preserve"> </w:t>
      </w:r>
      <w:r w:rsidR="00B02965" w:rsidRPr="00F466DD">
        <w:rPr>
          <w:rFonts w:ascii="Times New Roman" w:hAnsi="Times New Roman" w:cs="Times New Roman"/>
          <w:b/>
          <w:sz w:val="28"/>
          <w:szCs w:val="28"/>
        </w:rPr>
        <w:t>Background to the Study</w:t>
      </w:r>
    </w:p>
    <w:p w:rsidR="00B02965" w:rsidRPr="00F466DD" w:rsidRDefault="00B02965" w:rsidP="00DF124D">
      <w:pPr>
        <w:spacing w:line="480" w:lineRule="auto"/>
        <w:rPr>
          <w:rFonts w:ascii="Times New Roman" w:hAnsi="Times New Roman" w:cs="Times New Roman"/>
          <w:b/>
          <w:sz w:val="28"/>
          <w:szCs w:val="28"/>
        </w:rPr>
      </w:pPr>
      <w:r w:rsidRPr="00F466DD">
        <w:rPr>
          <w:rFonts w:ascii="Times New Roman" w:hAnsi="Times New Roman" w:cs="Times New Roman"/>
          <w:sz w:val="28"/>
          <w:szCs w:val="28"/>
        </w:rPr>
        <w:t>Internet is a fast spreading service which allows customers to access account-specific information and possibly conduct transactions from a remote location- such as at home or from the work place. ATM cards, debit cards, credit cards etc. have eased up human life to a point that life today would have been hard and stressful.</w:t>
      </w:r>
    </w:p>
    <w:p w:rsidR="00B02965" w:rsidRPr="00F466DD" w:rsidRDefault="009C08F2"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The increased acceptance and penetration of internet have redefined the ground for retail banks. The retail banks are now offering their services mostly through their internet branches. However, the effect of internet banking on bank profitability has remained an understudied issue.</w:t>
      </w:r>
    </w:p>
    <w:p w:rsidR="009C08F2" w:rsidRPr="00F466DD" w:rsidRDefault="009C08F2"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Daniel</w:t>
      </w:r>
      <w:r w:rsidR="00291F6B">
        <w:rPr>
          <w:rFonts w:ascii="Times New Roman" w:hAnsi="Times New Roman" w:cs="Times New Roman"/>
          <w:sz w:val="28"/>
          <w:szCs w:val="28"/>
        </w:rPr>
        <w:t>,</w:t>
      </w:r>
      <w:r w:rsidR="00083285" w:rsidRPr="00F466DD">
        <w:rPr>
          <w:rFonts w:ascii="Times New Roman" w:hAnsi="Times New Roman" w:cs="Times New Roman"/>
          <w:sz w:val="28"/>
          <w:szCs w:val="28"/>
        </w:rPr>
        <w:t xml:space="preserve"> (</w:t>
      </w:r>
      <w:r w:rsidRPr="00F466DD">
        <w:rPr>
          <w:rFonts w:ascii="Times New Roman" w:hAnsi="Times New Roman" w:cs="Times New Roman"/>
          <w:sz w:val="28"/>
          <w:szCs w:val="28"/>
        </w:rPr>
        <w:t>1999) cited in Al</w:t>
      </w:r>
      <w:r w:rsidR="00FB3B90" w:rsidRPr="00F466DD">
        <w:rPr>
          <w:rFonts w:ascii="Times New Roman" w:hAnsi="Times New Roman" w:cs="Times New Roman"/>
          <w:sz w:val="28"/>
          <w:szCs w:val="28"/>
        </w:rPr>
        <w:t>-</w:t>
      </w:r>
      <w:r w:rsidR="00291F6B">
        <w:rPr>
          <w:rFonts w:ascii="Times New Roman" w:hAnsi="Times New Roman" w:cs="Times New Roman"/>
          <w:sz w:val="28"/>
          <w:szCs w:val="28"/>
        </w:rPr>
        <w:t xml:space="preserve">hajri, </w:t>
      </w:r>
      <w:r w:rsidRPr="00F466DD">
        <w:rPr>
          <w:rFonts w:ascii="Times New Roman" w:hAnsi="Times New Roman" w:cs="Times New Roman"/>
          <w:sz w:val="28"/>
          <w:szCs w:val="28"/>
        </w:rPr>
        <w:t xml:space="preserve">(2008) describes internet as the provision </w:t>
      </w:r>
      <w:r w:rsidR="00083285" w:rsidRPr="00F466DD">
        <w:rPr>
          <w:rFonts w:ascii="Times New Roman" w:hAnsi="Times New Roman" w:cs="Times New Roman"/>
          <w:sz w:val="28"/>
          <w:szCs w:val="28"/>
        </w:rPr>
        <w:t>of banking services to customers through internet technology. According to Basel Committee on banking</w:t>
      </w:r>
      <w:r w:rsidR="00291F6B">
        <w:rPr>
          <w:rFonts w:ascii="Times New Roman" w:hAnsi="Times New Roman" w:cs="Times New Roman"/>
          <w:sz w:val="28"/>
          <w:szCs w:val="28"/>
        </w:rPr>
        <w:t>,</w:t>
      </w:r>
      <w:r w:rsidR="00083285" w:rsidRPr="00F466DD">
        <w:rPr>
          <w:rFonts w:ascii="Times New Roman" w:hAnsi="Times New Roman" w:cs="Times New Roman"/>
          <w:sz w:val="28"/>
          <w:szCs w:val="28"/>
        </w:rPr>
        <w:t xml:space="preserve"> (2008), internet banking is defined as to include the provision of retail and small value banking products and services through electronic channels as well as a large value electronic payment and other wholesale banking services d</w:t>
      </w:r>
      <w:r w:rsidR="00291F6B">
        <w:rPr>
          <w:rFonts w:ascii="Times New Roman" w:hAnsi="Times New Roman" w:cs="Times New Roman"/>
          <w:sz w:val="28"/>
          <w:szCs w:val="28"/>
        </w:rPr>
        <w:t>elivered electronically. Though</w:t>
      </w:r>
      <w:r w:rsidR="00083285" w:rsidRPr="00F466DD">
        <w:rPr>
          <w:rFonts w:ascii="Times New Roman" w:hAnsi="Times New Roman" w:cs="Times New Roman"/>
          <w:sz w:val="28"/>
          <w:szCs w:val="28"/>
        </w:rPr>
        <w:t xml:space="preserve"> Al</w:t>
      </w:r>
      <w:r w:rsidR="00FB3B90" w:rsidRPr="00F466DD">
        <w:rPr>
          <w:rFonts w:ascii="Times New Roman" w:hAnsi="Times New Roman" w:cs="Times New Roman"/>
          <w:sz w:val="28"/>
          <w:szCs w:val="28"/>
        </w:rPr>
        <w:t>-</w:t>
      </w:r>
      <w:r w:rsidR="0049098F">
        <w:rPr>
          <w:rFonts w:ascii="Times New Roman" w:hAnsi="Times New Roman" w:cs="Times New Roman"/>
          <w:sz w:val="28"/>
          <w:szCs w:val="28"/>
        </w:rPr>
        <w:t xml:space="preserve">samadi and </w:t>
      </w:r>
      <w:r w:rsidR="00083285" w:rsidRPr="00F466DD">
        <w:rPr>
          <w:rFonts w:ascii="Times New Roman" w:hAnsi="Times New Roman" w:cs="Times New Roman"/>
          <w:sz w:val="28"/>
          <w:szCs w:val="28"/>
        </w:rPr>
        <w:t>Al</w:t>
      </w:r>
      <w:r w:rsidR="00FB3B90" w:rsidRPr="00F466DD">
        <w:rPr>
          <w:rFonts w:ascii="Times New Roman" w:hAnsi="Times New Roman" w:cs="Times New Roman"/>
          <w:sz w:val="28"/>
          <w:szCs w:val="28"/>
        </w:rPr>
        <w:t>-</w:t>
      </w:r>
      <w:r w:rsidR="00083285" w:rsidRPr="00F466DD">
        <w:rPr>
          <w:rFonts w:ascii="Times New Roman" w:hAnsi="Times New Roman" w:cs="Times New Roman"/>
          <w:sz w:val="28"/>
          <w:szCs w:val="28"/>
        </w:rPr>
        <w:t>wabel</w:t>
      </w:r>
      <w:r w:rsidR="00291F6B">
        <w:rPr>
          <w:rFonts w:ascii="Times New Roman" w:hAnsi="Times New Roman" w:cs="Times New Roman"/>
          <w:sz w:val="28"/>
          <w:szCs w:val="28"/>
        </w:rPr>
        <w:t>,</w:t>
      </w:r>
      <w:r w:rsidR="00083285" w:rsidRPr="00F466DD">
        <w:rPr>
          <w:rFonts w:ascii="Times New Roman" w:hAnsi="Times New Roman" w:cs="Times New Roman"/>
          <w:sz w:val="28"/>
          <w:szCs w:val="28"/>
        </w:rPr>
        <w:t xml:space="preserve"> (2011) expressed that the definition of internet banking varies among researchers partially </w:t>
      </w:r>
      <w:r w:rsidR="00083285" w:rsidRPr="00F466DD">
        <w:rPr>
          <w:rFonts w:ascii="Times New Roman" w:hAnsi="Times New Roman" w:cs="Times New Roman"/>
          <w:sz w:val="28"/>
          <w:szCs w:val="28"/>
        </w:rPr>
        <w:lastRenderedPageBreak/>
        <w:t>because internet banking refers to several types of</w:t>
      </w:r>
      <w:r w:rsidR="009E7D9D" w:rsidRPr="00F466DD">
        <w:rPr>
          <w:rFonts w:ascii="Times New Roman" w:hAnsi="Times New Roman" w:cs="Times New Roman"/>
          <w:sz w:val="28"/>
          <w:szCs w:val="28"/>
        </w:rPr>
        <w:t xml:space="preserve"> </w:t>
      </w:r>
      <w:r w:rsidR="00083285" w:rsidRPr="00F466DD">
        <w:rPr>
          <w:rFonts w:ascii="Times New Roman" w:hAnsi="Times New Roman" w:cs="Times New Roman"/>
          <w:sz w:val="28"/>
          <w:szCs w:val="28"/>
        </w:rPr>
        <w:t xml:space="preserve">services through which bank customers can request </w:t>
      </w:r>
      <w:r w:rsidR="009E7D9D" w:rsidRPr="00F466DD">
        <w:rPr>
          <w:rFonts w:ascii="Times New Roman" w:hAnsi="Times New Roman" w:cs="Times New Roman"/>
          <w:sz w:val="28"/>
          <w:szCs w:val="28"/>
        </w:rPr>
        <w:t>information and carry out banking services.</w:t>
      </w:r>
    </w:p>
    <w:p w:rsidR="009E7D9D" w:rsidRPr="00F466DD" w:rsidRDefault="009E7D9D"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However, the change in the banking industry in Nigeria started with the advent of electronic devices to assist in carrying out quality services to the customers. The introduction of these electronic devices, has increased competition in the industry, and has gone a long way to reduce customers’ waiting time for banking transactions. This invention is brought in by the use of computers and other networks. In Nigeria, the networking started with the LAN (Local Area Network), MAN (Metropolitan Area Network) and later, WAN (Wide Area Network).</w:t>
      </w:r>
    </w:p>
    <w:p w:rsidR="009E7D9D" w:rsidRPr="00F466DD" w:rsidRDefault="009E7D9D"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Generally, </w:t>
      </w:r>
      <w:r w:rsidR="00E36D55" w:rsidRPr="00F466DD">
        <w:rPr>
          <w:rFonts w:ascii="Times New Roman" w:hAnsi="Times New Roman" w:cs="Times New Roman"/>
          <w:sz w:val="28"/>
          <w:szCs w:val="28"/>
        </w:rPr>
        <w:t>the automation of banks makes transactions and data processing very easily reached for quick management decision making. This led to another level of benefit which brought in what is today referred to as internet. Internet Banking helps the banks to speed up their retail and wholesale banking services. The banking industry believes that by making use of the new technology, banks would improve customer service level and tie their customers clos</w:t>
      </w:r>
      <w:r w:rsidR="00973BAB">
        <w:rPr>
          <w:rFonts w:ascii="Times New Roman" w:hAnsi="Times New Roman" w:cs="Times New Roman"/>
          <w:sz w:val="28"/>
          <w:szCs w:val="28"/>
        </w:rPr>
        <w:t xml:space="preserve">er to the </w:t>
      </w:r>
      <w:r w:rsidR="0049098F">
        <w:rPr>
          <w:rFonts w:ascii="Times New Roman" w:hAnsi="Times New Roman" w:cs="Times New Roman"/>
          <w:sz w:val="28"/>
          <w:szCs w:val="28"/>
        </w:rPr>
        <w:t>Yang and Whitefield, (</w:t>
      </w:r>
      <w:r w:rsidR="00E36D55" w:rsidRPr="00F466DD">
        <w:rPr>
          <w:rFonts w:ascii="Times New Roman" w:hAnsi="Times New Roman" w:cs="Times New Roman"/>
          <w:sz w:val="28"/>
          <w:szCs w:val="28"/>
        </w:rPr>
        <w:t>2005). Simpson</w:t>
      </w:r>
      <w:r w:rsidR="00B93015" w:rsidRPr="00F466DD">
        <w:rPr>
          <w:rFonts w:ascii="Times New Roman" w:hAnsi="Times New Roman" w:cs="Times New Roman"/>
          <w:sz w:val="28"/>
          <w:szCs w:val="28"/>
        </w:rPr>
        <w:t>, (</w:t>
      </w:r>
      <w:r w:rsidR="00E36D55" w:rsidRPr="00F466DD">
        <w:rPr>
          <w:rFonts w:ascii="Times New Roman" w:hAnsi="Times New Roman" w:cs="Times New Roman"/>
          <w:sz w:val="28"/>
          <w:szCs w:val="28"/>
        </w:rPr>
        <w:t xml:space="preserve">2002) asserted that what actually motivates the investment in internet banking is largely </w:t>
      </w:r>
      <w:r w:rsidR="00902430" w:rsidRPr="00F466DD">
        <w:rPr>
          <w:rFonts w:ascii="Times New Roman" w:hAnsi="Times New Roman" w:cs="Times New Roman"/>
          <w:sz w:val="28"/>
          <w:szCs w:val="28"/>
        </w:rPr>
        <w:t>the prospects of minimizing operating costs and maximizing operating revenue.</w:t>
      </w:r>
    </w:p>
    <w:p w:rsidR="00902430" w:rsidRPr="00F466DD" w:rsidRDefault="00902430"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lastRenderedPageBreak/>
        <w:t>Nevertheless, the adoption of Internet Banking has brought challenges to the industry in terms of risk exposure. The volume of deposits has increased as well as fraudulent practices experienced by Nigerian banks since its adoption in the economy. This is why Ovia</w:t>
      </w:r>
      <w:r w:rsidR="0049098F">
        <w:rPr>
          <w:rFonts w:ascii="Times New Roman" w:hAnsi="Times New Roman" w:cs="Times New Roman"/>
          <w:sz w:val="28"/>
          <w:szCs w:val="28"/>
        </w:rPr>
        <w:t xml:space="preserve">, </w:t>
      </w:r>
      <w:r w:rsidRPr="00F466DD">
        <w:rPr>
          <w:rFonts w:ascii="Times New Roman" w:hAnsi="Times New Roman" w:cs="Times New Roman"/>
          <w:sz w:val="28"/>
          <w:szCs w:val="28"/>
        </w:rPr>
        <w:t>(2001) posits that Nigeria’s banking scene has witnessed remarkable changes, especially in the mid-80s and these have been seen in the large volume and complexity in product or service delivery, financial freedom and business process re-engineering</w:t>
      </w:r>
      <w:r w:rsidR="00D85630" w:rsidRPr="00F466DD">
        <w:rPr>
          <w:rFonts w:ascii="Times New Roman" w:hAnsi="Times New Roman" w:cs="Times New Roman"/>
          <w:sz w:val="28"/>
          <w:szCs w:val="28"/>
        </w:rPr>
        <w:t xml:space="preserve">. The effectiveness of using Information Technology in banks therefore cannot be put to doubt. The fact remains that the idea of using IT in banks is necessitated by the huge amount of information being handled by banks on a daily basis. On the side of the </w:t>
      </w:r>
      <w:r w:rsidR="004C6394" w:rsidRPr="00F466DD">
        <w:rPr>
          <w:rFonts w:ascii="Times New Roman" w:hAnsi="Times New Roman" w:cs="Times New Roman"/>
          <w:sz w:val="28"/>
          <w:szCs w:val="28"/>
        </w:rPr>
        <w:t>customer, cash is withdrawn or deposited; cheques are deposited or cleared, statement of accounts are provided, money transfers and so on. At the same time, banks need up-to-date information on accounts, credit facilities and recovery, interest, deposits, charge, income, profitability, indices and other control of financial information.</w:t>
      </w:r>
    </w:p>
    <w:p w:rsidR="004C6394" w:rsidRPr="00F466DD" w:rsidRDefault="004C6394"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However, researchers have not given much attention to this change caused by internet banking with regard to profitability performance of banks. The changes in industry in Nigeria occasioned by the idea of internet banking has forced Nigerian banks to invest more on assets to meet up with competitive positioning. Since </w:t>
      </w:r>
      <w:r w:rsidR="00657F2D" w:rsidRPr="00F466DD">
        <w:rPr>
          <w:rFonts w:ascii="Times New Roman" w:hAnsi="Times New Roman" w:cs="Times New Roman"/>
          <w:sz w:val="28"/>
          <w:szCs w:val="28"/>
        </w:rPr>
        <w:lastRenderedPageBreak/>
        <w:t>many</w:t>
      </w:r>
      <w:r w:rsidRPr="00F466DD">
        <w:rPr>
          <w:rFonts w:ascii="Times New Roman" w:hAnsi="Times New Roman" w:cs="Times New Roman"/>
          <w:sz w:val="28"/>
          <w:szCs w:val="28"/>
        </w:rPr>
        <w:t xml:space="preserve"> earnings have been retained to meet up this obligatio</w:t>
      </w:r>
      <w:r w:rsidR="000A438E" w:rsidRPr="00F466DD">
        <w:rPr>
          <w:rFonts w:ascii="Times New Roman" w:hAnsi="Times New Roman" w:cs="Times New Roman"/>
          <w:sz w:val="28"/>
          <w:szCs w:val="28"/>
        </w:rPr>
        <w:t xml:space="preserve">n, shareholders have been denied </w:t>
      </w:r>
      <w:r w:rsidR="00657F2D" w:rsidRPr="00F466DD">
        <w:rPr>
          <w:rFonts w:ascii="Times New Roman" w:hAnsi="Times New Roman" w:cs="Times New Roman"/>
          <w:sz w:val="28"/>
          <w:szCs w:val="28"/>
        </w:rPr>
        <w:t>dividend with the anticipation of fatter future dividend.</w:t>
      </w:r>
    </w:p>
    <w:p w:rsidR="00657F2D" w:rsidRPr="00F466DD" w:rsidRDefault="00657F2D"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The banking software which is usually improved on a short term basis causes huge financial costs to the banks. To the capi</w:t>
      </w:r>
      <w:r w:rsidR="0049098F">
        <w:rPr>
          <w:rFonts w:ascii="Times New Roman" w:hAnsi="Times New Roman" w:cs="Times New Roman"/>
          <w:sz w:val="28"/>
          <w:szCs w:val="28"/>
        </w:rPr>
        <w:t>tal providers, t</w:t>
      </w:r>
      <w:r w:rsidRPr="00F466DD">
        <w:rPr>
          <w:rFonts w:ascii="Times New Roman" w:hAnsi="Times New Roman" w:cs="Times New Roman"/>
          <w:sz w:val="28"/>
          <w:szCs w:val="28"/>
        </w:rPr>
        <w:t>hey expect extremely large returns from the project if the internet is adopted. Annual financial reports of Nigerian banks in recent years have shown that dividend returns are dwindling while other performance indicators seem to be weak contrary to the expectation of the shareholders or investors.</w:t>
      </w:r>
    </w:p>
    <w:p w:rsidR="00657F2D" w:rsidRPr="00F466DD" w:rsidRDefault="00657F2D"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Generally, there appears not to be improvement on banks’ return on equity and assets as speculated.</w:t>
      </w:r>
    </w:p>
    <w:p w:rsidR="007D14B8" w:rsidRPr="00F466DD" w:rsidRDefault="00394187" w:rsidP="00DF124D">
      <w:pPr>
        <w:spacing w:line="480" w:lineRule="auto"/>
        <w:rPr>
          <w:rFonts w:ascii="Times New Roman" w:hAnsi="Times New Roman" w:cs="Times New Roman"/>
          <w:b/>
          <w:sz w:val="28"/>
          <w:szCs w:val="28"/>
        </w:rPr>
      </w:pPr>
      <w:r w:rsidRPr="00F466DD">
        <w:rPr>
          <w:rFonts w:ascii="Times New Roman" w:hAnsi="Times New Roman" w:cs="Times New Roman"/>
          <w:b/>
          <w:sz w:val="28"/>
          <w:szCs w:val="28"/>
        </w:rPr>
        <w:t xml:space="preserve">1.2 </w:t>
      </w:r>
      <w:r w:rsidR="007D14B8" w:rsidRPr="00F466DD">
        <w:rPr>
          <w:rFonts w:ascii="Times New Roman" w:hAnsi="Times New Roman" w:cs="Times New Roman"/>
          <w:b/>
          <w:sz w:val="28"/>
          <w:szCs w:val="28"/>
        </w:rPr>
        <w:t>Statement of Problem</w:t>
      </w:r>
    </w:p>
    <w:p w:rsidR="007D14B8" w:rsidRPr="00F466DD" w:rsidRDefault="007D14B8"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A great majority of the recent works on electronic money and banking suffers from a narrow focus. It usually ignores internet banking in every way and equates electronic money with the substitution of currency. For instance, Freedman, (2000) put forward that e-banking and electronic money consists of three devices; access devices, stored value card, and network money. Internet banking is simply the use of new access device and is therefore ignored.</w:t>
      </w:r>
    </w:p>
    <w:p w:rsidR="00D47A12" w:rsidRPr="00F466DD" w:rsidRDefault="00D47A12"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Electronic money is the sum of stored value (smart) cards and network money (value stored on computer hard drives). Within this constricted room for internet </w:t>
      </w:r>
      <w:r w:rsidRPr="00F466DD">
        <w:rPr>
          <w:rFonts w:ascii="Times New Roman" w:hAnsi="Times New Roman" w:cs="Times New Roman"/>
          <w:sz w:val="28"/>
          <w:szCs w:val="28"/>
        </w:rPr>
        <w:lastRenderedPageBreak/>
        <w:t>banking and electronic money, there are however many research that addresses one or more of the challenges facing it. Santomero and Seater</w:t>
      </w:r>
      <w:r w:rsidR="00291F6B">
        <w:rPr>
          <w:rFonts w:ascii="Times New Roman" w:hAnsi="Times New Roman" w:cs="Times New Roman"/>
          <w:sz w:val="28"/>
          <w:szCs w:val="28"/>
        </w:rPr>
        <w:t xml:space="preserve">, (1996), Prinz, </w:t>
      </w:r>
      <w:r w:rsidRPr="00F466DD">
        <w:rPr>
          <w:rFonts w:ascii="Times New Roman" w:hAnsi="Times New Roman" w:cs="Times New Roman"/>
          <w:sz w:val="28"/>
          <w:szCs w:val="28"/>
        </w:rPr>
        <w:t>(1999) and Shy and Tarkka</w:t>
      </w:r>
      <w:r w:rsidR="00291F6B">
        <w:rPr>
          <w:rFonts w:ascii="Times New Roman" w:hAnsi="Times New Roman" w:cs="Times New Roman"/>
          <w:sz w:val="28"/>
          <w:szCs w:val="28"/>
        </w:rPr>
        <w:t xml:space="preserve">, (2002) </w:t>
      </w:r>
      <w:r w:rsidRPr="00F466DD">
        <w:rPr>
          <w:rFonts w:ascii="Times New Roman" w:hAnsi="Times New Roman" w:cs="Times New Roman"/>
          <w:sz w:val="28"/>
          <w:szCs w:val="28"/>
        </w:rPr>
        <w:t>and many others have produced models, that ascertain conditions under which different electronic</w:t>
      </w:r>
      <w:r w:rsidR="00654859" w:rsidRPr="00F466DD">
        <w:rPr>
          <w:rFonts w:ascii="Times New Roman" w:hAnsi="Times New Roman" w:cs="Times New Roman"/>
          <w:sz w:val="28"/>
          <w:szCs w:val="28"/>
        </w:rPr>
        <w:t xml:space="preserve"> payments substitute for money. Most of these models show that there is at least the possibility for electronic substitutes for currency to emerge and succeed on a large scale, depending on the features of the various technologies</w:t>
      </w:r>
      <w:r w:rsidR="004C1DDA" w:rsidRPr="00F466DD">
        <w:rPr>
          <w:rFonts w:ascii="Times New Roman" w:hAnsi="Times New Roman" w:cs="Times New Roman"/>
          <w:sz w:val="28"/>
          <w:szCs w:val="28"/>
        </w:rPr>
        <w:t xml:space="preserve"> as well as the trait of the potential users.</w:t>
      </w:r>
    </w:p>
    <w:p w:rsidR="004C1DDA" w:rsidRPr="00F466DD" w:rsidRDefault="004C1DD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Friedman</w:t>
      </w:r>
      <w:r w:rsidR="00291F6B">
        <w:rPr>
          <w:rFonts w:ascii="Times New Roman" w:hAnsi="Times New Roman" w:cs="Times New Roman"/>
          <w:sz w:val="28"/>
          <w:szCs w:val="28"/>
        </w:rPr>
        <w:t>,</w:t>
      </w:r>
      <w:r w:rsidRPr="00F466DD">
        <w:rPr>
          <w:rFonts w:ascii="Times New Roman" w:hAnsi="Times New Roman" w:cs="Times New Roman"/>
          <w:sz w:val="28"/>
          <w:szCs w:val="28"/>
        </w:rPr>
        <w:t xml:space="preserve"> (1999) point out that internet banking presents the chance that a totally different payment system, not under the control of t</w:t>
      </w:r>
      <w:r w:rsidR="00291F6B">
        <w:rPr>
          <w:rFonts w:ascii="Times New Roman" w:hAnsi="Times New Roman" w:cs="Times New Roman"/>
          <w:sz w:val="28"/>
          <w:szCs w:val="28"/>
        </w:rPr>
        <w:t xml:space="preserve">he Central Bank may arise. King, </w:t>
      </w:r>
      <w:r w:rsidRPr="00F466DD">
        <w:rPr>
          <w:rFonts w:ascii="Times New Roman" w:hAnsi="Times New Roman" w:cs="Times New Roman"/>
          <w:sz w:val="28"/>
          <w:szCs w:val="28"/>
        </w:rPr>
        <w:t>(1999) argues, that today computers make it at least possible to avoid the payment system altogether, instead using direct bilateral clearing and settlement.</w:t>
      </w:r>
    </w:p>
    <w:p w:rsidR="004C1DDA" w:rsidRPr="00F466DD" w:rsidRDefault="00B93015" w:rsidP="00DF124D">
      <w:pPr>
        <w:pStyle w:val="ListParagraph"/>
        <w:numPr>
          <w:ilvl w:val="1"/>
          <w:numId w:val="16"/>
        </w:numPr>
        <w:spacing w:line="480" w:lineRule="auto"/>
        <w:rPr>
          <w:rFonts w:ascii="Times New Roman" w:hAnsi="Times New Roman" w:cs="Times New Roman"/>
          <w:b/>
          <w:sz w:val="28"/>
          <w:szCs w:val="28"/>
        </w:rPr>
      </w:pPr>
      <w:r w:rsidRPr="00F466DD">
        <w:rPr>
          <w:rFonts w:ascii="Times New Roman" w:hAnsi="Times New Roman" w:cs="Times New Roman"/>
          <w:b/>
          <w:sz w:val="28"/>
          <w:szCs w:val="28"/>
        </w:rPr>
        <w:t xml:space="preserve"> </w:t>
      </w:r>
      <w:r w:rsidR="00394187" w:rsidRPr="00F466DD">
        <w:rPr>
          <w:rFonts w:ascii="Times New Roman" w:hAnsi="Times New Roman" w:cs="Times New Roman"/>
          <w:b/>
          <w:sz w:val="28"/>
          <w:szCs w:val="28"/>
        </w:rPr>
        <w:t>O</w:t>
      </w:r>
      <w:r w:rsidR="004C1DDA" w:rsidRPr="00F466DD">
        <w:rPr>
          <w:rFonts w:ascii="Times New Roman" w:hAnsi="Times New Roman" w:cs="Times New Roman"/>
          <w:b/>
          <w:sz w:val="28"/>
          <w:szCs w:val="28"/>
        </w:rPr>
        <w:t>bjectives of the Study</w:t>
      </w:r>
    </w:p>
    <w:p w:rsidR="004C1DDA" w:rsidRPr="00F466DD" w:rsidRDefault="004C1DD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The main objective of this study is to examine the effect of internet banking on profitability of commercial banks in Nigeria, using Guaranty Trust Bank </w:t>
      </w:r>
      <w:r w:rsidR="00425059">
        <w:rPr>
          <w:rFonts w:ascii="Times New Roman" w:hAnsi="Times New Roman" w:cs="Times New Roman"/>
          <w:sz w:val="28"/>
          <w:szCs w:val="28"/>
        </w:rPr>
        <w:t xml:space="preserve">(GTB) plc. </w:t>
      </w:r>
      <w:r w:rsidR="00745F75" w:rsidRPr="00F466DD">
        <w:rPr>
          <w:rFonts w:ascii="Times New Roman" w:hAnsi="Times New Roman" w:cs="Times New Roman"/>
          <w:sz w:val="28"/>
          <w:szCs w:val="28"/>
        </w:rPr>
        <w:t>as a case study. The specific objectives of the study are:</w:t>
      </w:r>
    </w:p>
    <w:p w:rsidR="00745F75" w:rsidRPr="00F466DD" w:rsidRDefault="00B96549" w:rsidP="00DF124D">
      <w:pPr>
        <w:pStyle w:val="ListParagraph"/>
        <w:numPr>
          <w:ilvl w:val="0"/>
          <w:numId w:val="3"/>
        </w:numPr>
        <w:spacing w:line="480" w:lineRule="auto"/>
        <w:rPr>
          <w:rFonts w:ascii="Times New Roman" w:hAnsi="Times New Roman" w:cs="Times New Roman"/>
          <w:sz w:val="28"/>
          <w:szCs w:val="28"/>
        </w:rPr>
      </w:pPr>
      <w:r w:rsidRPr="00F466DD">
        <w:rPr>
          <w:rFonts w:ascii="Times New Roman" w:hAnsi="Times New Roman" w:cs="Times New Roman"/>
          <w:sz w:val="28"/>
          <w:szCs w:val="28"/>
        </w:rPr>
        <w:t>To examine to which extent internet banking influences bank ROA.</w:t>
      </w:r>
    </w:p>
    <w:p w:rsidR="00B96549" w:rsidRPr="00F466DD" w:rsidRDefault="00B96549" w:rsidP="00DF124D">
      <w:pPr>
        <w:pStyle w:val="ListParagraph"/>
        <w:numPr>
          <w:ilvl w:val="0"/>
          <w:numId w:val="3"/>
        </w:numPr>
        <w:spacing w:line="480" w:lineRule="auto"/>
        <w:rPr>
          <w:rFonts w:ascii="Times New Roman" w:hAnsi="Times New Roman" w:cs="Times New Roman"/>
          <w:sz w:val="28"/>
          <w:szCs w:val="28"/>
        </w:rPr>
      </w:pPr>
      <w:r w:rsidRPr="00F466DD">
        <w:rPr>
          <w:rFonts w:ascii="Times New Roman" w:hAnsi="Times New Roman" w:cs="Times New Roman"/>
          <w:sz w:val="28"/>
          <w:szCs w:val="28"/>
        </w:rPr>
        <w:t>To examine the magnitude to which internet banking influences ROE.</w:t>
      </w:r>
    </w:p>
    <w:p w:rsidR="00BA4A63" w:rsidRPr="00F466DD" w:rsidRDefault="00B96549" w:rsidP="00DF124D">
      <w:pPr>
        <w:pStyle w:val="ListParagraph"/>
        <w:numPr>
          <w:ilvl w:val="0"/>
          <w:numId w:val="3"/>
        </w:numPr>
        <w:spacing w:line="480" w:lineRule="auto"/>
        <w:rPr>
          <w:rFonts w:ascii="Times New Roman" w:hAnsi="Times New Roman" w:cs="Times New Roman"/>
          <w:sz w:val="28"/>
          <w:szCs w:val="28"/>
        </w:rPr>
      </w:pPr>
      <w:r w:rsidRPr="00F466DD">
        <w:rPr>
          <w:rFonts w:ascii="Times New Roman" w:hAnsi="Times New Roman" w:cs="Times New Roman"/>
          <w:sz w:val="28"/>
          <w:szCs w:val="28"/>
        </w:rPr>
        <w:t>To determine if ATM transactions has any significant impact on ROE.</w:t>
      </w:r>
    </w:p>
    <w:p w:rsidR="00B96549" w:rsidRPr="00F466DD" w:rsidRDefault="00B96549" w:rsidP="00DF124D">
      <w:pPr>
        <w:pStyle w:val="ListParagraph"/>
        <w:spacing w:line="480" w:lineRule="auto"/>
        <w:rPr>
          <w:rFonts w:ascii="Times New Roman" w:hAnsi="Times New Roman" w:cs="Times New Roman"/>
          <w:sz w:val="28"/>
          <w:szCs w:val="28"/>
        </w:rPr>
      </w:pPr>
    </w:p>
    <w:p w:rsidR="00BA4A63" w:rsidRPr="00F466DD" w:rsidRDefault="00B93015" w:rsidP="00DF124D">
      <w:pPr>
        <w:pStyle w:val="ListParagraph"/>
        <w:numPr>
          <w:ilvl w:val="1"/>
          <w:numId w:val="16"/>
        </w:numPr>
        <w:spacing w:line="480" w:lineRule="auto"/>
        <w:rPr>
          <w:rFonts w:ascii="Times New Roman" w:hAnsi="Times New Roman" w:cs="Times New Roman"/>
          <w:b/>
          <w:sz w:val="28"/>
          <w:szCs w:val="28"/>
        </w:rPr>
      </w:pPr>
      <w:r w:rsidRPr="00F466DD">
        <w:rPr>
          <w:rFonts w:ascii="Times New Roman" w:hAnsi="Times New Roman" w:cs="Times New Roman"/>
          <w:b/>
          <w:sz w:val="28"/>
          <w:szCs w:val="28"/>
        </w:rPr>
        <w:lastRenderedPageBreak/>
        <w:t xml:space="preserve">  </w:t>
      </w:r>
      <w:r w:rsidR="00BA4A63" w:rsidRPr="00F466DD">
        <w:rPr>
          <w:rFonts w:ascii="Times New Roman" w:hAnsi="Times New Roman" w:cs="Times New Roman"/>
          <w:b/>
          <w:sz w:val="28"/>
          <w:szCs w:val="28"/>
        </w:rPr>
        <w:t>Research Questions</w:t>
      </w:r>
    </w:p>
    <w:p w:rsidR="00BA4A63" w:rsidRPr="00F466DD" w:rsidRDefault="00BA4A63"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In order to achieve the stated objectives for the study, the following questions are to be asked:</w:t>
      </w:r>
    </w:p>
    <w:p w:rsidR="00BA4A63" w:rsidRPr="00F466DD" w:rsidRDefault="00B96549" w:rsidP="00DF124D">
      <w:pPr>
        <w:pStyle w:val="ListParagraph"/>
        <w:numPr>
          <w:ilvl w:val="0"/>
          <w:numId w:val="4"/>
        </w:numPr>
        <w:spacing w:line="480" w:lineRule="auto"/>
        <w:rPr>
          <w:rFonts w:ascii="Times New Roman" w:hAnsi="Times New Roman" w:cs="Times New Roman"/>
          <w:sz w:val="28"/>
          <w:szCs w:val="28"/>
        </w:rPr>
      </w:pPr>
      <w:r w:rsidRPr="00F466DD">
        <w:rPr>
          <w:rFonts w:ascii="Times New Roman" w:hAnsi="Times New Roman" w:cs="Times New Roman"/>
          <w:sz w:val="28"/>
          <w:szCs w:val="28"/>
        </w:rPr>
        <w:t>To what extent does internet banking affect ROA in Guaranty Trust Bank?</w:t>
      </w:r>
    </w:p>
    <w:p w:rsidR="00B96549" w:rsidRPr="00F466DD" w:rsidRDefault="00B96549" w:rsidP="00DF124D">
      <w:pPr>
        <w:pStyle w:val="ListParagraph"/>
        <w:numPr>
          <w:ilvl w:val="0"/>
          <w:numId w:val="4"/>
        </w:numPr>
        <w:spacing w:line="480" w:lineRule="auto"/>
        <w:rPr>
          <w:rFonts w:ascii="Times New Roman" w:hAnsi="Times New Roman" w:cs="Times New Roman"/>
          <w:sz w:val="28"/>
          <w:szCs w:val="28"/>
        </w:rPr>
      </w:pPr>
      <w:r w:rsidRPr="00F466DD">
        <w:rPr>
          <w:rFonts w:ascii="Times New Roman" w:hAnsi="Times New Roman" w:cs="Times New Roman"/>
          <w:sz w:val="28"/>
          <w:szCs w:val="28"/>
        </w:rPr>
        <w:t>To what extent does internet banking affect ROE in Guaranty Trust Bank?</w:t>
      </w:r>
    </w:p>
    <w:p w:rsidR="00BA4A63" w:rsidRPr="00F466DD" w:rsidRDefault="00B96549" w:rsidP="00DF124D">
      <w:pPr>
        <w:pStyle w:val="ListParagraph"/>
        <w:numPr>
          <w:ilvl w:val="0"/>
          <w:numId w:val="4"/>
        </w:numPr>
        <w:spacing w:line="480" w:lineRule="auto"/>
        <w:rPr>
          <w:rFonts w:ascii="Times New Roman" w:hAnsi="Times New Roman" w:cs="Times New Roman"/>
          <w:sz w:val="28"/>
          <w:szCs w:val="28"/>
        </w:rPr>
      </w:pPr>
      <w:r w:rsidRPr="00F466DD">
        <w:rPr>
          <w:rFonts w:ascii="Times New Roman" w:hAnsi="Times New Roman" w:cs="Times New Roman"/>
          <w:sz w:val="28"/>
          <w:szCs w:val="28"/>
        </w:rPr>
        <w:t>To what extent does an ATM transaction affect ROE?</w:t>
      </w:r>
    </w:p>
    <w:p w:rsidR="00BA4A63" w:rsidRPr="00F466DD" w:rsidRDefault="00B93015" w:rsidP="00DF124D">
      <w:pPr>
        <w:pStyle w:val="ListParagraph"/>
        <w:numPr>
          <w:ilvl w:val="1"/>
          <w:numId w:val="16"/>
        </w:numPr>
        <w:spacing w:line="480" w:lineRule="auto"/>
        <w:rPr>
          <w:rFonts w:ascii="Times New Roman" w:hAnsi="Times New Roman" w:cs="Times New Roman"/>
          <w:b/>
          <w:sz w:val="28"/>
          <w:szCs w:val="28"/>
        </w:rPr>
      </w:pPr>
      <w:r w:rsidRPr="00F466DD">
        <w:rPr>
          <w:rFonts w:ascii="Times New Roman" w:hAnsi="Times New Roman" w:cs="Times New Roman"/>
          <w:b/>
          <w:sz w:val="28"/>
          <w:szCs w:val="28"/>
        </w:rPr>
        <w:t xml:space="preserve">  </w:t>
      </w:r>
      <w:r w:rsidR="00425059">
        <w:rPr>
          <w:rFonts w:ascii="Times New Roman" w:hAnsi="Times New Roman" w:cs="Times New Roman"/>
          <w:b/>
          <w:sz w:val="28"/>
          <w:szCs w:val="28"/>
        </w:rPr>
        <w:t>Research Hypothese</w:t>
      </w:r>
      <w:r w:rsidR="008867D7" w:rsidRPr="00F466DD">
        <w:rPr>
          <w:rFonts w:ascii="Times New Roman" w:hAnsi="Times New Roman" w:cs="Times New Roman"/>
          <w:b/>
          <w:sz w:val="28"/>
          <w:szCs w:val="28"/>
        </w:rPr>
        <w:t>s</w:t>
      </w:r>
    </w:p>
    <w:p w:rsidR="008867D7" w:rsidRPr="00F466DD" w:rsidRDefault="008867D7" w:rsidP="00DF124D">
      <w:pPr>
        <w:pStyle w:val="ListParagraph"/>
        <w:numPr>
          <w:ilvl w:val="0"/>
          <w:numId w:val="5"/>
        </w:numPr>
        <w:spacing w:line="480" w:lineRule="auto"/>
        <w:rPr>
          <w:rFonts w:ascii="Times New Roman" w:hAnsi="Times New Roman" w:cs="Times New Roman"/>
          <w:sz w:val="28"/>
          <w:szCs w:val="28"/>
        </w:rPr>
      </w:pPr>
      <w:r w:rsidRPr="00F466DD">
        <w:rPr>
          <w:rFonts w:ascii="Times New Roman" w:hAnsi="Times New Roman" w:cs="Times New Roman"/>
          <w:sz w:val="28"/>
          <w:szCs w:val="28"/>
        </w:rPr>
        <w:t>H</w:t>
      </w:r>
      <w:r w:rsidRPr="00F466DD">
        <w:rPr>
          <w:rFonts w:ascii="Times New Roman" w:hAnsi="Times New Roman" w:cs="Times New Roman"/>
          <w:sz w:val="28"/>
          <w:szCs w:val="28"/>
          <w:vertAlign w:val="subscript"/>
        </w:rPr>
        <w:t>0</w:t>
      </w:r>
      <w:r w:rsidR="00B96549" w:rsidRPr="00F466DD">
        <w:rPr>
          <w:rFonts w:ascii="Times New Roman" w:hAnsi="Times New Roman" w:cs="Times New Roman"/>
          <w:sz w:val="28"/>
          <w:szCs w:val="28"/>
        </w:rPr>
        <w:t>:</w:t>
      </w:r>
      <w:r w:rsidR="009B7E2E" w:rsidRPr="00F466DD">
        <w:rPr>
          <w:rFonts w:ascii="Times New Roman" w:hAnsi="Times New Roman" w:cs="Times New Roman"/>
          <w:sz w:val="28"/>
          <w:szCs w:val="28"/>
        </w:rPr>
        <w:t xml:space="preserve"> Internet Banking h</w:t>
      </w:r>
      <w:r w:rsidR="00425059">
        <w:rPr>
          <w:rFonts w:ascii="Times New Roman" w:hAnsi="Times New Roman" w:cs="Times New Roman"/>
          <w:sz w:val="28"/>
          <w:szCs w:val="28"/>
        </w:rPr>
        <w:t>as no significant impact on</w:t>
      </w:r>
      <w:r w:rsidR="009B7E2E" w:rsidRPr="00F466DD">
        <w:rPr>
          <w:rFonts w:ascii="Times New Roman" w:hAnsi="Times New Roman" w:cs="Times New Roman"/>
          <w:sz w:val="28"/>
          <w:szCs w:val="28"/>
        </w:rPr>
        <w:t xml:space="preserve"> Return on Asset</w:t>
      </w:r>
      <w:r w:rsidR="00425059">
        <w:rPr>
          <w:rFonts w:ascii="Times New Roman" w:hAnsi="Times New Roman" w:cs="Times New Roman"/>
          <w:sz w:val="28"/>
          <w:szCs w:val="28"/>
        </w:rPr>
        <w:t xml:space="preserve"> of Guaranty Trust Bank</w:t>
      </w:r>
      <w:r w:rsidR="009B7E2E" w:rsidRPr="00F466DD">
        <w:rPr>
          <w:rFonts w:ascii="Times New Roman" w:hAnsi="Times New Roman" w:cs="Times New Roman"/>
          <w:sz w:val="28"/>
          <w:szCs w:val="28"/>
        </w:rPr>
        <w:t>.</w:t>
      </w:r>
    </w:p>
    <w:p w:rsidR="009B7E2E" w:rsidRPr="00F466DD" w:rsidRDefault="009B7E2E" w:rsidP="00DF124D">
      <w:pPr>
        <w:pStyle w:val="ListParagraph"/>
        <w:spacing w:line="480" w:lineRule="auto"/>
        <w:rPr>
          <w:rFonts w:ascii="Times New Roman" w:hAnsi="Times New Roman" w:cs="Times New Roman"/>
          <w:sz w:val="28"/>
          <w:szCs w:val="28"/>
        </w:rPr>
      </w:pPr>
      <w:r w:rsidRPr="00F466DD">
        <w:rPr>
          <w:rFonts w:ascii="Times New Roman" w:hAnsi="Times New Roman" w:cs="Times New Roman"/>
          <w:sz w:val="28"/>
          <w:szCs w:val="28"/>
        </w:rPr>
        <w:t>H</w:t>
      </w:r>
      <w:r w:rsidRPr="00F466DD">
        <w:rPr>
          <w:rFonts w:ascii="Times New Roman" w:hAnsi="Times New Roman" w:cs="Times New Roman"/>
          <w:sz w:val="28"/>
          <w:szCs w:val="28"/>
          <w:vertAlign w:val="subscript"/>
        </w:rPr>
        <w:t>1</w:t>
      </w:r>
      <w:r w:rsidRPr="00F466DD">
        <w:rPr>
          <w:rFonts w:ascii="Times New Roman" w:hAnsi="Times New Roman" w:cs="Times New Roman"/>
          <w:sz w:val="28"/>
          <w:szCs w:val="28"/>
        </w:rPr>
        <w:t xml:space="preserve">: Internet Banking </w:t>
      </w:r>
      <w:r w:rsidR="00425059">
        <w:rPr>
          <w:rFonts w:ascii="Times New Roman" w:hAnsi="Times New Roman" w:cs="Times New Roman"/>
          <w:sz w:val="28"/>
          <w:szCs w:val="28"/>
        </w:rPr>
        <w:t>has a significant impact on</w:t>
      </w:r>
      <w:r w:rsidRPr="00F466DD">
        <w:rPr>
          <w:rFonts w:ascii="Times New Roman" w:hAnsi="Times New Roman" w:cs="Times New Roman"/>
          <w:sz w:val="28"/>
          <w:szCs w:val="28"/>
        </w:rPr>
        <w:t xml:space="preserve"> Return on Asset</w:t>
      </w:r>
      <w:r w:rsidR="00425059">
        <w:rPr>
          <w:rFonts w:ascii="Times New Roman" w:hAnsi="Times New Roman" w:cs="Times New Roman"/>
          <w:sz w:val="28"/>
          <w:szCs w:val="28"/>
        </w:rPr>
        <w:t xml:space="preserve"> of Guaranty Trust Bank</w:t>
      </w:r>
      <w:r w:rsidRPr="00F466DD">
        <w:rPr>
          <w:rFonts w:ascii="Times New Roman" w:hAnsi="Times New Roman" w:cs="Times New Roman"/>
          <w:sz w:val="28"/>
          <w:szCs w:val="28"/>
        </w:rPr>
        <w:t>.</w:t>
      </w:r>
    </w:p>
    <w:p w:rsidR="009B7E2E" w:rsidRPr="00F466DD" w:rsidRDefault="009B7E2E" w:rsidP="00DF124D">
      <w:pPr>
        <w:pStyle w:val="ListParagraph"/>
        <w:numPr>
          <w:ilvl w:val="0"/>
          <w:numId w:val="5"/>
        </w:numPr>
        <w:spacing w:line="480" w:lineRule="auto"/>
        <w:rPr>
          <w:rFonts w:ascii="Times New Roman" w:hAnsi="Times New Roman" w:cs="Times New Roman"/>
          <w:sz w:val="28"/>
          <w:szCs w:val="28"/>
        </w:rPr>
      </w:pPr>
      <w:r w:rsidRPr="00F466DD">
        <w:rPr>
          <w:rFonts w:ascii="Times New Roman" w:hAnsi="Times New Roman" w:cs="Times New Roman"/>
          <w:sz w:val="28"/>
          <w:szCs w:val="28"/>
        </w:rPr>
        <w:t>H</w:t>
      </w:r>
      <w:r w:rsidRPr="00F466DD">
        <w:rPr>
          <w:rFonts w:ascii="Times New Roman" w:hAnsi="Times New Roman" w:cs="Times New Roman"/>
          <w:sz w:val="28"/>
          <w:szCs w:val="28"/>
          <w:vertAlign w:val="subscript"/>
        </w:rPr>
        <w:t>0</w:t>
      </w:r>
      <w:r w:rsidRPr="00F466DD">
        <w:rPr>
          <w:rFonts w:ascii="Times New Roman" w:hAnsi="Times New Roman" w:cs="Times New Roman"/>
          <w:sz w:val="28"/>
          <w:szCs w:val="28"/>
        </w:rPr>
        <w:t>: Internet Banking has no significant effect on Return on Equity</w:t>
      </w:r>
      <w:r w:rsidR="00425059">
        <w:rPr>
          <w:rFonts w:ascii="Times New Roman" w:hAnsi="Times New Roman" w:cs="Times New Roman"/>
          <w:sz w:val="28"/>
          <w:szCs w:val="28"/>
        </w:rPr>
        <w:t xml:space="preserve"> of Guaranty Trust Bank</w:t>
      </w:r>
      <w:r w:rsidRPr="00F466DD">
        <w:rPr>
          <w:rFonts w:ascii="Times New Roman" w:hAnsi="Times New Roman" w:cs="Times New Roman"/>
          <w:sz w:val="28"/>
          <w:szCs w:val="28"/>
        </w:rPr>
        <w:t>.</w:t>
      </w:r>
    </w:p>
    <w:p w:rsidR="009B7E2E" w:rsidRPr="00F466DD" w:rsidRDefault="009B7E2E" w:rsidP="00DF124D">
      <w:pPr>
        <w:pStyle w:val="ListParagraph"/>
        <w:spacing w:line="480" w:lineRule="auto"/>
        <w:rPr>
          <w:rFonts w:ascii="Times New Roman" w:hAnsi="Times New Roman" w:cs="Times New Roman"/>
          <w:sz w:val="28"/>
          <w:szCs w:val="28"/>
        </w:rPr>
      </w:pPr>
      <w:r w:rsidRPr="00F466DD">
        <w:rPr>
          <w:rFonts w:ascii="Times New Roman" w:hAnsi="Times New Roman" w:cs="Times New Roman"/>
          <w:sz w:val="28"/>
          <w:szCs w:val="28"/>
        </w:rPr>
        <w:t>H</w:t>
      </w:r>
      <w:r w:rsidRPr="00F466DD">
        <w:rPr>
          <w:rFonts w:ascii="Times New Roman" w:hAnsi="Times New Roman" w:cs="Times New Roman"/>
          <w:sz w:val="28"/>
          <w:szCs w:val="28"/>
          <w:vertAlign w:val="subscript"/>
        </w:rPr>
        <w:t>1</w:t>
      </w:r>
      <w:r w:rsidRPr="00F466DD">
        <w:rPr>
          <w:rFonts w:ascii="Times New Roman" w:hAnsi="Times New Roman" w:cs="Times New Roman"/>
          <w:sz w:val="28"/>
          <w:szCs w:val="28"/>
        </w:rPr>
        <w:t>: Internet Banking has a significant effect on Return on Equity</w:t>
      </w:r>
      <w:r w:rsidR="00425059">
        <w:rPr>
          <w:rFonts w:ascii="Times New Roman" w:hAnsi="Times New Roman" w:cs="Times New Roman"/>
          <w:sz w:val="28"/>
          <w:szCs w:val="28"/>
        </w:rPr>
        <w:t xml:space="preserve"> of Guaranty Trust Bank</w:t>
      </w:r>
      <w:r w:rsidRPr="00F466DD">
        <w:rPr>
          <w:rFonts w:ascii="Times New Roman" w:hAnsi="Times New Roman" w:cs="Times New Roman"/>
          <w:sz w:val="28"/>
          <w:szCs w:val="28"/>
        </w:rPr>
        <w:t>.</w:t>
      </w:r>
    </w:p>
    <w:p w:rsidR="009B7E2E" w:rsidRPr="00F466DD" w:rsidRDefault="00B93015" w:rsidP="00DF124D">
      <w:pPr>
        <w:pStyle w:val="ListParagraph"/>
        <w:numPr>
          <w:ilvl w:val="0"/>
          <w:numId w:val="5"/>
        </w:numPr>
        <w:spacing w:line="480" w:lineRule="auto"/>
        <w:rPr>
          <w:rFonts w:ascii="Times New Roman" w:hAnsi="Times New Roman" w:cs="Times New Roman"/>
          <w:sz w:val="28"/>
          <w:szCs w:val="28"/>
        </w:rPr>
      </w:pPr>
      <w:r w:rsidRPr="00F466DD">
        <w:rPr>
          <w:rFonts w:ascii="Times New Roman" w:hAnsi="Times New Roman" w:cs="Times New Roman"/>
          <w:sz w:val="28"/>
          <w:szCs w:val="28"/>
        </w:rPr>
        <w:t>H</w:t>
      </w:r>
      <w:r w:rsidRPr="00F466DD">
        <w:rPr>
          <w:rFonts w:ascii="Times New Roman" w:hAnsi="Times New Roman" w:cs="Times New Roman"/>
          <w:sz w:val="28"/>
          <w:szCs w:val="28"/>
          <w:vertAlign w:val="subscript"/>
        </w:rPr>
        <w:t>0</w:t>
      </w:r>
      <w:r w:rsidRPr="00F466DD">
        <w:rPr>
          <w:rFonts w:ascii="Times New Roman" w:hAnsi="Times New Roman" w:cs="Times New Roman"/>
          <w:sz w:val="28"/>
          <w:szCs w:val="28"/>
        </w:rPr>
        <w:t>: ATM transactions have no significant effect on Return on Equity</w:t>
      </w:r>
      <w:r w:rsidR="00425059">
        <w:rPr>
          <w:rFonts w:ascii="Times New Roman" w:hAnsi="Times New Roman" w:cs="Times New Roman"/>
          <w:sz w:val="28"/>
          <w:szCs w:val="28"/>
        </w:rPr>
        <w:t xml:space="preserve"> of Guaranty Trust Bank</w:t>
      </w:r>
      <w:r w:rsidRPr="00F466DD">
        <w:rPr>
          <w:rFonts w:ascii="Times New Roman" w:hAnsi="Times New Roman" w:cs="Times New Roman"/>
          <w:sz w:val="28"/>
          <w:szCs w:val="28"/>
        </w:rPr>
        <w:t>.</w:t>
      </w:r>
    </w:p>
    <w:p w:rsidR="00425059" w:rsidRDefault="00B93015" w:rsidP="00DF124D">
      <w:pPr>
        <w:pStyle w:val="ListParagraph"/>
        <w:spacing w:line="480" w:lineRule="auto"/>
        <w:rPr>
          <w:rFonts w:ascii="Times New Roman" w:hAnsi="Times New Roman" w:cs="Times New Roman"/>
          <w:sz w:val="28"/>
          <w:szCs w:val="28"/>
        </w:rPr>
      </w:pPr>
      <w:r w:rsidRPr="00F466DD">
        <w:rPr>
          <w:rFonts w:ascii="Times New Roman" w:hAnsi="Times New Roman" w:cs="Times New Roman"/>
          <w:sz w:val="28"/>
          <w:szCs w:val="28"/>
        </w:rPr>
        <w:t>H</w:t>
      </w:r>
      <w:r w:rsidRPr="00F466DD">
        <w:rPr>
          <w:rFonts w:ascii="Times New Roman" w:hAnsi="Times New Roman" w:cs="Times New Roman"/>
          <w:sz w:val="28"/>
          <w:szCs w:val="28"/>
          <w:vertAlign w:val="subscript"/>
        </w:rPr>
        <w:t>1</w:t>
      </w:r>
      <w:r w:rsidRPr="00F466DD">
        <w:rPr>
          <w:rFonts w:ascii="Times New Roman" w:hAnsi="Times New Roman" w:cs="Times New Roman"/>
          <w:sz w:val="28"/>
          <w:szCs w:val="28"/>
        </w:rPr>
        <w:t>: ATM transactions have a significant effect on Return on Equity</w:t>
      </w:r>
      <w:r w:rsidR="00425059">
        <w:rPr>
          <w:rFonts w:ascii="Times New Roman" w:hAnsi="Times New Roman" w:cs="Times New Roman"/>
          <w:sz w:val="28"/>
          <w:szCs w:val="28"/>
        </w:rPr>
        <w:t xml:space="preserve"> of Guaranty Trust Bank</w:t>
      </w:r>
      <w:r w:rsidRPr="00F466DD">
        <w:rPr>
          <w:rFonts w:ascii="Times New Roman" w:hAnsi="Times New Roman" w:cs="Times New Roman"/>
          <w:sz w:val="28"/>
          <w:szCs w:val="28"/>
        </w:rPr>
        <w:t>.</w:t>
      </w:r>
    </w:p>
    <w:p w:rsidR="00425059" w:rsidRDefault="00425059" w:rsidP="00DF124D">
      <w:pPr>
        <w:pStyle w:val="ListParagraph"/>
        <w:spacing w:line="480" w:lineRule="auto"/>
        <w:rPr>
          <w:rFonts w:ascii="Times New Roman" w:hAnsi="Times New Roman" w:cs="Times New Roman"/>
          <w:b/>
          <w:sz w:val="28"/>
          <w:szCs w:val="28"/>
        </w:rPr>
      </w:pPr>
    </w:p>
    <w:p w:rsidR="002326FC" w:rsidRPr="00425059" w:rsidRDefault="00425059" w:rsidP="00DF124D">
      <w:pPr>
        <w:pStyle w:val="ListParagraph"/>
        <w:spacing w:line="480" w:lineRule="auto"/>
        <w:ind w:left="0"/>
        <w:rPr>
          <w:rFonts w:ascii="Times New Roman" w:hAnsi="Times New Roman" w:cs="Times New Roman"/>
          <w:b/>
          <w:sz w:val="28"/>
          <w:szCs w:val="28"/>
        </w:rPr>
      </w:pPr>
      <w:r w:rsidRPr="00425059">
        <w:rPr>
          <w:rFonts w:ascii="Times New Roman" w:hAnsi="Times New Roman" w:cs="Times New Roman"/>
          <w:b/>
          <w:sz w:val="28"/>
          <w:szCs w:val="28"/>
        </w:rPr>
        <w:lastRenderedPageBreak/>
        <w:t>1.6</w:t>
      </w:r>
      <w:r w:rsidR="00B93015" w:rsidRPr="00425059">
        <w:rPr>
          <w:rFonts w:ascii="Times New Roman" w:hAnsi="Times New Roman" w:cs="Times New Roman"/>
          <w:b/>
          <w:sz w:val="28"/>
          <w:szCs w:val="28"/>
        </w:rPr>
        <w:t xml:space="preserve"> </w:t>
      </w:r>
      <w:r w:rsidR="009A6F52" w:rsidRPr="00425059">
        <w:rPr>
          <w:rFonts w:ascii="Times New Roman" w:hAnsi="Times New Roman" w:cs="Times New Roman"/>
          <w:b/>
          <w:sz w:val="28"/>
          <w:szCs w:val="28"/>
        </w:rPr>
        <w:t>Significance</w:t>
      </w:r>
      <w:r w:rsidR="002326FC" w:rsidRPr="00425059">
        <w:rPr>
          <w:rFonts w:ascii="Times New Roman" w:hAnsi="Times New Roman" w:cs="Times New Roman"/>
          <w:b/>
          <w:sz w:val="28"/>
          <w:szCs w:val="28"/>
        </w:rPr>
        <w:t xml:space="preserve"> of Study</w:t>
      </w:r>
    </w:p>
    <w:p w:rsidR="009A6F52" w:rsidRPr="00F466DD" w:rsidRDefault="002326FC"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The study will aid commercial banks tin Nigeria to understand banking in a new dimension. Exposure from the study will highlight the different benefits of cashless banking and how these measures, if properly taken can reduce operation costs and increase </w:t>
      </w:r>
      <w:r w:rsidR="004C04E7" w:rsidRPr="00F466DD">
        <w:rPr>
          <w:rFonts w:ascii="Times New Roman" w:hAnsi="Times New Roman" w:cs="Times New Roman"/>
          <w:sz w:val="28"/>
          <w:szCs w:val="28"/>
        </w:rPr>
        <w:t>profitability.</w:t>
      </w:r>
      <w:r w:rsidR="009A6F52" w:rsidRPr="00F466DD">
        <w:rPr>
          <w:rFonts w:ascii="Times New Roman" w:hAnsi="Times New Roman" w:cs="Times New Roman"/>
          <w:sz w:val="28"/>
          <w:szCs w:val="28"/>
        </w:rPr>
        <w:t xml:space="preserve"> Besides interest from loans and other investments commercial banks participate in, this study will also introduce a model for banks to adopt the customer convenience model. This model as shown in this study will inform managers of commercial banks on how to serve customers better while gaining their loyalty and money.</w:t>
      </w:r>
    </w:p>
    <w:p w:rsidR="009A6F52" w:rsidRPr="00425059" w:rsidRDefault="00425059" w:rsidP="00DF124D">
      <w:pPr>
        <w:spacing w:line="480" w:lineRule="auto"/>
        <w:rPr>
          <w:rFonts w:ascii="Times New Roman" w:hAnsi="Times New Roman" w:cs="Times New Roman"/>
          <w:sz w:val="28"/>
          <w:szCs w:val="28"/>
        </w:rPr>
      </w:pPr>
      <w:r>
        <w:rPr>
          <w:rFonts w:ascii="Times New Roman" w:hAnsi="Times New Roman" w:cs="Times New Roman"/>
          <w:b/>
          <w:sz w:val="28"/>
          <w:szCs w:val="28"/>
        </w:rPr>
        <w:t>1.7</w:t>
      </w:r>
      <w:r w:rsidR="00B93015" w:rsidRPr="00425059">
        <w:rPr>
          <w:rFonts w:ascii="Times New Roman" w:hAnsi="Times New Roman" w:cs="Times New Roman"/>
          <w:b/>
          <w:sz w:val="28"/>
          <w:szCs w:val="28"/>
        </w:rPr>
        <w:t xml:space="preserve"> </w:t>
      </w:r>
      <w:r w:rsidR="009A6F52" w:rsidRPr="00425059">
        <w:rPr>
          <w:rFonts w:ascii="Times New Roman" w:hAnsi="Times New Roman" w:cs="Times New Roman"/>
          <w:b/>
          <w:sz w:val="28"/>
          <w:szCs w:val="28"/>
        </w:rPr>
        <w:t>Scope of Study</w:t>
      </w:r>
    </w:p>
    <w:p w:rsidR="009A6F52" w:rsidRPr="00F466DD" w:rsidRDefault="009A6F52"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The study will cover internet banking investments </w:t>
      </w:r>
      <w:r w:rsidR="00541B20" w:rsidRPr="00F466DD">
        <w:rPr>
          <w:rFonts w:ascii="Times New Roman" w:hAnsi="Times New Roman" w:cs="Times New Roman"/>
          <w:sz w:val="28"/>
          <w:szCs w:val="28"/>
        </w:rPr>
        <w:t>(POS channels, ATM channels) and profit after tax of Guaranty Trust Bank plc. from 2014-2017. The study could not cover other banks due to inadequate disclosure on internet banking investments from these banks and time factor (limited time).</w:t>
      </w:r>
    </w:p>
    <w:p w:rsidR="00541B20" w:rsidRPr="00425059" w:rsidRDefault="00425059" w:rsidP="00DF124D">
      <w:pPr>
        <w:spacing w:line="480" w:lineRule="auto"/>
        <w:rPr>
          <w:rFonts w:ascii="Times New Roman" w:hAnsi="Times New Roman" w:cs="Times New Roman"/>
          <w:b/>
          <w:sz w:val="28"/>
          <w:szCs w:val="28"/>
        </w:rPr>
      </w:pPr>
      <w:r>
        <w:rPr>
          <w:rFonts w:ascii="Times New Roman" w:hAnsi="Times New Roman" w:cs="Times New Roman"/>
          <w:b/>
          <w:sz w:val="28"/>
          <w:szCs w:val="28"/>
        </w:rPr>
        <w:t>1.8</w:t>
      </w:r>
      <w:r w:rsidR="00B93015" w:rsidRPr="00425059">
        <w:rPr>
          <w:rFonts w:ascii="Times New Roman" w:hAnsi="Times New Roman" w:cs="Times New Roman"/>
          <w:b/>
          <w:sz w:val="28"/>
          <w:szCs w:val="28"/>
        </w:rPr>
        <w:t xml:space="preserve"> </w:t>
      </w:r>
      <w:r w:rsidR="00541B20" w:rsidRPr="00425059">
        <w:rPr>
          <w:rFonts w:ascii="Times New Roman" w:hAnsi="Times New Roman" w:cs="Times New Roman"/>
          <w:b/>
          <w:sz w:val="28"/>
          <w:szCs w:val="28"/>
        </w:rPr>
        <w:t>Definition of Terms</w:t>
      </w:r>
    </w:p>
    <w:p w:rsidR="00541B20" w:rsidRPr="00F466DD" w:rsidRDefault="00541B20"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Internet banking: is an electronic payment system that enables customers of a financial institution to conduct financial transactions on a website operated by the institution, such as a retail bank, virtual bank, credit union or building society. </w:t>
      </w:r>
      <w:r w:rsidRPr="00F466DD">
        <w:rPr>
          <w:rFonts w:ascii="Times New Roman" w:hAnsi="Times New Roman" w:cs="Times New Roman"/>
          <w:sz w:val="28"/>
          <w:szCs w:val="28"/>
        </w:rPr>
        <w:lastRenderedPageBreak/>
        <w:t>Online banking is also referred to as; inter</w:t>
      </w:r>
      <w:r w:rsidR="00B93015" w:rsidRPr="00F466DD">
        <w:rPr>
          <w:rFonts w:ascii="Times New Roman" w:hAnsi="Times New Roman" w:cs="Times New Roman"/>
          <w:sz w:val="28"/>
          <w:szCs w:val="28"/>
        </w:rPr>
        <w:t xml:space="preserve"> </w:t>
      </w:r>
      <w:r w:rsidRPr="00F466DD">
        <w:rPr>
          <w:rFonts w:ascii="Times New Roman" w:hAnsi="Times New Roman" w:cs="Times New Roman"/>
          <w:sz w:val="28"/>
          <w:szCs w:val="28"/>
        </w:rPr>
        <w:t>net banking, e-banking, virtual banking, online banking.</w:t>
      </w:r>
    </w:p>
    <w:p w:rsidR="00541B20" w:rsidRPr="00F466DD" w:rsidRDefault="00B93015"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CBN: </w:t>
      </w:r>
      <w:r w:rsidR="00541B20" w:rsidRPr="00F466DD">
        <w:rPr>
          <w:rFonts w:ascii="Times New Roman" w:hAnsi="Times New Roman" w:cs="Times New Roman"/>
          <w:sz w:val="28"/>
          <w:szCs w:val="28"/>
        </w:rPr>
        <w:t>Central Bank of Nigeria.</w:t>
      </w:r>
    </w:p>
    <w:p w:rsidR="000D1A22" w:rsidRPr="00F466DD" w:rsidRDefault="000D1A22"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Profitability: the state or condition of yielding a financial gain. It is often measured by price to earnings ratio.</w:t>
      </w:r>
    </w:p>
    <w:p w:rsidR="000D1A22" w:rsidRPr="00F466DD" w:rsidRDefault="000D1A22"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Return on Asset (ROA): this shows the percentage of how profitability a company’s assets are generating revenue.</w:t>
      </w:r>
    </w:p>
    <w:p w:rsidR="000D1A22" w:rsidRPr="00F466DD" w:rsidRDefault="000D1A22"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Return on Equity (ROE): measures the rate of return for ownership interest (shareholders’ equity) of common stock owners. It measures the efficiency of a firm at generating profits from each unit of shareholder equity, also known as net assets or assets minus liabilities. ROE shows how well a company uses investments to generate earnings growth. ROEs 15-20% are generally considered good.</w:t>
      </w:r>
    </w:p>
    <w:p w:rsidR="000A63FF" w:rsidRPr="00F466DD" w:rsidRDefault="000A63FF" w:rsidP="00DF124D">
      <w:pPr>
        <w:spacing w:line="480" w:lineRule="auto"/>
        <w:rPr>
          <w:rFonts w:ascii="Times New Roman" w:hAnsi="Times New Roman" w:cs="Times New Roman"/>
          <w:b/>
          <w:sz w:val="28"/>
          <w:szCs w:val="28"/>
        </w:rPr>
      </w:pPr>
    </w:p>
    <w:p w:rsidR="000A63FF" w:rsidRPr="00F466DD" w:rsidRDefault="000A63FF" w:rsidP="00DF124D">
      <w:pPr>
        <w:spacing w:line="480" w:lineRule="auto"/>
        <w:rPr>
          <w:rFonts w:ascii="Times New Roman" w:hAnsi="Times New Roman" w:cs="Times New Roman"/>
          <w:b/>
          <w:sz w:val="28"/>
          <w:szCs w:val="28"/>
        </w:rPr>
      </w:pPr>
    </w:p>
    <w:p w:rsidR="000A63FF" w:rsidRPr="00F466DD" w:rsidRDefault="000A63FF" w:rsidP="00DF124D">
      <w:pPr>
        <w:spacing w:line="480" w:lineRule="auto"/>
        <w:rPr>
          <w:rFonts w:ascii="Times New Roman" w:hAnsi="Times New Roman" w:cs="Times New Roman"/>
          <w:b/>
          <w:sz w:val="28"/>
          <w:szCs w:val="28"/>
        </w:rPr>
      </w:pPr>
    </w:p>
    <w:p w:rsidR="00312EDD" w:rsidRDefault="00312EDD" w:rsidP="00DF124D">
      <w:pPr>
        <w:spacing w:line="480" w:lineRule="auto"/>
        <w:rPr>
          <w:rFonts w:ascii="Times New Roman" w:hAnsi="Times New Roman" w:cs="Times New Roman"/>
          <w:b/>
          <w:sz w:val="28"/>
          <w:szCs w:val="28"/>
        </w:rPr>
      </w:pPr>
    </w:p>
    <w:p w:rsidR="00312EDD" w:rsidRDefault="00EC6C97" w:rsidP="00DF124D">
      <w:pPr>
        <w:spacing w:line="480" w:lineRule="auto"/>
        <w:ind w:left="2880" w:firstLine="720"/>
        <w:rPr>
          <w:rFonts w:ascii="Times New Roman" w:hAnsi="Times New Roman" w:cs="Times New Roman"/>
          <w:b/>
          <w:sz w:val="28"/>
          <w:szCs w:val="28"/>
        </w:rPr>
      </w:pPr>
      <w:r w:rsidRPr="00F466DD">
        <w:rPr>
          <w:rFonts w:ascii="Times New Roman" w:hAnsi="Times New Roman" w:cs="Times New Roman"/>
          <w:b/>
          <w:sz w:val="28"/>
          <w:szCs w:val="28"/>
        </w:rPr>
        <w:lastRenderedPageBreak/>
        <w:t>CHAPTER TWO</w:t>
      </w:r>
    </w:p>
    <w:p w:rsidR="00EC6C97" w:rsidRPr="00F466DD" w:rsidRDefault="00312EDD" w:rsidP="00DF124D">
      <w:pPr>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Review of Related Literature</w:t>
      </w:r>
    </w:p>
    <w:p w:rsidR="00EC6C97" w:rsidRPr="00F466DD" w:rsidRDefault="00EC6C97" w:rsidP="00DF124D">
      <w:pPr>
        <w:spacing w:line="480" w:lineRule="auto"/>
        <w:rPr>
          <w:rFonts w:ascii="Times New Roman" w:hAnsi="Times New Roman" w:cs="Times New Roman"/>
          <w:b/>
          <w:sz w:val="28"/>
          <w:szCs w:val="28"/>
        </w:rPr>
      </w:pPr>
      <w:r w:rsidRPr="00F466DD">
        <w:rPr>
          <w:rFonts w:ascii="Times New Roman" w:hAnsi="Times New Roman" w:cs="Times New Roman"/>
          <w:b/>
          <w:sz w:val="28"/>
          <w:szCs w:val="28"/>
        </w:rPr>
        <w:t>2.1 Introduction</w:t>
      </w:r>
    </w:p>
    <w:p w:rsidR="00EC6C97" w:rsidRPr="00F466DD" w:rsidRDefault="00EC6C97"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This chapter gives a perception into different studies which have been carried out by outstanding researchers, as </w:t>
      </w:r>
      <w:r w:rsidR="00915B8B" w:rsidRPr="00F466DD">
        <w:rPr>
          <w:rFonts w:ascii="Times New Roman" w:hAnsi="Times New Roman" w:cs="Times New Roman"/>
          <w:sz w:val="28"/>
          <w:szCs w:val="28"/>
        </w:rPr>
        <w:t>well</w:t>
      </w:r>
      <w:r w:rsidRPr="00F466DD">
        <w:rPr>
          <w:rFonts w:ascii="Times New Roman" w:hAnsi="Times New Roman" w:cs="Times New Roman"/>
          <w:sz w:val="28"/>
          <w:szCs w:val="28"/>
        </w:rPr>
        <w:t xml:space="preserve"> as explained terminologies with regards to the effect of </w:t>
      </w:r>
      <w:r w:rsidR="00915B8B" w:rsidRPr="00F466DD">
        <w:rPr>
          <w:rFonts w:ascii="Times New Roman" w:hAnsi="Times New Roman" w:cs="Times New Roman"/>
          <w:sz w:val="28"/>
          <w:szCs w:val="28"/>
        </w:rPr>
        <w:t>terminologies</w:t>
      </w:r>
      <w:r w:rsidRPr="00F466DD">
        <w:rPr>
          <w:rFonts w:ascii="Times New Roman" w:hAnsi="Times New Roman" w:cs="Times New Roman"/>
          <w:sz w:val="28"/>
          <w:szCs w:val="28"/>
        </w:rPr>
        <w:t xml:space="preserve"> with regards to the effect of internet banking on bank profitability. This chapter also gives a summary of the history and present state of the problem described by a short review of previous studies into closely </w:t>
      </w:r>
      <w:r w:rsidR="00915B8B" w:rsidRPr="00F466DD">
        <w:rPr>
          <w:rFonts w:ascii="Times New Roman" w:hAnsi="Times New Roman" w:cs="Times New Roman"/>
          <w:sz w:val="28"/>
          <w:szCs w:val="28"/>
        </w:rPr>
        <w:t>related</w:t>
      </w:r>
      <w:r w:rsidRPr="00F466DD">
        <w:rPr>
          <w:rFonts w:ascii="Times New Roman" w:hAnsi="Times New Roman" w:cs="Times New Roman"/>
          <w:sz w:val="28"/>
          <w:szCs w:val="28"/>
        </w:rPr>
        <w:t xml:space="preserve"> </w:t>
      </w:r>
      <w:r w:rsidR="00915B8B" w:rsidRPr="00F466DD">
        <w:rPr>
          <w:rFonts w:ascii="Times New Roman" w:hAnsi="Times New Roman" w:cs="Times New Roman"/>
          <w:sz w:val="28"/>
          <w:szCs w:val="28"/>
        </w:rPr>
        <w:t>problems</w:t>
      </w:r>
      <w:r w:rsidRPr="00F466DD">
        <w:rPr>
          <w:rFonts w:ascii="Times New Roman" w:hAnsi="Times New Roman" w:cs="Times New Roman"/>
          <w:sz w:val="28"/>
          <w:szCs w:val="28"/>
        </w:rPr>
        <w:t>.</w:t>
      </w:r>
    </w:p>
    <w:p w:rsidR="00A50DFC" w:rsidRPr="00F466DD" w:rsidRDefault="00A50DFC" w:rsidP="00DF124D">
      <w:pPr>
        <w:spacing w:line="480" w:lineRule="auto"/>
        <w:rPr>
          <w:rFonts w:ascii="Times New Roman" w:hAnsi="Times New Roman" w:cs="Times New Roman"/>
          <w:b/>
          <w:sz w:val="28"/>
          <w:szCs w:val="28"/>
        </w:rPr>
      </w:pPr>
    </w:p>
    <w:p w:rsidR="00EC4896" w:rsidRPr="00F466DD" w:rsidRDefault="00BA6FED" w:rsidP="00DF124D">
      <w:pPr>
        <w:spacing w:line="480" w:lineRule="auto"/>
        <w:rPr>
          <w:rFonts w:ascii="Times New Roman" w:hAnsi="Times New Roman" w:cs="Times New Roman"/>
          <w:b/>
          <w:sz w:val="28"/>
          <w:szCs w:val="28"/>
        </w:rPr>
      </w:pPr>
      <w:r>
        <w:rPr>
          <w:rFonts w:ascii="Times New Roman" w:hAnsi="Times New Roman" w:cs="Times New Roman"/>
          <w:b/>
          <w:sz w:val="28"/>
          <w:szCs w:val="28"/>
        </w:rPr>
        <w:t>2.2</w:t>
      </w:r>
      <w:r w:rsidR="00EC4896" w:rsidRPr="00F466DD">
        <w:rPr>
          <w:rFonts w:ascii="Times New Roman" w:hAnsi="Times New Roman" w:cs="Times New Roman"/>
          <w:b/>
          <w:sz w:val="28"/>
          <w:szCs w:val="28"/>
        </w:rPr>
        <w:t xml:space="preserve"> Conceptual Review</w:t>
      </w:r>
    </w:p>
    <w:p w:rsidR="00A10CFA" w:rsidRPr="00F466DD" w:rsidRDefault="00F85293"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 </w:t>
      </w:r>
      <w:r w:rsidR="00EC4896" w:rsidRPr="00F466DD">
        <w:rPr>
          <w:rFonts w:ascii="Times New Roman" w:hAnsi="Times New Roman" w:cs="Times New Roman"/>
          <w:sz w:val="28"/>
          <w:szCs w:val="28"/>
        </w:rPr>
        <w:t>In recent times, Internet Banking has spread quickly all over the world. According to Onay et al</w:t>
      </w:r>
      <w:r w:rsidR="00291F6B">
        <w:rPr>
          <w:rFonts w:ascii="Times New Roman" w:hAnsi="Times New Roman" w:cs="Times New Roman"/>
          <w:sz w:val="28"/>
          <w:szCs w:val="28"/>
        </w:rPr>
        <w:t>,</w:t>
      </w:r>
      <w:r w:rsidR="00EC4896" w:rsidRPr="00F466DD">
        <w:rPr>
          <w:rFonts w:ascii="Times New Roman" w:hAnsi="Times New Roman" w:cs="Times New Roman"/>
          <w:sz w:val="28"/>
          <w:szCs w:val="28"/>
        </w:rPr>
        <w:t xml:space="preserve"> (2008), the increased adoption and penetration of internet has recently redefined the playground for retail </w:t>
      </w:r>
      <w:r w:rsidR="00E95011" w:rsidRPr="00F466DD">
        <w:rPr>
          <w:rFonts w:ascii="Times New Roman" w:hAnsi="Times New Roman" w:cs="Times New Roman"/>
          <w:sz w:val="28"/>
          <w:szCs w:val="28"/>
        </w:rPr>
        <w:t>banks. In Nigeria,</w:t>
      </w:r>
      <w:r w:rsidR="00A10CFA" w:rsidRPr="00F466DD">
        <w:rPr>
          <w:rFonts w:ascii="Times New Roman" w:hAnsi="Times New Roman" w:cs="Times New Roman"/>
          <w:sz w:val="28"/>
          <w:szCs w:val="28"/>
        </w:rPr>
        <w:t xml:space="preserve"> all banks are making more use of e banking facilities to provide better services in order to excel in the competitive banking industry. The spread of internet has also hugely benefited the customer in general and the corporate world in particular. As a result, e-banking </w:t>
      </w:r>
      <w:r w:rsidR="00A10CFA" w:rsidRPr="00F466DD">
        <w:rPr>
          <w:rFonts w:ascii="Times New Roman" w:hAnsi="Times New Roman" w:cs="Times New Roman"/>
          <w:sz w:val="28"/>
          <w:szCs w:val="28"/>
        </w:rPr>
        <w:lastRenderedPageBreak/>
        <w:t>has been the biggest challenge to the banking industry going by the sophistication and volume of fraudulent practices associated with this type of banking.</w:t>
      </w:r>
    </w:p>
    <w:p w:rsidR="006C717C" w:rsidRPr="00F466DD" w:rsidRDefault="00A10CF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In the previous years, banking activities in Nigeria had hugely depended on </w:t>
      </w:r>
      <w:r w:rsidR="006C717C" w:rsidRPr="00F466DD">
        <w:rPr>
          <w:rFonts w:ascii="Times New Roman" w:hAnsi="Times New Roman" w:cs="Times New Roman"/>
          <w:sz w:val="28"/>
          <w:szCs w:val="28"/>
        </w:rPr>
        <w:t>the use of Information and Communication Technology. Customers’ insatiable want for efficient services has forced financial institutions to fast track to a more radical transformation of their business systems and models for embracing internet (Ovia, 2001).</w:t>
      </w:r>
    </w:p>
    <w:p w:rsidR="00394187" w:rsidRPr="00F466DD" w:rsidRDefault="006C717C"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Internet appeal as well as its product developing is speedily growing, and the universal acceptance has strongly encouraged its penetration. The success of the internet is dependent upon reliable and adequate data communication infrastructure. For this purpose, it i</w:t>
      </w:r>
      <w:r w:rsidR="00BA6FED">
        <w:rPr>
          <w:rFonts w:ascii="Times New Roman" w:hAnsi="Times New Roman" w:cs="Times New Roman"/>
          <w:sz w:val="28"/>
          <w:szCs w:val="28"/>
        </w:rPr>
        <w:t xml:space="preserve">s efficient for banks to invest </w:t>
      </w:r>
      <w:r w:rsidRPr="00F466DD">
        <w:rPr>
          <w:rFonts w:ascii="Times New Roman" w:hAnsi="Times New Roman" w:cs="Times New Roman"/>
          <w:sz w:val="28"/>
          <w:szCs w:val="28"/>
        </w:rPr>
        <w:t xml:space="preserve">in online transactions by creating networks. </w:t>
      </w:r>
    </w:p>
    <w:p w:rsidR="000C1D32" w:rsidRPr="00F466DD" w:rsidRDefault="006C717C"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Banking has come a long way from the time of ledger cards and other manual filing systems to the electronic systems which </w:t>
      </w:r>
      <w:r w:rsidR="000C1D32" w:rsidRPr="00F466DD">
        <w:rPr>
          <w:rFonts w:ascii="Times New Roman" w:hAnsi="Times New Roman" w:cs="Times New Roman"/>
          <w:sz w:val="28"/>
          <w:szCs w:val="28"/>
        </w:rPr>
        <w:t>most banks have today to handle their daily bulky tasks of information retrieval, storage and processing. Regardless of whether they are automated or not, banks by their nature are continually involved in all forms of information management on an uninterrupted basis.</w:t>
      </w:r>
    </w:p>
    <w:p w:rsidR="00510EDF" w:rsidRPr="00F466DD" w:rsidRDefault="000C1D32"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The computer is of course a stable tool for achieving a competitive edge and optimal resource allocation. The most obvious application of computers in the </w:t>
      </w:r>
      <w:r w:rsidRPr="00F466DD">
        <w:rPr>
          <w:rFonts w:ascii="Times New Roman" w:hAnsi="Times New Roman" w:cs="Times New Roman"/>
          <w:sz w:val="28"/>
          <w:szCs w:val="28"/>
        </w:rPr>
        <w:lastRenderedPageBreak/>
        <w:t xml:space="preserve">banking </w:t>
      </w:r>
      <w:r w:rsidR="00510EDF" w:rsidRPr="00F466DD">
        <w:rPr>
          <w:rFonts w:ascii="Times New Roman" w:hAnsi="Times New Roman" w:cs="Times New Roman"/>
          <w:sz w:val="28"/>
          <w:szCs w:val="28"/>
        </w:rPr>
        <w:t>industry is in the area of computer services, information management and control. Computerized banks respond quickly to requests from customers for statement of accounts, balance and account activity enquires. With signature and image verification systems, the time taken to offer typical cashier services like receiving and payin</w:t>
      </w:r>
      <w:r w:rsidR="00642F45">
        <w:rPr>
          <w:rFonts w:ascii="Times New Roman" w:hAnsi="Times New Roman" w:cs="Times New Roman"/>
          <w:sz w:val="28"/>
          <w:szCs w:val="28"/>
        </w:rPr>
        <w:t>g out of cash is minimized Awe</w:t>
      </w:r>
      <w:r w:rsidR="00291F6B">
        <w:rPr>
          <w:rFonts w:ascii="Times New Roman" w:hAnsi="Times New Roman" w:cs="Times New Roman"/>
          <w:sz w:val="28"/>
          <w:szCs w:val="28"/>
        </w:rPr>
        <w:t>,</w:t>
      </w:r>
      <w:r w:rsidR="00510EDF" w:rsidRPr="00F466DD">
        <w:rPr>
          <w:rFonts w:ascii="Times New Roman" w:hAnsi="Times New Roman" w:cs="Times New Roman"/>
          <w:sz w:val="28"/>
          <w:szCs w:val="28"/>
        </w:rPr>
        <w:t xml:space="preserve"> </w:t>
      </w:r>
      <w:r w:rsidR="00642F45">
        <w:rPr>
          <w:rFonts w:ascii="Times New Roman" w:hAnsi="Times New Roman" w:cs="Times New Roman"/>
          <w:sz w:val="28"/>
          <w:szCs w:val="28"/>
        </w:rPr>
        <w:t>(</w:t>
      </w:r>
      <w:r w:rsidR="00510EDF" w:rsidRPr="00F466DD">
        <w:rPr>
          <w:rFonts w:ascii="Times New Roman" w:hAnsi="Times New Roman" w:cs="Times New Roman"/>
          <w:sz w:val="28"/>
          <w:szCs w:val="28"/>
        </w:rPr>
        <w:t xml:space="preserve">2006). Also with the coming of Automated Teller Machines (ATMs), banks are able to serve customers outside the banking hall all round the clock. </w:t>
      </w:r>
    </w:p>
    <w:p w:rsidR="006C717C" w:rsidRPr="00F466DD" w:rsidRDefault="00BA6FED" w:rsidP="00DF124D">
      <w:pPr>
        <w:spacing w:line="480" w:lineRule="auto"/>
        <w:rPr>
          <w:rFonts w:ascii="Times New Roman" w:hAnsi="Times New Roman" w:cs="Times New Roman"/>
          <w:b/>
          <w:sz w:val="28"/>
          <w:szCs w:val="28"/>
        </w:rPr>
      </w:pPr>
      <w:r>
        <w:rPr>
          <w:rFonts w:ascii="Times New Roman" w:hAnsi="Times New Roman" w:cs="Times New Roman"/>
          <w:b/>
          <w:sz w:val="28"/>
          <w:szCs w:val="28"/>
        </w:rPr>
        <w:t>2.3</w:t>
      </w:r>
      <w:r w:rsidR="00510EDF" w:rsidRPr="00F466DD">
        <w:rPr>
          <w:rFonts w:ascii="Times New Roman" w:hAnsi="Times New Roman" w:cs="Times New Roman"/>
          <w:b/>
          <w:sz w:val="28"/>
          <w:szCs w:val="28"/>
        </w:rPr>
        <w:t xml:space="preserve"> Empirical Review</w:t>
      </w:r>
      <w:r w:rsidR="000C1D32" w:rsidRPr="00F466DD">
        <w:rPr>
          <w:rFonts w:ascii="Times New Roman" w:hAnsi="Times New Roman" w:cs="Times New Roman"/>
          <w:b/>
          <w:sz w:val="28"/>
          <w:szCs w:val="28"/>
        </w:rPr>
        <w:t xml:space="preserve">  </w:t>
      </w:r>
    </w:p>
    <w:p w:rsidR="00991F27" w:rsidRPr="00F466DD" w:rsidRDefault="00510EDF"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Sullivan</w:t>
      </w:r>
      <w:r w:rsidR="00291F6B">
        <w:rPr>
          <w:rFonts w:ascii="Times New Roman" w:hAnsi="Times New Roman" w:cs="Times New Roman"/>
          <w:sz w:val="28"/>
          <w:szCs w:val="28"/>
        </w:rPr>
        <w:t>,</w:t>
      </w:r>
      <w:r w:rsidRPr="00F466DD">
        <w:rPr>
          <w:rFonts w:ascii="Times New Roman" w:hAnsi="Times New Roman" w:cs="Times New Roman"/>
          <w:sz w:val="28"/>
          <w:szCs w:val="28"/>
        </w:rPr>
        <w:t xml:space="preserve"> (200</w:t>
      </w:r>
      <w:r w:rsidR="00934332" w:rsidRPr="00F466DD">
        <w:rPr>
          <w:rFonts w:ascii="Times New Roman" w:hAnsi="Times New Roman" w:cs="Times New Roman"/>
          <w:sz w:val="28"/>
          <w:szCs w:val="28"/>
        </w:rPr>
        <w:t>0</w:t>
      </w:r>
      <w:r w:rsidRPr="00F466DD">
        <w:rPr>
          <w:rFonts w:ascii="Times New Roman" w:hAnsi="Times New Roman" w:cs="Times New Roman"/>
          <w:sz w:val="28"/>
          <w:szCs w:val="28"/>
        </w:rPr>
        <w:t>), in his study took sample of banks that are located in tenth Federal Reserve District that have adopted internet banking and those that have not. Comparing their financial performances and risk positions, he observed the profitability and risks of th</w:t>
      </w:r>
      <w:r w:rsidR="00991F27" w:rsidRPr="00F466DD">
        <w:rPr>
          <w:rFonts w:ascii="Times New Roman" w:hAnsi="Times New Roman" w:cs="Times New Roman"/>
          <w:sz w:val="28"/>
          <w:szCs w:val="28"/>
        </w:rPr>
        <w:t>ese grouped banks were similar.</w:t>
      </w:r>
    </w:p>
    <w:p w:rsidR="007C56D0" w:rsidRPr="00F466DD" w:rsidRDefault="00B32AA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Hernando and Nieto</w:t>
      </w:r>
      <w:r w:rsidR="00291F6B">
        <w:rPr>
          <w:rFonts w:ascii="Times New Roman" w:hAnsi="Times New Roman" w:cs="Times New Roman"/>
          <w:sz w:val="28"/>
          <w:szCs w:val="28"/>
        </w:rPr>
        <w:t>,</w:t>
      </w:r>
      <w:r w:rsidRPr="00F466DD">
        <w:rPr>
          <w:rFonts w:ascii="Times New Roman" w:hAnsi="Times New Roman" w:cs="Times New Roman"/>
          <w:sz w:val="28"/>
          <w:szCs w:val="28"/>
        </w:rPr>
        <w:t xml:space="preserve"> (2006)</w:t>
      </w:r>
      <w:r w:rsidR="00991F27" w:rsidRPr="00F466DD">
        <w:rPr>
          <w:rFonts w:ascii="Times New Roman" w:hAnsi="Times New Roman" w:cs="Times New Roman"/>
          <w:sz w:val="28"/>
          <w:szCs w:val="28"/>
        </w:rPr>
        <w:t xml:space="preserve"> found that the effect of adopting internet on the performance of banks as a delivery channel of internet takes time to appear. They hol</w:t>
      </w:r>
      <w:r w:rsidR="00CA5C14" w:rsidRPr="00F466DD">
        <w:rPr>
          <w:rFonts w:ascii="Times New Roman" w:hAnsi="Times New Roman" w:cs="Times New Roman"/>
          <w:sz w:val="28"/>
          <w:szCs w:val="28"/>
        </w:rPr>
        <w:t>d the view that the adoption of</w:t>
      </w:r>
      <w:r w:rsidR="00510EDF" w:rsidRPr="00F466DD">
        <w:rPr>
          <w:rFonts w:ascii="Times New Roman" w:hAnsi="Times New Roman" w:cs="Times New Roman"/>
          <w:sz w:val="28"/>
          <w:szCs w:val="28"/>
        </w:rPr>
        <w:t xml:space="preserve"> </w:t>
      </w:r>
      <w:r w:rsidRPr="00F466DD">
        <w:rPr>
          <w:rFonts w:ascii="Times New Roman" w:hAnsi="Times New Roman" w:cs="Times New Roman"/>
          <w:sz w:val="28"/>
          <w:szCs w:val="28"/>
        </w:rPr>
        <w:t>a transactional website has a positive impact on profitability which becomes significant in terms of ROA and ROE three years after adoption. This discovery conveys that there is a lag time for positive profitability effect to be evident on adoption of internet banking.</w:t>
      </w:r>
    </w:p>
    <w:p w:rsidR="00B32AAA" w:rsidRPr="00F466DD" w:rsidRDefault="00B32AA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lastRenderedPageBreak/>
        <w:t>However, their study revealed some weaker evidence of an earlier positive effect on adoption of internet particularly in terms of ROA.</w:t>
      </w:r>
    </w:p>
    <w:p w:rsidR="009C6883" w:rsidRPr="00F466DD" w:rsidRDefault="00B32AA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Siam</w:t>
      </w:r>
      <w:r w:rsidR="00291F6B">
        <w:rPr>
          <w:rFonts w:ascii="Times New Roman" w:hAnsi="Times New Roman" w:cs="Times New Roman"/>
          <w:sz w:val="28"/>
          <w:szCs w:val="28"/>
        </w:rPr>
        <w:t>,</w:t>
      </w:r>
      <w:r w:rsidRPr="00F466DD">
        <w:rPr>
          <w:rFonts w:ascii="Times New Roman" w:hAnsi="Times New Roman" w:cs="Times New Roman"/>
          <w:sz w:val="28"/>
          <w:szCs w:val="28"/>
        </w:rPr>
        <w:t xml:space="preserve"> (2006) citing the works of Shuqair</w:t>
      </w:r>
      <w:r w:rsidR="00291F6B">
        <w:rPr>
          <w:rFonts w:ascii="Times New Roman" w:hAnsi="Times New Roman" w:cs="Times New Roman"/>
          <w:sz w:val="28"/>
          <w:szCs w:val="28"/>
        </w:rPr>
        <w:t>,</w:t>
      </w:r>
      <w:r w:rsidRPr="00F466DD">
        <w:rPr>
          <w:rFonts w:ascii="Times New Roman" w:hAnsi="Times New Roman" w:cs="Times New Roman"/>
          <w:sz w:val="28"/>
          <w:szCs w:val="28"/>
        </w:rPr>
        <w:t xml:space="preserve"> (2008)</w:t>
      </w:r>
      <w:r w:rsidR="00B61748">
        <w:rPr>
          <w:rFonts w:ascii="Times New Roman" w:hAnsi="Times New Roman" w:cs="Times New Roman"/>
          <w:sz w:val="28"/>
          <w:szCs w:val="28"/>
        </w:rPr>
        <w:t xml:space="preserve"> </w:t>
      </w:r>
      <w:r w:rsidRPr="00F466DD">
        <w:rPr>
          <w:rFonts w:ascii="Times New Roman" w:hAnsi="Times New Roman" w:cs="Times New Roman"/>
          <w:sz w:val="28"/>
          <w:szCs w:val="28"/>
        </w:rPr>
        <w:t xml:space="preserve">on “Practical Internet Banking Services by Jordanian Banks”, pointed out that one of the most important findings in that study is the high cost of internet banking services on the short run due to </w:t>
      </w:r>
      <w:r w:rsidR="009C6883" w:rsidRPr="00F466DD">
        <w:rPr>
          <w:rFonts w:ascii="Times New Roman" w:hAnsi="Times New Roman" w:cs="Times New Roman"/>
          <w:sz w:val="28"/>
          <w:szCs w:val="28"/>
        </w:rPr>
        <w:t>the training of employees, and the cost of the infrastructure. The implication of this discovery is that internet banking services will have an adverse effect on the bank’s profitability in the short run.</w:t>
      </w:r>
    </w:p>
    <w:p w:rsidR="009C6883" w:rsidRPr="00F466DD" w:rsidRDefault="009C6883"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Onay et al</w:t>
      </w:r>
      <w:r w:rsidR="00291F6B">
        <w:rPr>
          <w:rFonts w:ascii="Times New Roman" w:hAnsi="Times New Roman" w:cs="Times New Roman"/>
          <w:sz w:val="28"/>
          <w:szCs w:val="28"/>
        </w:rPr>
        <w:t>,</w:t>
      </w:r>
      <w:r w:rsidR="00934332" w:rsidRPr="00F466DD">
        <w:rPr>
          <w:rFonts w:ascii="Times New Roman" w:hAnsi="Times New Roman" w:cs="Times New Roman"/>
          <w:sz w:val="28"/>
          <w:szCs w:val="28"/>
        </w:rPr>
        <w:t xml:space="preserve"> </w:t>
      </w:r>
      <w:r w:rsidRPr="00F466DD">
        <w:rPr>
          <w:rFonts w:ascii="Times New Roman" w:hAnsi="Times New Roman" w:cs="Times New Roman"/>
          <w:sz w:val="28"/>
          <w:szCs w:val="28"/>
        </w:rPr>
        <w:t>(2008) in their study reveal that adoption of online banking and its investment is a gradual process. They state that internet banking does not seem to have a significant impact on the performance of Turkish banks measured in terms of ROA, ROE or margin in the year of adoption of the technology. In addition, they showed that in the following year, there was a significant reduction in profitability which was also attributed to the increase in IT expenditure following the adoption of the new technology.</w:t>
      </w:r>
    </w:p>
    <w:p w:rsidR="0052254D" w:rsidRPr="00F466DD" w:rsidRDefault="009C6883"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Also, in similar study, Malhotra and Singh</w:t>
      </w:r>
      <w:r w:rsidR="00291F6B">
        <w:rPr>
          <w:rFonts w:ascii="Times New Roman" w:hAnsi="Times New Roman" w:cs="Times New Roman"/>
          <w:sz w:val="28"/>
          <w:szCs w:val="28"/>
        </w:rPr>
        <w:t>,</w:t>
      </w:r>
      <w:r w:rsidR="00924083" w:rsidRPr="00F466DD">
        <w:rPr>
          <w:rFonts w:ascii="Times New Roman" w:hAnsi="Times New Roman" w:cs="Times New Roman"/>
          <w:sz w:val="28"/>
          <w:szCs w:val="28"/>
        </w:rPr>
        <w:t xml:space="preserve"> </w:t>
      </w:r>
      <w:r w:rsidRPr="00F466DD">
        <w:rPr>
          <w:rFonts w:ascii="Times New Roman" w:hAnsi="Times New Roman" w:cs="Times New Roman"/>
          <w:sz w:val="28"/>
          <w:szCs w:val="28"/>
        </w:rPr>
        <w:t>(2010</w:t>
      </w:r>
      <w:r w:rsidR="00934332" w:rsidRPr="00F466DD">
        <w:rPr>
          <w:rFonts w:ascii="Times New Roman" w:hAnsi="Times New Roman" w:cs="Times New Roman"/>
          <w:sz w:val="28"/>
          <w:szCs w:val="28"/>
        </w:rPr>
        <w:t>)</w:t>
      </w:r>
      <w:r w:rsidRPr="00F466DD">
        <w:rPr>
          <w:rFonts w:ascii="Times New Roman" w:hAnsi="Times New Roman" w:cs="Times New Roman"/>
          <w:sz w:val="28"/>
          <w:szCs w:val="28"/>
        </w:rPr>
        <w:t xml:space="preserve"> found that profitability and experience in offering of internet banking do not have any impact on banks’ </w:t>
      </w:r>
      <w:r w:rsidR="0052254D" w:rsidRPr="00F466DD">
        <w:rPr>
          <w:rFonts w:ascii="Times New Roman" w:hAnsi="Times New Roman" w:cs="Times New Roman"/>
          <w:sz w:val="28"/>
          <w:szCs w:val="28"/>
        </w:rPr>
        <w:t>performance in the Indian banking context.</w:t>
      </w:r>
    </w:p>
    <w:p w:rsidR="0052254D" w:rsidRPr="00F466DD" w:rsidRDefault="0052254D"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lastRenderedPageBreak/>
        <w:t>Kharwish and Al-sa’di</w:t>
      </w:r>
      <w:r w:rsidR="00291F6B">
        <w:rPr>
          <w:rFonts w:ascii="Times New Roman" w:hAnsi="Times New Roman" w:cs="Times New Roman"/>
          <w:sz w:val="28"/>
          <w:szCs w:val="28"/>
        </w:rPr>
        <w:t>,</w:t>
      </w:r>
      <w:r w:rsidR="00924083" w:rsidRPr="00F466DD">
        <w:rPr>
          <w:rFonts w:ascii="Times New Roman" w:hAnsi="Times New Roman" w:cs="Times New Roman"/>
          <w:sz w:val="28"/>
          <w:szCs w:val="28"/>
        </w:rPr>
        <w:t xml:space="preserve"> </w:t>
      </w:r>
      <w:r w:rsidRPr="00F466DD">
        <w:rPr>
          <w:rFonts w:ascii="Times New Roman" w:hAnsi="Times New Roman" w:cs="Times New Roman"/>
          <w:sz w:val="28"/>
          <w:szCs w:val="28"/>
        </w:rPr>
        <w:t>(2011) studied the effect of internet on bank profitability with evidence from Jordan. For banks that applied electronic services for less than two years, they found that there was no significant effect of these electronic services on the Return of Assets and the Return on Equity. The study however, showed that such services made significant effect on the profit margin of the banks involved. The</w:t>
      </w:r>
      <w:r w:rsidR="00934332" w:rsidRPr="00F466DD">
        <w:rPr>
          <w:rFonts w:ascii="Times New Roman" w:hAnsi="Times New Roman" w:cs="Times New Roman"/>
          <w:sz w:val="28"/>
          <w:szCs w:val="28"/>
        </w:rPr>
        <w:t>y</w:t>
      </w:r>
      <w:r w:rsidRPr="00F466DD">
        <w:rPr>
          <w:rFonts w:ascii="Times New Roman" w:hAnsi="Times New Roman" w:cs="Times New Roman"/>
          <w:sz w:val="28"/>
          <w:szCs w:val="28"/>
        </w:rPr>
        <w:t xml:space="preserve"> also found that there was no significant effect of these services on banks profitability after two years of applying it in Jordan. </w:t>
      </w:r>
    </w:p>
    <w:p w:rsidR="00CA5C14" w:rsidRPr="00642F45" w:rsidRDefault="0052254D"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Al-samadi and Al-wabel</w:t>
      </w:r>
      <w:r w:rsidR="00291F6B">
        <w:rPr>
          <w:rFonts w:ascii="Times New Roman" w:hAnsi="Times New Roman" w:cs="Times New Roman"/>
          <w:sz w:val="28"/>
          <w:szCs w:val="28"/>
        </w:rPr>
        <w:t>,</w:t>
      </w:r>
      <w:r w:rsidR="00934332" w:rsidRPr="00F466DD">
        <w:rPr>
          <w:rFonts w:ascii="Times New Roman" w:hAnsi="Times New Roman" w:cs="Times New Roman"/>
          <w:sz w:val="28"/>
          <w:szCs w:val="28"/>
        </w:rPr>
        <w:t xml:space="preserve"> </w:t>
      </w:r>
      <w:r w:rsidRPr="00F466DD">
        <w:rPr>
          <w:rFonts w:ascii="Times New Roman" w:hAnsi="Times New Roman" w:cs="Times New Roman"/>
          <w:sz w:val="28"/>
          <w:szCs w:val="28"/>
        </w:rPr>
        <w:t xml:space="preserve">(2011) while studying the effect of internet banking on the performance of Jordanian banks, found that the use of internet affects bank profitability negatively. In their opinion, they hold that internet may eventually become a very important factor affecting performance for many banks. In Nigeria, the impact of e-banking was </w:t>
      </w:r>
      <w:r w:rsidR="00934332" w:rsidRPr="00F466DD">
        <w:rPr>
          <w:rFonts w:ascii="Times New Roman" w:hAnsi="Times New Roman" w:cs="Times New Roman"/>
          <w:sz w:val="28"/>
          <w:szCs w:val="28"/>
        </w:rPr>
        <w:t>analyzed</w:t>
      </w:r>
      <w:r w:rsidRPr="00F466DD">
        <w:rPr>
          <w:rFonts w:ascii="Times New Roman" w:hAnsi="Times New Roman" w:cs="Times New Roman"/>
          <w:sz w:val="28"/>
          <w:szCs w:val="28"/>
        </w:rPr>
        <w:t xml:space="preserve"> by using data</w:t>
      </w:r>
      <w:r w:rsidR="00934332" w:rsidRPr="00F466DD">
        <w:rPr>
          <w:rFonts w:ascii="Times New Roman" w:hAnsi="Times New Roman" w:cs="Times New Roman"/>
          <w:sz w:val="28"/>
          <w:szCs w:val="28"/>
        </w:rPr>
        <w:t xml:space="preserve"> from commercial banks </w:t>
      </w:r>
      <w:r w:rsidR="00291F6B">
        <w:rPr>
          <w:rFonts w:ascii="Times New Roman" w:hAnsi="Times New Roman" w:cs="Times New Roman"/>
          <w:sz w:val="28"/>
          <w:szCs w:val="28"/>
        </w:rPr>
        <w:t xml:space="preserve">that </w:t>
      </w:r>
      <w:r w:rsidR="00934332" w:rsidRPr="00F466DD">
        <w:rPr>
          <w:rFonts w:ascii="Times New Roman" w:hAnsi="Times New Roman" w:cs="Times New Roman"/>
          <w:sz w:val="28"/>
          <w:szCs w:val="28"/>
        </w:rPr>
        <w:t xml:space="preserve">retained </w:t>
      </w:r>
      <w:r w:rsidRPr="00F466DD">
        <w:rPr>
          <w:rFonts w:ascii="Times New Roman" w:hAnsi="Times New Roman" w:cs="Times New Roman"/>
          <w:sz w:val="28"/>
          <w:szCs w:val="28"/>
        </w:rPr>
        <w:t xml:space="preserve">their brand name and adopted e-banking between </w:t>
      </w:r>
      <w:r w:rsidR="00136811" w:rsidRPr="00F466DD">
        <w:rPr>
          <w:rFonts w:ascii="Times New Roman" w:hAnsi="Times New Roman" w:cs="Times New Roman"/>
          <w:sz w:val="28"/>
          <w:szCs w:val="28"/>
        </w:rPr>
        <w:t xml:space="preserve">1999-2010, estimations were done on the impact of e-banking on bank performance in terms of Return on Asset, Return on Equity. The result of the study shows that e-banking begins to contribute positively to bank performance after two years of adoption in ROA </w:t>
      </w:r>
      <w:r w:rsidR="00CA5C14" w:rsidRPr="00F466DD">
        <w:rPr>
          <w:rFonts w:ascii="Times New Roman" w:hAnsi="Times New Roman" w:cs="Times New Roman"/>
          <w:sz w:val="28"/>
          <w:szCs w:val="28"/>
        </w:rPr>
        <w:t xml:space="preserve">and NIM </w:t>
      </w:r>
      <w:r w:rsidR="00136811" w:rsidRPr="00F466DD">
        <w:rPr>
          <w:rFonts w:ascii="Times New Roman" w:hAnsi="Times New Roman" w:cs="Times New Roman"/>
          <w:sz w:val="28"/>
          <w:szCs w:val="28"/>
        </w:rPr>
        <w:t xml:space="preserve">while a negative impact was observed in the first year. </w:t>
      </w:r>
      <w:r w:rsidR="00795310" w:rsidRPr="00F466DD">
        <w:rPr>
          <w:rFonts w:ascii="Times New Roman" w:hAnsi="Times New Roman" w:cs="Times New Roman"/>
          <w:sz w:val="28"/>
          <w:szCs w:val="28"/>
        </w:rPr>
        <w:t xml:space="preserve">Electronic banking thus offers many benefits to banks as well as to customers. However, in global terms the majority of private bankers are still not using electronic banking channel. There exist multiple reasons for this. Foremost, customers need to have an access </w:t>
      </w:r>
      <w:r w:rsidR="00795310" w:rsidRPr="00F466DD">
        <w:rPr>
          <w:rFonts w:ascii="Times New Roman" w:hAnsi="Times New Roman" w:cs="Times New Roman"/>
          <w:sz w:val="28"/>
          <w:szCs w:val="28"/>
        </w:rPr>
        <w:lastRenderedPageBreak/>
        <w:t xml:space="preserve">to the internet in order to utilize the service. Furthermore, new online users need first to learn how to use the service .Secondly, nonusers often complain that electronic banking has no social dimension, i.e. you are not served in the way you are in a face-to-face situation at branch (Mattila et al., 2003). Finally, customers have been afraid of security issues (Sathye, 1999). However, this situation is changing as the electronic banking channel has proven to be safe to use and no misuse has been reported by the media in Finland. E-banking continues to influence banks activities and their income structure. Among the activities that may be subject to stronger pressures for change are those that, up to today, have remained relatively insulated from ICT developments. This applies mainly to some retail banking activities that are suitable for standardization, and also to </w:t>
      </w:r>
      <w:r w:rsidR="00642F45">
        <w:rPr>
          <w:rFonts w:ascii="Times New Roman" w:hAnsi="Times New Roman" w:cs="Times New Roman"/>
          <w:sz w:val="28"/>
          <w:szCs w:val="28"/>
        </w:rPr>
        <w:t xml:space="preserve">developments in remote banking </w:t>
      </w:r>
      <w:r w:rsidR="00795310" w:rsidRPr="00F466DD">
        <w:rPr>
          <w:rFonts w:ascii="Times New Roman" w:hAnsi="Times New Roman" w:cs="Times New Roman"/>
          <w:sz w:val="28"/>
          <w:szCs w:val="28"/>
        </w:rPr>
        <w:t>Kari</w:t>
      </w:r>
      <w:r w:rsidR="00642F45">
        <w:rPr>
          <w:rFonts w:ascii="Times New Roman" w:hAnsi="Times New Roman" w:cs="Times New Roman"/>
          <w:sz w:val="28"/>
          <w:szCs w:val="28"/>
        </w:rPr>
        <w:t>uki</w:t>
      </w:r>
      <w:r w:rsidR="00497F01">
        <w:rPr>
          <w:rFonts w:ascii="Times New Roman" w:hAnsi="Times New Roman" w:cs="Times New Roman"/>
          <w:sz w:val="28"/>
          <w:szCs w:val="28"/>
        </w:rPr>
        <w:t>,</w:t>
      </w:r>
      <w:r w:rsidR="00642F45">
        <w:rPr>
          <w:rFonts w:ascii="Times New Roman" w:hAnsi="Times New Roman" w:cs="Times New Roman"/>
          <w:sz w:val="28"/>
          <w:szCs w:val="28"/>
        </w:rPr>
        <w:t xml:space="preserve"> (2005).</w:t>
      </w:r>
      <w:r w:rsidR="00795310" w:rsidRPr="00F466DD">
        <w:rPr>
          <w:rFonts w:ascii="Times New Roman" w:hAnsi="Times New Roman" w:cs="Times New Roman"/>
          <w:sz w:val="28"/>
          <w:szCs w:val="28"/>
        </w:rPr>
        <w:t xml:space="preserve"> Kariuki</w:t>
      </w:r>
      <w:r w:rsidR="00497F01">
        <w:rPr>
          <w:rFonts w:ascii="Times New Roman" w:hAnsi="Times New Roman" w:cs="Times New Roman"/>
          <w:sz w:val="28"/>
          <w:szCs w:val="28"/>
        </w:rPr>
        <w:t>,</w:t>
      </w:r>
      <w:r w:rsidR="00795310" w:rsidRPr="00F466DD">
        <w:rPr>
          <w:rFonts w:ascii="Times New Roman" w:hAnsi="Times New Roman" w:cs="Times New Roman"/>
          <w:sz w:val="28"/>
          <w:szCs w:val="28"/>
        </w:rPr>
        <w:t xml:space="preserve"> (2005), in his research paper titled, “Six Puzzles in Electronic Money and Banking”, showed the positive impacts of ICT on their banking performance using bank turnover and profits as measure of performance. He established that banks with high profit growth are more likely to be using greater numbers of advanced ICTs. He concluded that e-banking leads to higher profits though in long-term but not in short-term due to high ICT investment cost. Further he provides evidence that the use of e-banking can contribute to improved bank performance, in terms of increased market share, expanded product range, customized products and better response to client </w:t>
      </w:r>
      <w:r w:rsidR="00795310" w:rsidRPr="00F466DD">
        <w:rPr>
          <w:rFonts w:ascii="Times New Roman" w:hAnsi="Times New Roman" w:cs="Times New Roman"/>
          <w:sz w:val="28"/>
          <w:szCs w:val="28"/>
        </w:rPr>
        <w:lastRenderedPageBreak/>
        <w:t>d</w:t>
      </w:r>
      <w:r w:rsidR="008E445C">
        <w:rPr>
          <w:rFonts w:ascii="Times New Roman" w:hAnsi="Times New Roman" w:cs="Times New Roman"/>
          <w:sz w:val="28"/>
          <w:szCs w:val="28"/>
        </w:rPr>
        <w:t xml:space="preserve">emand. </w:t>
      </w:r>
      <w:r w:rsidR="00795310" w:rsidRPr="00F466DD">
        <w:rPr>
          <w:rFonts w:ascii="Times New Roman" w:hAnsi="Times New Roman" w:cs="Times New Roman"/>
          <w:sz w:val="28"/>
          <w:szCs w:val="28"/>
        </w:rPr>
        <w:t xml:space="preserve">It has been proved that online banking channel is the cheapest delivery channel for banking products once established (Sathye, </w:t>
      </w:r>
      <w:r w:rsidR="00642F45">
        <w:rPr>
          <w:rFonts w:ascii="Times New Roman" w:hAnsi="Times New Roman" w:cs="Times New Roman"/>
          <w:sz w:val="28"/>
          <w:szCs w:val="28"/>
        </w:rPr>
        <w:t>1999; Robinson, 2000</w:t>
      </w:r>
      <w:r w:rsidR="008E445C">
        <w:rPr>
          <w:rFonts w:ascii="Times New Roman" w:hAnsi="Times New Roman" w:cs="Times New Roman"/>
          <w:sz w:val="28"/>
          <w:szCs w:val="28"/>
        </w:rPr>
        <w:t>)</w:t>
      </w:r>
      <w:r w:rsidR="00642F45">
        <w:rPr>
          <w:rFonts w:ascii="Times New Roman" w:hAnsi="Times New Roman" w:cs="Times New Roman"/>
          <w:sz w:val="28"/>
          <w:szCs w:val="28"/>
        </w:rPr>
        <w:t>.</w:t>
      </w:r>
    </w:p>
    <w:p w:rsidR="00CA5C14" w:rsidRPr="00F466DD" w:rsidRDefault="00B61748" w:rsidP="00DF124D">
      <w:pPr>
        <w:spacing w:line="480" w:lineRule="auto"/>
        <w:rPr>
          <w:rFonts w:ascii="Times New Roman" w:hAnsi="Times New Roman" w:cs="Times New Roman"/>
          <w:b/>
          <w:sz w:val="28"/>
          <w:szCs w:val="28"/>
        </w:rPr>
      </w:pPr>
      <w:r>
        <w:rPr>
          <w:rFonts w:ascii="Times New Roman" w:hAnsi="Times New Roman" w:cs="Times New Roman"/>
          <w:b/>
          <w:sz w:val="28"/>
          <w:szCs w:val="28"/>
        </w:rPr>
        <w:t>2.3</w:t>
      </w:r>
      <w:r w:rsidR="00CA5C14" w:rsidRPr="00F466DD">
        <w:rPr>
          <w:rFonts w:ascii="Times New Roman" w:hAnsi="Times New Roman" w:cs="Times New Roman"/>
          <w:b/>
          <w:sz w:val="28"/>
          <w:szCs w:val="28"/>
        </w:rPr>
        <w:t>.1 Types and Delivery Channels of Internet Banking</w:t>
      </w:r>
    </w:p>
    <w:p w:rsidR="00CA5C14" w:rsidRPr="00F466DD" w:rsidRDefault="00CA5C14"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Internet banking can be classified into three basic types. These </w:t>
      </w:r>
      <w:r w:rsidR="007E11C1" w:rsidRPr="00F466DD">
        <w:rPr>
          <w:rFonts w:ascii="Times New Roman" w:hAnsi="Times New Roman" w:cs="Times New Roman"/>
          <w:sz w:val="28"/>
          <w:szCs w:val="28"/>
        </w:rPr>
        <w:t xml:space="preserve">are; </w:t>
      </w:r>
      <w:r w:rsidRPr="00F466DD">
        <w:rPr>
          <w:rFonts w:ascii="Times New Roman" w:hAnsi="Times New Roman" w:cs="Times New Roman"/>
          <w:sz w:val="28"/>
          <w:szCs w:val="28"/>
        </w:rPr>
        <w:t>internet banking, smart card banking and mobile/telephone banking.</w:t>
      </w:r>
    </w:p>
    <w:p w:rsidR="007E11C1" w:rsidRPr="00F466DD" w:rsidRDefault="007E11C1" w:rsidP="00DF124D">
      <w:pPr>
        <w:spacing w:line="480" w:lineRule="auto"/>
        <w:rPr>
          <w:rFonts w:ascii="Times New Roman" w:hAnsi="Times New Roman" w:cs="Times New Roman"/>
          <w:sz w:val="28"/>
          <w:szCs w:val="28"/>
        </w:rPr>
      </w:pPr>
      <w:r w:rsidRPr="00F466DD">
        <w:rPr>
          <w:rFonts w:ascii="Times New Roman" w:hAnsi="Times New Roman" w:cs="Times New Roman"/>
          <w:b/>
          <w:sz w:val="28"/>
          <w:szCs w:val="28"/>
        </w:rPr>
        <w:t>Internet banking</w:t>
      </w:r>
      <w:r w:rsidRPr="00F466DD">
        <w:rPr>
          <w:rFonts w:ascii="Times New Roman" w:hAnsi="Times New Roman" w:cs="Times New Roman"/>
          <w:sz w:val="28"/>
          <w:szCs w:val="28"/>
        </w:rPr>
        <w:t xml:space="preserve">: this is a category of e-banking service where customers’ instructions are taken and attended to through the internet. Internet baking gives customers </w:t>
      </w:r>
      <w:r w:rsidR="007E7DB5" w:rsidRPr="00F466DD">
        <w:rPr>
          <w:rFonts w:ascii="Times New Roman" w:hAnsi="Times New Roman" w:cs="Times New Roman"/>
          <w:sz w:val="28"/>
          <w:szCs w:val="28"/>
        </w:rPr>
        <w:t>the possibility of enjoying banking services from the comfort of their homes and offices. This means that customers can purchase goods by ordering from the net, instruct their bank to pay the vendor the amount, and the products are delivered to the buyer.</w:t>
      </w:r>
    </w:p>
    <w:p w:rsidR="007E7DB5" w:rsidRPr="00F466DD" w:rsidRDefault="007E7DB5" w:rsidP="00DF124D">
      <w:pPr>
        <w:spacing w:line="480" w:lineRule="auto"/>
        <w:rPr>
          <w:rFonts w:ascii="Times New Roman" w:hAnsi="Times New Roman" w:cs="Times New Roman"/>
          <w:sz w:val="28"/>
          <w:szCs w:val="28"/>
        </w:rPr>
      </w:pPr>
      <w:r w:rsidRPr="00F466DD">
        <w:rPr>
          <w:rFonts w:ascii="Times New Roman" w:hAnsi="Times New Roman" w:cs="Times New Roman"/>
          <w:b/>
          <w:sz w:val="28"/>
          <w:szCs w:val="28"/>
        </w:rPr>
        <w:t>Smartcard banking</w:t>
      </w:r>
      <w:r w:rsidRPr="00F466DD">
        <w:rPr>
          <w:rFonts w:ascii="Times New Roman" w:hAnsi="Times New Roman" w:cs="Times New Roman"/>
          <w:sz w:val="28"/>
          <w:szCs w:val="28"/>
        </w:rPr>
        <w:t>: this is the conduct of banking transaction through the use of</w:t>
      </w:r>
    </w:p>
    <w:p w:rsidR="00CA5C14" w:rsidRPr="00F466DD" w:rsidRDefault="007E7DB5"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E-cards such as; ATM cards, debit cards, credit cards. The smartcard system makes it easy for </w:t>
      </w:r>
      <w:r w:rsidR="00934332" w:rsidRPr="00F466DD">
        <w:rPr>
          <w:rFonts w:ascii="Times New Roman" w:hAnsi="Times New Roman" w:cs="Times New Roman"/>
          <w:sz w:val="28"/>
          <w:szCs w:val="28"/>
        </w:rPr>
        <w:t>a customer to have access to cash and carry out inquires</w:t>
      </w:r>
      <w:r w:rsidRPr="00F466DD">
        <w:rPr>
          <w:rFonts w:ascii="Times New Roman" w:hAnsi="Times New Roman" w:cs="Times New Roman"/>
          <w:sz w:val="28"/>
          <w:szCs w:val="28"/>
        </w:rPr>
        <w:t>, and conduct transfers without visiting the banking hall.</w:t>
      </w:r>
    </w:p>
    <w:p w:rsidR="007E7DB5" w:rsidRPr="00F466DD" w:rsidRDefault="007E7DB5" w:rsidP="00DF124D">
      <w:pPr>
        <w:spacing w:line="480" w:lineRule="auto"/>
        <w:rPr>
          <w:rFonts w:ascii="Times New Roman" w:hAnsi="Times New Roman" w:cs="Times New Roman"/>
          <w:sz w:val="28"/>
          <w:szCs w:val="28"/>
        </w:rPr>
      </w:pPr>
      <w:r w:rsidRPr="00F466DD">
        <w:rPr>
          <w:rFonts w:ascii="Times New Roman" w:hAnsi="Times New Roman" w:cs="Times New Roman"/>
          <w:b/>
          <w:sz w:val="28"/>
          <w:szCs w:val="28"/>
        </w:rPr>
        <w:t>Mobile/telephone banking</w:t>
      </w:r>
      <w:r w:rsidRPr="00F466DD">
        <w:rPr>
          <w:rFonts w:ascii="Times New Roman" w:hAnsi="Times New Roman" w:cs="Times New Roman"/>
          <w:sz w:val="28"/>
          <w:szCs w:val="28"/>
        </w:rPr>
        <w:t>: this involves the use of mobile phones or fixed wireless phones to conduct banking business.</w:t>
      </w:r>
    </w:p>
    <w:p w:rsidR="00FB109F" w:rsidRDefault="00FB109F" w:rsidP="00DF124D">
      <w:pPr>
        <w:spacing w:line="480" w:lineRule="auto"/>
        <w:rPr>
          <w:rFonts w:ascii="Times New Roman" w:hAnsi="Times New Roman" w:cs="Times New Roman"/>
          <w:b/>
          <w:sz w:val="28"/>
          <w:szCs w:val="28"/>
        </w:rPr>
      </w:pPr>
    </w:p>
    <w:p w:rsidR="007E7DB5" w:rsidRPr="00F466DD" w:rsidRDefault="007E7DB5" w:rsidP="00DF124D">
      <w:pPr>
        <w:spacing w:line="480" w:lineRule="auto"/>
        <w:rPr>
          <w:rFonts w:ascii="Times New Roman" w:hAnsi="Times New Roman" w:cs="Times New Roman"/>
          <w:b/>
          <w:sz w:val="28"/>
          <w:szCs w:val="28"/>
        </w:rPr>
      </w:pPr>
      <w:r w:rsidRPr="00F466DD">
        <w:rPr>
          <w:rFonts w:ascii="Times New Roman" w:hAnsi="Times New Roman" w:cs="Times New Roman"/>
          <w:b/>
          <w:sz w:val="28"/>
          <w:szCs w:val="28"/>
        </w:rPr>
        <w:lastRenderedPageBreak/>
        <w:t>Benefits of Internet</w:t>
      </w:r>
    </w:p>
    <w:p w:rsidR="0030253B" w:rsidRPr="00F466DD" w:rsidRDefault="007E7DB5"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Rogers</w:t>
      </w:r>
      <w:r w:rsidR="00497F01">
        <w:rPr>
          <w:rFonts w:ascii="Times New Roman" w:hAnsi="Times New Roman" w:cs="Times New Roman"/>
          <w:sz w:val="28"/>
          <w:szCs w:val="28"/>
        </w:rPr>
        <w:t>,</w:t>
      </w:r>
      <w:r w:rsidRPr="00F466DD">
        <w:rPr>
          <w:rFonts w:ascii="Times New Roman" w:hAnsi="Times New Roman" w:cs="Times New Roman"/>
          <w:sz w:val="28"/>
          <w:szCs w:val="28"/>
        </w:rPr>
        <w:t xml:space="preserve"> (1995) states that the rate of adoption of a new innovation is associated to (perceived) relative advantage: the greater the perceived related adv</w:t>
      </w:r>
      <w:r w:rsidR="00C44D8F" w:rsidRPr="00F466DD">
        <w:rPr>
          <w:rFonts w:ascii="Times New Roman" w:hAnsi="Times New Roman" w:cs="Times New Roman"/>
          <w:sz w:val="28"/>
          <w:szCs w:val="28"/>
        </w:rPr>
        <w:t xml:space="preserve">antage, the faster the adoption. Secondly, the desire to improve organizational performance is seen to be a provision for technological change: however, the advantages of internet banking includes </w:t>
      </w:r>
      <w:r w:rsidR="00612CD0" w:rsidRPr="00F466DD">
        <w:rPr>
          <w:rFonts w:ascii="Times New Roman" w:hAnsi="Times New Roman" w:cs="Times New Roman"/>
          <w:sz w:val="28"/>
          <w:szCs w:val="28"/>
        </w:rPr>
        <w:t>a board range of functions, and includes; electronic mail improves communication between individuals and the bank, between banks and external parties, and between banks. Ovia,</w:t>
      </w:r>
      <w:r w:rsidR="00934332" w:rsidRPr="00F466DD">
        <w:rPr>
          <w:rFonts w:ascii="Times New Roman" w:hAnsi="Times New Roman" w:cs="Times New Roman"/>
          <w:sz w:val="28"/>
          <w:szCs w:val="28"/>
        </w:rPr>
        <w:t xml:space="preserve"> </w:t>
      </w:r>
      <w:r w:rsidR="00612CD0" w:rsidRPr="00F466DD">
        <w:rPr>
          <w:rFonts w:ascii="Times New Roman" w:hAnsi="Times New Roman" w:cs="Times New Roman"/>
          <w:sz w:val="28"/>
          <w:szCs w:val="28"/>
        </w:rPr>
        <w:t xml:space="preserve">(2001) is of the view that online banking services have now become a birthright of the customer as the customer </w:t>
      </w:r>
      <w:r w:rsidR="0030253B" w:rsidRPr="00F466DD">
        <w:rPr>
          <w:rFonts w:ascii="Times New Roman" w:hAnsi="Times New Roman" w:cs="Times New Roman"/>
          <w:sz w:val="28"/>
          <w:szCs w:val="28"/>
        </w:rPr>
        <w:t>demands the flexibility of operating an account in a y branch of a bank irrespective of which branch the account was opened. With internet banking, customers would enjoy sitting in the comfort of their homes and offices and with a personal computer, log onto their bank’s servers and transact banking activities.</w:t>
      </w:r>
    </w:p>
    <w:p w:rsidR="0030253B" w:rsidRPr="00F466DD" w:rsidRDefault="0030253B" w:rsidP="00DF124D">
      <w:pPr>
        <w:spacing w:line="480" w:lineRule="auto"/>
        <w:rPr>
          <w:rFonts w:ascii="Times New Roman" w:hAnsi="Times New Roman" w:cs="Times New Roman"/>
          <w:b/>
          <w:sz w:val="28"/>
          <w:szCs w:val="28"/>
        </w:rPr>
      </w:pPr>
      <w:r w:rsidRPr="00F466DD">
        <w:rPr>
          <w:rFonts w:ascii="Times New Roman" w:hAnsi="Times New Roman" w:cs="Times New Roman"/>
          <w:b/>
          <w:sz w:val="28"/>
          <w:szCs w:val="28"/>
        </w:rPr>
        <w:t>Internet Banking Risks and Control</w:t>
      </w:r>
    </w:p>
    <w:p w:rsidR="0030253B" w:rsidRPr="00F466DD" w:rsidRDefault="0030253B"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Every financial institution should have guidelines based on their scope and level of </w:t>
      </w:r>
      <w:r w:rsidR="00F027AD" w:rsidRPr="00F466DD">
        <w:rPr>
          <w:rFonts w:ascii="Times New Roman" w:hAnsi="Times New Roman" w:cs="Times New Roman"/>
          <w:sz w:val="28"/>
          <w:szCs w:val="28"/>
        </w:rPr>
        <w:t>sophistication</w:t>
      </w:r>
      <w:r w:rsidRPr="00F466DD">
        <w:rPr>
          <w:rFonts w:ascii="Times New Roman" w:hAnsi="Times New Roman" w:cs="Times New Roman"/>
          <w:sz w:val="28"/>
          <w:szCs w:val="28"/>
        </w:rPr>
        <w:t xml:space="preserve"> in the internet technology.</w:t>
      </w:r>
    </w:p>
    <w:p w:rsidR="0030253B" w:rsidRPr="00F466DD" w:rsidRDefault="0030253B"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Characteristically, internet banking increases the exposure of banks, such as transaction, strategic, reputation and compliance risk amongst others. As </w:t>
      </w:r>
      <w:r w:rsidRPr="00F466DD">
        <w:rPr>
          <w:rFonts w:ascii="Times New Roman" w:hAnsi="Times New Roman" w:cs="Times New Roman"/>
          <w:sz w:val="28"/>
          <w:szCs w:val="28"/>
        </w:rPr>
        <w:lastRenderedPageBreak/>
        <w:t>information systems become more connected and interdependent, the risk of computer intrusion will increase.</w:t>
      </w:r>
    </w:p>
    <w:p w:rsidR="0030253B" w:rsidRPr="00F466DD" w:rsidRDefault="0030253B"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Possibly, this is the most challenging aspect of the new electronic delivery system.</w:t>
      </w:r>
      <w:r w:rsidR="00F027AD" w:rsidRPr="00F466DD">
        <w:rPr>
          <w:rFonts w:ascii="Times New Roman" w:hAnsi="Times New Roman" w:cs="Times New Roman"/>
          <w:sz w:val="28"/>
          <w:szCs w:val="28"/>
        </w:rPr>
        <w:t xml:space="preserve"> Banks with weak physical and system security substantially increase their risk, many of which could bring to their collapse. Possible results include direct currency loss, change reputation, improper disclosure, and law suits</w:t>
      </w:r>
      <w:r w:rsidR="008F1C36" w:rsidRPr="00F466DD">
        <w:rPr>
          <w:rFonts w:ascii="Times New Roman" w:hAnsi="Times New Roman" w:cs="Times New Roman"/>
          <w:sz w:val="28"/>
          <w:szCs w:val="28"/>
        </w:rPr>
        <w:t xml:space="preserve"> or regulatory sanction. The consequence of any breakdown even momentarily and for whatever reasons, could be d</w:t>
      </w:r>
      <w:r w:rsidR="008E445C">
        <w:rPr>
          <w:rFonts w:ascii="Times New Roman" w:hAnsi="Times New Roman" w:cs="Times New Roman"/>
          <w:sz w:val="28"/>
          <w:szCs w:val="28"/>
        </w:rPr>
        <w:t>evastating. Okafor</w:t>
      </w:r>
      <w:r w:rsidR="00497F01">
        <w:rPr>
          <w:rFonts w:ascii="Times New Roman" w:hAnsi="Times New Roman" w:cs="Times New Roman"/>
          <w:sz w:val="28"/>
          <w:szCs w:val="28"/>
        </w:rPr>
        <w:t>,</w:t>
      </w:r>
      <w:r w:rsidR="008E445C">
        <w:rPr>
          <w:rFonts w:ascii="Times New Roman" w:hAnsi="Times New Roman" w:cs="Times New Roman"/>
          <w:sz w:val="28"/>
          <w:szCs w:val="28"/>
        </w:rPr>
        <w:t xml:space="preserve"> (2006). </w:t>
      </w:r>
    </w:p>
    <w:p w:rsidR="00CA3DBE" w:rsidRPr="00F466DD" w:rsidRDefault="00CA3DBE" w:rsidP="00DF124D">
      <w:pPr>
        <w:spacing w:line="480" w:lineRule="auto"/>
        <w:rPr>
          <w:rFonts w:ascii="Times New Roman" w:hAnsi="Times New Roman" w:cs="Times New Roman"/>
          <w:b/>
          <w:sz w:val="28"/>
          <w:szCs w:val="28"/>
        </w:rPr>
      </w:pPr>
      <w:r w:rsidRPr="00F466DD">
        <w:rPr>
          <w:rFonts w:ascii="Times New Roman" w:hAnsi="Times New Roman" w:cs="Times New Roman"/>
          <w:b/>
          <w:sz w:val="28"/>
          <w:szCs w:val="28"/>
        </w:rPr>
        <w:t xml:space="preserve">Bank Profitability </w:t>
      </w:r>
    </w:p>
    <w:p w:rsidR="00CA3DBE" w:rsidRPr="00F466DD" w:rsidRDefault="00CA3DBE"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Bank profitability simply implies whether a bank has fared well within its trading period to realize </w:t>
      </w:r>
      <w:r w:rsidR="008E445C">
        <w:rPr>
          <w:rFonts w:ascii="Times New Roman" w:hAnsi="Times New Roman" w:cs="Times New Roman"/>
          <w:sz w:val="28"/>
          <w:szCs w:val="28"/>
        </w:rPr>
        <w:t xml:space="preserve">its trading objective. </w:t>
      </w:r>
      <w:r w:rsidRPr="00F466DD">
        <w:rPr>
          <w:rFonts w:ascii="Times New Roman" w:hAnsi="Times New Roman" w:cs="Times New Roman"/>
          <w:sz w:val="28"/>
          <w:szCs w:val="28"/>
        </w:rPr>
        <w:t>Usually, stock prices and its behavior are deemed to reflect the performance of a firm. This is a market</w:t>
      </w:r>
      <w:r w:rsidR="000A63FF" w:rsidRPr="00F466DD">
        <w:rPr>
          <w:rFonts w:ascii="Times New Roman" w:hAnsi="Times New Roman" w:cs="Times New Roman"/>
          <w:sz w:val="28"/>
          <w:szCs w:val="28"/>
        </w:rPr>
        <w:t xml:space="preserve"> </w:t>
      </w:r>
      <w:r w:rsidRPr="00F466DD">
        <w:rPr>
          <w:rFonts w:ascii="Times New Roman" w:hAnsi="Times New Roman" w:cs="Times New Roman"/>
          <w:sz w:val="28"/>
          <w:szCs w:val="28"/>
        </w:rPr>
        <w:t>indicator and may not be reliable always. However, the size of the bank, the volume of deposit and its profitability could be considered to be a more accurate performance indicat</w:t>
      </w:r>
      <w:r w:rsidR="000A63FF" w:rsidRPr="00F466DD">
        <w:rPr>
          <w:rFonts w:ascii="Times New Roman" w:hAnsi="Times New Roman" w:cs="Times New Roman"/>
          <w:sz w:val="28"/>
          <w:szCs w:val="28"/>
        </w:rPr>
        <w:t>or. For the purpose of this study, Return on Equity capital (ROE) and the Return on Assets (ROA) are used to access bank profitability.</w:t>
      </w:r>
    </w:p>
    <w:p w:rsidR="008E445C" w:rsidRDefault="000A63FF"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These ratios are signs of management efficienc</w:t>
      </w:r>
      <w:r w:rsidR="008E445C">
        <w:rPr>
          <w:rFonts w:ascii="Times New Roman" w:hAnsi="Times New Roman" w:cs="Times New Roman"/>
          <w:sz w:val="28"/>
          <w:szCs w:val="28"/>
        </w:rPr>
        <w:t>y, and rate returns</w:t>
      </w:r>
      <w:r w:rsidR="00C63A9B">
        <w:rPr>
          <w:rFonts w:ascii="Times New Roman" w:hAnsi="Times New Roman" w:cs="Times New Roman"/>
          <w:sz w:val="28"/>
          <w:szCs w:val="28"/>
        </w:rPr>
        <w:t>. Nikolai and</w:t>
      </w:r>
      <w:r w:rsidRPr="00F466DD">
        <w:rPr>
          <w:rFonts w:ascii="Times New Roman" w:hAnsi="Times New Roman" w:cs="Times New Roman"/>
          <w:sz w:val="28"/>
          <w:szCs w:val="28"/>
        </w:rPr>
        <w:t xml:space="preserve"> Bazley</w:t>
      </w:r>
      <w:r w:rsidR="00497F01">
        <w:rPr>
          <w:rFonts w:ascii="Times New Roman" w:hAnsi="Times New Roman" w:cs="Times New Roman"/>
          <w:sz w:val="28"/>
          <w:szCs w:val="28"/>
        </w:rPr>
        <w:t>,</w:t>
      </w:r>
      <w:r w:rsidRPr="00F466DD">
        <w:rPr>
          <w:rFonts w:ascii="Times New Roman" w:hAnsi="Times New Roman" w:cs="Times New Roman"/>
          <w:sz w:val="28"/>
          <w:szCs w:val="28"/>
        </w:rPr>
        <w:t xml:space="preserve"> (1997) state that the amount of net income earned in relation to total assets is an indicator of how efficiently a company uses its economic resources. They </w:t>
      </w:r>
      <w:r w:rsidRPr="00F466DD">
        <w:rPr>
          <w:rFonts w:ascii="Times New Roman" w:hAnsi="Times New Roman" w:cs="Times New Roman"/>
          <w:sz w:val="28"/>
          <w:szCs w:val="28"/>
        </w:rPr>
        <w:lastRenderedPageBreak/>
        <w:t>further stressed that when the ROE is higher that the ROA, the company has a</w:t>
      </w:r>
      <w:r w:rsidR="008E445C">
        <w:rPr>
          <w:rFonts w:ascii="Times New Roman" w:hAnsi="Times New Roman" w:cs="Times New Roman"/>
          <w:sz w:val="28"/>
          <w:szCs w:val="28"/>
        </w:rPr>
        <w:t xml:space="preserve"> favourable financial leverage.</w:t>
      </w:r>
    </w:p>
    <w:p w:rsidR="00F7614A" w:rsidRPr="00FB6C89" w:rsidRDefault="00FD58D8"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 Özataç and Nwobodo</w:t>
      </w:r>
      <w:r w:rsidR="00497F01">
        <w:rPr>
          <w:rFonts w:ascii="Times New Roman" w:hAnsi="Times New Roman" w:cs="Times New Roman"/>
          <w:sz w:val="28"/>
          <w:szCs w:val="28"/>
        </w:rPr>
        <w:t>,</w:t>
      </w:r>
      <w:r w:rsidRPr="00F466DD">
        <w:rPr>
          <w:rFonts w:ascii="Times New Roman" w:hAnsi="Times New Roman" w:cs="Times New Roman"/>
          <w:sz w:val="28"/>
          <w:szCs w:val="28"/>
        </w:rPr>
        <w:t xml:space="preserve"> (2010) studied the internet banking in Northern Cyprus at a period of time 2004-2009, in a panel data of 22 retail banking. They also used ROE and ROA as dependent variables. In this case, two other ratios were included: the CA- ratio of total credit to total assets and the CD-ratio of total credit to total deposits used to test the link between Internet banking and performance. The model resulted with a low link between the variable and the absence of multi</w:t>
      </w:r>
      <w:r w:rsidR="00497F01">
        <w:rPr>
          <w:rFonts w:ascii="Times New Roman" w:hAnsi="Times New Roman" w:cs="Times New Roman"/>
          <w:sz w:val="28"/>
          <w:szCs w:val="28"/>
        </w:rPr>
        <w:t xml:space="preserve"> </w:t>
      </w:r>
      <w:r w:rsidRPr="00F466DD">
        <w:rPr>
          <w:rFonts w:ascii="Times New Roman" w:hAnsi="Times New Roman" w:cs="Times New Roman"/>
          <w:sz w:val="28"/>
          <w:szCs w:val="28"/>
        </w:rPr>
        <w:t>co</w:t>
      </w:r>
      <w:r w:rsidR="00497F01">
        <w:rPr>
          <w:rFonts w:ascii="Times New Roman" w:hAnsi="Times New Roman" w:cs="Times New Roman"/>
          <w:sz w:val="28"/>
          <w:szCs w:val="28"/>
        </w:rPr>
        <w:t>-</w:t>
      </w:r>
      <w:r w:rsidRPr="00F466DD">
        <w:rPr>
          <w:rFonts w:ascii="Times New Roman" w:hAnsi="Times New Roman" w:cs="Times New Roman"/>
          <w:sz w:val="28"/>
          <w:szCs w:val="28"/>
        </w:rPr>
        <w:t xml:space="preserve">linearity among variable. The main conclusion was that the CA and CD </w:t>
      </w:r>
      <w:r w:rsidR="00233302" w:rsidRPr="00F466DD">
        <w:rPr>
          <w:rFonts w:ascii="Times New Roman" w:hAnsi="Times New Roman" w:cs="Times New Roman"/>
          <w:sz w:val="28"/>
          <w:szCs w:val="28"/>
        </w:rPr>
        <w:t>ratios</w:t>
      </w:r>
      <w:r w:rsidRPr="00F466DD">
        <w:rPr>
          <w:rFonts w:ascii="Times New Roman" w:hAnsi="Times New Roman" w:cs="Times New Roman"/>
          <w:sz w:val="28"/>
          <w:szCs w:val="28"/>
        </w:rPr>
        <w:t xml:space="preserve"> both resulted with negative relationship while using the internet. Despite the internet banking increases the performance in different sectors, the authors entail that in case of these two ratios they we</w:t>
      </w:r>
      <w:r w:rsidR="00F7614A">
        <w:rPr>
          <w:rFonts w:ascii="Times New Roman" w:hAnsi="Times New Roman" w:cs="Times New Roman"/>
          <w:sz w:val="28"/>
          <w:szCs w:val="28"/>
        </w:rPr>
        <w:t>re not used wisely or properly</w:t>
      </w:r>
      <w:r w:rsidR="0087439D" w:rsidRPr="00F466DD">
        <w:rPr>
          <w:rFonts w:ascii="Times New Roman" w:hAnsi="Times New Roman" w:cs="Times New Roman"/>
          <w:sz w:val="28"/>
          <w:szCs w:val="28"/>
        </w:rPr>
        <w:t xml:space="preserve">. </w:t>
      </w:r>
      <w:r w:rsidRPr="00F466DD">
        <w:rPr>
          <w:rFonts w:ascii="Times New Roman" w:hAnsi="Times New Roman" w:cs="Times New Roman"/>
          <w:sz w:val="28"/>
          <w:szCs w:val="28"/>
        </w:rPr>
        <w:t>Another study by Onay and Ozsoz</w:t>
      </w:r>
      <w:r w:rsidR="00497F01">
        <w:rPr>
          <w:rFonts w:ascii="Times New Roman" w:hAnsi="Times New Roman" w:cs="Times New Roman"/>
          <w:sz w:val="28"/>
          <w:szCs w:val="28"/>
        </w:rPr>
        <w:t>,</w:t>
      </w:r>
      <w:r w:rsidRPr="00F466DD">
        <w:rPr>
          <w:rFonts w:ascii="Times New Roman" w:hAnsi="Times New Roman" w:cs="Times New Roman"/>
          <w:sz w:val="28"/>
          <w:szCs w:val="28"/>
        </w:rPr>
        <w:t xml:space="preserve"> (2012) used a panel data in 18 deposit banks in Turkey, in a period of time from 1990-2008 in the emerging market </w:t>
      </w:r>
      <w:r w:rsidR="0087439D" w:rsidRPr="00F466DD">
        <w:rPr>
          <w:rFonts w:ascii="Times New Roman" w:hAnsi="Times New Roman" w:cs="Times New Roman"/>
          <w:sz w:val="28"/>
          <w:szCs w:val="28"/>
        </w:rPr>
        <w:t>center</w:t>
      </w:r>
      <w:r w:rsidRPr="00F466DD">
        <w:rPr>
          <w:rFonts w:ascii="Times New Roman" w:hAnsi="Times New Roman" w:cs="Times New Roman"/>
          <w:sz w:val="28"/>
          <w:szCs w:val="28"/>
        </w:rPr>
        <w:t>. They wanted to test that internet adopt</w:t>
      </w:r>
      <w:r w:rsidR="0087439D" w:rsidRPr="00F466DD">
        <w:rPr>
          <w:rFonts w:ascii="Times New Roman" w:hAnsi="Times New Roman" w:cs="Times New Roman"/>
          <w:sz w:val="28"/>
          <w:szCs w:val="28"/>
        </w:rPr>
        <w:t xml:space="preserve">ion had </w:t>
      </w:r>
      <w:r w:rsidRPr="00F466DD">
        <w:rPr>
          <w:rFonts w:ascii="Times New Roman" w:hAnsi="Times New Roman" w:cs="Times New Roman"/>
          <w:sz w:val="28"/>
          <w:szCs w:val="28"/>
        </w:rPr>
        <w:t xml:space="preserve">a negative effect on profitability in the beginning of the adoption year, and the positive effect on the deposit and credit branch. In their model they are using some other basic variables as Interest Income, Non-interest income, Branch profit, Branch deposit, and Branch credit, Perno as a log of the number of personnel per branch and Internet as dummy. They suspected for endogeneity thus they used four exogenous variables for Internet dummy as: Large </w:t>
      </w:r>
      <w:r w:rsidRPr="00F466DD">
        <w:rPr>
          <w:rFonts w:ascii="Times New Roman" w:hAnsi="Times New Roman" w:cs="Times New Roman"/>
          <w:sz w:val="28"/>
          <w:szCs w:val="28"/>
        </w:rPr>
        <w:lastRenderedPageBreak/>
        <w:t xml:space="preserve">if the banks' asset are in the fourth </w:t>
      </w:r>
      <w:r w:rsidR="000618B0" w:rsidRPr="00F466DD">
        <w:rPr>
          <w:rFonts w:ascii="Times New Roman" w:hAnsi="Times New Roman" w:cs="Times New Roman"/>
          <w:sz w:val="28"/>
          <w:szCs w:val="28"/>
        </w:rPr>
        <w:t>quartile</w:t>
      </w:r>
      <w:r w:rsidRPr="00F466DD">
        <w:rPr>
          <w:rFonts w:ascii="Times New Roman" w:hAnsi="Times New Roman" w:cs="Times New Roman"/>
          <w:sz w:val="28"/>
          <w:szCs w:val="28"/>
        </w:rPr>
        <w:t>, State if the bank is government owned, Foreign if the bank is foreign owned</w:t>
      </w:r>
      <w:r w:rsidR="00B27425" w:rsidRPr="00F466DD">
        <w:rPr>
          <w:rFonts w:ascii="Times New Roman" w:hAnsi="Times New Roman" w:cs="Times New Roman"/>
          <w:sz w:val="28"/>
          <w:szCs w:val="28"/>
        </w:rPr>
        <w:t>, L</w:t>
      </w:r>
      <w:r w:rsidRPr="00F466DD">
        <w:rPr>
          <w:rFonts w:ascii="Times New Roman" w:hAnsi="Times New Roman" w:cs="Times New Roman"/>
          <w:sz w:val="28"/>
          <w:szCs w:val="28"/>
        </w:rPr>
        <w:t>isted if the bank is listed on the stock exchange. Their test was realized in 2SLS in a Probit model. The conclusion is that performance of banking sector in an emerging market is different as in emerging markets the adoption of Online banking reduces the bank's profitability. Another finding is that the internet adoption has a positive effect on branch profitability, in deposit and loans as that is the second prove that they tested. The main issue is that the market has its own limit or ability, as in emerging market it is more difficult to adopt and increase the performance while in developed markets is easy and more effective. That is why in an emerging market the physical network is still present.</w:t>
      </w:r>
      <w:r w:rsidR="00F7614A">
        <w:rPr>
          <w:rFonts w:ascii="Times New Roman" w:hAnsi="Times New Roman" w:cs="Times New Roman"/>
          <w:sz w:val="28"/>
          <w:szCs w:val="28"/>
        </w:rPr>
        <w:t xml:space="preserve"> According to Hernando and Nieto</w:t>
      </w:r>
      <w:r w:rsidR="00497F01">
        <w:rPr>
          <w:rFonts w:ascii="Times New Roman" w:hAnsi="Times New Roman" w:cs="Times New Roman"/>
          <w:sz w:val="28"/>
          <w:szCs w:val="28"/>
        </w:rPr>
        <w:t>,</w:t>
      </w:r>
      <w:r w:rsidRPr="00F466DD">
        <w:rPr>
          <w:rFonts w:ascii="Times New Roman" w:hAnsi="Times New Roman" w:cs="Times New Roman"/>
          <w:sz w:val="28"/>
          <w:szCs w:val="28"/>
        </w:rPr>
        <w:t xml:space="preserve"> (2006) they also used Instrumental Variable for Internet banking adoption dummy. Their study is done in 72 commercial banks of Spain from 1994 till 2000. They aim first to prove that internet banking adoption, reduce the overhead expenses and the cost reduction results the increase of profitability’s bank. The model is using the same variable as other study, but here we have two equation first want to know the effect on performance variables and second they use branch's performance due to online banking adoption. Instrumental Va</w:t>
      </w:r>
      <w:r w:rsidR="00F7614A">
        <w:rPr>
          <w:rFonts w:ascii="Times New Roman" w:hAnsi="Times New Roman" w:cs="Times New Roman"/>
          <w:sz w:val="28"/>
          <w:szCs w:val="28"/>
        </w:rPr>
        <w:t>riables for Internet dummy are</w:t>
      </w:r>
      <w:r w:rsidRPr="00F466DD">
        <w:rPr>
          <w:rFonts w:ascii="Times New Roman" w:hAnsi="Times New Roman" w:cs="Times New Roman"/>
          <w:sz w:val="28"/>
          <w:szCs w:val="28"/>
        </w:rPr>
        <w:t xml:space="preserve"> seven exogenous variables as (HOUSEHOLD, URBAN, FINANCIAL_GROUP, LARGE, LISTED). The same Instrumental Variable is used for the second model. In the model without Instrumental Variable </w:t>
      </w:r>
      <w:r w:rsidRPr="00F466DD">
        <w:rPr>
          <w:rFonts w:ascii="Times New Roman" w:hAnsi="Times New Roman" w:cs="Times New Roman"/>
          <w:sz w:val="28"/>
          <w:szCs w:val="28"/>
        </w:rPr>
        <w:lastRenderedPageBreak/>
        <w:t xml:space="preserve">they see that adoption of Online Banking is having a positive effect in terms of ROA and ROE also there is a lower staff cost significant after a half year of adoption in both estimation. But with the Instrumental Variable there seems to give more complete information as the expenditure is significantly decreasing over a period of 12 months or one year. There is evidence of efficiency improvement in general expenses in the first model, while the second model seems to increase the number of 7 branches due to adoption of online banking in the first six months as it imply that internet adoption is more complementary issue and not fully substitute for physical branches. </w:t>
      </w:r>
    </w:p>
    <w:p w:rsidR="00312EDD" w:rsidRPr="00312EDD" w:rsidRDefault="00B61748" w:rsidP="00DF124D">
      <w:pPr>
        <w:spacing w:line="480" w:lineRule="auto"/>
        <w:rPr>
          <w:rFonts w:ascii="Times New Roman" w:hAnsi="Times New Roman" w:cs="Times New Roman"/>
          <w:sz w:val="28"/>
          <w:szCs w:val="28"/>
        </w:rPr>
      </w:pPr>
      <w:r>
        <w:rPr>
          <w:rFonts w:ascii="Times New Roman" w:hAnsi="Times New Roman" w:cs="Times New Roman"/>
          <w:b/>
          <w:sz w:val="28"/>
          <w:szCs w:val="28"/>
        </w:rPr>
        <w:t>2.4</w:t>
      </w:r>
      <w:r w:rsidR="00312EDD" w:rsidRPr="00312EDD">
        <w:rPr>
          <w:rFonts w:ascii="Times New Roman" w:hAnsi="Times New Roman" w:cs="Times New Roman"/>
          <w:b/>
          <w:sz w:val="28"/>
          <w:szCs w:val="28"/>
        </w:rPr>
        <w:t xml:space="preserve"> Theoretical Framework</w:t>
      </w:r>
    </w:p>
    <w:p w:rsidR="00312EDD" w:rsidRPr="00312EDD" w:rsidRDefault="00B61748" w:rsidP="00DF124D">
      <w:pPr>
        <w:spacing w:line="480" w:lineRule="auto"/>
        <w:rPr>
          <w:rFonts w:ascii="Times New Roman" w:hAnsi="Times New Roman" w:cs="Times New Roman"/>
          <w:sz w:val="28"/>
          <w:szCs w:val="28"/>
        </w:rPr>
      </w:pPr>
      <w:r>
        <w:rPr>
          <w:rFonts w:ascii="Times New Roman" w:hAnsi="Times New Roman" w:cs="Times New Roman"/>
          <w:b/>
          <w:sz w:val="28"/>
          <w:szCs w:val="28"/>
        </w:rPr>
        <w:t>2.4</w:t>
      </w:r>
      <w:r w:rsidR="00312EDD" w:rsidRPr="00312EDD">
        <w:rPr>
          <w:rFonts w:ascii="Times New Roman" w:hAnsi="Times New Roman" w:cs="Times New Roman"/>
          <w:b/>
          <w:sz w:val="28"/>
          <w:szCs w:val="28"/>
        </w:rPr>
        <w:t>.1 Rogers’ Diffusion Theory</w:t>
      </w:r>
    </w:p>
    <w:p w:rsidR="00312EDD" w:rsidRPr="00312EDD" w:rsidRDefault="00312EDD" w:rsidP="00DF124D">
      <w:pPr>
        <w:spacing w:line="480" w:lineRule="auto"/>
        <w:rPr>
          <w:rFonts w:ascii="Times New Roman" w:hAnsi="Times New Roman" w:cs="Times New Roman"/>
          <w:sz w:val="28"/>
          <w:szCs w:val="28"/>
        </w:rPr>
      </w:pPr>
      <w:r w:rsidRPr="00312EDD">
        <w:rPr>
          <w:rFonts w:ascii="Times New Roman" w:hAnsi="Times New Roman" w:cs="Times New Roman"/>
          <w:sz w:val="28"/>
          <w:szCs w:val="28"/>
        </w:rPr>
        <w:t xml:space="preserve">This ubiquitous innovator and early adopter concepts lie in diffusion theory, of which Everett Rogers is considered to be the founding father. The central assumption of the theory is that the spread of technology innovations follows a normal bell-shaped distribution pattern. In this pattern, the theory differentiates between five adopter segments, for which the theory holds to fix assumptions on their size, profiles and adoption determinants. According to Rogers (2003), innovativeness or the timing of one’s adoption decision is assumed to be determined by the subjective perception of a set of product features (relative </w:t>
      </w:r>
      <w:r w:rsidRPr="00312EDD">
        <w:rPr>
          <w:rFonts w:ascii="Times New Roman" w:hAnsi="Times New Roman" w:cs="Times New Roman"/>
          <w:sz w:val="28"/>
          <w:szCs w:val="28"/>
        </w:rPr>
        <w:lastRenderedPageBreak/>
        <w:t>advantage, complexity, compatibility, trialability and observability). Innovators and early adopters, for example, are assumed to have a higher perception of relative advantage than the majority segments and a lower complexity perception. The aggregation of adoption decisions for all individuals in a social system is assumed to result in a normal distributed diffusion pattern, in which innovators (2.5%), early adopters (13.5%), early majority (34%), late majority (34%) and laggards (16%) are distinguished.  Aggregated cumulatively, diffusion is reflected in an S-shaped penetration pattern (figure 1)</w:t>
      </w:r>
    </w:p>
    <w:p w:rsidR="00312EDD" w:rsidRPr="00DD73B3" w:rsidRDefault="00312EDD" w:rsidP="00DF124D">
      <w:pPr>
        <w:spacing w:line="480" w:lineRule="auto"/>
        <w:rPr>
          <w:rFonts w:ascii="Times New Roman" w:hAnsi="Times New Roman" w:cs="Times New Roman"/>
          <w:sz w:val="28"/>
          <w:szCs w:val="28"/>
        </w:rPr>
      </w:pPr>
      <w:r w:rsidRPr="00312EDD">
        <w:rPr>
          <w:rFonts w:ascii="Times New Roman" w:hAnsi="Times New Roman" w:cs="Times New Roman"/>
          <w:noProof/>
          <w:sz w:val="28"/>
          <w:szCs w:val="28"/>
        </w:rPr>
        <w:drawing>
          <wp:inline distT="0" distB="0" distL="0" distR="0" wp14:anchorId="15477BDF" wp14:editId="7267E756">
            <wp:extent cx="5944235" cy="2353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2353310"/>
                    </a:xfrm>
                    <a:prstGeom prst="rect">
                      <a:avLst/>
                    </a:prstGeom>
                    <a:noFill/>
                  </pic:spPr>
                </pic:pic>
              </a:graphicData>
            </a:graphic>
          </wp:inline>
        </w:drawing>
      </w:r>
      <w:r w:rsidRPr="00DD73B3">
        <w:rPr>
          <w:rFonts w:ascii="Times New Roman" w:hAnsi="Times New Roman" w:cs="Times New Roman"/>
          <w:b/>
        </w:rPr>
        <w:t>Source: Rogers (2003)</w:t>
      </w:r>
    </w:p>
    <w:p w:rsidR="00312EDD" w:rsidRPr="00312EDD" w:rsidRDefault="00312EDD" w:rsidP="00DF124D">
      <w:pPr>
        <w:spacing w:line="480" w:lineRule="auto"/>
        <w:rPr>
          <w:rFonts w:ascii="Times New Roman" w:hAnsi="Times New Roman" w:cs="Times New Roman"/>
          <w:sz w:val="28"/>
          <w:szCs w:val="28"/>
        </w:rPr>
      </w:pPr>
      <w:r w:rsidRPr="00312EDD">
        <w:rPr>
          <w:rFonts w:ascii="Times New Roman" w:hAnsi="Times New Roman" w:cs="Times New Roman"/>
          <w:sz w:val="28"/>
          <w:szCs w:val="28"/>
        </w:rPr>
        <w:t>For each of the adaptor segments mentioned, diffusion theory also assumes typical demographic profiles. Innovators, for example, are assumed to have a typically male, younger, upscale, more cosmopolitan and less dogmatic profile (Pa</w:t>
      </w:r>
      <w:r w:rsidR="000618B0">
        <w:rPr>
          <w:rFonts w:ascii="Times New Roman" w:hAnsi="Times New Roman" w:cs="Times New Roman"/>
          <w:sz w:val="28"/>
          <w:szCs w:val="28"/>
        </w:rPr>
        <w:t>rasuraman and</w:t>
      </w:r>
      <w:r w:rsidRPr="00312EDD">
        <w:rPr>
          <w:rFonts w:ascii="Times New Roman" w:hAnsi="Times New Roman" w:cs="Times New Roman"/>
          <w:sz w:val="28"/>
          <w:szCs w:val="28"/>
        </w:rPr>
        <w:t xml:space="preserve"> Colby 2001; Green 2002). Laggards, on the other contrary, are assumed to be older, with a lower income, lacking curiosity, and</w:t>
      </w:r>
      <w:r w:rsidR="000618B0">
        <w:rPr>
          <w:rFonts w:ascii="Times New Roman" w:hAnsi="Times New Roman" w:cs="Times New Roman"/>
          <w:sz w:val="28"/>
          <w:szCs w:val="28"/>
        </w:rPr>
        <w:t xml:space="preserve"> socially more </w:t>
      </w:r>
      <w:r w:rsidR="000618B0">
        <w:rPr>
          <w:rFonts w:ascii="Times New Roman" w:hAnsi="Times New Roman" w:cs="Times New Roman"/>
          <w:sz w:val="28"/>
          <w:szCs w:val="28"/>
        </w:rPr>
        <w:lastRenderedPageBreak/>
        <w:t>isolated (Weber and</w:t>
      </w:r>
      <w:r w:rsidRPr="00312EDD">
        <w:rPr>
          <w:rFonts w:ascii="Times New Roman" w:hAnsi="Times New Roman" w:cs="Times New Roman"/>
          <w:sz w:val="28"/>
          <w:szCs w:val="28"/>
        </w:rPr>
        <w:t xml:space="preserve"> Evans 2002). Whether these profiles are now formulated for five (Rogers, 1995; Moore, 2006) three (Veryzer, 2003; De Marez et al., 2008) or two earlier and later adopter segments (Wei, 2001), all authors using diffusion theory as framework stick to the assumption of fixed relationship between the profiling variables and a person’s innovativeness. For the most recurrent profiling variables - socio-demographics- and the five adoption determinants.</w:t>
      </w:r>
    </w:p>
    <w:p w:rsidR="00312EDD" w:rsidRPr="00312EDD" w:rsidRDefault="00312EDD" w:rsidP="00DF124D">
      <w:pPr>
        <w:spacing w:line="480" w:lineRule="auto"/>
        <w:rPr>
          <w:rFonts w:ascii="Times New Roman" w:hAnsi="Times New Roman" w:cs="Times New Roman"/>
          <w:sz w:val="28"/>
          <w:szCs w:val="28"/>
        </w:rPr>
      </w:pPr>
      <w:r w:rsidRPr="00312EDD">
        <w:rPr>
          <w:rFonts w:ascii="Times New Roman" w:hAnsi="Times New Roman" w:cs="Times New Roman"/>
          <w:sz w:val="28"/>
          <w:szCs w:val="28"/>
        </w:rPr>
        <w:t>According to diffusionism, technological innovation and social progress in a society are mainly determined by technology features, thus, the cashless policy is an indication of the adoption of technological features and innovation. But this approach has been criticized for its pro-innovation bias and ex-post locus (Li, 2004), its linearity in its assumptions on adop</w:t>
      </w:r>
      <w:r w:rsidR="008A074C">
        <w:rPr>
          <w:rFonts w:ascii="Times New Roman" w:hAnsi="Times New Roman" w:cs="Times New Roman"/>
          <w:sz w:val="28"/>
          <w:szCs w:val="28"/>
        </w:rPr>
        <w:t>tion decision processes (Tvede and</w:t>
      </w:r>
      <w:r w:rsidRPr="00312EDD">
        <w:rPr>
          <w:rFonts w:ascii="Times New Roman" w:hAnsi="Times New Roman" w:cs="Times New Roman"/>
          <w:sz w:val="28"/>
          <w:szCs w:val="28"/>
        </w:rPr>
        <w:t xml:space="preserve"> Ohnemus, 2001), its lack of attention to the user and the innovation’s specific context of use (Rob</w:t>
      </w:r>
      <w:r w:rsidR="008A074C">
        <w:rPr>
          <w:rFonts w:ascii="Times New Roman" w:hAnsi="Times New Roman" w:cs="Times New Roman"/>
          <w:sz w:val="28"/>
          <w:szCs w:val="28"/>
        </w:rPr>
        <w:t>ertson, 1984; Van de Wijngaert and</w:t>
      </w:r>
      <w:r w:rsidRPr="00312EDD">
        <w:rPr>
          <w:rFonts w:ascii="Times New Roman" w:hAnsi="Times New Roman" w:cs="Times New Roman"/>
          <w:sz w:val="28"/>
          <w:szCs w:val="28"/>
        </w:rPr>
        <w:t xml:space="preserve"> Bouwman, 2009)</w:t>
      </w:r>
      <w:r w:rsidR="00F7614A">
        <w:rPr>
          <w:rFonts w:ascii="Times New Roman" w:hAnsi="Times New Roman" w:cs="Times New Roman"/>
          <w:sz w:val="28"/>
          <w:szCs w:val="28"/>
        </w:rPr>
        <w:t xml:space="preserve"> </w:t>
      </w:r>
      <w:r w:rsidRPr="00312EDD">
        <w:rPr>
          <w:rFonts w:ascii="Times New Roman" w:hAnsi="Times New Roman" w:cs="Times New Roman"/>
          <w:sz w:val="28"/>
          <w:szCs w:val="28"/>
        </w:rPr>
        <w:t>and its lack of at</w:t>
      </w:r>
      <w:r w:rsidR="008A074C">
        <w:rPr>
          <w:rFonts w:ascii="Times New Roman" w:hAnsi="Times New Roman" w:cs="Times New Roman"/>
          <w:sz w:val="28"/>
          <w:szCs w:val="28"/>
        </w:rPr>
        <w:t>tention to non-users (Verdegem and</w:t>
      </w:r>
      <w:r w:rsidRPr="00312EDD">
        <w:rPr>
          <w:rFonts w:ascii="Times New Roman" w:hAnsi="Times New Roman" w:cs="Times New Roman"/>
          <w:sz w:val="28"/>
          <w:szCs w:val="28"/>
        </w:rPr>
        <w:t xml:space="preserve"> Verhoest, 2009).</w:t>
      </w:r>
    </w:p>
    <w:p w:rsidR="00312EDD" w:rsidRPr="00312EDD" w:rsidRDefault="00312EDD" w:rsidP="00DF124D">
      <w:pPr>
        <w:spacing w:line="480" w:lineRule="auto"/>
        <w:rPr>
          <w:rFonts w:ascii="Times New Roman" w:hAnsi="Times New Roman" w:cs="Times New Roman"/>
          <w:sz w:val="28"/>
          <w:szCs w:val="28"/>
        </w:rPr>
      </w:pPr>
      <w:r w:rsidRPr="00312EDD">
        <w:rPr>
          <w:rFonts w:ascii="Times New Roman" w:hAnsi="Times New Roman" w:cs="Times New Roman"/>
          <w:sz w:val="28"/>
          <w:szCs w:val="28"/>
        </w:rPr>
        <w:t>As a result of this wave of criticisms, Rogers</w:t>
      </w:r>
      <w:r w:rsidR="00497F01">
        <w:rPr>
          <w:rFonts w:ascii="Times New Roman" w:hAnsi="Times New Roman" w:cs="Times New Roman"/>
          <w:sz w:val="28"/>
          <w:szCs w:val="28"/>
        </w:rPr>
        <w:t>,</w:t>
      </w:r>
      <w:r w:rsidRPr="00312EDD">
        <w:rPr>
          <w:rFonts w:ascii="Times New Roman" w:hAnsi="Times New Roman" w:cs="Times New Roman"/>
          <w:sz w:val="28"/>
          <w:szCs w:val="28"/>
        </w:rPr>
        <w:t xml:space="preserve"> (1983) and others felt the pressure to improve their approach (e.g. by integrating post-adoption steps in the five step adoption decision process or by increasing emphasis on concepts as (‘re-invention’). Criticisms also caused the rise of new views such as the Social Shaping of Technology (SST) and domestication. In contrast to difffusionism, SST stresses the importance of the social context in technology change, instead of </w:t>
      </w:r>
      <w:r w:rsidRPr="00312EDD">
        <w:rPr>
          <w:rFonts w:ascii="Times New Roman" w:hAnsi="Times New Roman" w:cs="Times New Roman"/>
          <w:sz w:val="28"/>
          <w:szCs w:val="28"/>
        </w:rPr>
        <w:lastRenderedPageBreak/>
        <w:t>seeing the latter as an independent force. Domestication ten refers to the integration of technology in the daily patterns, structures an</w:t>
      </w:r>
      <w:r w:rsidR="008A074C">
        <w:rPr>
          <w:rFonts w:ascii="Times New Roman" w:hAnsi="Times New Roman" w:cs="Times New Roman"/>
          <w:sz w:val="28"/>
          <w:szCs w:val="28"/>
        </w:rPr>
        <w:t>d values of users (Silverstone and</w:t>
      </w:r>
      <w:r w:rsidRPr="00312EDD">
        <w:rPr>
          <w:rFonts w:ascii="Times New Roman" w:hAnsi="Times New Roman" w:cs="Times New Roman"/>
          <w:sz w:val="28"/>
          <w:szCs w:val="28"/>
        </w:rPr>
        <w:t xml:space="preserve"> Haddon, 1996; Haddon 2006). Although some rely on a more social determinism (Bouwman et al, 2002), the domestication view should be seen from a mutual shaping perspective. One of the most compelling movements within SST is the Actor-Network Theory (ANT), which strongly rejects technological as well as social technological development (Callon et al., 1986; Latour, 1993). In addition, the Human-Computer Interaction (HCI) traditionally underwent some necessary changes during the last decade. Originally, focusing on computer engineering and human information processing, increasing emphasis has been put on the influence of culture, emotions and experience on technology desig</w:t>
      </w:r>
      <w:r w:rsidR="008A074C">
        <w:rPr>
          <w:rFonts w:ascii="Times New Roman" w:hAnsi="Times New Roman" w:cs="Times New Roman"/>
          <w:sz w:val="28"/>
          <w:szCs w:val="28"/>
        </w:rPr>
        <w:t>n and development (Hasssenzhal and</w:t>
      </w:r>
      <w:r w:rsidRPr="00312EDD">
        <w:rPr>
          <w:rFonts w:ascii="Times New Roman" w:hAnsi="Times New Roman" w:cs="Times New Roman"/>
          <w:sz w:val="28"/>
          <w:szCs w:val="28"/>
        </w:rPr>
        <w:t xml:space="preserve"> Tractinsky, 2006). This critical approach suggests that the adoption and use of technology are part of a more active process and they are context-dependent.</w:t>
      </w:r>
    </w:p>
    <w:p w:rsidR="00312EDD" w:rsidRPr="00312EDD" w:rsidRDefault="00312EDD" w:rsidP="00DF124D">
      <w:pPr>
        <w:spacing w:line="480" w:lineRule="auto"/>
        <w:rPr>
          <w:rFonts w:ascii="Times New Roman" w:hAnsi="Times New Roman" w:cs="Times New Roman"/>
          <w:sz w:val="28"/>
          <w:szCs w:val="28"/>
        </w:rPr>
      </w:pPr>
      <w:r w:rsidRPr="00312EDD">
        <w:rPr>
          <w:rFonts w:ascii="Times New Roman" w:hAnsi="Times New Roman" w:cs="Times New Roman"/>
          <w:sz w:val="28"/>
          <w:szCs w:val="28"/>
        </w:rPr>
        <w:t xml:space="preserve">Despite the criticisms, and convergence of alternative research views, Rogers’ diffusion theory remains a central basis for much research effort in ICT innovation and adoption as its terminology (innovators, early adopters, laggards etc.) and assumptions (segment sizes, segment profiles, adoption determinants) still provide a popular framework in media and communication studies as well as in the domain of business, management and marketing. However, as the theory is a starting point </w:t>
      </w:r>
      <w:r w:rsidRPr="00312EDD">
        <w:rPr>
          <w:rFonts w:ascii="Times New Roman" w:hAnsi="Times New Roman" w:cs="Times New Roman"/>
          <w:sz w:val="28"/>
          <w:szCs w:val="28"/>
        </w:rPr>
        <w:lastRenderedPageBreak/>
        <w:t>for many works in various disciplines, a scattered use of the approach is observed. Demographic profile assumptions are used for marketing purposes to select and target different types of adopter segments (Daghfous et al. 1999; De Marez et al. 2008), econometric diffusion models have the normal diffusion pattern as underlying premise for forecasting purposes (Bass, 1969), whereas, social psychologists have used the determinant assumptions to develop innovativeness and personality s</w:t>
      </w:r>
      <w:r w:rsidR="008A074C">
        <w:rPr>
          <w:rFonts w:ascii="Times New Roman" w:hAnsi="Times New Roman" w:cs="Times New Roman"/>
          <w:sz w:val="28"/>
          <w:szCs w:val="28"/>
        </w:rPr>
        <w:t>cales (Assael, 2005; Goldsmith and</w:t>
      </w:r>
      <w:r w:rsidRPr="00312EDD">
        <w:rPr>
          <w:rFonts w:ascii="Times New Roman" w:hAnsi="Times New Roman" w:cs="Times New Roman"/>
          <w:sz w:val="28"/>
          <w:szCs w:val="28"/>
        </w:rPr>
        <w:t xml:space="preserve"> Hofacke</w:t>
      </w:r>
      <w:r w:rsidR="00645B6F">
        <w:rPr>
          <w:rFonts w:ascii="Times New Roman" w:hAnsi="Times New Roman" w:cs="Times New Roman"/>
          <w:sz w:val="28"/>
          <w:szCs w:val="28"/>
        </w:rPr>
        <w:t xml:space="preserve">r 1991). </w:t>
      </w:r>
    </w:p>
    <w:p w:rsidR="008F1680" w:rsidRDefault="008F1680" w:rsidP="00DF124D">
      <w:pPr>
        <w:spacing w:line="480" w:lineRule="auto"/>
        <w:rPr>
          <w:rFonts w:ascii="Times New Roman" w:hAnsi="Times New Roman" w:cs="Times New Roman"/>
          <w:b/>
          <w:sz w:val="28"/>
          <w:szCs w:val="28"/>
        </w:rPr>
      </w:pPr>
    </w:p>
    <w:p w:rsidR="00E92BEA" w:rsidRDefault="00E92BEA" w:rsidP="00A51F6F">
      <w:pPr>
        <w:spacing w:line="480" w:lineRule="auto"/>
        <w:ind w:left="2880" w:firstLine="720"/>
        <w:rPr>
          <w:rFonts w:ascii="Times New Roman" w:eastAsia="Calibri" w:hAnsi="Times New Roman" w:cs="Times New Roman"/>
          <w:b/>
          <w:color w:val="000000"/>
          <w:sz w:val="28"/>
          <w:szCs w:val="28"/>
        </w:rPr>
      </w:pPr>
    </w:p>
    <w:p w:rsidR="00E92BEA" w:rsidRDefault="00E92BEA" w:rsidP="00A51F6F">
      <w:pPr>
        <w:spacing w:line="480" w:lineRule="auto"/>
        <w:ind w:left="2880" w:firstLine="720"/>
        <w:rPr>
          <w:rFonts w:ascii="Times New Roman" w:eastAsia="Calibri" w:hAnsi="Times New Roman" w:cs="Times New Roman"/>
          <w:b/>
          <w:color w:val="000000"/>
          <w:sz w:val="28"/>
          <w:szCs w:val="28"/>
        </w:rPr>
      </w:pPr>
    </w:p>
    <w:p w:rsidR="00E92BEA" w:rsidRDefault="00E92BEA" w:rsidP="00A51F6F">
      <w:pPr>
        <w:spacing w:line="480" w:lineRule="auto"/>
        <w:ind w:left="2880" w:firstLine="720"/>
        <w:rPr>
          <w:rFonts w:ascii="Times New Roman" w:eastAsia="Calibri" w:hAnsi="Times New Roman" w:cs="Times New Roman"/>
          <w:b/>
          <w:color w:val="000000"/>
          <w:sz w:val="28"/>
          <w:szCs w:val="28"/>
        </w:rPr>
      </w:pPr>
    </w:p>
    <w:p w:rsidR="00E92BEA" w:rsidRDefault="00E92BEA" w:rsidP="00A51F6F">
      <w:pPr>
        <w:spacing w:line="480" w:lineRule="auto"/>
        <w:ind w:left="2880" w:firstLine="720"/>
        <w:rPr>
          <w:rFonts w:ascii="Times New Roman" w:eastAsia="Calibri" w:hAnsi="Times New Roman" w:cs="Times New Roman"/>
          <w:b/>
          <w:color w:val="000000"/>
          <w:sz w:val="28"/>
          <w:szCs w:val="28"/>
        </w:rPr>
      </w:pPr>
    </w:p>
    <w:p w:rsidR="00E92BEA" w:rsidRDefault="00E92BEA" w:rsidP="00A51F6F">
      <w:pPr>
        <w:spacing w:line="480" w:lineRule="auto"/>
        <w:ind w:left="2880" w:firstLine="720"/>
        <w:rPr>
          <w:rFonts w:ascii="Times New Roman" w:eastAsia="Calibri" w:hAnsi="Times New Roman" w:cs="Times New Roman"/>
          <w:b/>
          <w:color w:val="000000"/>
          <w:sz w:val="28"/>
          <w:szCs w:val="28"/>
        </w:rPr>
      </w:pPr>
    </w:p>
    <w:p w:rsidR="00E92BEA" w:rsidRDefault="00E92BEA" w:rsidP="00A51F6F">
      <w:pPr>
        <w:spacing w:line="480" w:lineRule="auto"/>
        <w:ind w:left="2880" w:firstLine="720"/>
        <w:rPr>
          <w:rFonts w:ascii="Times New Roman" w:eastAsia="Calibri" w:hAnsi="Times New Roman" w:cs="Times New Roman"/>
          <w:b/>
          <w:color w:val="000000"/>
          <w:sz w:val="28"/>
          <w:szCs w:val="28"/>
        </w:rPr>
      </w:pPr>
    </w:p>
    <w:p w:rsidR="00E92BEA" w:rsidRDefault="00E92BEA" w:rsidP="00A51F6F">
      <w:pPr>
        <w:spacing w:line="480" w:lineRule="auto"/>
        <w:ind w:left="2880" w:firstLine="720"/>
        <w:rPr>
          <w:rFonts w:ascii="Times New Roman" w:eastAsia="Calibri" w:hAnsi="Times New Roman" w:cs="Times New Roman"/>
          <w:b/>
          <w:color w:val="000000"/>
          <w:sz w:val="28"/>
          <w:szCs w:val="28"/>
        </w:rPr>
      </w:pPr>
    </w:p>
    <w:p w:rsidR="00E92BEA" w:rsidRDefault="00E92BEA" w:rsidP="00FB109F">
      <w:pPr>
        <w:spacing w:line="480" w:lineRule="auto"/>
        <w:rPr>
          <w:rFonts w:ascii="Times New Roman" w:eastAsia="Calibri" w:hAnsi="Times New Roman" w:cs="Times New Roman"/>
          <w:b/>
          <w:color w:val="000000"/>
          <w:sz w:val="28"/>
          <w:szCs w:val="28"/>
        </w:rPr>
      </w:pPr>
    </w:p>
    <w:p w:rsidR="00FB109F" w:rsidRDefault="00FB109F" w:rsidP="00FB109F">
      <w:pPr>
        <w:spacing w:line="480" w:lineRule="auto"/>
        <w:rPr>
          <w:rFonts w:ascii="Times New Roman" w:eastAsia="Calibri" w:hAnsi="Times New Roman" w:cs="Times New Roman"/>
          <w:b/>
          <w:color w:val="000000"/>
          <w:sz w:val="28"/>
          <w:szCs w:val="28"/>
        </w:rPr>
      </w:pPr>
    </w:p>
    <w:p w:rsidR="00503192" w:rsidRPr="00F466DD" w:rsidRDefault="00503192" w:rsidP="00A51F6F">
      <w:pPr>
        <w:spacing w:line="480" w:lineRule="auto"/>
        <w:ind w:left="2880" w:firstLine="720"/>
        <w:rPr>
          <w:rFonts w:ascii="Times New Roman" w:hAnsi="Times New Roman" w:cs="Times New Roman"/>
          <w:sz w:val="28"/>
          <w:szCs w:val="28"/>
        </w:rPr>
      </w:pPr>
      <w:r w:rsidRPr="00F466DD">
        <w:rPr>
          <w:rFonts w:ascii="Times New Roman" w:eastAsia="Calibri" w:hAnsi="Times New Roman" w:cs="Times New Roman"/>
          <w:b/>
          <w:color w:val="000000"/>
          <w:sz w:val="28"/>
          <w:szCs w:val="28"/>
        </w:rPr>
        <w:lastRenderedPageBreak/>
        <w:t>CHAPTER THREE</w:t>
      </w:r>
    </w:p>
    <w:p w:rsidR="00503192" w:rsidRPr="00F466DD" w:rsidRDefault="00503192" w:rsidP="00A51F6F">
      <w:pPr>
        <w:widowControl w:val="0"/>
        <w:autoSpaceDE w:val="0"/>
        <w:autoSpaceDN w:val="0"/>
        <w:adjustRightInd w:val="0"/>
        <w:spacing w:before="240" w:after="0" w:line="480" w:lineRule="auto"/>
        <w:ind w:left="2880"/>
        <w:rPr>
          <w:rFonts w:ascii="Times New Roman" w:eastAsia="Calibri" w:hAnsi="Times New Roman" w:cs="Times New Roman"/>
          <w:b/>
          <w:color w:val="000000"/>
          <w:sz w:val="28"/>
          <w:szCs w:val="28"/>
        </w:rPr>
      </w:pPr>
      <w:r w:rsidRPr="00F466DD">
        <w:rPr>
          <w:rFonts w:ascii="Times New Roman" w:eastAsia="Calibri" w:hAnsi="Times New Roman" w:cs="Times New Roman"/>
          <w:b/>
          <w:color w:val="000000"/>
          <w:sz w:val="28"/>
          <w:szCs w:val="28"/>
        </w:rPr>
        <w:t>RESEARCH METHODOLOGY</w:t>
      </w:r>
    </w:p>
    <w:p w:rsidR="00632218" w:rsidRDefault="00632218" w:rsidP="00DF124D">
      <w:pPr>
        <w:widowControl w:val="0"/>
        <w:autoSpaceDE w:val="0"/>
        <w:autoSpaceDN w:val="0"/>
        <w:adjustRightInd w:val="0"/>
        <w:spacing w:before="240" w:after="0" w:line="48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3.1     Introduction</w:t>
      </w:r>
    </w:p>
    <w:p w:rsidR="00632218" w:rsidRPr="00632218" w:rsidRDefault="00632218"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The term methodology is used to describe the activities involved in collecting the required information for this research work. This chapter describes how the study was carried out by showing the methods and procedures used for the research and collection of data for the study. It includes the description of the research design, sources of data, instrument for data collection and data analysis and techniques.  </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b/>
          <w:color w:val="000000"/>
          <w:sz w:val="28"/>
          <w:szCs w:val="28"/>
        </w:rPr>
      </w:pPr>
      <w:r w:rsidRPr="00F466DD">
        <w:rPr>
          <w:rFonts w:ascii="Times New Roman" w:eastAsia="Calibri" w:hAnsi="Times New Roman" w:cs="Times New Roman"/>
          <w:b/>
          <w:color w:val="000000"/>
          <w:sz w:val="28"/>
          <w:szCs w:val="28"/>
        </w:rPr>
        <w:t>3.</w:t>
      </w:r>
      <w:r w:rsidR="00090E85">
        <w:rPr>
          <w:rFonts w:ascii="Times New Roman" w:eastAsia="Calibri" w:hAnsi="Times New Roman" w:cs="Times New Roman"/>
          <w:b/>
          <w:color w:val="000000"/>
          <w:sz w:val="28"/>
          <w:szCs w:val="28"/>
        </w:rPr>
        <w:t>2</w:t>
      </w:r>
      <w:r w:rsidRPr="00F466DD">
        <w:rPr>
          <w:rFonts w:ascii="Times New Roman" w:eastAsia="Calibri" w:hAnsi="Times New Roman" w:cs="Times New Roman"/>
          <w:b/>
          <w:color w:val="000000"/>
          <w:sz w:val="28"/>
          <w:szCs w:val="28"/>
        </w:rPr>
        <w:tab/>
        <w:t>Research Design</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 xml:space="preserve">The research design employed by the researcher is ex post-facto research which aims at determining or establishing or measuring the relationship between one variable and another or the impact of one variable on another (Onwumere, 2009). </w:t>
      </w:r>
    </w:p>
    <w:p w:rsidR="00503192" w:rsidRPr="00F466DD" w:rsidRDefault="00090E85" w:rsidP="00DF124D">
      <w:pPr>
        <w:widowControl w:val="0"/>
        <w:autoSpaceDE w:val="0"/>
        <w:autoSpaceDN w:val="0"/>
        <w:adjustRightInd w:val="0"/>
        <w:spacing w:before="240" w:after="0" w:line="48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3.3</w:t>
      </w:r>
      <w:r w:rsidR="00503192" w:rsidRPr="00F466DD">
        <w:rPr>
          <w:rFonts w:ascii="Times New Roman" w:eastAsia="Calibri" w:hAnsi="Times New Roman" w:cs="Times New Roman"/>
          <w:b/>
          <w:color w:val="000000"/>
          <w:sz w:val="28"/>
          <w:szCs w:val="28"/>
        </w:rPr>
        <w:tab/>
        <w:t>Nature and Sources of Data</w:t>
      </w:r>
    </w:p>
    <w:p w:rsidR="00FB109F" w:rsidRPr="00FB109F"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The nature of data for the analysis of this study is secondary and data for this study was accessed from Guarantee Trust Bank A</w:t>
      </w:r>
      <w:r w:rsidR="00FB109F">
        <w:rPr>
          <w:rFonts w:ascii="Times New Roman" w:eastAsia="Calibri" w:hAnsi="Times New Roman" w:cs="Times New Roman"/>
          <w:color w:val="000000"/>
          <w:sz w:val="28"/>
          <w:szCs w:val="28"/>
        </w:rPr>
        <w:t>nnual Report from 2014 to 2017.</w:t>
      </w:r>
    </w:p>
    <w:p w:rsidR="00503192" w:rsidRPr="00F466DD" w:rsidRDefault="00090E85" w:rsidP="00DF124D">
      <w:pPr>
        <w:widowControl w:val="0"/>
        <w:autoSpaceDE w:val="0"/>
        <w:autoSpaceDN w:val="0"/>
        <w:adjustRightInd w:val="0"/>
        <w:spacing w:before="240" w:after="0" w:line="48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3.4</w:t>
      </w:r>
      <w:r w:rsidR="00503192" w:rsidRPr="00F466DD">
        <w:rPr>
          <w:rFonts w:ascii="Times New Roman" w:eastAsia="Calibri" w:hAnsi="Times New Roman" w:cs="Times New Roman"/>
          <w:b/>
          <w:color w:val="000000"/>
          <w:sz w:val="28"/>
          <w:szCs w:val="28"/>
        </w:rPr>
        <w:tab/>
        <w:t>Model Specification</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 xml:space="preserve">A regression model has been employed, the essence of regression is to use a </w:t>
      </w:r>
      <w:r w:rsidRPr="00F466DD">
        <w:rPr>
          <w:rFonts w:ascii="Times New Roman" w:eastAsia="Calibri" w:hAnsi="Times New Roman" w:cs="Times New Roman"/>
          <w:color w:val="000000"/>
          <w:sz w:val="28"/>
          <w:szCs w:val="28"/>
        </w:rPr>
        <w:lastRenderedPageBreak/>
        <w:t xml:space="preserve">mathematical equation to express the nature of the relationship existing between variables and ultimately to use this equation to predict the value of one variable given a specific value of the other variable </w:t>
      </w:r>
      <w:r w:rsidRPr="00F466DD">
        <w:rPr>
          <w:rFonts w:ascii="Times New Roman" w:eastAsia="Calibri" w:hAnsi="Times New Roman" w:cs="Times New Roman"/>
          <w:noProof/>
          <w:color w:val="000000"/>
          <w:sz w:val="28"/>
          <w:szCs w:val="28"/>
        </w:rPr>
        <w:t>(Ugbam, 2001)</w:t>
      </w:r>
      <w:r w:rsidRPr="00F466DD">
        <w:rPr>
          <w:rFonts w:ascii="Times New Roman" w:eastAsia="Calibri" w:hAnsi="Times New Roman" w:cs="Times New Roman"/>
          <w:color w:val="000000"/>
          <w:sz w:val="28"/>
          <w:szCs w:val="28"/>
        </w:rPr>
        <w:t xml:space="preserve">. This research work uses a three-model regression to capture the interaction between: internet banking and ROA; internet banking and ROE; and ATM transactions and ROE. The basic aim of the regression model in this study is to investigate empirically the extent to which the predictor variable explains the variation in dependent. The model will be estimated using the coefficients of the independent variable and its level of significance. This test provides an empirical platform in drawing generalization for this study. The variable to be predicted is called the dependent variable while the variable whose value will be used in the prediction is called the independent variable </w:t>
      </w:r>
      <w:r w:rsidRPr="00F466DD">
        <w:rPr>
          <w:rFonts w:ascii="Times New Roman" w:eastAsia="Calibri" w:hAnsi="Times New Roman" w:cs="Times New Roman"/>
          <w:noProof/>
          <w:color w:val="000000"/>
          <w:sz w:val="28"/>
          <w:szCs w:val="28"/>
        </w:rPr>
        <w:t>(Ugbam, 2001)</w:t>
      </w:r>
      <w:r w:rsidRPr="00F466DD">
        <w:rPr>
          <w:rFonts w:ascii="Times New Roman" w:eastAsia="Calibri" w:hAnsi="Times New Roman" w:cs="Times New Roman"/>
          <w:color w:val="000000"/>
          <w:sz w:val="28"/>
          <w:szCs w:val="28"/>
        </w:rPr>
        <w:t>.</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In analyzing data, the simple regression model will be employed which is:</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Y = b</w:t>
      </w:r>
      <w:r w:rsidRPr="00F466DD">
        <w:rPr>
          <w:rFonts w:ascii="Times New Roman" w:eastAsia="Calibri" w:hAnsi="Times New Roman" w:cs="Times New Roman"/>
          <w:color w:val="000000"/>
          <w:sz w:val="28"/>
          <w:szCs w:val="28"/>
          <w:vertAlign w:val="subscript"/>
        </w:rPr>
        <w:t>o</w:t>
      </w:r>
      <w:r w:rsidRPr="00F466DD">
        <w:rPr>
          <w:rFonts w:ascii="Times New Roman" w:eastAsia="Calibri" w:hAnsi="Times New Roman" w:cs="Times New Roman"/>
          <w:color w:val="000000"/>
          <w:sz w:val="28"/>
          <w:szCs w:val="28"/>
        </w:rPr>
        <w:t>+ b</w:t>
      </w:r>
      <w:r w:rsidRPr="00F466DD">
        <w:rPr>
          <w:rFonts w:ascii="Times New Roman" w:eastAsia="Calibri" w:hAnsi="Times New Roman" w:cs="Times New Roman"/>
          <w:color w:val="000000"/>
          <w:sz w:val="28"/>
          <w:szCs w:val="28"/>
          <w:vertAlign w:val="subscript"/>
        </w:rPr>
        <w:t>1</w:t>
      </w:r>
      <w:r w:rsidRPr="00F466DD">
        <w:rPr>
          <w:rFonts w:ascii="Times New Roman" w:eastAsia="Calibri" w:hAnsi="Times New Roman" w:cs="Times New Roman"/>
          <w:color w:val="000000"/>
          <w:sz w:val="28"/>
          <w:szCs w:val="28"/>
        </w:rPr>
        <w:t>X + µ.</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Where:</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Y = the variable we are trying to predict</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b</w:t>
      </w:r>
      <w:r w:rsidRPr="00F466DD">
        <w:rPr>
          <w:rFonts w:ascii="Times New Roman" w:eastAsia="Calibri" w:hAnsi="Times New Roman" w:cs="Times New Roman"/>
          <w:color w:val="000000"/>
          <w:sz w:val="28"/>
          <w:szCs w:val="28"/>
          <w:vertAlign w:val="subscript"/>
        </w:rPr>
        <w:t>0</w:t>
      </w:r>
      <w:r w:rsidRPr="00F466DD">
        <w:rPr>
          <w:rFonts w:ascii="Times New Roman" w:eastAsia="Calibri" w:hAnsi="Times New Roman" w:cs="Times New Roman"/>
          <w:color w:val="000000"/>
          <w:sz w:val="28"/>
          <w:szCs w:val="28"/>
        </w:rPr>
        <w:t xml:space="preserve"> = the intercept</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b</w:t>
      </w:r>
      <w:r w:rsidRPr="00F466DD">
        <w:rPr>
          <w:rFonts w:ascii="Times New Roman" w:eastAsia="Calibri" w:hAnsi="Times New Roman" w:cs="Times New Roman"/>
          <w:color w:val="000000"/>
          <w:sz w:val="28"/>
          <w:szCs w:val="28"/>
          <w:vertAlign w:val="subscript"/>
        </w:rPr>
        <w:t>1</w:t>
      </w:r>
      <w:r w:rsidRPr="00F466DD">
        <w:rPr>
          <w:rFonts w:ascii="Times New Roman" w:eastAsia="Calibri" w:hAnsi="Times New Roman" w:cs="Times New Roman"/>
          <w:color w:val="000000"/>
          <w:sz w:val="28"/>
          <w:szCs w:val="28"/>
        </w:rPr>
        <w:t xml:space="preserve"> = the slope</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lastRenderedPageBreak/>
        <w:t>X = the variable we are using to predict Y</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µ = the error term</w:t>
      </w:r>
    </w:p>
    <w:p w:rsidR="00503192" w:rsidRPr="00F466DD" w:rsidRDefault="00503192" w:rsidP="00DF124D">
      <w:pPr>
        <w:widowControl w:val="0"/>
        <w:autoSpaceDE w:val="0"/>
        <w:autoSpaceDN w:val="0"/>
        <w:adjustRightInd w:val="0"/>
        <w:spacing w:before="240" w:after="0" w:line="480" w:lineRule="auto"/>
        <w:rPr>
          <w:rFonts w:ascii="Times New Roman" w:eastAsia="Times New Roman" w:hAnsi="Times New Roman" w:cs="Times New Roman"/>
          <w:color w:val="000000"/>
          <w:spacing w:val="3"/>
          <w:sz w:val="28"/>
          <w:szCs w:val="28"/>
        </w:rPr>
      </w:pPr>
      <w:r w:rsidRPr="00F466DD">
        <w:rPr>
          <w:rFonts w:ascii="Times New Roman" w:eastAsia="Calibri" w:hAnsi="Times New Roman" w:cs="Times New Roman"/>
          <w:color w:val="000000"/>
          <w:sz w:val="28"/>
          <w:szCs w:val="28"/>
        </w:rPr>
        <w:t xml:space="preserve">The </w:t>
      </w:r>
      <w:r w:rsidRPr="00F466DD">
        <w:rPr>
          <w:rFonts w:ascii="Times New Roman" w:eastAsia="Calibri" w:hAnsi="Times New Roman" w:cs="Times New Roman"/>
          <w:i/>
          <w:color w:val="000000"/>
          <w:sz w:val="28"/>
          <w:szCs w:val="28"/>
        </w:rPr>
        <w:t xml:space="preserve">intercept </w:t>
      </w:r>
      <w:r w:rsidRPr="00F466DD">
        <w:rPr>
          <w:rFonts w:ascii="Times New Roman" w:eastAsia="Calibri" w:hAnsi="Times New Roman" w:cs="Times New Roman"/>
          <w:color w:val="000000"/>
          <w:sz w:val="28"/>
          <w:szCs w:val="28"/>
        </w:rPr>
        <w:t>(b</w:t>
      </w:r>
      <w:r w:rsidRPr="00F466DD">
        <w:rPr>
          <w:rFonts w:ascii="Times New Roman" w:eastAsia="Calibri" w:hAnsi="Times New Roman" w:cs="Times New Roman"/>
          <w:color w:val="000000"/>
          <w:sz w:val="28"/>
          <w:szCs w:val="28"/>
          <w:vertAlign w:val="subscript"/>
        </w:rPr>
        <w:t>0</w:t>
      </w:r>
      <w:r w:rsidRPr="00F466DD">
        <w:rPr>
          <w:rFonts w:ascii="Times New Roman" w:eastAsia="Calibri" w:hAnsi="Times New Roman" w:cs="Times New Roman"/>
          <w:color w:val="000000"/>
          <w:sz w:val="28"/>
          <w:szCs w:val="28"/>
        </w:rPr>
        <w:t xml:space="preserve">) is the value of the dependent variable when the independent variable is equal to zero while the </w:t>
      </w:r>
      <w:r w:rsidRPr="00F466DD">
        <w:rPr>
          <w:rFonts w:ascii="Times New Roman" w:eastAsia="Calibri" w:hAnsi="Times New Roman" w:cs="Times New Roman"/>
          <w:i/>
          <w:color w:val="000000"/>
          <w:sz w:val="28"/>
          <w:szCs w:val="28"/>
        </w:rPr>
        <w:t>slope</w:t>
      </w:r>
      <w:r w:rsidRPr="00F466DD">
        <w:rPr>
          <w:rFonts w:ascii="Times New Roman" w:eastAsia="Times New Roman" w:hAnsi="Times New Roman" w:cs="Times New Roman"/>
          <w:color w:val="000000"/>
          <w:spacing w:val="3"/>
          <w:sz w:val="28"/>
          <w:szCs w:val="28"/>
        </w:rPr>
        <w:t xml:space="preserve"> of the regression line (</w:t>
      </w:r>
      <w:r w:rsidRPr="00F466DD">
        <w:rPr>
          <w:rFonts w:ascii="Times New Roman" w:eastAsia="Calibri" w:hAnsi="Times New Roman" w:cs="Times New Roman"/>
          <w:color w:val="000000"/>
          <w:sz w:val="28"/>
          <w:szCs w:val="28"/>
        </w:rPr>
        <w:t>b</w:t>
      </w:r>
      <w:r w:rsidRPr="00F466DD">
        <w:rPr>
          <w:rFonts w:ascii="Times New Roman" w:eastAsia="Calibri" w:hAnsi="Times New Roman" w:cs="Times New Roman"/>
          <w:color w:val="000000"/>
          <w:sz w:val="28"/>
          <w:szCs w:val="28"/>
          <w:vertAlign w:val="subscript"/>
        </w:rPr>
        <w:t>1</w:t>
      </w:r>
      <w:r w:rsidRPr="00F466DD">
        <w:rPr>
          <w:rFonts w:ascii="Times New Roman" w:eastAsia="Times New Roman" w:hAnsi="Times New Roman" w:cs="Times New Roman"/>
          <w:color w:val="000000"/>
          <w:spacing w:val="3"/>
          <w:sz w:val="28"/>
          <w:szCs w:val="28"/>
        </w:rPr>
        <w:t xml:space="preserve">) represents the rate of change in Y as X changes. Because Y is dependent on X, the </w:t>
      </w:r>
      <w:r w:rsidRPr="00F466DD">
        <w:rPr>
          <w:rFonts w:ascii="Times New Roman" w:eastAsia="Times New Roman" w:hAnsi="Times New Roman" w:cs="Times New Roman"/>
          <w:i/>
          <w:color w:val="000000"/>
          <w:spacing w:val="3"/>
          <w:sz w:val="28"/>
          <w:szCs w:val="28"/>
        </w:rPr>
        <w:t>slope</w:t>
      </w:r>
      <w:r w:rsidRPr="00F466DD">
        <w:rPr>
          <w:rFonts w:ascii="Times New Roman" w:eastAsia="Times New Roman" w:hAnsi="Times New Roman" w:cs="Times New Roman"/>
          <w:color w:val="000000"/>
          <w:spacing w:val="3"/>
          <w:sz w:val="28"/>
          <w:szCs w:val="28"/>
        </w:rPr>
        <w:t xml:space="preserve"> describes the predicted values of Y given X.</w:t>
      </w:r>
    </w:p>
    <w:p w:rsidR="00503192" w:rsidRPr="00F466DD" w:rsidRDefault="00503192" w:rsidP="00DF124D">
      <w:pPr>
        <w:widowControl w:val="0"/>
        <w:autoSpaceDE w:val="0"/>
        <w:autoSpaceDN w:val="0"/>
        <w:adjustRightInd w:val="0"/>
        <w:spacing w:before="240" w:after="0" w:line="480" w:lineRule="auto"/>
        <w:rPr>
          <w:rFonts w:ascii="Times New Roman" w:eastAsia="Times New Roman" w:hAnsi="Times New Roman" w:cs="Times New Roman"/>
          <w:i/>
          <w:color w:val="000000"/>
          <w:spacing w:val="3"/>
          <w:sz w:val="28"/>
          <w:szCs w:val="28"/>
        </w:rPr>
      </w:pPr>
      <w:r w:rsidRPr="00F466DD">
        <w:rPr>
          <w:rFonts w:ascii="Times New Roman" w:eastAsia="Times New Roman" w:hAnsi="Times New Roman" w:cs="Times New Roman"/>
          <w:i/>
          <w:color w:val="000000"/>
          <w:spacing w:val="3"/>
          <w:sz w:val="28"/>
          <w:szCs w:val="28"/>
        </w:rPr>
        <w:t>The above model can thus be applied in this study as:</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ROA = b</w:t>
      </w:r>
      <w:r w:rsidRPr="00F466DD">
        <w:rPr>
          <w:rFonts w:ascii="Times New Roman" w:eastAsia="Calibri" w:hAnsi="Times New Roman" w:cs="Times New Roman"/>
          <w:color w:val="000000"/>
          <w:sz w:val="28"/>
          <w:szCs w:val="28"/>
          <w:vertAlign w:val="subscript"/>
        </w:rPr>
        <w:t xml:space="preserve">0 </w:t>
      </w:r>
      <w:r w:rsidRPr="00F466DD">
        <w:rPr>
          <w:rFonts w:ascii="Times New Roman" w:eastAsia="Calibri" w:hAnsi="Times New Roman" w:cs="Times New Roman"/>
          <w:color w:val="000000"/>
          <w:sz w:val="28"/>
          <w:szCs w:val="28"/>
        </w:rPr>
        <w:t>+ b</w:t>
      </w:r>
      <w:r w:rsidRPr="00F466DD">
        <w:rPr>
          <w:rFonts w:ascii="Times New Roman" w:eastAsia="Calibri" w:hAnsi="Times New Roman" w:cs="Times New Roman"/>
          <w:color w:val="000000"/>
          <w:sz w:val="28"/>
          <w:szCs w:val="28"/>
          <w:vertAlign w:val="subscript"/>
        </w:rPr>
        <w:t>1</w:t>
      </w:r>
      <w:r w:rsidRPr="00F466DD">
        <w:rPr>
          <w:rFonts w:ascii="Times New Roman" w:eastAsia="Calibri" w:hAnsi="Times New Roman" w:cs="Times New Roman"/>
          <w:color w:val="000000"/>
          <w:sz w:val="28"/>
          <w:szCs w:val="28"/>
        </w:rPr>
        <w:t>Web + µ.……………………………………………….…Eqn. (I)</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i/>
          <w:color w:val="000000"/>
          <w:sz w:val="28"/>
          <w:szCs w:val="28"/>
        </w:rPr>
      </w:pPr>
      <w:r w:rsidRPr="00F466DD">
        <w:rPr>
          <w:rFonts w:ascii="Times New Roman" w:eastAsia="Calibri" w:hAnsi="Times New Roman" w:cs="Times New Roman"/>
          <w:i/>
          <w:color w:val="000000"/>
          <w:sz w:val="28"/>
          <w:szCs w:val="28"/>
        </w:rPr>
        <w:t>Where</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ROA – Return on Assets {Dependent Variable}</w:t>
      </w:r>
    </w:p>
    <w:p w:rsidR="00503192" w:rsidRPr="00F466DD" w:rsidRDefault="00503192" w:rsidP="00DF124D">
      <w:pPr>
        <w:widowControl w:val="0"/>
        <w:autoSpaceDE w:val="0"/>
        <w:autoSpaceDN w:val="0"/>
        <w:adjustRightInd w:val="0"/>
        <w:spacing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 xml:space="preserve">Calculated by </w:t>
      </w:r>
      <m:oMath>
        <m:f>
          <m:fPr>
            <m:ctrlPr>
              <w:rPr>
                <w:rFonts w:ascii="Cambria Math" w:eastAsia="Times New Roman" w:hAnsi="Cambria Math" w:cs="Courier New"/>
                <w:i/>
                <w:color w:val="000000"/>
                <w:sz w:val="28"/>
                <w:szCs w:val="28"/>
              </w:rPr>
            </m:ctrlPr>
          </m:fPr>
          <m:num>
            <m:r>
              <w:rPr>
                <w:rFonts w:ascii="Cambria Math" w:eastAsia="Times New Roman" w:hAnsi="Cambria Math" w:cs="Courier New"/>
                <w:color w:val="000000"/>
                <w:sz w:val="28"/>
                <w:szCs w:val="28"/>
              </w:rPr>
              <m:t>Net Income</m:t>
            </m:r>
          </m:num>
          <m:den>
            <m:r>
              <w:rPr>
                <w:rFonts w:ascii="Cambria Math" w:eastAsia="Times New Roman" w:hAnsi="Cambria Math" w:cs="Courier New"/>
                <w:color w:val="000000"/>
                <w:sz w:val="28"/>
                <w:szCs w:val="28"/>
              </w:rPr>
              <m:t>Total Assets</m:t>
            </m:r>
          </m:den>
        </m:f>
        <m:r>
          <w:rPr>
            <w:rFonts w:ascii="Cambria Math" w:eastAsia="Times New Roman" w:hAnsi="Cambria Math" w:cs="Courier New"/>
            <w:color w:val="000000"/>
            <w:sz w:val="28"/>
            <w:szCs w:val="28"/>
          </w:rPr>
          <m:t xml:space="preserve"> x 100</m:t>
        </m:r>
      </m:oMath>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Web – Total value of Web Transactions (Independent Variable)</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ROE = b</w:t>
      </w:r>
      <w:r w:rsidRPr="00F466DD">
        <w:rPr>
          <w:rFonts w:ascii="Times New Roman" w:eastAsia="Calibri" w:hAnsi="Times New Roman" w:cs="Times New Roman"/>
          <w:color w:val="000000"/>
          <w:sz w:val="28"/>
          <w:szCs w:val="28"/>
          <w:vertAlign w:val="subscript"/>
        </w:rPr>
        <w:t xml:space="preserve">0 </w:t>
      </w:r>
      <w:r w:rsidRPr="00F466DD">
        <w:rPr>
          <w:rFonts w:ascii="Times New Roman" w:eastAsia="Calibri" w:hAnsi="Times New Roman" w:cs="Times New Roman"/>
          <w:color w:val="000000"/>
          <w:sz w:val="28"/>
          <w:szCs w:val="28"/>
        </w:rPr>
        <w:t>+ b</w:t>
      </w:r>
      <w:r w:rsidRPr="00F466DD">
        <w:rPr>
          <w:rFonts w:ascii="Times New Roman" w:eastAsia="Calibri" w:hAnsi="Times New Roman" w:cs="Times New Roman"/>
          <w:color w:val="000000"/>
          <w:sz w:val="28"/>
          <w:szCs w:val="28"/>
          <w:vertAlign w:val="subscript"/>
        </w:rPr>
        <w:t>1</w:t>
      </w:r>
      <w:r w:rsidRPr="00F466DD">
        <w:rPr>
          <w:rFonts w:ascii="Times New Roman" w:eastAsia="Calibri" w:hAnsi="Times New Roman" w:cs="Times New Roman"/>
          <w:color w:val="000000"/>
          <w:sz w:val="28"/>
          <w:szCs w:val="28"/>
        </w:rPr>
        <w:t>Web + µ...…………………………………………....... Eqn. (II)</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i/>
          <w:color w:val="000000"/>
          <w:sz w:val="28"/>
          <w:szCs w:val="28"/>
        </w:rPr>
        <w:t>Where</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ROE – Return on Equity {Dependent Variable}</w:t>
      </w:r>
    </w:p>
    <w:p w:rsidR="00503192" w:rsidRPr="00F466DD" w:rsidRDefault="00503192" w:rsidP="00DF124D">
      <w:pPr>
        <w:widowControl w:val="0"/>
        <w:autoSpaceDE w:val="0"/>
        <w:autoSpaceDN w:val="0"/>
        <w:adjustRightInd w:val="0"/>
        <w:spacing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 xml:space="preserve">Calculated by </w:t>
      </w:r>
      <m:oMath>
        <m:f>
          <m:fPr>
            <m:ctrlPr>
              <w:rPr>
                <w:rFonts w:ascii="Cambria Math" w:eastAsia="Times New Roman" w:hAnsi="Cambria Math" w:cs="Courier New"/>
                <w:i/>
                <w:color w:val="000000"/>
                <w:sz w:val="28"/>
                <w:szCs w:val="28"/>
              </w:rPr>
            </m:ctrlPr>
          </m:fPr>
          <m:num>
            <m:r>
              <w:rPr>
                <w:rFonts w:ascii="Cambria Math" w:eastAsia="Times New Roman" w:hAnsi="Cambria Math" w:cs="Courier New"/>
                <w:color w:val="000000"/>
                <w:sz w:val="28"/>
                <w:szCs w:val="28"/>
              </w:rPr>
              <m:t>Net Income</m:t>
            </m:r>
          </m:num>
          <m:den>
            <m:r>
              <w:rPr>
                <w:rFonts w:ascii="Cambria Math" w:eastAsia="Times New Roman" w:hAnsi="Cambria Math" w:cs="Courier New"/>
                <w:color w:val="000000"/>
                <w:sz w:val="28"/>
                <w:szCs w:val="28"/>
              </w:rPr>
              <m:t>Shareholder</m:t>
            </m:r>
            <m:sSup>
              <m:sSupPr>
                <m:ctrlPr>
                  <w:rPr>
                    <w:rFonts w:ascii="Cambria Math" w:eastAsia="Times New Roman" w:hAnsi="Cambria Math" w:cs="Courier New"/>
                    <w:i/>
                    <w:color w:val="000000"/>
                    <w:sz w:val="28"/>
                    <w:szCs w:val="28"/>
                  </w:rPr>
                </m:ctrlPr>
              </m:sSupPr>
              <m:e>
                <m:r>
                  <w:rPr>
                    <w:rFonts w:ascii="Cambria Math" w:eastAsia="Times New Roman" w:hAnsi="Cambria Math" w:cs="Courier New"/>
                    <w:color w:val="000000"/>
                    <w:sz w:val="28"/>
                    <w:szCs w:val="28"/>
                  </w:rPr>
                  <m:t>s</m:t>
                </m:r>
              </m:e>
              <m:sup>
                <m:r>
                  <w:rPr>
                    <w:rFonts w:ascii="Cambria Math" w:eastAsia="Times New Roman" w:hAnsi="Cambria Math" w:cs="Courier New"/>
                    <w:color w:val="000000"/>
                    <w:sz w:val="28"/>
                    <w:szCs w:val="28"/>
                  </w:rPr>
                  <m:t>'</m:t>
                </m:r>
              </m:sup>
            </m:sSup>
            <m:r>
              <w:rPr>
                <w:rFonts w:ascii="Cambria Math" w:eastAsia="Times New Roman" w:hAnsi="Cambria Math" w:cs="Courier New"/>
                <w:color w:val="000000"/>
                <w:sz w:val="28"/>
                <w:szCs w:val="28"/>
              </w:rPr>
              <m:t>Equity</m:t>
            </m:r>
          </m:den>
        </m:f>
        <m:r>
          <w:rPr>
            <w:rFonts w:ascii="Cambria Math" w:eastAsia="Times New Roman" w:hAnsi="Cambria Math" w:cs="Courier New"/>
            <w:color w:val="000000"/>
            <w:sz w:val="28"/>
            <w:szCs w:val="28"/>
          </w:rPr>
          <m:t xml:space="preserve"> x 100</m:t>
        </m:r>
      </m:oMath>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lastRenderedPageBreak/>
        <w:t>Web – Total value of Web Transactions (Independent Variable)</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ROE = b</w:t>
      </w:r>
      <w:r w:rsidRPr="00F466DD">
        <w:rPr>
          <w:rFonts w:ascii="Times New Roman" w:eastAsia="Calibri" w:hAnsi="Times New Roman" w:cs="Times New Roman"/>
          <w:color w:val="000000"/>
          <w:sz w:val="28"/>
          <w:szCs w:val="28"/>
          <w:vertAlign w:val="subscript"/>
        </w:rPr>
        <w:t xml:space="preserve">0 </w:t>
      </w:r>
      <w:r w:rsidRPr="00F466DD">
        <w:rPr>
          <w:rFonts w:ascii="Times New Roman" w:eastAsia="Calibri" w:hAnsi="Times New Roman" w:cs="Times New Roman"/>
          <w:color w:val="000000"/>
          <w:sz w:val="28"/>
          <w:szCs w:val="28"/>
        </w:rPr>
        <w:t>+ b</w:t>
      </w:r>
      <w:r w:rsidRPr="00F466DD">
        <w:rPr>
          <w:rFonts w:ascii="Times New Roman" w:eastAsia="Calibri" w:hAnsi="Times New Roman" w:cs="Times New Roman"/>
          <w:color w:val="000000"/>
          <w:sz w:val="28"/>
          <w:szCs w:val="28"/>
          <w:vertAlign w:val="subscript"/>
        </w:rPr>
        <w:t>1</w:t>
      </w:r>
      <w:r w:rsidRPr="00F466DD">
        <w:rPr>
          <w:rFonts w:ascii="Times New Roman" w:eastAsia="Calibri" w:hAnsi="Times New Roman" w:cs="Times New Roman"/>
          <w:color w:val="000000"/>
          <w:sz w:val="28"/>
          <w:szCs w:val="28"/>
        </w:rPr>
        <w:t>ATM + µ...………………………………………….... Eqn. (III)</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i/>
          <w:color w:val="000000"/>
          <w:sz w:val="28"/>
          <w:szCs w:val="28"/>
        </w:rPr>
        <w:t>Where</w:t>
      </w:r>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ROE – Return on Equity</w:t>
      </w:r>
      <w:r w:rsidR="00454542">
        <w:rPr>
          <w:rFonts w:ascii="Times New Roman" w:eastAsia="Calibri" w:hAnsi="Times New Roman" w:cs="Times New Roman"/>
          <w:color w:val="000000"/>
          <w:sz w:val="28"/>
          <w:szCs w:val="28"/>
        </w:rPr>
        <w:t xml:space="preserve"> </w:t>
      </w:r>
      <w:r w:rsidRPr="00F466DD">
        <w:rPr>
          <w:rFonts w:ascii="Times New Roman" w:eastAsia="Calibri" w:hAnsi="Times New Roman" w:cs="Times New Roman"/>
          <w:color w:val="000000"/>
          <w:sz w:val="28"/>
          <w:szCs w:val="28"/>
        </w:rPr>
        <w:t>{Dependent Variable}</w:t>
      </w:r>
    </w:p>
    <w:p w:rsidR="00503192" w:rsidRPr="00F466DD" w:rsidRDefault="00503192" w:rsidP="00DF124D">
      <w:pPr>
        <w:widowControl w:val="0"/>
        <w:autoSpaceDE w:val="0"/>
        <w:autoSpaceDN w:val="0"/>
        <w:adjustRightInd w:val="0"/>
        <w:spacing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 xml:space="preserve">Calculated by </w:t>
      </w:r>
      <m:oMath>
        <m:f>
          <m:fPr>
            <m:ctrlPr>
              <w:rPr>
                <w:rFonts w:ascii="Cambria Math" w:eastAsia="Times New Roman" w:hAnsi="Cambria Math" w:cs="Courier New"/>
                <w:i/>
                <w:color w:val="000000"/>
                <w:sz w:val="28"/>
                <w:szCs w:val="28"/>
              </w:rPr>
            </m:ctrlPr>
          </m:fPr>
          <m:num>
            <m:r>
              <w:rPr>
                <w:rFonts w:ascii="Cambria Math" w:eastAsia="Times New Roman" w:hAnsi="Cambria Math" w:cs="Courier New"/>
                <w:color w:val="000000"/>
                <w:sz w:val="28"/>
                <w:szCs w:val="28"/>
              </w:rPr>
              <m:t>Net Income</m:t>
            </m:r>
          </m:num>
          <m:den>
            <m:r>
              <w:rPr>
                <w:rFonts w:ascii="Cambria Math" w:eastAsia="Times New Roman" w:hAnsi="Cambria Math" w:cs="Courier New"/>
                <w:color w:val="000000"/>
                <w:sz w:val="28"/>
                <w:szCs w:val="28"/>
              </w:rPr>
              <m:t>Shareholder</m:t>
            </m:r>
            <m:sSup>
              <m:sSupPr>
                <m:ctrlPr>
                  <w:rPr>
                    <w:rFonts w:ascii="Cambria Math" w:eastAsia="Times New Roman" w:hAnsi="Cambria Math" w:cs="Courier New"/>
                    <w:i/>
                    <w:color w:val="000000"/>
                    <w:sz w:val="28"/>
                    <w:szCs w:val="28"/>
                  </w:rPr>
                </m:ctrlPr>
              </m:sSupPr>
              <m:e>
                <m:r>
                  <w:rPr>
                    <w:rFonts w:ascii="Cambria Math" w:eastAsia="Times New Roman" w:hAnsi="Cambria Math" w:cs="Courier New"/>
                    <w:color w:val="000000"/>
                    <w:sz w:val="28"/>
                    <w:szCs w:val="28"/>
                  </w:rPr>
                  <m:t>s</m:t>
                </m:r>
              </m:e>
              <m:sup>
                <m:r>
                  <w:rPr>
                    <w:rFonts w:ascii="Cambria Math" w:eastAsia="Times New Roman" w:hAnsi="Cambria Math" w:cs="Courier New"/>
                    <w:color w:val="000000"/>
                    <w:sz w:val="28"/>
                    <w:szCs w:val="28"/>
                  </w:rPr>
                  <m:t>'</m:t>
                </m:r>
              </m:sup>
            </m:sSup>
            <m:r>
              <w:rPr>
                <w:rFonts w:ascii="Cambria Math" w:eastAsia="Times New Roman" w:hAnsi="Cambria Math" w:cs="Courier New"/>
                <w:color w:val="000000"/>
                <w:sz w:val="28"/>
                <w:szCs w:val="28"/>
              </w:rPr>
              <m:t>Equity</m:t>
            </m:r>
          </m:den>
        </m:f>
        <m:r>
          <w:rPr>
            <w:rFonts w:ascii="Cambria Math" w:eastAsia="Times New Roman" w:hAnsi="Cambria Math" w:cs="Courier New"/>
            <w:color w:val="000000"/>
            <w:sz w:val="28"/>
            <w:szCs w:val="28"/>
          </w:rPr>
          <m:t xml:space="preserve"> x 100</m:t>
        </m:r>
      </m:oMath>
    </w:p>
    <w:p w:rsidR="00503192" w:rsidRPr="00F466DD" w:rsidRDefault="00503192"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ATM – Total value of ATM transactions of GT Bank (Independent Variable)</w:t>
      </w:r>
    </w:p>
    <w:p w:rsidR="00503192" w:rsidRPr="00F466DD" w:rsidRDefault="00090E85"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3.5</w:t>
      </w:r>
      <w:r w:rsidR="00503192" w:rsidRPr="00F466DD">
        <w:rPr>
          <w:rFonts w:ascii="Times New Roman" w:eastAsia="Calibri" w:hAnsi="Times New Roman" w:cs="Times New Roman"/>
          <w:b/>
          <w:color w:val="000000"/>
          <w:sz w:val="28"/>
          <w:szCs w:val="28"/>
        </w:rPr>
        <w:tab/>
        <w:t>Techniques of Data Analysis</w:t>
      </w:r>
    </w:p>
    <w:p w:rsidR="00503192" w:rsidRPr="00F466DD" w:rsidRDefault="00090E85" w:rsidP="00DF124D">
      <w:pPr>
        <w:widowControl w:val="0"/>
        <w:autoSpaceDE w:val="0"/>
        <w:autoSpaceDN w:val="0"/>
        <w:adjustRightInd w:val="0"/>
        <w:spacing w:before="240" w:after="0" w:line="480" w:lineRule="auto"/>
        <w:rPr>
          <w:rFonts w:ascii="Times New Roman" w:eastAsia="Calibri" w:hAnsi="Times New Roman" w:cs="Times New Roman"/>
          <w:color w:val="000000"/>
          <w:sz w:val="28"/>
          <w:szCs w:val="28"/>
        </w:rPr>
      </w:pPr>
      <w:r w:rsidRPr="00F466DD">
        <w:rPr>
          <w:rFonts w:ascii="Times New Roman" w:eastAsia="Calibri" w:hAnsi="Times New Roman" w:cs="Times New Roman"/>
          <w:color w:val="000000"/>
          <w:sz w:val="28"/>
          <w:szCs w:val="28"/>
        </w:rPr>
        <w:t>Techniques of data analysis employed by the researcher are</w:t>
      </w:r>
      <w:r w:rsidR="00503192" w:rsidRPr="00F466DD">
        <w:rPr>
          <w:rFonts w:ascii="Times New Roman" w:eastAsia="Calibri" w:hAnsi="Times New Roman" w:cs="Times New Roman"/>
          <w:color w:val="000000"/>
          <w:sz w:val="28"/>
          <w:szCs w:val="28"/>
        </w:rPr>
        <w:t xml:space="preserve"> the ordinary least square</w:t>
      </w:r>
      <w:r>
        <w:rPr>
          <w:rFonts w:ascii="Times New Roman" w:eastAsia="Calibri" w:hAnsi="Times New Roman" w:cs="Times New Roman"/>
          <w:color w:val="000000"/>
          <w:sz w:val="28"/>
          <w:szCs w:val="28"/>
        </w:rPr>
        <w:t xml:space="preserve"> </w:t>
      </w:r>
      <w:r w:rsidR="00503192" w:rsidRPr="00F466DD">
        <w:rPr>
          <w:rFonts w:ascii="Times New Roman" w:eastAsia="Calibri" w:hAnsi="Times New Roman" w:cs="Times New Roman"/>
          <w:color w:val="000000"/>
          <w:sz w:val="28"/>
          <w:szCs w:val="28"/>
        </w:rPr>
        <w:t>(OLS) method and Granger Causality Test with the aid of Statistical Package for Social Sciences (SPSS) Version 25. The researcher chose OLS because it minimizes the squares of the residuals. The formulas for obtaining the estimates of the beta coefficients, standard errors, etc. are all based on this principle. The aim of using this method is to minimize the error in our prediction of the dependent variable, and by minimizing the residuals, error will be minimized. By using the "squares" the researcher is precluding the problem of signs thereby giving positive and negative prediction errors the same importance.</w:t>
      </w:r>
    </w:p>
    <w:p w:rsidR="00503192" w:rsidRPr="00F466DD" w:rsidRDefault="00503192" w:rsidP="00DF124D">
      <w:pPr>
        <w:autoSpaceDN w:val="0"/>
        <w:spacing w:after="160" w:line="480" w:lineRule="auto"/>
        <w:rPr>
          <w:rFonts w:ascii="Times New Roman" w:eastAsia="Times New Roman" w:hAnsi="Times New Roman" w:cs="Times New Roman"/>
          <w:b/>
          <w:sz w:val="28"/>
          <w:szCs w:val="28"/>
        </w:rPr>
      </w:pPr>
    </w:p>
    <w:p w:rsidR="00503192" w:rsidRPr="00F466DD" w:rsidRDefault="00503192" w:rsidP="00A51F6F">
      <w:pPr>
        <w:autoSpaceDN w:val="0"/>
        <w:spacing w:after="160" w:line="480" w:lineRule="auto"/>
        <w:ind w:left="2880" w:firstLine="720"/>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lastRenderedPageBreak/>
        <w:t>CHAPTER FOUR</w:t>
      </w:r>
    </w:p>
    <w:p w:rsidR="00503192" w:rsidRPr="00F466DD" w:rsidRDefault="00090E85" w:rsidP="00A51F6F">
      <w:pPr>
        <w:widowControl w:val="0"/>
        <w:autoSpaceDE w:val="0"/>
        <w:autoSpaceDN w:val="0"/>
        <w:adjustRightInd w:val="0"/>
        <w:spacing w:after="0" w:line="480" w:lineRule="auto"/>
        <w:ind w:left="144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DATA PRESENNTATION AND ANALYSI</w:t>
      </w:r>
      <w:r w:rsidR="00503192" w:rsidRPr="00F466DD">
        <w:rPr>
          <w:rFonts w:ascii="Times New Roman" w:eastAsia="Times New Roman" w:hAnsi="Times New Roman" w:cs="Times New Roman"/>
          <w:b/>
          <w:sz w:val="28"/>
          <w:szCs w:val="28"/>
        </w:rPr>
        <w:t>S</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t>4.1</w:t>
      </w:r>
      <w:r w:rsidRPr="00F466DD">
        <w:rPr>
          <w:rFonts w:ascii="Times New Roman" w:eastAsia="Times New Roman" w:hAnsi="Times New Roman" w:cs="Times New Roman"/>
          <w:b/>
          <w:sz w:val="28"/>
          <w:szCs w:val="28"/>
        </w:rPr>
        <w:tab/>
        <w:t>Data Presentation</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t>4.1.1</w:t>
      </w:r>
      <w:r w:rsidRPr="00F466DD">
        <w:rPr>
          <w:rFonts w:ascii="Times New Roman" w:eastAsia="Times New Roman" w:hAnsi="Times New Roman" w:cs="Times New Roman"/>
          <w:b/>
          <w:sz w:val="28"/>
          <w:szCs w:val="28"/>
        </w:rPr>
        <w:tab/>
        <w:t>Necessary Data for Analyses</w:t>
      </w:r>
    </w:p>
    <w:tbl>
      <w:tblPr>
        <w:tblW w:w="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15"/>
        <w:gridCol w:w="2276"/>
        <w:gridCol w:w="1915"/>
        <w:gridCol w:w="1734"/>
      </w:tblGrid>
      <w:tr w:rsidR="00503192" w:rsidRPr="00F466DD" w:rsidTr="00503192">
        <w:trPr>
          <w:trHeight w:val="508"/>
          <w:jc w:val="center"/>
        </w:trPr>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b/>
                <w:color w:val="000000"/>
                <w:sz w:val="28"/>
                <w:szCs w:val="28"/>
              </w:rPr>
            </w:pPr>
            <w:r w:rsidRPr="00F466DD">
              <w:rPr>
                <w:rFonts w:ascii="Calibri" w:eastAsia="Times New Roman" w:hAnsi="Calibri" w:cs="Calibri"/>
                <w:b/>
                <w:color w:val="000000"/>
                <w:sz w:val="28"/>
                <w:szCs w:val="28"/>
              </w:rPr>
              <w:t>Year</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b/>
                <w:color w:val="000000"/>
                <w:sz w:val="28"/>
                <w:szCs w:val="28"/>
              </w:rPr>
            </w:pPr>
            <w:r w:rsidRPr="00F466DD">
              <w:rPr>
                <w:rFonts w:ascii="Calibri" w:eastAsia="Times New Roman" w:hAnsi="Calibri" w:cs="Calibri"/>
                <w:b/>
                <w:color w:val="000000"/>
                <w:sz w:val="28"/>
                <w:szCs w:val="28"/>
              </w:rPr>
              <w:t>ROE</w:t>
            </w:r>
          </w:p>
        </w:tc>
        <w:tc>
          <w:tcPr>
            <w:tcW w:w="2276"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b/>
                <w:color w:val="000000"/>
                <w:sz w:val="28"/>
                <w:szCs w:val="28"/>
              </w:rPr>
            </w:pPr>
            <w:r w:rsidRPr="00F466DD">
              <w:rPr>
                <w:rFonts w:ascii="Calibri" w:eastAsia="Times New Roman" w:hAnsi="Calibri" w:cs="Calibri"/>
                <w:b/>
                <w:color w:val="000000"/>
                <w:sz w:val="28"/>
                <w:szCs w:val="28"/>
              </w:rPr>
              <w:t>ROA</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b/>
                <w:color w:val="000000"/>
                <w:sz w:val="28"/>
                <w:szCs w:val="28"/>
              </w:rPr>
            </w:pPr>
            <w:r w:rsidRPr="00F466DD">
              <w:rPr>
                <w:rFonts w:ascii="Calibri" w:eastAsia="Times New Roman" w:hAnsi="Calibri" w:cs="Calibri"/>
                <w:b/>
                <w:color w:val="000000"/>
                <w:sz w:val="28"/>
                <w:szCs w:val="28"/>
              </w:rPr>
              <w:t xml:space="preserve">WEB </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b/>
                <w:color w:val="000000"/>
                <w:sz w:val="28"/>
                <w:szCs w:val="28"/>
              </w:rPr>
            </w:pPr>
            <w:r w:rsidRPr="00F466DD">
              <w:rPr>
                <w:rFonts w:ascii="Calibri" w:eastAsia="Times New Roman" w:hAnsi="Calibri" w:cs="Calibri"/>
                <w:b/>
                <w:color w:val="000000"/>
                <w:sz w:val="28"/>
                <w:szCs w:val="28"/>
              </w:rPr>
              <w:t>ATM</w:t>
            </w:r>
          </w:p>
        </w:tc>
      </w:tr>
      <w:tr w:rsidR="00503192" w:rsidRPr="00F466DD" w:rsidTr="00503192">
        <w:trPr>
          <w:trHeight w:val="508"/>
          <w:jc w:val="center"/>
        </w:trPr>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2014</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25.28400942</w:t>
            </w:r>
          </w:p>
        </w:tc>
        <w:tc>
          <w:tcPr>
            <w:tcW w:w="2276"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4.393475</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348331</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133058</w:t>
            </w:r>
          </w:p>
        </w:tc>
      </w:tr>
      <w:tr w:rsidR="00503192" w:rsidRPr="00F466DD" w:rsidTr="00503192">
        <w:trPr>
          <w:trHeight w:val="508"/>
          <w:jc w:val="center"/>
        </w:trPr>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2015</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23.25102069</w:t>
            </w:r>
          </w:p>
        </w:tc>
        <w:tc>
          <w:tcPr>
            <w:tcW w:w="2276"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4.140622</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1894566</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1621722</w:t>
            </w:r>
          </w:p>
        </w:tc>
      </w:tr>
      <w:tr w:rsidR="00503192" w:rsidRPr="00F466DD" w:rsidTr="00503192">
        <w:trPr>
          <w:trHeight w:val="508"/>
          <w:jc w:val="center"/>
        </w:trPr>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2016</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26.59513795</w:t>
            </w:r>
          </w:p>
        </w:tc>
        <w:tc>
          <w:tcPr>
            <w:tcW w:w="2276"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4.853444</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1983266</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1617498</w:t>
            </w:r>
          </w:p>
        </w:tc>
      </w:tr>
      <w:tr w:rsidR="00503192" w:rsidRPr="00F466DD" w:rsidTr="00503192">
        <w:trPr>
          <w:trHeight w:val="508"/>
          <w:jc w:val="center"/>
        </w:trPr>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autoSpaceDN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2017</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27.60103638</w:t>
            </w:r>
          </w:p>
        </w:tc>
        <w:tc>
          <w:tcPr>
            <w:tcW w:w="2276"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5.709347</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2214485</w:t>
            </w:r>
          </w:p>
        </w:tc>
        <w:tc>
          <w:tcPr>
            <w:tcW w:w="1734" w:type="dxa"/>
            <w:tcBorders>
              <w:top w:val="single" w:sz="4" w:space="0" w:color="auto"/>
              <w:left w:val="single" w:sz="4" w:space="0" w:color="auto"/>
              <w:bottom w:val="single" w:sz="4" w:space="0" w:color="auto"/>
              <w:right w:val="single" w:sz="4" w:space="0" w:color="auto"/>
            </w:tcBorders>
            <w:noWrap/>
            <w:vAlign w:val="bottom"/>
            <w:hideMark/>
          </w:tcPr>
          <w:p w:rsidR="00503192" w:rsidRPr="00F466DD" w:rsidRDefault="00503192" w:rsidP="00DF124D">
            <w:pPr>
              <w:widowControl w:val="0"/>
              <w:autoSpaceDE w:val="0"/>
              <w:autoSpaceDN w:val="0"/>
              <w:adjustRightInd w:val="0"/>
              <w:spacing w:after="0" w:line="480" w:lineRule="auto"/>
              <w:rPr>
                <w:rFonts w:ascii="Calibri" w:eastAsia="Times New Roman" w:hAnsi="Calibri" w:cs="Calibri"/>
                <w:color w:val="000000"/>
                <w:sz w:val="28"/>
                <w:szCs w:val="28"/>
              </w:rPr>
            </w:pPr>
            <w:r w:rsidRPr="00F466DD">
              <w:rPr>
                <w:rFonts w:ascii="Calibri" w:eastAsia="Times New Roman" w:hAnsi="Calibri" w:cs="Calibri"/>
                <w:color w:val="000000"/>
                <w:sz w:val="28"/>
                <w:szCs w:val="28"/>
              </w:rPr>
              <w:t>1662443</w:t>
            </w: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b/>
          <w:i/>
          <w:sz w:val="28"/>
          <w:szCs w:val="28"/>
        </w:rPr>
        <w:t xml:space="preserve">Sources: </w:t>
      </w:r>
      <w:r w:rsidRPr="00F466DD">
        <w:rPr>
          <w:rFonts w:ascii="Times New Roman" w:eastAsia="Times New Roman" w:hAnsi="Times New Roman" w:cs="Times New Roman"/>
          <w:i/>
          <w:sz w:val="28"/>
          <w:szCs w:val="28"/>
        </w:rPr>
        <w:t>Computed by the Researcher from GT Bank Annual Report (2014-2017)</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i/>
          <w:sz w:val="28"/>
          <w:szCs w:val="28"/>
        </w:rPr>
      </w:pPr>
      <w:r w:rsidRPr="00F466DD">
        <w:rPr>
          <w:rFonts w:ascii="Times New Roman" w:eastAsia="Times New Roman" w:hAnsi="Times New Roman" w:cs="Times New Roman"/>
          <w:i/>
          <w:sz w:val="28"/>
          <w:szCs w:val="28"/>
        </w:rPr>
        <w:t>Chart 4.1.1</w:t>
      </w:r>
      <w:r w:rsidRPr="00F466DD">
        <w:rPr>
          <w:rFonts w:ascii="Times New Roman" w:eastAsia="Times New Roman" w:hAnsi="Times New Roman" w:cs="Times New Roman"/>
          <w:i/>
          <w:sz w:val="28"/>
          <w:szCs w:val="28"/>
        </w:rPr>
        <w:tab/>
        <w:t>Return on Earnings of GT Bank from 2014 to 2017</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sz w:val="28"/>
          <w:szCs w:val="28"/>
        </w:rPr>
      </w:pPr>
      <w:r w:rsidRPr="00F466DD">
        <w:rPr>
          <w:rFonts w:ascii="Courier New" w:eastAsia="Times New Roman" w:hAnsi="Courier New" w:cs="Courier New"/>
          <w:noProof/>
          <w:color w:val="000000"/>
          <w:sz w:val="28"/>
          <w:szCs w:val="28"/>
        </w:rPr>
        <w:lastRenderedPageBreak/>
        <w:drawing>
          <wp:inline distT="0" distB="0" distL="0" distR="0" wp14:anchorId="1722B978" wp14:editId="2A31E160">
            <wp:extent cx="6229350" cy="37052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3192" w:rsidRPr="00F466DD" w:rsidRDefault="00B666E2" w:rsidP="00B666E2">
      <w:pPr>
        <w:widowControl w:val="0"/>
        <w:tabs>
          <w:tab w:val="left" w:pos="4102"/>
        </w:tabs>
        <w:autoSpaceDE w:val="0"/>
        <w:autoSpaceDN w:val="0"/>
        <w:adjustRightInd w:val="0"/>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The trend in the above chart shows that Return on Equity of GT Bank has been increasing significantly from 2014 to 2017.</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i/>
          <w:sz w:val="28"/>
          <w:szCs w:val="28"/>
        </w:rPr>
      </w:pPr>
      <w:r w:rsidRPr="00F466DD">
        <w:rPr>
          <w:rFonts w:ascii="Times New Roman" w:eastAsia="Times New Roman" w:hAnsi="Times New Roman" w:cs="Times New Roman"/>
          <w:i/>
          <w:sz w:val="28"/>
          <w:szCs w:val="28"/>
        </w:rPr>
        <w:t>Chart 4.1.2</w:t>
      </w:r>
      <w:r w:rsidRPr="00F466DD">
        <w:rPr>
          <w:rFonts w:ascii="Times New Roman" w:eastAsia="Times New Roman" w:hAnsi="Times New Roman" w:cs="Times New Roman"/>
          <w:i/>
          <w:sz w:val="28"/>
          <w:szCs w:val="28"/>
        </w:rPr>
        <w:tab/>
        <w:t>Return on Assets of GT Bank from 2014 to 2017</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Courier New" w:eastAsia="Times New Roman" w:hAnsi="Courier New" w:cs="Courier New"/>
          <w:noProof/>
          <w:color w:val="000000"/>
          <w:sz w:val="28"/>
          <w:szCs w:val="28"/>
        </w:rPr>
        <w:lastRenderedPageBreak/>
        <w:drawing>
          <wp:inline distT="0" distB="0" distL="0" distR="0" wp14:anchorId="569FDCDE" wp14:editId="4DE904F1">
            <wp:extent cx="6086475" cy="34099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Chart 4.1.2 shows that the return of asset has been increasing marginally within the period under review</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i/>
          <w:sz w:val="28"/>
          <w:szCs w:val="28"/>
        </w:rPr>
      </w:pPr>
      <w:r w:rsidRPr="00F466DD">
        <w:rPr>
          <w:rFonts w:ascii="Times New Roman" w:eastAsia="Times New Roman" w:hAnsi="Times New Roman" w:cs="Times New Roman"/>
          <w:i/>
          <w:sz w:val="28"/>
          <w:szCs w:val="28"/>
        </w:rPr>
        <w:t>Chart 4.1.3</w:t>
      </w:r>
      <w:r w:rsidRPr="00F466DD">
        <w:rPr>
          <w:rFonts w:ascii="Times New Roman" w:eastAsia="Times New Roman" w:hAnsi="Times New Roman" w:cs="Times New Roman"/>
          <w:i/>
          <w:sz w:val="28"/>
          <w:szCs w:val="28"/>
        </w:rPr>
        <w:tab/>
        <w:t>Web Transactions of GT Bank from 2014 to 2017</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Courier New" w:eastAsia="Times New Roman" w:hAnsi="Courier New" w:cs="Courier New"/>
          <w:noProof/>
          <w:color w:val="000000"/>
          <w:sz w:val="28"/>
          <w:szCs w:val="28"/>
        </w:rPr>
        <w:drawing>
          <wp:inline distT="0" distB="0" distL="0" distR="0" wp14:anchorId="7F6F78A6" wp14:editId="7274761B">
            <wp:extent cx="6076950" cy="31146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lastRenderedPageBreak/>
        <w:t>Total value of web transactions has been increasing progressively as shown by the upward movement of the trend from left to right.</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i/>
          <w:sz w:val="28"/>
          <w:szCs w:val="28"/>
        </w:rPr>
      </w:pPr>
      <w:r w:rsidRPr="00F466DD">
        <w:rPr>
          <w:rFonts w:ascii="Times New Roman" w:eastAsia="Times New Roman" w:hAnsi="Times New Roman" w:cs="Times New Roman"/>
          <w:i/>
          <w:sz w:val="28"/>
          <w:szCs w:val="28"/>
        </w:rPr>
        <w:t>Chart 4.1.4</w:t>
      </w:r>
      <w:r w:rsidRPr="00F466DD">
        <w:rPr>
          <w:rFonts w:ascii="Times New Roman" w:eastAsia="Times New Roman" w:hAnsi="Times New Roman" w:cs="Times New Roman"/>
          <w:i/>
          <w:sz w:val="28"/>
          <w:szCs w:val="28"/>
        </w:rPr>
        <w:tab/>
        <w:t>Total value of GT Banks’ ATM Transactions from 2014 to 2017</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Courier New" w:eastAsia="Times New Roman" w:hAnsi="Courier New" w:cs="Courier New"/>
          <w:noProof/>
          <w:color w:val="000000"/>
          <w:sz w:val="28"/>
          <w:szCs w:val="28"/>
        </w:rPr>
        <w:drawing>
          <wp:inline distT="0" distB="0" distL="0" distR="0" wp14:anchorId="78E3E91C" wp14:editId="5A72C863">
            <wp:extent cx="5991225" cy="31051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The trend in chart 4.1.4 shows that ATM transaction in GT Bank has been increasing significantly within the period under review</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t>4.2</w:t>
      </w:r>
      <w:r w:rsidRPr="00F466DD">
        <w:rPr>
          <w:rFonts w:ascii="Times New Roman" w:eastAsia="Times New Roman" w:hAnsi="Times New Roman" w:cs="Times New Roman"/>
          <w:b/>
          <w:sz w:val="28"/>
          <w:szCs w:val="28"/>
        </w:rPr>
        <w:tab/>
        <w:t>Data Analyses</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i/>
          <w:sz w:val="28"/>
          <w:szCs w:val="28"/>
        </w:rPr>
      </w:pPr>
      <w:r w:rsidRPr="00F466DD">
        <w:rPr>
          <w:rFonts w:ascii="Times New Roman" w:eastAsia="Times New Roman" w:hAnsi="Times New Roman" w:cs="Times New Roman"/>
          <w:i/>
          <w:sz w:val="28"/>
          <w:szCs w:val="28"/>
        </w:rPr>
        <w:t>Decision Rule: Reject H</w:t>
      </w:r>
      <w:r w:rsidRPr="00F466DD">
        <w:rPr>
          <w:rFonts w:ascii="Times New Roman" w:eastAsia="Times New Roman" w:hAnsi="Times New Roman" w:cs="Times New Roman"/>
          <w:i/>
          <w:sz w:val="28"/>
          <w:szCs w:val="28"/>
          <w:vertAlign w:val="subscript"/>
        </w:rPr>
        <w:t>0</w:t>
      </w:r>
      <w:r w:rsidRPr="00F466DD">
        <w:rPr>
          <w:rFonts w:ascii="Times New Roman" w:eastAsia="Times New Roman" w:hAnsi="Times New Roman" w:cs="Times New Roman"/>
          <w:i/>
          <w:sz w:val="28"/>
          <w:szCs w:val="28"/>
        </w:rPr>
        <w:t xml:space="preserve"> if P-value ≤ .05, otherwise Do not reject. </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MODEL I:</w:t>
      </w:r>
      <w:r w:rsidRPr="00F466DD">
        <w:rPr>
          <w:rFonts w:ascii="Times New Roman" w:eastAsia="Times New Roman" w:hAnsi="Times New Roman" w:cs="Times New Roman"/>
          <w:sz w:val="28"/>
          <w:szCs w:val="28"/>
        </w:rPr>
        <w:tab/>
        <w:t>ROA = b</w:t>
      </w:r>
      <w:r w:rsidRPr="00F466DD">
        <w:rPr>
          <w:rFonts w:ascii="Times New Roman" w:eastAsia="Times New Roman" w:hAnsi="Times New Roman" w:cs="Times New Roman"/>
          <w:sz w:val="28"/>
          <w:szCs w:val="28"/>
          <w:vertAlign w:val="subscript"/>
        </w:rPr>
        <w:t>0</w:t>
      </w:r>
      <w:r w:rsidRPr="00F466DD">
        <w:rPr>
          <w:rFonts w:ascii="Times New Roman" w:eastAsia="Times New Roman" w:hAnsi="Times New Roman" w:cs="Times New Roman"/>
          <w:sz w:val="28"/>
          <w:szCs w:val="28"/>
        </w:rPr>
        <w:t xml:space="preserve"> + b</w:t>
      </w:r>
      <w:r w:rsidRPr="00F466DD">
        <w:rPr>
          <w:rFonts w:ascii="Times New Roman" w:eastAsia="Times New Roman" w:hAnsi="Times New Roman" w:cs="Times New Roman"/>
          <w:sz w:val="28"/>
          <w:szCs w:val="28"/>
          <w:vertAlign w:val="subscript"/>
        </w:rPr>
        <w:t>1</w:t>
      </w:r>
      <w:r w:rsidRPr="00F466DD">
        <w:rPr>
          <w:rFonts w:ascii="Times New Roman" w:eastAsia="Times New Roman" w:hAnsi="Times New Roman" w:cs="Times New Roman"/>
          <w:sz w:val="28"/>
          <w:szCs w:val="28"/>
        </w:rPr>
        <w:t>Web + µ</w:t>
      </w:r>
    </w:p>
    <w:tbl>
      <w:tblPr>
        <w:tblW w:w="4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15"/>
        <w:gridCol w:w="2414"/>
        <w:gridCol w:w="1246"/>
      </w:tblGrid>
      <w:tr w:rsidR="00503192" w:rsidRPr="00F466DD" w:rsidTr="00503192">
        <w:trPr>
          <w:cantSplit/>
        </w:trPr>
        <w:tc>
          <w:tcPr>
            <w:tcW w:w="4879" w:type="dxa"/>
            <w:gridSpan w:val="3"/>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t>Table 4.2.1    Model Summary</w:t>
            </w:r>
          </w:p>
        </w:tc>
      </w:tr>
      <w:tr w:rsidR="00503192" w:rsidRPr="00F466DD" w:rsidTr="00503192">
        <w:trPr>
          <w:cantSplit/>
        </w:trPr>
        <w:tc>
          <w:tcPr>
            <w:tcW w:w="1216" w:type="dxa"/>
            <w:vMerge w:val="restart"/>
            <w:tcBorders>
              <w:top w:val="nil"/>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Equation 1</w:t>
            </w:r>
          </w:p>
        </w:tc>
        <w:tc>
          <w:tcPr>
            <w:tcW w:w="2416" w:type="dxa"/>
            <w:tcBorders>
              <w:top w:val="nil"/>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Multiple R</w:t>
            </w:r>
          </w:p>
        </w:tc>
        <w:tc>
          <w:tcPr>
            <w:tcW w:w="1247" w:type="dxa"/>
            <w:tcBorders>
              <w:top w:val="nil"/>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.508</w:t>
            </w:r>
          </w:p>
        </w:tc>
      </w:tr>
      <w:tr w:rsidR="00503192" w:rsidRPr="00F466DD" w:rsidTr="00503192">
        <w:trPr>
          <w:cantSplit/>
        </w:trPr>
        <w:tc>
          <w:tcPr>
            <w:tcW w:w="4879"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 Square</w:t>
            </w:r>
          </w:p>
        </w:tc>
        <w:tc>
          <w:tcPr>
            <w:tcW w:w="1247" w:type="dxa"/>
            <w:tcBorders>
              <w:top w:val="single" w:sz="8" w:space="0" w:color="AEAEAE"/>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.258</w:t>
            </w:r>
          </w:p>
        </w:tc>
      </w:tr>
      <w:tr w:rsidR="00503192" w:rsidRPr="00F466DD" w:rsidTr="00503192">
        <w:trPr>
          <w:cantSplit/>
        </w:trPr>
        <w:tc>
          <w:tcPr>
            <w:tcW w:w="4879"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Adjusted R Square</w:t>
            </w:r>
          </w:p>
        </w:tc>
        <w:tc>
          <w:tcPr>
            <w:tcW w:w="1247" w:type="dxa"/>
            <w:tcBorders>
              <w:top w:val="single" w:sz="8" w:space="0" w:color="AEAEAE"/>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-.113</w:t>
            </w:r>
          </w:p>
        </w:tc>
      </w:tr>
      <w:tr w:rsidR="00503192" w:rsidRPr="00F466DD" w:rsidTr="00503192">
        <w:trPr>
          <w:cantSplit/>
        </w:trPr>
        <w:tc>
          <w:tcPr>
            <w:tcW w:w="4879"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Std. Error of the Estimate</w:t>
            </w:r>
          </w:p>
        </w:tc>
        <w:tc>
          <w:tcPr>
            <w:tcW w:w="1247" w:type="dxa"/>
            <w:tcBorders>
              <w:top w:val="single" w:sz="8" w:space="0" w:color="AEAEAE"/>
              <w:left w:val="nil"/>
              <w:bottom w:val="single" w:sz="8" w:space="0" w:color="152935"/>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.728</w:t>
            </w: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05"/>
        <w:gridCol w:w="1298"/>
        <w:gridCol w:w="1484"/>
        <w:gridCol w:w="1237"/>
        <w:gridCol w:w="1422"/>
        <w:gridCol w:w="1237"/>
        <w:gridCol w:w="1237"/>
      </w:tblGrid>
      <w:tr w:rsidR="00503192" w:rsidRPr="00F466DD" w:rsidTr="00503192">
        <w:trPr>
          <w:cantSplit/>
        </w:trPr>
        <w:tc>
          <w:tcPr>
            <w:tcW w:w="9115" w:type="dxa"/>
            <w:gridSpan w:val="7"/>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t>Table 4.2.2           ANOVA</w:t>
            </w:r>
          </w:p>
        </w:tc>
      </w:tr>
      <w:tr w:rsidR="00503192" w:rsidRPr="00F466DD" w:rsidTr="00503192">
        <w:trPr>
          <w:cantSplit/>
        </w:trPr>
        <w:tc>
          <w:tcPr>
            <w:tcW w:w="2503" w:type="dxa"/>
            <w:gridSpan w:val="2"/>
            <w:tcBorders>
              <w:top w:val="nil"/>
              <w:left w:val="nil"/>
              <w:bottom w:val="single" w:sz="8" w:space="0" w:color="152935"/>
              <w:right w:val="nil"/>
            </w:tcBorders>
            <w:shd w:val="clear" w:color="auto" w:fill="FFFFFF"/>
            <w:vAlign w:val="bottom"/>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483" w:type="dxa"/>
            <w:tcBorders>
              <w:top w:val="nil"/>
              <w:left w:val="nil"/>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Sum of Squares</w:t>
            </w:r>
          </w:p>
        </w:tc>
        <w:tc>
          <w:tcPr>
            <w:tcW w:w="1236"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DB7DDA"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D</w:t>
            </w:r>
            <w:r w:rsidR="00503192" w:rsidRPr="00F466DD">
              <w:rPr>
                <w:rFonts w:ascii="Arial" w:eastAsia="Times New Roman" w:hAnsi="Arial" w:cs="Arial"/>
                <w:color w:val="264A60"/>
                <w:sz w:val="28"/>
                <w:szCs w:val="28"/>
              </w:rPr>
              <w:t>f</w:t>
            </w:r>
          </w:p>
        </w:tc>
        <w:tc>
          <w:tcPr>
            <w:tcW w:w="1421"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Mean Square</w:t>
            </w:r>
          </w:p>
        </w:tc>
        <w:tc>
          <w:tcPr>
            <w:tcW w:w="1236"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F</w:t>
            </w:r>
          </w:p>
        </w:tc>
        <w:tc>
          <w:tcPr>
            <w:tcW w:w="1236" w:type="dxa"/>
            <w:tcBorders>
              <w:top w:val="nil"/>
              <w:left w:val="single" w:sz="8" w:space="0" w:color="E0E0E0"/>
              <w:bottom w:val="single" w:sz="8" w:space="0" w:color="152935"/>
              <w:right w:val="nil"/>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Sig.</w:t>
            </w:r>
          </w:p>
        </w:tc>
      </w:tr>
      <w:tr w:rsidR="00503192" w:rsidRPr="00F466DD" w:rsidTr="00503192">
        <w:trPr>
          <w:cantSplit/>
        </w:trPr>
        <w:tc>
          <w:tcPr>
            <w:tcW w:w="1205" w:type="dxa"/>
            <w:vMerge w:val="restart"/>
            <w:tcBorders>
              <w:top w:val="single" w:sz="8" w:space="0" w:color="152935"/>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Equation 1</w:t>
            </w:r>
          </w:p>
        </w:tc>
        <w:tc>
          <w:tcPr>
            <w:tcW w:w="1298" w:type="dxa"/>
            <w:tcBorders>
              <w:top w:val="single" w:sz="8" w:space="0" w:color="152935"/>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Regression</w:t>
            </w:r>
          </w:p>
        </w:tc>
        <w:tc>
          <w:tcPr>
            <w:tcW w:w="1483" w:type="dxa"/>
            <w:tcBorders>
              <w:top w:val="single" w:sz="8" w:space="0" w:color="152935"/>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.368</w:t>
            </w:r>
          </w:p>
        </w:tc>
        <w:tc>
          <w:tcPr>
            <w:tcW w:w="1236"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w:t>
            </w:r>
          </w:p>
        </w:tc>
        <w:tc>
          <w:tcPr>
            <w:tcW w:w="1421"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.368</w:t>
            </w:r>
          </w:p>
        </w:tc>
        <w:tc>
          <w:tcPr>
            <w:tcW w:w="1236"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.694</w:t>
            </w:r>
          </w:p>
        </w:tc>
        <w:tc>
          <w:tcPr>
            <w:tcW w:w="1236" w:type="dxa"/>
            <w:tcBorders>
              <w:top w:val="single" w:sz="8" w:space="0" w:color="152935"/>
              <w:left w:val="single" w:sz="8" w:space="0" w:color="E0E0E0"/>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.492</w:t>
            </w:r>
          </w:p>
        </w:tc>
      </w:tr>
      <w:tr w:rsidR="00503192" w:rsidRPr="00F466DD" w:rsidTr="00503192">
        <w:trPr>
          <w:cantSplit/>
        </w:trPr>
        <w:tc>
          <w:tcPr>
            <w:tcW w:w="9115"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298"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Residual</w:t>
            </w:r>
          </w:p>
        </w:tc>
        <w:tc>
          <w:tcPr>
            <w:tcW w:w="1483" w:type="dxa"/>
            <w:tcBorders>
              <w:top w:val="single" w:sz="8" w:space="0" w:color="AEAEAE"/>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1.059</w:t>
            </w:r>
          </w:p>
        </w:tc>
        <w:tc>
          <w:tcPr>
            <w:tcW w:w="1236" w:type="dxa"/>
            <w:tcBorders>
              <w:top w:val="single" w:sz="8" w:space="0" w:color="AEAEAE"/>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w:t>
            </w:r>
          </w:p>
        </w:tc>
        <w:tc>
          <w:tcPr>
            <w:tcW w:w="1421" w:type="dxa"/>
            <w:tcBorders>
              <w:top w:val="single" w:sz="8" w:space="0" w:color="AEAEAE"/>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.530</w:t>
            </w:r>
          </w:p>
        </w:tc>
        <w:tc>
          <w:tcPr>
            <w:tcW w:w="12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AEAEAE"/>
              <w:right w:val="nil"/>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r>
      <w:tr w:rsidR="00503192" w:rsidRPr="00F466DD" w:rsidTr="00503192">
        <w:trPr>
          <w:cantSplit/>
        </w:trPr>
        <w:tc>
          <w:tcPr>
            <w:tcW w:w="9115"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298"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Total</w:t>
            </w:r>
          </w:p>
        </w:tc>
        <w:tc>
          <w:tcPr>
            <w:tcW w:w="1483" w:type="dxa"/>
            <w:tcBorders>
              <w:top w:val="single" w:sz="8" w:space="0" w:color="AEAEAE"/>
              <w:left w:val="nil"/>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1.427</w:t>
            </w:r>
          </w:p>
        </w:tc>
        <w:tc>
          <w:tcPr>
            <w:tcW w:w="1236"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3</w:t>
            </w:r>
          </w:p>
        </w:tc>
        <w:tc>
          <w:tcPr>
            <w:tcW w:w="142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152935"/>
              <w:right w:val="nil"/>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bl>
      <w:tblPr>
        <w:tblW w:w="8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07"/>
        <w:gridCol w:w="1192"/>
        <w:gridCol w:w="1346"/>
        <w:gridCol w:w="1346"/>
        <w:gridCol w:w="1083"/>
        <w:gridCol w:w="1083"/>
        <w:gridCol w:w="1083"/>
      </w:tblGrid>
      <w:tr w:rsidR="00503192" w:rsidRPr="00F466DD" w:rsidTr="00503192">
        <w:trPr>
          <w:cantSplit/>
        </w:trPr>
        <w:tc>
          <w:tcPr>
            <w:tcW w:w="8333" w:type="dxa"/>
            <w:gridSpan w:val="7"/>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t>Table 4.2.3             Coefficients</w:t>
            </w:r>
          </w:p>
        </w:tc>
      </w:tr>
      <w:tr w:rsidR="00503192" w:rsidRPr="00F466DD" w:rsidTr="00503192">
        <w:trPr>
          <w:cantSplit/>
        </w:trPr>
        <w:tc>
          <w:tcPr>
            <w:tcW w:w="2397" w:type="dxa"/>
            <w:gridSpan w:val="2"/>
            <w:vMerge w:val="restart"/>
            <w:tcBorders>
              <w:top w:val="nil"/>
              <w:left w:val="nil"/>
              <w:bottom w:val="nil"/>
              <w:right w:val="nil"/>
            </w:tcBorders>
            <w:shd w:val="clear" w:color="auto" w:fill="FFFFFF"/>
            <w:vAlign w:val="bottom"/>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2690" w:type="dxa"/>
            <w:gridSpan w:val="2"/>
            <w:tcBorders>
              <w:top w:val="nil"/>
              <w:left w:val="nil"/>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Unstandardized Coefficients</w:t>
            </w:r>
          </w:p>
        </w:tc>
        <w:tc>
          <w:tcPr>
            <w:tcW w:w="1082" w:type="dxa"/>
            <w:vMerge w:val="restart"/>
            <w:tcBorders>
              <w:top w:val="nil"/>
              <w:left w:val="single" w:sz="8" w:space="0" w:color="E0E0E0"/>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Beta</w:t>
            </w:r>
          </w:p>
        </w:tc>
        <w:tc>
          <w:tcPr>
            <w:tcW w:w="1082" w:type="dxa"/>
            <w:vMerge w:val="restart"/>
            <w:tcBorders>
              <w:top w:val="nil"/>
              <w:left w:val="single" w:sz="8" w:space="0" w:color="E0E0E0"/>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t</w:t>
            </w:r>
          </w:p>
        </w:tc>
        <w:tc>
          <w:tcPr>
            <w:tcW w:w="1082" w:type="dxa"/>
            <w:vMerge w:val="restart"/>
            <w:tcBorders>
              <w:top w:val="nil"/>
              <w:left w:val="single" w:sz="8" w:space="0" w:color="E0E0E0"/>
              <w:bottom w:val="nil"/>
              <w:right w:val="nil"/>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Sig.</w:t>
            </w:r>
          </w:p>
        </w:tc>
      </w:tr>
      <w:tr w:rsidR="00503192" w:rsidRPr="00F466DD" w:rsidTr="00503192">
        <w:trPr>
          <w:cantSplit/>
        </w:trPr>
        <w:tc>
          <w:tcPr>
            <w:tcW w:w="9524" w:type="dxa"/>
            <w:gridSpan w:val="2"/>
            <w:vMerge/>
            <w:tcBorders>
              <w:top w:val="nil"/>
              <w:left w:val="nil"/>
              <w:bottom w:val="nil"/>
              <w:right w:val="nil"/>
            </w:tcBorders>
            <w:vAlign w:val="center"/>
            <w:hideMark/>
          </w:tcPr>
          <w:p w:rsidR="00503192" w:rsidRPr="00F466DD" w:rsidRDefault="00503192" w:rsidP="00DF124D">
            <w:pPr>
              <w:spacing w:after="0" w:line="480" w:lineRule="auto"/>
              <w:rPr>
                <w:rFonts w:ascii="Times New Roman" w:eastAsia="Times New Roman" w:hAnsi="Times New Roman" w:cs="Times New Roman"/>
                <w:sz w:val="28"/>
                <w:szCs w:val="28"/>
              </w:rPr>
            </w:pPr>
          </w:p>
        </w:tc>
        <w:tc>
          <w:tcPr>
            <w:tcW w:w="1345" w:type="dxa"/>
            <w:tcBorders>
              <w:top w:val="nil"/>
              <w:left w:val="nil"/>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B</w:t>
            </w:r>
          </w:p>
        </w:tc>
        <w:tc>
          <w:tcPr>
            <w:tcW w:w="1345"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Std. Error</w:t>
            </w:r>
          </w:p>
        </w:tc>
        <w:tc>
          <w:tcPr>
            <w:tcW w:w="1082" w:type="dxa"/>
            <w:vMerge/>
            <w:tcBorders>
              <w:top w:val="nil"/>
              <w:left w:val="single" w:sz="8" w:space="0" w:color="E0E0E0"/>
              <w:bottom w:val="nil"/>
              <w:right w:val="single" w:sz="8" w:space="0" w:color="E0E0E0"/>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082" w:type="dxa"/>
            <w:vMerge/>
            <w:tcBorders>
              <w:top w:val="nil"/>
              <w:left w:val="single" w:sz="8" w:space="0" w:color="E0E0E0"/>
              <w:bottom w:val="nil"/>
              <w:right w:val="single" w:sz="8" w:space="0" w:color="E0E0E0"/>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082" w:type="dxa"/>
            <w:vMerge/>
            <w:tcBorders>
              <w:top w:val="nil"/>
              <w:left w:val="single" w:sz="8" w:space="0" w:color="E0E0E0"/>
              <w:bottom w:val="nil"/>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r>
      <w:tr w:rsidR="00503192" w:rsidRPr="00F466DD" w:rsidTr="00503192">
        <w:trPr>
          <w:cantSplit/>
        </w:trPr>
        <w:tc>
          <w:tcPr>
            <w:tcW w:w="1206" w:type="dxa"/>
            <w:vMerge w:val="restart"/>
            <w:tcBorders>
              <w:top w:val="single" w:sz="8" w:space="0" w:color="152935"/>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lastRenderedPageBreak/>
              <w:t>Equation 1</w:t>
            </w:r>
          </w:p>
        </w:tc>
        <w:tc>
          <w:tcPr>
            <w:tcW w:w="1191" w:type="dxa"/>
            <w:tcBorders>
              <w:top w:val="single" w:sz="8" w:space="0" w:color="152935"/>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(Constant)</w:t>
            </w:r>
          </w:p>
        </w:tc>
        <w:tc>
          <w:tcPr>
            <w:tcW w:w="1345" w:type="dxa"/>
            <w:tcBorders>
              <w:top w:val="single" w:sz="8" w:space="0" w:color="152935"/>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4.112</w:t>
            </w:r>
          </w:p>
        </w:tc>
        <w:tc>
          <w:tcPr>
            <w:tcW w:w="1345"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.874</w:t>
            </w:r>
          </w:p>
        </w:tc>
        <w:tc>
          <w:tcPr>
            <w:tcW w:w="1082" w:type="dxa"/>
            <w:tcBorders>
              <w:top w:val="single" w:sz="8" w:space="0" w:color="152935"/>
              <w:left w:val="single" w:sz="8" w:space="0" w:color="E0E0E0"/>
              <w:bottom w:val="single" w:sz="8" w:space="0" w:color="AEAEAE"/>
              <w:right w:val="single" w:sz="8" w:space="0" w:color="E0E0E0"/>
            </w:tcBorders>
            <w:shd w:val="clear" w:color="auto" w:fill="FFFFFF"/>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082"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4.708</w:t>
            </w:r>
          </w:p>
        </w:tc>
        <w:tc>
          <w:tcPr>
            <w:tcW w:w="1082" w:type="dxa"/>
            <w:tcBorders>
              <w:top w:val="single" w:sz="8" w:space="0" w:color="152935"/>
              <w:left w:val="single" w:sz="8" w:space="0" w:color="E0E0E0"/>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.042</w:t>
            </w:r>
          </w:p>
        </w:tc>
      </w:tr>
      <w:tr w:rsidR="00503192" w:rsidRPr="00F466DD" w:rsidTr="00503192">
        <w:trPr>
          <w:cantSplit/>
        </w:trPr>
        <w:tc>
          <w:tcPr>
            <w:tcW w:w="8333"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191"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Web</w:t>
            </w:r>
          </w:p>
        </w:tc>
        <w:tc>
          <w:tcPr>
            <w:tcW w:w="1345" w:type="dxa"/>
            <w:tcBorders>
              <w:top w:val="single" w:sz="8" w:space="0" w:color="AEAEAE"/>
              <w:left w:val="nil"/>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0.000000411</w:t>
            </w:r>
          </w:p>
        </w:tc>
        <w:tc>
          <w:tcPr>
            <w:tcW w:w="1345"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.000</w:t>
            </w:r>
          </w:p>
        </w:tc>
        <w:tc>
          <w:tcPr>
            <w:tcW w:w="1082"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.508</w:t>
            </w:r>
          </w:p>
        </w:tc>
        <w:tc>
          <w:tcPr>
            <w:tcW w:w="1082"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.833</w:t>
            </w:r>
          </w:p>
        </w:tc>
        <w:tc>
          <w:tcPr>
            <w:tcW w:w="1082" w:type="dxa"/>
            <w:tcBorders>
              <w:top w:val="single" w:sz="8" w:space="0" w:color="AEAEAE"/>
              <w:left w:val="single" w:sz="8" w:space="0" w:color="E0E0E0"/>
              <w:bottom w:val="single" w:sz="8" w:space="0" w:color="152935"/>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.492</w:t>
            </w: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The R of .508 shows that there is a fairly positive relationship between ROA and Internet banking. The R-square of .258 shows that about 25.8% of the variation in ROA can be explained by internet banking at a statistical non-significance of .492. The intercept of 4.112 shows the value of ROA when Internet banking is constant or equal to zero. The slope of .00000041 shows that at every percentage increase in internet banking, return on assets increase by .000041%. After substituting the values of the model from above analysis, we will have</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ROA = 4.112 + .00000041Web + .728</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i/>
          <w:sz w:val="28"/>
          <w:szCs w:val="28"/>
        </w:rPr>
      </w:pPr>
      <w:r w:rsidRPr="00F466DD">
        <w:rPr>
          <w:rFonts w:ascii="Times New Roman" w:eastAsia="Times New Roman" w:hAnsi="Times New Roman" w:cs="Times New Roman"/>
          <w:b/>
          <w:sz w:val="28"/>
          <w:szCs w:val="28"/>
        </w:rPr>
        <w:t>Decision</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i/>
          <w:sz w:val="28"/>
          <w:szCs w:val="28"/>
        </w:rPr>
      </w:pPr>
      <w:r w:rsidRPr="00F466DD">
        <w:rPr>
          <w:rFonts w:ascii="Times New Roman" w:eastAsia="Times New Roman" w:hAnsi="Times New Roman" w:cs="Times New Roman"/>
          <w:b/>
          <w:i/>
          <w:sz w:val="28"/>
          <w:szCs w:val="28"/>
        </w:rPr>
        <w:t>Hypothesis testing I</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i/>
          <w:color w:val="000000"/>
          <w:sz w:val="28"/>
          <w:szCs w:val="28"/>
        </w:rPr>
      </w:pPr>
      <w:r w:rsidRPr="00F466DD">
        <w:rPr>
          <w:rFonts w:ascii="Times New Roman" w:eastAsia="Times New Roman" w:hAnsi="Times New Roman" w:cs="Times New Roman"/>
          <w:i/>
          <w:color w:val="000000"/>
          <w:sz w:val="28"/>
          <w:szCs w:val="28"/>
        </w:rPr>
        <w:t>H</w:t>
      </w:r>
      <w:r w:rsidRPr="00F466DD">
        <w:rPr>
          <w:rFonts w:ascii="Times New Roman" w:eastAsia="Times New Roman" w:hAnsi="Times New Roman" w:cs="Times New Roman"/>
          <w:i/>
          <w:color w:val="000000"/>
          <w:sz w:val="28"/>
          <w:szCs w:val="28"/>
          <w:vertAlign w:val="subscript"/>
        </w:rPr>
        <w:t>0</w:t>
      </w:r>
      <w:r w:rsidRPr="00F466DD">
        <w:rPr>
          <w:rFonts w:ascii="Times New Roman" w:eastAsia="Times New Roman" w:hAnsi="Times New Roman" w:cs="Times New Roman"/>
          <w:i/>
          <w:color w:val="000000"/>
          <w:sz w:val="28"/>
          <w:szCs w:val="28"/>
        </w:rPr>
        <w:t>: Internet banking has no significant impact on Return on Asset</w:t>
      </w:r>
    </w:p>
    <w:p w:rsidR="00503192" w:rsidRPr="00F466DD" w:rsidRDefault="00503192" w:rsidP="00DF124D">
      <w:pPr>
        <w:widowControl w:val="0"/>
        <w:autoSpaceDE w:val="0"/>
        <w:autoSpaceDN w:val="0"/>
        <w:adjustRightInd w:val="0"/>
        <w:spacing w:before="240"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color w:val="000000"/>
          <w:sz w:val="28"/>
          <w:szCs w:val="28"/>
        </w:rPr>
        <w:t>The P-value on which basis we can reject the null hypothesis that Internet banking has no significant impact on Return on Asset is .492. Since the P-value &gt; .05, we conclude concurrently Internet banking has no significant impact on Return on Asset.</w:t>
      </w:r>
    </w:p>
    <w:p w:rsidR="00503192" w:rsidRPr="00F466DD" w:rsidRDefault="00503192" w:rsidP="00DF124D">
      <w:pPr>
        <w:widowControl w:val="0"/>
        <w:autoSpaceDE w:val="0"/>
        <w:autoSpaceDN w:val="0"/>
        <w:adjustRightInd w:val="0"/>
        <w:spacing w:before="240"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lastRenderedPageBreak/>
        <w:t>MODEL II:</w:t>
      </w:r>
      <w:r w:rsidRPr="00F466DD">
        <w:rPr>
          <w:rFonts w:ascii="Times New Roman" w:eastAsia="Times New Roman" w:hAnsi="Times New Roman" w:cs="Times New Roman"/>
          <w:sz w:val="28"/>
          <w:szCs w:val="28"/>
        </w:rPr>
        <w:tab/>
        <w:t>ROE = b</w:t>
      </w:r>
      <w:r w:rsidRPr="00F466DD">
        <w:rPr>
          <w:rFonts w:ascii="Times New Roman" w:eastAsia="Times New Roman" w:hAnsi="Times New Roman" w:cs="Times New Roman"/>
          <w:sz w:val="28"/>
          <w:szCs w:val="28"/>
          <w:vertAlign w:val="subscript"/>
        </w:rPr>
        <w:t>0</w:t>
      </w:r>
      <w:r w:rsidRPr="00F466DD">
        <w:rPr>
          <w:rFonts w:ascii="Times New Roman" w:eastAsia="Times New Roman" w:hAnsi="Times New Roman" w:cs="Times New Roman"/>
          <w:sz w:val="28"/>
          <w:szCs w:val="28"/>
        </w:rPr>
        <w:t xml:space="preserve"> + b</w:t>
      </w:r>
      <w:r w:rsidRPr="00F466DD">
        <w:rPr>
          <w:rFonts w:ascii="Times New Roman" w:eastAsia="Times New Roman" w:hAnsi="Times New Roman" w:cs="Times New Roman"/>
          <w:sz w:val="28"/>
          <w:szCs w:val="28"/>
          <w:vertAlign w:val="subscript"/>
        </w:rPr>
        <w:t>1</w:t>
      </w:r>
      <w:r w:rsidRPr="00F466DD">
        <w:rPr>
          <w:rFonts w:ascii="Times New Roman" w:eastAsia="Times New Roman" w:hAnsi="Times New Roman" w:cs="Times New Roman"/>
          <w:sz w:val="28"/>
          <w:szCs w:val="28"/>
        </w:rPr>
        <w:t>Web + µ</w:t>
      </w:r>
    </w:p>
    <w:tbl>
      <w:tblPr>
        <w:tblW w:w="4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14"/>
        <w:gridCol w:w="2415"/>
        <w:gridCol w:w="1246"/>
      </w:tblGrid>
      <w:tr w:rsidR="00503192" w:rsidRPr="00F466DD" w:rsidTr="00503192">
        <w:trPr>
          <w:cantSplit/>
        </w:trPr>
        <w:tc>
          <w:tcPr>
            <w:tcW w:w="4878" w:type="dxa"/>
            <w:gridSpan w:val="3"/>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t>Table 4.2.4     Model Summary</w:t>
            </w:r>
          </w:p>
        </w:tc>
      </w:tr>
      <w:tr w:rsidR="00503192" w:rsidRPr="00F466DD" w:rsidTr="00503192">
        <w:trPr>
          <w:cantSplit/>
        </w:trPr>
        <w:tc>
          <w:tcPr>
            <w:tcW w:w="1215" w:type="dxa"/>
            <w:vMerge w:val="restart"/>
            <w:tcBorders>
              <w:top w:val="nil"/>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Equation 1</w:t>
            </w:r>
          </w:p>
        </w:tc>
        <w:tc>
          <w:tcPr>
            <w:tcW w:w="2416" w:type="dxa"/>
            <w:tcBorders>
              <w:top w:val="nil"/>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Multiple R</w:t>
            </w:r>
          </w:p>
        </w:tc>
        <w:tc>
          <w:tcPr>
            <w:tcW w:w="1247" w:type="dxa"/>
            <w:tcBorders>
              <w:top w:val="nil"/>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.273</w:t>
            </w:r>
          </w:p>
        </w:tc>
      </w:tr>
      <w:tr w:rsidR="00503192" w:rsidRPr="00F466DD" w:rsidTr="00503192">
        <w:trPr>
          <w:cantSplit/>
        </w:trPr>
        <w:tc>
          <w:tcPr>
            <w:tcW w:w="4878"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 Square</w:t>
            </w:r>
          </w:p>
        </w:tc>
        <w:tc>
          <w:tcPr>
            <w:tcW w:w="1247" w:type="dxa"/>
            <w:tcBorders>
              <w:top w:val="single" w:sz="8" w:space="0" w:color="AEAEAE"/>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.075</w:t>
            </w:r>
          </w:p>
        </w:tc>
      </w:tr>
      <w:tr w:rsidR="00503192" w:rsidRPr="00F466DD" w:rsidTr="00503192">
        <w:trPr>
          <w:cantSplit/>
        </w:trPr>
        <w:tc>
          <w:tcPr>
            <w:tcW w:w="4878"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Adjusted R Square</w:t>
            </w:r>
          </w:p>
        </w:tc>
        <w:tc>
          <w:tcPr>
            <w:tcW w:w="1247" w:type="dxa"/>
            <w:tcBorders>
              <w:top w:val="single" w:sz="8" w:space="0" w:color="AEAEAE"/>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-.388</w:t>
            </w:r>
          </w:p>
        </w:tc>
      </w:tr>
      <w:tr w:rsidR="00503192" w:rsidRPr="00F466DD" w:rsidTr="00503192">
        <w:trPr>
          <w:cantSplit/>
        </w:trPr>
        <w:tc>
          <w:tcPr>
            <w:tcW w:w="4878"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Std. Error of the Estimate</w:t>
            </w:r>
          </w:p>
        </w:tc>
        <w:tc>
          <w:tcPr>
            <w:tcW w:w="1247" w:type="dxa"/>
            <w:tcBorders>
              <w:top w:val="single" w:sz="8" w:space="0" w:color="AEAEAE"/>
              <w:left w:val="nil"/>
              <w:bottom w:val="single" w:sz="8" w:space="0" w:color="152935"/>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2.213</w:t>
            </w: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05"/>
        <w:gridCol w:w="1298"/>
        <w:gridCol w:w="1484"/>
        <w:gridCol w:w="1237"/>
        <w:gridCol w:w="1422"/>
        <w:gridCol w:w="1237"/>
        <w:gridCol w:w="1237"/>
      </w:tblGrid>
      <w:tr w:rsidR="00503192" w:rsidRPr="00F466DD" w:rsidTr="00503192">
        <w:trPr>
          <w:cantSplit/>
        </w:trPr>
        <w:tc>
          <w:tcPr>
            <w:tcW w:w="9115" w:type="dxa"/>
            <w:gridSpan w:val="7"/>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t>Table 4.2.5           ANOVA</w:t>
            </w:r>
          </w:p>
        </w:tc>
      </w:tr>
      <w:tr w:rsidR="00503192" w:rsidRPr="00F466DD" w:rsidTr="00503192">
        <w:trPr>
          <w:cantSplit/>
        </w:trPr>
        <w:tc>
          <w:tcPr>
            <w:tcW w:w="2503" w:type="dxa"/>
            <w:gridSpan w:val="2"/>
            <w:tcBorders>
              <w:top w:val="nil"/>
              <w:left w:val="nil"/>
              <w:bottom w:val="single" w:sz="8" w:space="0" w:color="152935"/>
              <w:right w:val="nil"/>
            </w:tcBorders>
            <w:shd w:val="clear" w:color="auto" w:fill="FFFFFF"/>
            <w:vAlign w:val="bottom"/>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483" w:type="dxa"/>
            <w:tcBorders>
              <w:top w:val="nil"/>
              <w:left w:val="nil"/>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Sum of Squares</w:t>
            </w:r>
          </w:p>
        </w:tc>
        <w:tc>
          <w:tcPr>
            <w:tcW w:w="1236"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DB7DDA"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D</w:t>
            </w:r>
            <w:r w:rsidR="00503192" w:rsidRPr="00F466DD">
              <w:rPr>
                <w:rFonts w:ascii="Arial" w:eastAsia="Times New Roman" w:hAnsi="Arial" w:cs="Arial"/>
                <w:color w:val="264A60"/>
                <w:sz w:val="28"/>
                <w:szCs w:val="28"/>
              </w:rPr>
              <w:t>f</w:t>
            </w:r>
          </w:p>
        </w:tc>
        <w:tc>
          <w:tcPr>
            <w:tcW w:w="1421"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Mean Square</w:t>
            </w:r>
          </w:p>
        </w:tc>
        <w:tc>
          <w:tcPr>
            <w:tcW w:w="1236"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F</w:t>
            </w:r>
          </w:p>
        </w:tc>
        <w:tc>
          <w:tcPr>
            <w:tcW w:w="1236" w:type="dxa"/>
            <w:tcBorders>
              <w:top w:val="nil"/>
              <w:left w:val="single" w:sz="8" w:space="0" w:color="E0E0E0"/>
              <w:bottom w:val="single" w:sz="8" w:space="0" w:color="152935"/>
              <w:right w:val="nil"/>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Sig.</w:t>
            </w:r>
          </w:p>
        </w:tc>
      </w:tr>
      <w:tr w:rsidR="00503192" w:rsidRPr="00F466DD" w:rsidTr="00503192">
        <w:trPr>
          <w:cantSplit/>
        </w:trPr>
        <w:tc>
          <w:tcPr>
            <w:tcW w:w="1205" w:type="dxa"/>
            <w:vMerge w:val="restart"/>
            <w:tcBorders>
              <w:top w:val="single" w:sz="8" w:space="0" w:color="152935"/>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Equation 1</w:t>
            </w:r>
          </w:p>
        </w:tc>
        <w:tc>
          <w:tcPr>
            <w:tcW w:w="1298" w:type="dxa"/>
            <w:tcBorders>
              <w:top w:val="single" w:sz="8" w:space="0" w:color="152935"/>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Regression</w:t>
            </w:r>
          </w:p>
        </w:tc>
        <w:tc>
          <w:tcPr>
            <w:tcW w:w="1483" w:type="dxa"/>
            <w:tcBorders>
              <w:top w:val="single" w:sz="8" w:space="0" w:color="152935"/>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.790</w:t>
            </w:r>
          </w:p>
        </w:tc>
        <w:tc>
          <w:tcPr>
            <w:tcW w:w="1236"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w:t>
            </w:r>
          </w:p>
        </w:tc>
        <w:tc>
          <w:tcPr>
            <w:tcW w:w="1421"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.790</w:t>
            </w:r>
          </w:p>
        </w:tc>
        <w:tc>
          <w:tcPr>
            <w:tcW w:w="1236"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.161</w:t>
            </w:r>
          </w:p>
        </w:tc>
        <w:tc>
          <w:tcPr>
            <w:tcW w:w="1236" w:type="dxa"/>
            <w:tcBorders>
              <w:top w:val="single" w:sz="8" w:space="0" w:color="152935"/>
              <w:left w:val="single" w:sz="8" w:space="0" w:color="E0E0E0"/>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.727</w:t>
            </w:r>
          </w:p>
        </w:tc>
      </w:tr>
      <w:tr w:rsidR="00503192" w:rsidRPr="00F466DD" w:rsidTr="00503192">
        <w:trPr>
          <w:cantSplit/>
        </w:trPr>
        <w:tc>
          <w:tcPr>
            <w:tcW w:w="9115"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298"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Residual</w:t>
            </w:r>
          </w:p>
        </w:tc>
        <w:tc>
          <w:tcPr>
            <w:tcW w:w="1483" w:type="dxa"/>
            <w:tcBorders>
              <w:top w:val="single" w:sz="8" w:space="0" w:color="AEAEAE"/>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9.795</w:t>
            </w:r>
          </w:p>
        </w:tc>
        <w:tc>
          <w:tcPr>
            <w:tcW w:w="1236" w:type="dxa"/>
            <w:tcBorders>
              <w:top w:val="single" w:sz="8" w:space="0" w:color="AEAEAE"/>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w:t>
            </w:r>
          </w:p>
        </w:tc>
        <w:tc>
          <w:tcPr>
            <w:tcW w:w="1421" w:type="dxa"/>
            <w:tcBorders>
              <w:top w:val="single" w:sz="8" w:space="0" w:color="AEAEAE"/>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4.897</w:t>
            </w:r>
          </w:p>
        </w:tc>
        <w:tc>
          <w:tcPr>
            <w:tcW w:w="12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AEAEAE"/>
              <w:right w:val="nil"/>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r>
      <w:tr w:rsidR="00503192" w:rsidRPr="00F466DD" w:rsidTr="00503192">
        <w:trPr>
          <w:cantSplit/>
        </w:trPr>
        <w:tc>
          <w:tcPr>
            <w:tcW w:w="9115"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298"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Total</w:t>
            </w:r>
          </w:p>
        </w:tc>
        <w:tc>
          <w:tcPr>
            <w:tcW w:w="1483" w:type="dxa"/>
            <w:tcBorders>
              <w:top w:val="single" w:sz="8" w:space="0" w:color="AEAEAE"/>
              <w:left w:val="nil"/>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10.585</w:t>
            </w:r>
          </w:p>
        </w:tc>
        <w:tc>
          <w:tcPr>
            <w:tcW w:w="1236"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3</w:t>
            </w:r>
          </w:p>
        </w:tc>
        <w:tc>
          <w:tcPr>
            <w:tcW w:w="142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152935"/>
              <w:right w:val="nil"/>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bl>
      <w:tblPr>
        <w:tblW w:w="8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06"/>
        <w:gridCol w:w="1190"/>
        <w:gridCol w:w="1623"/>
        <w:gridCol w:w="1360"/>
        <w:gridCol w:w="1082"/>
        <w:gridCol w:w="1082"/>
        <w:gridCol w:w="1082"/>
      </w:tblGrid>
      <w:tr w:rsidR="00503192" w:rsidRPr="00F466DD" w:rsidTr="00503192">
        <w:trPr>
          <w:cantSplit/>
        </w:trPr>
        <w:tc>
          <w:tcPr>
            <w:tcW w:w="8624" w:type="dxa"/>
            <w:gridSpan w:val="7"/>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lastRenderedPageBreak/>
              <w:t>Table 4.2.6            Coefficients</w:t>
            </w:r>
          </w:p>
        </w:tc>
      </w:tr>
      <w:tr w:rsidR="00503192" w:rsidRPr="00F466DD" w:rsidTr="00503192">
        <w:trPr>
          <w:cantSplit/>
        </w:trPr>
        <w:tc>
          <w:tcPr>
            <w:tcW w:w="2395" w:type="dxa"/>
            <w:gridSpan w:val="2"/>
            <w:vMerge w:val="restart"/>
            <w:tcBorders>
              <w:top w:val="nil"/>
              <w:left w:val="nil"/>
              <w:bottom w:val="nil"/>
              <w:right w:val="nil"/>
            </w:tcBorders>
            <w:shd w:val="clear" w:color="auto" w:fill="FFFFFF"/>
            <w:vAlign w:val="bottom"/>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2983" w:type="dxa"/>
            <w:gridSpan w:val="2"/>
            <w:tcBorders>
              <w:top w:val="nil"/>
              <w:left w:val="nil"/>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Unstandardized Coefficients</w:t>
            </w:r>
          </w:p>
        </w:tc>
        <w:tc>
          <w:tcPr>
            <w:tcW w:w="1082" w:type="dxa"/>
            <w:vMerge w:val="restart"/>
            <w:tcBorders>
              <w:top w:val="nil"/>
              <w:left w:val="single" w:sz="8" w:space="0" w:color="E0E0E0"/>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Beta</w:t>
            </w:r>
          </w:p>
        </w:tc>
        <w:tc>
          <w:tcPr>
            <w:tcW w:w="1082" w:type="dxa"/>
            <w:vMerge w:val="restart"/>
            <w:tcBorders>
              <w:top w:val="nil"/>
              <w:left w:val="single" w:sz="8" w:space="0" w:color="E0E0E0"/>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t</w:t>
            </w:r>
          </w:p>
        </w:tc>
        <w:tc>
          <w:tcPr>
            <w:tcW w:w="1082" w:type="dxa"/>
            <w:vMerge w:val="restart"/>
            <w:tcBorders>
              <w:top w:val="nil"/>
              <w:left w:val="single" w:sz="8" w:space="0" w:color="E0E0E0"/>
              <w:bottom w:val="nil"/>
              <w:right w:val="nil"/>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Sig.</w:t>
            </w:r>
          </w:p>
        </w:tc>
      </w:tr>
      <w:tr w:rsidR="00503192" w:rsidRPr="00F466DD" w:rsidTr="00503192">
        <w:trPr>
          <w:cantSplit/>
        </w:trPr>
        <w:tc>
          <w:tcPr>
            <w:tcW w:w="9814" w:type="dxa"/>
            <w:gridSpan w:val="2"/>
            <w:vMerge/>
            <w:tcBorders>
              <w:top w:val="nil"/>
              <w:left w:val="nil"/>
              <w:bottom w:val="nil"/>
              <w:right w:val="nil"/>
            </w:tcBorders>
            <w:vAlign w:val="center"/>
            <w:hideMark/>
          </w:tcPr>
          <w:p w:rsidR="00503192" w:rsidRPr="00F466DD" w:rsidRDefault="00503192" w:rsidP="00DF124D">
            <w:pPr>
              <w:spacing w:after="0" w:line="480" w:lineRule="auto"/>
              <w:rPr>
                <w:rFonts w:ascii="Times New Roman" w:eastAsia="Times New Roman" w:hAnsi="Times New Roman" w:cs="Times New Roman"/>
                <w:sz w:val="28"/>
                <w:szCs w:val="28"/>
              </w:rPr>
            </w:pPr>
          </w:p>
        </w:tc>
        <w:tc>
          <w:tcPr>
            <w:tcW w:w="1623" w:type="dxa"/>
            <w:tcBorders>
              <w:top w:val="nil"/>
              <w:left w:val="nil"/>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B</w:t>
            </w:r>
          </w:p>
        </w:tc>
        <w:tc>
          <w:tcPr>
            <w:tcW w:w="1360"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Std. Error</w:t>
            </w:r>
          </w:p>
        </w:tc>
        <w:tc>
          <w:tcPr>
            <w:tcW w:w="1082" w:type="dxa"/>
            <w:vMerge/>
            <w:tcBorders>
              <w:top w:val="nil"/>
              <w:left w:val="single" w:sz="8" w:space="0" w:color="E0E0E0"/>
              <w:bottom w:val="nil"/>
              <w:right w:val="single" w:sz="8" w:space="0" w:color="E0E0E0"/>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082" w:type="dxa"/>
            <w:vMerge/>
            <w:tcBorders>
              <w:top w:val="nil"/>
              <w:left w:val="single" w:sz="8" w:space="0" w:color="E0E0E0"/>
              <w:bottom w:val="nil"/>
              <w:right w:val="single" w:sz="8" w:space="0" w:color="E0E0E0"/>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082" w:type="dxa"/>
            <w:vMerge/>
            <w:tcBorders>
              <w:top w:val="nil"/>
              <w:left w:val="single" w:sz="8" w:space="0" w:color="E0E0E0"/>
              <w:bottom w:val="nil"/>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r>
      <w:tr w:rsidR="00503192" w:rsidRPr="00F466DD" w:rsidTr="00503192">
        <w:trPr>
          <w:cantSplit/>
        </w:trPr>
        <w:tc>
          <w:tcPr>
            <w:tcW w:w="1205" w:type="dxa"/>
            <w:vMerge w:val="restart"/>
            <w:tcBorders>
              <w:top w:val="single" w:sz="8" w:space="0" w:color="152935"/>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Equation 1</w:t>
            </w:r>
          </w:p>
        </w:tc>
        <w:tc>
          <w:tcPr>
            <w:tcW w:w="1190" w:type="dxa"/>
            <w:tcBorders>
              <w:top w:val="single" w:sz="8" w:space="0" w:color="152935"/>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(Constant)</w:t>
            </w:r>
          </w:p>
        </w:tc>
        <w:tc>
          <w:tcPr>
            <w:tcW w:w="1623" w:type="dxa"/>
            <w:tcBorders>
              <w:top w:val="single" w:sz="8" w:space="0" w:color="152935"/>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24.713</w:t>
            </w:r>
          </w:p>
        </w:tc>
        <w:tc>
          <w:tcPr>
            <w:tcW w:w="1360"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2.656</w:t>
            </w:r>
          </w:p>
        </w:tc>
        <w:tc>
          <w:tcPr>
            <w:tcW w:w="1082" w:type="dxa"/>
            <w:tcBorders>
              <w:top w:val="single" w:sz="8" w:space="0" w:color="152935"/>
              <w:left w:val="single" w:sz="8" w:space="0" w:color="E0E0E0"/>
              <w:bottom w:val="single" w:sz="8" w:space="0" w:color="AEAEAE"/>
              <w:right w:val="single" w:sz="8" w:space="0" w:color="E0E0E0"/>
            </w:tcBorders>
            <w:shd w:val="clear" w:color="auto" w:fill="FFFFFF"/>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082"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9.304</w:t>
            </w:r>
          </w:p>
        </w:tc>
        <w:tc>
          <w:tcPr>
            <w:tcW w:w="1082" w:type="dxa"/>
            <w:tcBorders>
              <w:top w:val="single" w:sz="8" w:space="0" w:color="152935"/>
              <w:left w:val="single" w:sz="8" w:space="0" w:color="E0E0E0"/>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.011</w:t>
            </w:r>
          </w:p>
        </w:tc>
      </w:tr>
      <w:tr w:rsidR="00503192" w:rsidRPr="00F466DD" w:rsidTr="00503192">
        <w:trPr>
          <w:cantSplit/>
        </w:trPr>
        <w:tc>
          <w:tcPr>
            <w:tcW w:w="8624"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190"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Web</w:t>
            </w:r>
          </w:p>
        </w:tc>
        <w:tc>
          <w:tcPr>
            <w:tcW w:w="1623" w:type="dxa"/>
            <w:tcBorders>
              <w:top w:val="single" w:sz="8" w:space="0" w:color="AEAEAE"/>
              <w:left w:val="nil"/>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0.0000006022</w:t>
            </w:r>
          </w:p>
        </w:tc>
        <w:tc>
          <w:tcPr>
            <w:tcW w:w="1360"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.000</w:t>
            </w:r>
          </w:p>
        </w:tc>
        <w:tc>
          <w:tcPr>
            <w:tcW w:w="1082"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.273</w:t>
            </w:r>
          </w:p>
        </w:tc>
        <w:tc>
          <w:tcPr>
            <w:tcW w:w="1082"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.402</w:t>
            </w:r>
          </w:p>
        </w:tc>
        <w:tc>
          <w:tcPr>
            <w:tcW w:w="1082" w:type="dxa"/>
            <w:tcBorders>
              <w:top w:val="single" w:sz="8" w:space="0" w:color="AEAEAE"/>
              <w:left w:val="single" w:sz="8" w:space="0" w:color="E0E0E0"/>
              <w:bottom w:val="single" w:sz="8" w:space="0" w:color="152935"/>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.727</w:t>
            </w: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The R of .273 shows that there is a weak positive relationship between ROE and Internet banking. The R-square of .075 shows that about 7.5% of the variation in ROE can be explained by internet banking at a statistical non-significance of .727. The intercept of 24.713 shows the value of ROE when Internet banking is constant or equal to zero. The slope of .00000062 shows that at every percentage increase in internet banking, return on assets increase by .000062%. After substituting the values of the model from above analysis, we will have</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ROE = 24.713 + .000000006022Web + 2.213</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i/>
          <w:sz w:val="28"/>
          <w:szCs w:val="28"/>
        </w:rPr>
      </w:pPr>
      <w:r w:rsidRPr="00F466DD">
        <w:rPr>
          <w:rFonts w:ascii="Times New Roman" w:eastAsia="Times New Roman" w:hAnsi="Times New Roman" w:cs="Times New Roman"/>
          <w:b/>
          <w:sz w:val="28"/>
          <w:szCs w:val="28"/>
        </w:rPr>
        <w:t>Decision</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i/>
          <w:sz w:val="28"/>
          <w:szCs w:val="28"/>
        </w:rPr>
      </w:pPr>
      <w:r w:rsidRPr="00F466DD">
        <w:rPr>
          <w:rFonts w:ascii="Times New Roman" w:eastAsia="Times New Roman" w:hAnsi="Times New Roman" w:cs="Times New Roman"/>
          <w:b/>
          <w:i/>
          <w:sz w:val="28"/>
          <w:szCs w:val="28"/>
        </w:rPr>
        <w:t>Hypothesis Testing II</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i/>
          <w:color w:val="000000"/>
          <w:sz w:val="28"/>
          <w:szCs w:val="28"/>
        </w:rPr>
      </w:pPr>
      <w:r w:rsidRPr="00F466DD">
        <w:rPr>
          <w:rFonts w:ascii="Times New Roman" w:eastAsia="Times New Roman" w:hAnsi="Times New Roman" w:cs="Times New Roman"/>
          <w:i/>
          <w:color w:val="000000"/>
          <w:sz w:val="28"/>
          <w:szCs w:val="28"/>
        </w:rPr>
        <w:t>H</w:t>
      </w:r>
      <w:r w:rsidRPr="00F466DD">
        <w:rPr>
          <w:rFonts w:ascii="Times New Roman" w:eastAsia="Times New Roman" w:hAnsi="Times New Roman" w:cs="Times New Roman"/>
          <w:i/>
          <w:color w:val="000000"/>
          <w:sz w:val="28"/>
          <w:szCs w:val="28"/>
          <w:vertAlign w:val="subscript"/>
        </w:rPr>
        <w:t>0</w:t>
      </w:r>
      <w:r w:rsidRPr="00F466DD">
        <w:rPr>
          <w:rFonts w:ascii="Times New Roman" w:eastAsia="Times New Roman" w:hAnsi="Times New Roman" w:cs="Times New Roman"/>
          <w:i/>
          <w:color w:val="000000"/>
          <w:sz w:val="28"/>
          <w:szCs w:val="28"/>
        </w:rPr>
        <w:t>: Internet banking has no significant impact on Return on Equity</w:t>
      </w:r>
    </w:p>
    <w:p w:rsidR="00503192" w:rsidRPr="00FB109F" w:rsidRDefault="00503192" w:rsidP="00DF124D">
      <w:pPr>
        <w:widowControl w:val="0"/>
        <w:autoSpaceDE w:val="0"/>
        <w:autoSpaceDN w:val="0"/>
        <w:adjustRightInd w:val="0"/>
        <w:spacing w:after="0" w:line="480" w:lineRule="auto"/>
        <w:rPr>
          <w:rFonts w:ascii="Times New Roman" w:eastAsia="Times New Roman" w:hAnsi="Times New Roman" w:cs="Times New Roman"/>
          <w:color w:val="000000"/>
          <w:sz w:val="28"/>
          <w:szCs w:val="28"/>
        </w:rPr>
      </w:pPr>
      <w:r w:rsidRPr="00F466DD">
        <w:rPr>
          <w:rFonts w:ascii="Times New Roman" w:eastAsia="Times New Roman" w:hAnsi="Times New Roman" w:cs="Times New Roman"/>
          <w:color w:val="000000"/>
          <w:sz w:val="28"/>
          <w:szCs w:val="28"/>
        </w:rPr>
        <w:t xml:space="preserve">The P-value on which basis we can reject the null hypothesis that Internet banking </w:t>
      </w:r>
      <w:r w:rsidRPr="00F466DD">
        <w:rPr>
          <w:rFonts w:ascii="Times New Roman" w:eastAsia="Times New Roman" w:hAnsi="Times New Roman" w:cs="Times New Roman"/>
          <w:color w:val="000000"/>
          <w:sz w:val="28"/>
          <w:szCs w:val="28"/>
        </w:rPr>
        <w:lastRenderedPageBreak/>
        <w:t>has no significant impact on Return on Equity is .727. Since the P-value &gt; .05, we conclude adamantly Internet banking has no signific</w:t>
      </w:r>
      <w:r w:rsidR="00FB109F">
        <w:rPr>
          <w:rFonts w:ascii="Times New Roman" w:eastAsia="Times New Roman" w:hAnsi="Times New Roman" w:cs="Times New Roman"/>
          <w:color w:val="000000"/>
          <w:sz w:val="28"/>
          <w:szCs w:val="28"/>
        </w:rPr>
        <w:t>ant impact on Return on Equity.</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MODEL III:</w:t>
      </w:r>
      <w:r w:rsidRPr="00F466DD">
        <w:rPr>
          <w:rFonts w:ascii="Times New Roman" w:eastAsia="Times New Roman" w:hAnsi="Times New Roman" w:cs="Times New Roman"/>
          <w:sz w:val="28"/>
          <w:szCs w:val="28"/>
        </w:rPr>
        <w:tab/>
        <w:t>ROE = b</w:t>
      </w:r>
      <w:r w:rsidRPr="00F466DD">
        <w:rPr>
          <w:rFonts w:ascii="Times New Roman" w:eastAsia="Times New Roman" w:hAnsi="Times New Roman" w:cs="Times New Roman"/>
          <w:sz w:val="28"/>
          <w:szCs w:val="28"/>
          <w:vertAlign w:val="subscript"/>
        </w:rPr>
        <w:t>0</w:t>
      </w:r>
      <w:r w:rsidRPr="00F466DD">
        <w:rPr>
          <w:rFonts w:ascii="Times New Roman" w:eastAsia="Times New Roman" w:hAnsi="Times New Roman" w:cs="Times New Roman"/>
          <w:sz w:val="28"/>
          <w:szCs w:val="28"/>
        </w:rPr>
        <w:t xml:space="preserve"> + b</w:t>
      </w:r>
      <w:r w:rsidRPr="00F466DD">
        <w:rPr>
          <w:rFonts w:ascii="Times New Roman" w:eastAsia="Times New Roman" w:hAnsi="Times New Roman" w:cs="Times New Roman"/>
          <w:sz w:val="28"/>
          <w:szCs w:val="28"/>
          <w:vertAlign w:val="subscript"/>
        </w:rPr>
        <w:t>1</w:t>
      </w:r>
      <w:r w:rsidRPr="00F466DD">
        <w:rPr>
          <w:rFonts w:ascii="Times New Roman" w:eastAsia="Times New Roman" w:hAnsi="Times New Roman" w:cs="Times New Roman"/>
          <w:sz w:val="28"/>
          <w:szCs w:val="28"/>
        </w:rPr>
        <w:t>ATMch+ µ</w:t>
      </w:r>
    </w:p>
    <w:tbl>
      <w:tblPr>
        <w:tblW w:w="4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15"/>
        <w:gridCol w:w="2414"/>
        <w:gridCol w:w="1246"/>
      </w:tblGrid>
      <w:tr w:rsidR="00503192" w:rsidRPr="00F466DD" w:rsidTr="00503192">
        <w:trPr>
          <w:cantSplit/>
        </w:trPr>
        <w:tc>
          <w:tcPr>
            <w:tcW w:w="4879" w:type="dxa"/>
            <w:gridSpan w:val="3"/>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t>Table 4.2.7          Model Summary</w:t>
            </w:r>
          </w:p>
        </w:tc>
      </w:tr>
      <w:tr w:rsidR="00503192" w:rsidRPr="00F466DD" w:rsidTr="00503192">
        <w:trPr>
          <w:cantSplit/>
        </w:trPr>
        <w:tc>
          <w:tcPr>
            <w:tcW w:w="1216" w:type="dxa"/>
            <w:vMerge w:val="restart"/>
            <w:tcBorders>
              <w:top w:val="nil"/>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Equation 1</w:t>
            </w:r>
          </w:p>
        </w:tc>
        <w:tc>
          <w:tcPr>
            <w:tcW w:w="2416" w:type="dxa"/>
            <w:tcBorders>
              <w:top w:val="nil"/>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Multiple R</w:t>
            </w:r>
          </w:p>
        </w:tc>
        <w:tc>
          <w:tcPr>
            <w:tcW w:w="1247" w:type="dxa"/>
            <w:tcBorders>
              <w:top w:val="nil"/>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.158</w:t>
            </w:r>
          </w:p>
        </w:tc>
      </w:tr>
      <w:tr w:rsidR="00503192" w:rsidRPr="00F466DD" w:rsidTr="00503192">
        <w:trPr>
          <w:cantSplit/>
        </w:trPr>
        <w:tc>
          <w:tcPr>
            <w:tcW w:w="4879"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 Square</w:t>
            </w:r>
          </w:p>
        </w:tc>
        <w:tc>
          <w:tcPr>
            <w:tcW w:w="1247" w:type="dxa"/>
            <w:tcBorders>
              <w:top w:val="single" w:sz="8" w:space="0" w:color="AEAEAE"/>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.025</w:t>
            </w:r>
          </w:p>
        </w:tc>
      </w:tr>
      <w:tr w:rsidR="00503192" w:rsidRPr="00F466DD" w:rsidTr="00503192">
        <w:trPr>
          <w:cantSplit/>
        </w:trPr>
        <w:tc>
          <w:tcPr>
            <w:tcW w:w="4879"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Adjusted R Square</w:t>
            </w:r>
          </w:p>
        </w:tc>
        <w:tc>
          <w:tcPr>
            <w:tcW w:w="1247" w:type="dxa"/>
            <w:tcBorders>
              <w:top w:val="single" w:sz="8" w:space="0" w:color="AEAEAE"/>
              <w:left w:val="nil"/>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-.463</w:t>
            </w:r>
          </w:p>
        </w:tc>
      </w:tr>
      <w:tr w:rsidR="00503192" w:rsidRPr="00F466DD" w:rsidTr="00503192">
        <w:trPr>
          <w:cantSplit/>
        </w:trPr>
        <w:tc>
          <w:tcPr>
            <w:tcW w:w="4879" w:type="dxa"/>
            <w:vMerge/>
            <w:tcBorders>
              <w:top w:val="nil"/>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2416"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Std. Error of the Estimate</w:t>
            </w:r>
          </w:p>
        </w:tc>
        <w:tc>
          <w:tcPr>
            <w:tcW w:w="1247" w:type="dxa"/>
            <w:tcBorders>
              <w:top w:val="single" w:sz="8" w:space="0" w:color="AEAEAE"/>
              <w:left w:val="nil"/>
              <w:bottom w:val="single" w:sz="8" w:space="0" w:color="152935"/>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2.272</w:t>
            </w: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07"/>
        <w:gridCol w:w="1300"/>
        <w:gridCol w:w="1484"/>
        <w:gridCol w:w="1236"/>
        <w:gridCol w:w="1421"/>
        <w:gridCol w:w="1236"/>
        <w:gridCol w:w="1236"/>
      </w:tblGrid>
      <w:tr w:rsidR="00503192" w:rsidRPr="00F466DD" w:rsidTr="00503192">
        <w:trPr>
          <w:cantSplit/>
        </w:trPr>
        <w:tc>
          <w:tcPr>
            <w:tcW w:w="9117" w:type="dxa"/>
            <w:gridSpan w:val="7"/>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t>Table 4.2.8                ANOVA</w:t>
            </w:r>
          </w:p>
        </w:tc>
      </w:tr>
      <w:tr w:rsidR="00503192" w:rsidRPr="00F466DD" w:rsidTr="00503192">
        <w:trPr>
          <w:cantSplit/>
        </w:trPr>
        <w:tc>
          <w:tcPr>
            <w:tcW w:w="2505" w:type="dxa"/>
            <w:gridSpan w:val="2"/>
            <w:tcBorders>
              <w:top w:val="nil"/>
              <w:left w:val="nil"/>
              <w:bottom w:val="single" w:sz="8" w:space="0" w:color="152935"/>
              <w:right w:val="nil"/>
            </w:tcBorders>
            <w:shd w:val="clear" w:color="auto" w:fill="FFFFFF"/>
            <w:vAlign w:val="bottom"/>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483" w:type="dxa"/>
            <w:tcBorders>
              <w:top w:val="nil"/>
              <w:left w:val="nil"/>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Sum of Squares</w:t>
            </w:r>
          </w:p>
        </w:tc>
        <w:tc>
          <w:tcPr>
            <w:tcW w:w="1236"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DB7DDA"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D</w:t>
            </w:r>
            <w:r w:rsidR="00503192" w:rsidRPr="00F466DD">
              <w:rPr>
                <w:rFonts w:ascii="Arial" w:eastAsia="Times New Roman" w:hAnsi="Arial" w:cs="Arial"/>
                <w:color w:val="264A60"/>
                <w:sz w:val="28"/>
                <w:szCs w:val="28"/>
              </w:rPr>
              <w:t>f</w:t>
            </w:r>
          </w:p>
        </w:tc>
        <w:tc>
          <w:tcPr>
            <w:tcW w:w="1421"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Mean Square</w:t>
            </w:r>
          </w:p>
        </w:tc>
        <w:tc>
          <w:tcPr>
            <w:tcW w:w="1236"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F</w:t>
            </w:r>
          </w:p>
        </w:tc>
        <w:tc>
          <w:tcPr>
            <w:tcW w:w="1236" w:type="dxa"/>
            <w:tcBorders>
              <w:top w:val="nil"/>
              <w:left w:val="single" w:sz="8" w:space="0" w:color="E0E0E0"/>
              <w:bottom w:val="single" w:sz="8" w:space="0" w:color="152935"/>
              <w:right w:val="nil"/>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Sig.</w:t>
            </w:r>
          </w:p>
        </w:tc>
      </w:tr>
      <w:tr w:rsidR="00503192" w:rsidRPr="00F466DD" w:rsidTr="00503192">
        <w:trPr>
          <w:cantSplit/>
        </w:trPr>
        <w:tc>
          <w:tcPr>
            <w:tcW w:w="1206" w:type="dxa"/>
            <w:vMerge w:val="restart"/>
            <w:tcBorders>
              <w:top w:val="single" w:sz="8" w:space="0" w:color="152935"/>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Equation 1</w:t>
            </w:r>
          </w:p>
        </w:tc>
        <w:tc>
          <w:tcPr>
            <w:tcW w:w="1299" w:type="dxa"/>
            <w:tcBorders>
              <w:top w:val="single" w:sz="8" w:space="0" w:color="152935"/>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Regression</w:t>
            </w:r>
          </w:p>
        </w:tc>
        <w:tc>
          <w:tcPr>
            <w:tcW w:w="1483" w:type="dxa"/>
            <w:tcBorders>
              <w:top w:val="single" w:sz="8" w:space="0" w:color="152935"/>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.264</w:t>
            </w:r>
          </w:p>
        </w:tc>
        <w:tc>
          <w:tcPr>
            <w:tcW w:w="1236"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w:t>
            </w:r>
          </w:p>
        </w:tc>
        <w:tc>
          <w:tcPr>
            <w:tcW w:w="1421"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.264</w:t>
            </w:r>
          </w:p>
        </w:tc>
        <w:tc>
          <w:tcPr>
            <w:tcW w:w="1236"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.051</w:t>
            </w:r>
          </w:p>
        </w:tc>
        <w:tc>
          <w:tcPr>
            <w:tcW w:w="1236" w:type="dxa"/>
            <w:tcBorders>
              <w:top w:val="single" w:sz="8" w:space="0" w:color="152935"/>
              <w:left w:val="single" w:sz="8" w:space="0" w:color="E0E0E0"/>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.842</w:t>
            </w:r>
          </w:p>
        </w:tc>
      </w:tr>
      <w:tr w:rsidR="00503192" w:rsidRPr="00F466DD" w:rsidTr="00503192">
        <w:trPr>
          <w:cantSplit/>
        </w:trPr>
        <w:tc>
          <w:tcPr>
            <w:tcW w:w="9117"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299" w:type="dxa"/>
            <w:tcBorders>
              <w:top w:val="single" w:sz="8" w:space="0" w:color="AEAEAE"/>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Residual</w:t>
            </w:r>
          </w:p>
        </w:tc>
        <w:tc>
          <w:tcPr>
            <w:tcW w:w="1483" w:type="dxa"/>
            <w:tcBorders>
              <w:top w:val="single" w:sz="8" w:space="0" w:color="AEAEAE"/>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10.321</w:t>
            </w:r>
          </w:p>
        </w:tc>
        <w:tc>
          <w:tcPr>
            <w:tcW w:w="1236" w:type="dxa"/>
            <w:tcBorders>
              <w:top w:val="single" w:sz="8" w:space="0" w:color="AEAEAE"/>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w:t>
            </w:r>
          </w:p>
        </w:tc>
        <w:tc>
          <w:tcPr>
            <w:tcW w:w="1421" w:type="dxa"/>
            <w:tcBorders>
              <w:top w:val="single" w:sz="8" w:space="0" w:color="AEAEAE"/>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5.160</w:t>
            </w:r>
          </w:p>
        </w:tc>
        <w:tc>
          <w:tcPr>
            <w:tcW w:w="123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AEAEAE"/>
              <w:right w:val="nil"/>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r>
      <w:tr w:rsidR="00503192" w:rsidRPr="00F466DD" w:rsidTr="00503192">
        <w:trPr>
          <w:cantSplit/>
        </w:trPr>
        <w:tc>
          <w:tcPr>
            <w:tcW w:w="9117"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299"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Total</w:t>
            </w:r>
          </w:p>
        </w:tc>
        <w:tc>
          <w:tcPr>
            <w:tcW w:w="1483" w:type="dxa"/>
            <w:tcBorders>
              <w:top w:val="single" w:sz="8" w:space="0" w:color="AEAEAE"/>
              <w:left w:val="nil"/>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10.585</w:t>
            </w:r>
          </w:p>
        </w:tc>
        <w:tc>
          <w:tcPr>
            <w:tcW w:w="1236"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3</w:t>
            </w:r>
          </w:p>
        </w:tc>
        <w:tc>
          <w:tcPr>
            <w:tcW w:w="142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236" w:type="dxa"/>
            <w:tcBorders>
              <w:top w:val="single" w:sz="8" w:space="0" w:color="AEAEAE"/>
              <w:left w:val="single" w:sz="8" w:space="0" w:color="E0E0E0"/>
              <w:bottom w:val="single" w:sz="8" w:space="0" w:color="152935"/>
              <w:right w:val="nil"/>
            </w:tcBorders>
            <w:shd w:val="clear" w:color="auto" w:fill="FFFFFF"/>
            <w:vAlign w:val="center"/>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r>
    </w:tbl>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bl>
      <w:tblPr>
        <w:tblW w:w="8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07"/>
        <w:gridCol w:w="1192"/>
        <w:gridCol w:w="1346"/>
        <w:gridCol w:w="1346"/>
        <w:gridCol w:w="1083"/>
        <w:gridCol w:w="1083"/>
        <w:gridCol w:w="1083"/>
      </w:tblGrid>
      <w:tr w:rsidR="00503192" w:rsidRPr="00F466DD" w:rsidTr="00503192">
        <w:trPr>
          <w:cantSplit/>
        </w:trPr>
        <w:tc>
          <w:tcPr>
            <w:tcW w:w="8337" w:type="dxa"/>
            <w:gridSpan w:val="7"/>
            <w:tcBorders>
              <w:top w:val="nil"/>
              <w:left w:val="nil"/>
              <w:bottom w:val="nil"/>
              <w:right w:val="nil"/>
            </w:tcBorders>
            <w:shd w:val="clear" w:color="auto" w:fill="FFFFFF"/>
            <w:vAlign w:val="center"/>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b/>
                <w:bCs/>
                <w:color w:val="010205"/>
                <w:sz w:val="28"/>
                <w:szCs w:val="28"/>
              </w:rPr>
              <w:lastRenderedPageBreak/>
              <w:t>Table 4.2.9           Coefficients</w:t>
            </w:r>
          </w:p>
        </w:tc>
      </w:tr>
      <w:tr w:rsidR="00503192" w:rsidRPr="00F466DD" w:rsidTr="00503192">
        <w:trPr>
          <w:cantSplit/>
        </w:trPr>
        <w:tc>
          <w:tcPr>
            <w:tcW w:w="2397" w:type="dxa"/>
            <w:gridSpan w:val="2"/>
            <w:vMerge w:val="restart"/>
            <w:tcBorders>
              <w:top w:val="nil"/>
              <w:left w:val="nil"/>
              <w:bottom w:val="nil"/>
              <w:right w:val="nil"/>
            </w:tcBorders>
            <w:shd w:val="clear" w:color="auto" w:fill="FFFFFF"/>
            <w:vAlign w:val="bottom"/>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2691" w:type="dxa"/>
            <w:gridSpan w:val="2"/>
            <w:tcBorders>
              <w:top w:val="nil"/>
              <w:left w:val="nil"/>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Unstandardized Coefficients</w:t>
            </w:r>
          </w:p>
        </w:tc>
        <w:tc>
          <w:tcPr>
            <w:tcW w:w="1083" w:type="dxa"/>
            <w:vMerge w:val="restart"/>
            <w:tcBorders>
              <w:top w:val="nil"/>
              <w:left w:val="single" w:sz="8" w:space="0" w:color="E0E0E0"/>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Beta</w:t>
            </w:r>
          </w:p>
        </w:tc>
        <w:tc>
          <w:tcPr>
            <w:tcW w:w="1083" w:type="dxa"/>
            <w:vMerge w:val="restart"/>
            <w:tcBorders>
              <w:top w:val="nil"/>
              <w:left w:val="single" w:sz="8" w:space="0" w:color="E0E0E0"/>
              <w:bottom w:val="nil"/>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t</w:t>
            </w:r>
          </w:p>
        </w:tc>
        <w:tc>
          <w:tcPr>
            <w:tcW w:w="1083" w:type="dxa"/>
            <w:vMerge w:val="restart"/>
            <w:tcBorders>
              <w:top w:val="nil"/>
              <w:left w:val="single" w:sz="8" w:space="0" w:color="E0E0E0"/>
              <w:bottom w:val="nil"/>
              <w:right w:val="nil"/>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Sig.</w:t>
            </w:r>
          </w:p>
        </w:tc>
      </w:tr>
      <w:tr w:rsidR="00503192" w:rsidRPr="00F466DD" w:rsidTr="00503192">
        <w:trPr>
          <w:cantSplit/>
        </w:trPr>
        <w:tc>
          <w:tcPr>
            <w:tcW w:w="9528" w:type="dxa"/>
            <w:gridSpan w:val="2"/>
            <w:vMerge/>
            <w:tcBorders>
              <w:top w:val="nil"/>
              <w:left w:val="nil"/>
              <w:bottom w:val="nil"/>
              <w:right w:val="nil"/>
            </w:tcBorders>
            <w:vAlign w:val="center"/>
            <w:hideMark/>
          </w:tcPr>
          <w:p w:rsidR="00503192" w:rsidRPr="00F466DD" w:rsidRDefault="00503192" w:rsidP="00DF124D">
            <w:pPr>
              <w:spacing w:after="0" w:line="480" w:lineRule="auto"/>
              <w:rPr>
                <w:rFonts w:ascii="Times New Roman" w:eastAsia="Times New Roman" w:hAnsi="Times New Roman" w:cs="Times New Roman"/>
                <w:sz w:val="28"/>
                <w:szCs w:val="28"/>
              </w:rPr>
            </w:pPr>
          </w:p>
        </w:tc>
        <w:tc>
          <w:tcPr>
            <w:tcW w:w="1345" w:type="dxa"/>
            <w:tcBorders>
              <w:top w:val="nil"/>
              <w:left w:val="nil"/>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B</w:t>
            </w:r>
          </w:p>
        </w:tc>
        <w:tc>
          <w:tcPr>
            <w:tcW w:w="1346" w:type="dxa"/>
            <w:tcBorders>
              <w:top w:val="nil"/>
              <w:left w:val="single" w:sz="8" w:space="0" w:color="E0E0E0"/>
              <w:bottom w:val="single" w:sz="8" w:space="0" w:color="152935"/>
              <w:right w:val="single" w:sz="8" w:space="0" w:color="E0E0E0"/>
            </w:tcBorders>
            <w:shd w:val="clear" w:color="auto" w:fill="FFFFFF"/>
            <w:vAlign w:val="bottom"/>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Std. Error</w:t>
            </w:r>
          </w:p>
        </w:tc>
        <w:tc>
          <w:tcPr>
            <w:tcW w:w="1083" w:type="dxa"/>
            <w:vMerge/>
            <w:tcBorders>
              <w:top w:val="nil"/>
              <w:left w:val="single" w:sz="8" w:space="0" w:color="E0E0E0"/>
              <w:bottom w:val="nil"/>
              <w:right w:val="single" w:sz="8" w:space="0" w:color="E0E0E0"/>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083" w:type="dxa"/>
            <w:vMerge/>
            <w:tcBorders>
              <w:top w:val="nil"/>
              <w:left w:val="single" w:sz="8" w:space="0" w:color="E0E0E0"/>
              <w:bottom w:val="nil"/>
              <w:right w:val="single" w:sz="8" w:space="0" w:color="E0E0E0"/>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083" w:type="dxa"/>
            <w:vMerge/>
            <w:tcBorders>
              <w:top w:val="nil"/>
              <w:left w:val="single" w:sz="8" w:space="0" w:color="E0E0E0"/>
              <w:bottom w:val="nil"/>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r>
      <w:tr w:rsidR="00503192" w:rsidRPr="00F466DD" w:rsidTr="00503192">
        <w:trPr>
          <w:cantSplit/>
        </w:trPr>
        <w:tc>
          <w:tcPr>
            <w:tcW w:w="1206" w:type="dxa"/>
            <w:vMerge w:val="restart"/>
            <w:tcBorders>
              <w:top w:val="single" w:sz="8" w:space="0" w:color="152935"/>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Equation 1</w:t>
            </w:r>
          </w:p>
        </w:tc>
        <w:tc>
          <w:tcPr>
            <w:tcW w:w="1191" w:type="dxa"/>
            <w:tcBorders>
              <w:top w:val="single" w:sz="8" w:space="0" w:color="152935"/>
              <w:left w:val="nil"/>
              <w:bottom w:val="single" w:sz="8" w:space="0" w:color="AEAEAE"/>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(Constant)</w:t>
            </w:r>
          </w:p>
        </w:tc>
        <w:tc>
          <w:tcPr>
            <w:tcW w:w="1345" w:type="dxa"/>
            <w:tcBorders>
              <w:top w:val="single" w:sz="8" w:space="0" w:color="152935"/>
              <w:left w:val="nil"/>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25.186</w:t>
            </w:r>
          </w:p>
        </w:tc>
        <w:tc>
          <w:tcPr>
            <w:tcW w:w="1346"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2.475</w:t>
            </w:r>
          </w:p>
        </w:tc>
        <w:tc>
          <w:tcPr>
            <w:tcW w:w="1083" w:type="dxa"/>
            <w:tcBorders>
              <w:top w:val="single" w:sz="8" w:space="0" w:color="152935"/>
              <w:left w:val="single" w:sz="8" w:space="0" w:color="E0E0E0"/>
              <w:bottom w:val="single" w:sz="8" w:space="0" w:color="AEAEAE"/>
              <w:right w:val="single" w:sz="8" w:space="0" w:color="E0E0E0"/>
            </w:tcBorders>
            <w:shd w:val="clear" w:color="auto" w:fill="FFFFFF"/>
          </w:tcPr>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tc>
        <w:tc>
          <w:tcPr>
            <w:tcW w:w="1083" w:type="dxa"/>
            <w:tcBorders>
              <w:top w:val="single" w:sz="8" w:space="0" w:color="152935"/>
              <w:left w:val="single" w:sz="8" w:space="0" w:color="E0E0E0"/>
              <w:bottom w:val="single" w:sz="8" w:space="0" w:color="AEAEAE"/>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10.176</w:t>
            </w:r>
          </w:p>
        </w:tc>
        <w:tc>
          <w:tcPr>
            <w:tcW w:w="1083" w:type="dxa"/>
            <w:tcBorders>
              <w:top w:val="single" w:sz="8" w:space="0" w:color="152935"/>
              <w:left w:val="single" w:sz="8" w:space="0" w:color="E0E0E0"/>
              <w:bottom w:val="single" w:sz="8" w:space="0" w:color="AEAEAE"/>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.010</w:t>
            </w:r>
          </w:p>
        </w:tc>
      </w:tr>
      <w:tr w:rsidR="00503192" w:rsidRPr="00F466DD" w:rsidTr="00503192">
        <w:trPr>
          <w:cantSplit/>
        </w:trPr>
        <w:tc>
          <w:tcPr>
            <w:tcW w:w="8337" w:type="dxa"/>
            <w:vMerge/>
            <w:tcBorders>
              <w:top w:val="single" w:sz="8" w:space="0" w:color="152935"/>
              <w:left w:val="nil"/>
              <w:bottom w:val="single" w:sz="8" w:space="0" w:color="152935"/>
              <w:right w:val="nil"/>
            </w:tcBorders>
            <w:vAlign w:val="center"/>
            <w:hideMark/>
          </w:tcPr>
          <w:p w:rsidR="00503192" w:rsidRPr="00F466DD" w:rsidRDefault="00503192" w:rsidP="00DF124D">
            <w:pPr>
              <w:spacing w:after="0" w:line="480" w:lineRule="auto"/>
              <w:rPr>
                <w:rFonts w:ascii="Arial" w:eastAsia="Times New Roman" w:hAnsi="Arial" w:cs="Arial"/>
                <w:color w:val="264A60"/>
                <w:sz w:val="28"/>
                <w:szCs w:val="28"/>
              </w:rPr>
            </w:pPr>
          </w:p>
        </w:tc>
        <w:tc>
          <w:tcPr>
            <w:tcW w:w="1191" w:type="dxa"/>
            <w:tcBorders>
              <w:top w:val="single" w:sz="8" w:space="0" w:color="AEAEAE"/>
              <w:left w:val="nil"/>
              <w:bottom w:val="single" w:sz="8" w:space="0" w:color="152935"/>
              <w:right w:val="nil"/>
            </w:tcBorders>
            <w:shd w:val="clear" w:color="auto" w:fill="E0E0E0"/>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264A60"/>
                <w:sz w:val="28"/>
                <w:szCs w:val="28"/>
              </w:rPr>
            </w:pPr>
            <w:r w:rsidRPr="00F466DD">
              <w:rPr>
                <w:rFonts w:ascii="Arial" w:eastAsia="Times New Roman" w:hAnsi="Arial" w:cs="Arial"/>
                <w:color w:val="264A60"/>
                <w:sz w:val="28"/>
                <w:szCs w:val="28"/>
              </w:rPr>
              <w:t>ATM</w:t>
            </w:r>
          </w:p>
        </w:tc>
        <w:tc>
          <w:tcPr>
            <w:tcW w:w="1345" w:type="dxa"/>
            <w:tcBorders>
              <w:top w:val="single" w:sz="8" w:space="0" w:color="AEAEAE"/>
              <w:left w:val="nil"/>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0.0000003951</w:t>
            </w:r>
          </w:p>
        </w:tc>
        <w:tc>
          <w:tcPr>
            <w:tcW w:w="1346"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.000</w:t>
            </w:r>
          </w:p>
        </w:tc>
        <w:tc>
          <w:tcPr>
            <w:tcW w:w="1083"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.158</w:t>
            </w:r>
          </w:p>
        </w:tc>
        <w:tc>
          <w:tcPr>
            <w:tcW w:w="1083" w:type="dxa"/>
            <w:tcBorders>
              <w:top w:val="single" w:sz="8" w:space="0" w:color="AEAEAE"/>
              <w:left w:val="single" w:sz="8" w:space="0" w:color="E0E0E0"/>
              <w:bottom w:val="single" w:sz="8" w:space="0" w:color="152935"/>
              <w:right w:val="single" w:sz="8" w:space="0" w:color="E0E0E0"/>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.226</w:t>
            </w:r>
          </w:p>
        </w:tc>
        <w:tc>
          <w:tcPr>
            <w:tcW w:w="1083" w:type="dxa"/>
            <w:tcBorders>
              <w:top w:val="single" w:sz="8" w:space="0" w:color="AEAEAE"/>
              <w:left w:val="single" w:sz="8" w:space="0" w:color="E0E0E0"/>
              <w:bottom w:val="single" w:sz="8" w:space="0" w:color="152935"/>
              <w:right w:val="nil"/>
            </w:tcBorders>
            <w:shd w:val="clear" w:color="auto" w:fill="FFFFFF"/>
            <w:hideMark/>
          </w:tcPr>
          <w:p w:rsidR="00503192" w:rsidRPr="00F466DD" w:rsidRDefault="00503192" w:rsidP="00DF124D">
            <w:pPr>
              <w:widowControl w:val="0"/>
              <w:autoSpaceDE w:val="0"/>
              <w:autoSpaceDN w:val="0"/>
              <w:adjustRightInd w:val="0"/>
              <w:spacing w:after="0" w:line="480" w:lineRule="auto"/>
              <w:ind w:left="60" w:right="60"/>
              <w:rPr>
                <w:rFonts w:ascii="Arial" w:eastAsia="Times New Roman" w:hAnsi="Arial" w:cs="Arial"/>
                <w:color w:val="010205"/>
                <w:sz w:val="28"/>
                <w:szCs w:val="28"/>
              </w:rPr>
            </w:pPr>
            <w:r w:rsidRPr="00F466DD">
              <w:rPr>
                <w:rFonts w:ascii="Arial" w:eastAsia="Times New Roman" w:hAnsi="Arial" w:cs="Arial"/>
                <w:color w:val="010205"/>
                <w:sz w:val="28"/>
                <w:szCs w:val="28"/>
              </w:rPr>
              <w:t>.842</w:t>
            </w:r>
          </w:p>
        </w:tc>
      </w:tr>
    </w:tbl>
    <w:p w:rsidR="00FB109F" w:rsidRDefault="00FB109F"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The R of .158 shows a weak positive relationship between ROE and ATM Transactions. The R-square of .025 shows that only about 2.5% of the variation in ROE can be explained by ATM Transactions at a statistical non-significance of .842. The intercept of 25.86 shows the value of ROE when ATM Transactions is constant or equal to zero. The slope of .0000003951 shows that at every percentage increase in ATM Transactions, return on assets will increase by .000040%. After substituting the values of the model from above analysis, we will have</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ROE = 25.186 + .0000003951Web + 2.272</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i/>
          <w:sz w:val="28"/>
          <w:szCs w:val="28"/>
        </w:rPr>
      </w:pPr>
      <w:r w:rsidRPr="00F466DD">
        <w:rPr>
          <w:rFonts w:ascii="Times New Roman" w:eastAsia="Times New Roman" w:hAnsi="Times New Roman" w:cs="Times New Roman"/>
          <w:b/>
          <w:sz w:val="28"/>
          <w:szCs w:val="28"/>
        </w:rPr>
        <w:t>Decision</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i/>
          <w:sz w:val="28"/>
          <w:szCs w:val="28"/>
        </w:rPr>
      </w:pPr>
      <w:r w:rsidRPr="00F466DD">
        <w:rPr>
          <w:rFonts w:ascii="Times New Roman" w:eastAsia="Times New Roman" w:hAnsi="Times New Roman" w:cs="Times New Roman"/>
          <w:b/>
          <w:i/>
          <w:sz w:val="28"/>
          <w:szCs w:val="28"/>
        </w:rPr>
        <w:t>Hypothesis Testing III</w:t>
      </w:r>
    </w:p>
    <w:p w:rsidR="00FB109F" w:rsidRDefault="00503192" w:rsidP="00DF124D">
      <w:pPr>
        <w:widowControl w:val="0"/>
        <w:autoSpaceDE w:val="0"/>
        <w:autoSpaceDN w:val="0"/>
        <w:adjustRightInd w:val="0"/>
        <w:spacing w:after="0" w:line="480" w:lineRule="auto"/>
        <w:rPr>
          <w:rFonts w:ascii="Times New Roman" w:eastAsia="Times New Roman" w:hAnsi="Times New Roman" w:cs="Times New Roman"/>
          <w:i/>
          <w:color w:val="000000"/>
          <w:sz w:val="28"/>
          <w:szCs w:val="28"/>
        </w:rPr>
      </w:pPr>
      <w:r w:rsidRPr="00F466DD">
        <w:rPr>
          <w:rFonts w:ascii="Times New Roman" w:eastAsia="Times New Roman" w:hAnsi="Times New Roman" w:cs="Times New Roman"/>
          <w:i/>
          <w:color w:val="000000"/>
          <w:sz w:val="28"/>
          <w:szCs w:val="28"/>
        </w:rPr>
        <w:t>H</w:t>
      </w:r>
      <w:r w:rsidRPr="00F466DD">
        <w:rPr>
          <w:rFonts w:ascii="Times New Roman" w:eastAsia="Times New Roman" w:hAnsi="Times New Roman" w:cs="Times New Roman"/>
          <w:i/>
          <w:color w:val="000000"/>
          <w:sz w:val="28"/>
          <w:szCs w:val="28"/>
          <w:vertAlign w:val="subscript"/>
        </w:rPr>
        <w:t>0</w:t>
      </w:r>
      <w:r w:rsidRPr="00F466DD">
        <w:rPr>
          <w:rFonts w:ascii="Times New Roman" w:eastAsia="Times New Roman" w:hAnsi="Times New Roman" w:cs="Times New Roman"/>
          <w:i/>
          <w:color w:val="000000"/>
          <w:sz w:val="28"/>
          <w:szCs w:val="28"/>
        </w:rPr>
        <w:t>: ATM transactions has no significant effect on return on equity</w:t>
      </w:r>
    </w:p>
    <w:p w:rsidR="00503192" w:rsidRPr="00FB109F" w:rsidRDefault="00503192" w:rsidP="00DF124D">
      <w:pPr>
        <w:widowControl w:val="0"/>
        <w:autoSpaceDE w:val="0"/>
        <w:autoSpaceDN w:val="0"/>
        <w:adjustRightInd w:val="0"/>
        <w:spacing w:after="0" w:line="480" w:lineRule="auto"/>
        <w:rPr>
          <w:rFonts w:ascii="Times New Roman" w:eastAsia="Times New Roman" w:hAnsi="Times New Roman" w:cs="Times New Roman"/>
          <w:i/>
          <w:color w:val="000000"/>
          <w:sz w:val="28"/>
          <w:szCs w:val="28"/>
        </w:rPr>
      </w:pPr>
      <w:r w:rsidRPr="00F466DD">
        <w:rPr>
          <w:rFonts w:ascii="Times New Roman" w:eastAsia="Times New Roman" w:hAnsi="Times New Roman" w:cs="Times New Roman"/>
          <w:color w:val="000000"/>
          <w:sz w:val="28"/>
          <w:szCs w:val="28"/>
        </w:rPr>
        <w:lastRenderedPageBreak/>
        <w:t>The P-value on which basis we can reject the null hypothesis that ATM transactions has no significant effect on return on equity is .842. Since the P-value &gt; .05, we conclude that ATM transactions have no significant effect on return on equity.</w:t>
      </w:r>
    </w:p>
    <w:p w:rsidR="00503192" w:rsidRPr="00F466DD" w:rsidRDefault="00503192" w:rsidP="00DF124D">
      <w:pPr>
        <w:autoSpaceDN w:val="0"/>
        <w:spacing w:after="16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br w:type="page"/>
      </w:r>
    </w:p>
    <w:p w:rsidR="00503192" w:rsidRPr="00F466DD" w:rsidRDefault="00503192" w:rsidP="00A51F6F">
      <w:pPr>
        <w:widowControl w:val="0"/>
        <w:autoSpaceDE w:val="0"/>
        <w:autoSpaceDN w:val="0"/>
        <w:adjustRightInd w:val="0"/>
        <w:spacing w:after="0" w:line="480" w:lineRule="auto"/>
        <w:ind w:left="2880" w:firstLine="720"/>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lastRenderedPageBreak/>
        <w:t>CHAPTER FIVE</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t>SUMMARY OF FINDING, CONCLUSION AND RECOMMENDATION</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t>5.1</w:t>
      </w:r>
      <w:r w:rsidRPr="00F466DD">
        <w:rPr>
          <w:rFonts w:ascii="Times New Roman" w:eastAsia="Times New Roman" w:hAnsi="Times New Roman" w:cs="Times New Roman"/>
          <w:b/>
          <w:sz w:val="28"/>
          <w:szCs w:val="28"/>
        </w:rPr>
        <w:tab/>
        <w:t>Summary of Findings</w:t>
      </w:r>
    </w:p>
    <w:p w:rsidR="00503192" w:rsidRPr="00F466DD" w:rsidRDefault="00503192" w:rsidP="00DF124D">
      <w:pPr>
        <w:widowControl w:val="0"/>
        <w:numPr>
          <w:ilvl w:val="0"/>
          <w:numId w:val="17"/>
        </w:numPr>
        <w:autoSpaceDE w:val="0"/>
        <w:autoSpaceDN w:val="0"/>
        <w:adjustRightInd w:val="0"/>
        <w:spacing w:after="160" w:line="480" w:lineRule="auto"/>
        <w:contextualSpacing/>
        <w:rPr>
          <w:rFonts w:ascii="Times New Roman" w:eastAsia="Times New Roman" w:hAnsi="Times New Roman" w:cs="Times New Roman"/>
          <w:color w:val="000000"/>
          <w:sz w:val="28"/>
          <w:szCs w:val="28"/>
        </w:rPr>
      </w:pPr>
      <w:r w:rsidRPr="00F466DD">
        <w:rPr>
          <w:rFonts w:ascii="Times New Roman" w:eastAsia="Times New Roman" w:hAnsi="Times New Roman" w:cs="Times New Roman"/>
          <w:color w:val="000000"/>
          <w:sz w:val="28"/>
          <w:szCs w:val="28"/>
        </w:rPr>
        <w:t>Internet banking has no significant impact on Return on Asset</w:t>
      </w:r>
    </w:p>
    <w:p w:rsidR="00503192" w:rsidRPr="00F466DD" w:rsidRDefault="00503192" w:rsidP="00DF124D">
      <w:pPr>
        <w:widowControl w:val="0"/>
        <w:numPr>
          <w:ilvl w:val="0"/>
          <w:numId w:val="17"/>
        </w:numPr>
        <w:autoSpaceDE w:val="0"/>
        <w:autoSpaceDN w:val="0"/>
        <w:adjustRightInd w:val="0"/>
        <w:spacing w:after="160" w:line="480" w:lineRule="auto"/>
        <w:contextualSpacing/>
        <w:rPr>
          <w:rFonts w:ascii="Times New Roman" w:eastAsia="Times New Roman" w:hAnsi="Times New Roman" w:cs="Times New Roman"/>
          <w:color w:val="000000"/>
          <w:sz w:val="28"/>
          <w:szCs w:val="28"/>
        </w:rPr>
      </w:pPr>
      <w:r w:rsidRPr="00F466DD">
        <w:rPr>
          <w:rFonts w:ascii="Times New Roman" w:eastAsia="Times New Roman" w:hAnsi="Times New Roman" w:cs="Times New Roman"/>
          <w:color w:val="000000"/>
          <w:sz w:val="28"/>
          <w:szCs w:val="28"/>
        </w:rPr>
        <w:t>Internet banking has no significant impact on Return on Equity</w:t>
      </w:r>
    </w:p>
    <w:p w:rsidR="00503192" w:rsidRPr="00F466DD" w:rsidRDefault="00503192" w:rsidP="00DF124D">
      <w:pPr>
        <w:widowControl w:val="0"/>
        <w:numPr>
          <w:ilvl w:val="0"/>
          <w:numId w:val="17"/>
        </w:numPr>
        <w:autoSpaceDE w:val="0"/>
        <w:autoSpaceDN w:val="0"/>
        <w:adjustRightInd w:val="0"/>
        <w:spacing w:after="160" w:line="480" w:lineRule="auto"/>
        <w:contextualSpacing/>
        <w:rPr>
          <w:rFonts w:ascii="Times New Roman" w:eastAsia="Times New Roman" w:hAnsi="Times New Roman" w:cs="Times New Roman"/>
          <w:color w:val="000000"/>
          <w:sz w:val="28"/>
          <w:szCs w:val="28"/>
        </w:rPr>
      </w:pPr>
      <w:r w:rsidRPr="00F466DD">
        <w:rPr>
          <w:rFonts w:ascii="Times New Roman" w:eastAsia="Times New Roman" w:hAnsi="Times New Roman" w:cs="Times New Roman"/>
          <w:color w:val="000000"/>
          <w:sz w:val="28"/>
          <w:szCs w:val="28"/>
        </w:rPr>
        <w:t>ATM transactions has no significant effect on Return on Equity</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t>5.2</w:t>
      </w:r>
      <w:r w:rsidRPr="00F466DD">
        <w:rPr>
          <w:rFonts w:ascii="Times New Roman" w:eastAsia="Times New Roman" w:hAnsi="Times New Roman" w:cs="Times New Roman"/>
          <w:b/>
          <w:sz w:val="28"/>
          <w:szCs w:val="28"/>
        </w:rPr>
        <w:tab/>
        <w:t>Conclusion</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 xml:space="preserve">This study investigated the returns on equity and returns on assets of Guarantee Trust bank following the adoption of electronic banking in Nigeria. Nigeria is a developing country advancing in the use of electronic banking for its banking operations in comparison with other African countries. With high level of e-banking fraud, some customers feel discouraged with the use of Automated Teller Machines (ATM), an electronic banking product.  </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This study has provided evidence that electronic banking has not improved returns on the equity and return on assets (ROA) of GT bank. As revealed by the empirical results, this study does not suggest that the adoption of e-banking is an investment in futility; rather it helps to satisfy customers’ appetite for improved service delivery and convenience. The unimproved returns may have arisen from the high cost of maintenance of equipment, software and training of personnel.</w:t>
      </w:r>
    </w:p>
    <w:p w:rsidR="00503192" w:rsidRPr="00E92BEA"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 xml:space="preserve">Electronic banking is cost intensive and will improve on total profitability </w:t>
      </w:r>
      <w:r w:rsidRPr="00F466DD">
        <w:rPr>
          <w:rFonts w:ascii="Times New Roman" w:eastAsia="Times New Roman" w:hAnsi="Times New Roman" w:cs="Times New Roman"/>
          <w:sz w:val="28"/>
          <w:szCs w:val="28"/>
        </w:rPr>
        <w:lastRenderedPageBreak/>
        <w:t>performance in future as incidence of banking fraud caused by electronic facilities reduces and as well as the assets get older. The study encourages the use of electronic banking system based on its enormous benefits to the bank management, customers</w:t>
      </w:r>
      <w:r w:rsidR="00E92BEA">
        <w:rPr>
          <w:rFonts w:ascii="Times New Roman" w:eastAsia="Times New Roman" w:hAnsi="Times New Roman" w:cs="Times New Roman"/>
          <w:sz w:val="28"/>
          <w:szCs w:val="28"/>
        </w:rPr>
        <w:t xml:space="preserve"> and the regulatory authorities.</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b/>
          <w:sz w:val="28"/>
          <w:szCs w:val="28"/>
        </w:rPr>
      </w:pPr>
      <w:r w:rsidRPr="00F466DD">
        <w:rPr>
          <w:rFonts w:ascii="Times New Roman" w:eastAsia="Times New Roman" w:hAnsi="Times New Roman" w:cs="Times New Roman"/>
          <w:b/>
          <w:sz w:val="28"/>
          <w:szCs w:val="28"/>
        </w:rPr>
        <w:t>5.3</w:t>
      </w:r>
      <w:r w:rsidRPr="00F466DD">
        <w:rPr>
          <w:rFonts w:ascii="Times New Roman" w:eastAsia="Times New Roman" w:hAnsi="Times New Roman" w:cs="Times New Roman"/>
          <w:b/>
          <w:sz w:val="28"/>
          <w:szCs w:val="28"/>
        </w:rPr>
        <w:tab/>
        <w:t>Recommendation</w:t>
      </w: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This study therefore recommends the following given above findings.</w:t>
      </w:r>
    </w:p>
    <w:p w:rsidR="00503192" w:rsidRPr="00F466DD" w:rsidRDefault="00503192" w:rsidP="00DF124D">
      <w:pPr>
        <w:widowControl w:val="0"/>
        <w:numPr>
          <w:ilvl w:val="0"/>
          <w:numId w:val="18"/>
        </w:numPr>
        <w:autoSpaceDE w:val="0"/>
        <w:autoSpaceDN w:val="0"/>
        <w:adjustRightInd w:val="0"/>
        <w:spacing w:after="0" w:line="480" w:lineRule="auto"/>
        <w:contextualSpacing/>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 xml:space="preserve">The banking industry should adjust to full and effective deployment of information technology due to its sophistication since the technology is irreversible with relative perceived advantage. </w:t>
      </w:r>
    </w:p>
    <w:p w:rsidR="00503192" w:rsidRPr="00F466DD" w:rsidRDefault="00503192" w:rsidP="00DF124D">
      <w:pPr>
        <w:widowControl w:val="0"/>
        <w:numPr>
          <w:ilvl w:val="0"/>
          <w:numId w:val="18"/>
        </w:numPr>
        <w:autoSpaceDE w:val="0"/>
        <w:autoSpaceDN w:val="0"/>
        <w:adjustRightInd w:val="0"/>
        <w:spacing w:after="0" w:line="480" w:lineRule="auto"/>
        <w:contextualSpacing/>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 xml:space="preserve">The Nigerian banks should be able to accept the level of risk that they can cope with in electronic banking system, measurable to the bank’s overall strategic business plans. Though there is inherent risk for not adopting e-banking. </w:t>
      </w:r>
    </w:p>
    <w:p w:rsidR="00503192" w:rsidRPr="00F466DD" w:rsidRDefault="00503192" w:rsidP="00DF124D">
      <w:pPr>
        <w:widowControl w:val="0"/>
        <w:numPr>
          <w:ilvl w:val="0"/>
          <w:numId w:val="18"/>
        </w:numPr>
        <w:autoSpaceDE w:val="0"/>
        <w:autoSpaceDN w:val="0"/>
        <w:adjustRightInd w:val="0"/>
        <w:spacing w:after="0" w:line="480" w:lineRule="auto"/>
        <w:contextualSpacing/>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 xml:space="preserve">Banks should be able to provide adequate security both physically and electronically to check the incidence of hacking by fraudsters. Network hackers successfully dupe banks of billions of naira at a strike and can send banks into liquidation. </w:t>
      </w:r>
    </w:p>
    <w:p w:rsidR="00503192" w:rsidRPr="00F466DD" w:rsidRDefault="00503192" w:rsidP="00DF124D">
      <w:pPr>
        <w:widowControl w:val="0"/>
        <w:numPr>
          <w:ilvl w:val="0"/>
          <w:numId w:val="18"/>
        </w:numPr>
        <w:autoSpaceDE w:val="0"/>
        <w:autoSpaceDN w:val="0"/>
        <w:adjustRightInd w:val="0"/>
        <w:spacing w:after="0" w:line="480" w:lineRule="auto"/>
        <w:contextualSpacing/>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Holders of banking transaction cards should be able to secure them by providing passwords that meet international encryption standards</w:t>
      </w:r>
    </w:p>
    <w:p w:rsidR="00503192" w:rsidRPr="00F466DD" w:rsidRDefault="00503192" w:rsidP="00DF124D">
      <w:pPr>
        <w:widowControl w:val="0"/>
        <w:numPr>
          <w:ilvl w:val="0"/>
          <w:numId w:val="18"/>
        </w:numPr>
        <w:autoSpaceDE w:val="0"/>
        <w:autoSpaceDN w:val="0"/>
        <w:adjustRightInd w:val="0"/>
        <w:spacing w:after="0" w:line="480" w:lineRule="auto"/>
        <w:contextualSpacing/>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 xml:space="preserve">Shareholders of banks should exercise patience with the banks’ management </w:t>
      </w:r>
      <w:r w:rsidRPr="00F466DD">
        <w:rPr>
          <w:rFonts w:ascii="Times New Roman" w:eastAsia="Times New Roman" w:hAnsi="Times New Roman" w:cs="Times New Roman"/>
          <w:sz w:val="28"/>
          <w:szCs w:val="28"/>
        </w:rPr>
        <w:lastRenderedPageBreak/>
        <w:t xml:space="preserve">in the payment of dividend as perceived future dividends will be fatter after some lag period of cost recovery.  </w:t>
      </w:r>
    </w:p>
    <w:p w:rsidR="00503192" w:rsidRPr="00F466DD" w:rsidRDefault="00503192" w:rsidP="00DF124D">
      <w:pPr>
        <w:widowControl w:val="0"/>
        <w:numPr>
          <w:ilvl w:val="0"/>
          <w:numId w:val="18"/>
        </w:numPr>
        <w:autoSpaceDE w:val="0"/>
        <w:autoSpaceDN w:val="0"/>
        <w:adjustRightInd w:val="0"/>
        <w:spacing w:after="0" w:line="480" w:lineRule="auto"/>
        <w:contextualSpacing/>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 xml:space="preserve">The banks management should from time to time train customers with regard to electronic banking, its benefits, </w:t>
      </w:r>
      <w:r w:rsidR="00524C9B" w:rsidRPr="00F466DD">
        <w:rPr>
          <w:rFonts w:ascii="Times New Roman" w:eastAsia="Times New Roman" w:hAnsi="Times New Roman" w:cs="Times New Roman"/>
          <w:sz w:val="28"/>
          <w:szCs w:val="28"/>
        </w:rPr>
        <w:t>and risk</w:t>
      </w:r>
      <w:r w:rsidRPr="00F466DD">
        <w:rPr>
          <w:rFonts w:ascii="Times New Roman" w:eastAsia="Times New Roman" w:hAnsi="Times New Roman" w:cs="Times New Roman"/>
          <w:sz w:val="28"/>
          <w:szCs w:val="28"/>
        </w:rPr>
        <w:t xml:space="preserve"> exposure, physical and electronic security to avoid financial loss in the hands of hackers. </w:t>
      </w:r>
    </w:p>
    <w:p w:rsidR="00503192" w:rsidRPr="00F466DD" w:rsidRDefault="00503192" w:rsidP="00DF124D">
      <w:pPr>
        <w:widowControl w:val="0"/>
        <w:numPr>
          <w:ilvl w:val="0"/>
          <w:numId w:val="18"/>
        </w:numPr>
        <w:autoSpaceDE w:val="0"/>
        <w:autoSpaceDN w:val="0"/>
        <w:adjustRightInd w:val="0"/>
        <w:spacing w:after="0" w:line="480" w:lineRule="auto"/>
        <w:contextualSpacing/>
        <w:rPr>
          <w:rFonts w:ascii="Times New Roman" w:eastAsia="Times New Roman" w:hAnsi="Times New Roman" w:cs="Times New Roman"/>
          <w:sz w:val="28"/>
          <w:szCs w:val="28"/>
        </w:rPr>
      </w:pPr>
      <w:r w:rsidRPr="00F466DD">
        <w:rPr>
          <w:rFonts w:ascii="Times New Roman" w:eastAsia="Times New Roman" w:hAnsi="Times New Roman" w:cs="Times New Roman"/>
          <w:sz w:val="28"/>
          <w:szCs w:val="28"/>
        </w:rPr>
        <w:t>Also, trainings should be held for bank staff in short periods to acquaint them with modern developments of the sophisticated technology in changing times.</w:t>
      </w:r>
    </w:p>
    <w:p w:rsidR="00503192" w:rsidRPr="00E92BEA"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p w:rsidR="00503192" w:rsidRPr="00F466DD" w:rsidRDefault="00503192" w:rsidP="00DF124D">
      <w:pPr>
        <w:widowControl w:val="0"/>
        <w:autoSpaceDE w:val="0"/>
        <w:autoSpaceDN w:val="0"/>
        <w:adjustRightInd w:val="0"/>
        <w:spacing w:after="0" w:line="480" w:lineRule="auto"/>
        <w:rPr>
          <w:rFonts w:ascii="Times New Roman" w:eastAsia="Times New Roman" w:hAnsi="Times New Roman" w:cs="Times New Roman"/>
          <w:sz w:val="28"/>
          <w:szCs w:val="28"/>
        </w:rPr>
      </w:pPr>
    </w:p>
    <w:p w:rsidR="00503192" w:rsidRPr="00F466DD" w:rsidRDefault="00503192" w:rsidP="00DF124D">
      <w:pPr>
        <w:spacing w:line="480" w:lineRule="auto"/>
        <w:rPr>
          <w:rFonts w:ascii="Times New Roman" w:hAnsi="Times New Roman" w:cs="Times New Roman"/>
          <w:b/>
          <w:sz w:val="28"/>
          <w:szCs w:val="28"/>
        </w:rPr>
      </w:pPr>
    </w:p>
    <w:p w:rsidR="00503192" w:rsidRPr="00F466DD" w:rsidRDefault="00503192" w:rsidP="00DF124D">
      <w:pPr>
        <w:spacing w:line="480" w:lineRule="auto"/>
        <w:rPr>
          <w:rFonts w:ascii="Times New Roman" w:hAnsi="Times New Roman" w:cs="Times New Roman"/>
          <w:b/>
          <w:sz w:val="28"/>
          <w:szCs w:val="28"/>
        </w:rPr>
      </w:pPr>
    </w:p>
    <w:p w:rsidR="00503192" w:rsidRPr="00F466DD" w:rsidRDefault="00503192" w:rsidP="00DF124D">
      <w:pPr>
        <w:spacing w:line="480" w:lineRule="auto"/>
        <w:rPr>
          <w:rFonts w:ascii="Times New Roman" w:hAnsi="Times New Roman" w:cs="Times New Roman"/>
          <w:b/>
          <w:sz w:val="28"/>
          <w:szCs w:val="28"/>
        </w:rPr>
      </w:pPr>
    </w:p>
    <w:p w:rsidR="00503192" w:rsidRPr="00F466DD" w:rsidRDefault="00503192" w:rsidP="00DF124D">
      <w:pPr>
        <w:spacing w:line="480" w:lineRule="auto"/>
        <w:rPr>
          <w:rFonts w:ascii="Times New Roman" w:hAnsi="Times New Roman" w:cs="Times New Roman"/>
          <w:b/>
          <w:sz w:val="28"/>
          <w:szCs w:val="28"/>
        </w:rPr>
      </w:pPr>
    </w:p>
    <w:p w:rsidR="00503192" w:rsidRPr="00F466DD" w:rsidRDefault="00503192" w:rsidP="00DF124D">
      <w:pPr>
        <w:spacing w:line="480" w:lineRule="auto"/>
        <w:rPr>
          <w:rFonts w:ascii="Times New Roman" w:hAnsi="Times New Roman" w:cs="Times New Roman"/>
          <w:b/>
          <w:sz w:val="28"/>
          <w:szCs w:val="28"/>
        </w:rPr>
      </w:pPr>
    </w:p>
    <w:p w:rsidR="00095275" w:rsidRDefault="00095275" w:rsidP="00DF124D">
      <w:pPr>
        <w:spacing w:line="480" w:lineRule="auto"/>
        <w:rPr>
          <w:rFonts w:ascii="Times New Roman" w:hAnsi="Times New Roman" w:cs="Times New Roman"/>
          <w:b/>
          <w:sz w:val="28"/>
          <w:szCs w:val="28"/>
        </w:rPr>
      </w:pPr>
    </w:p>
    <w:p w:rsidR="00E92BEA" w:rsidRDefault="00E92BEA" w:rsidP="007910FC">
      <w:pPr>
        <w:spacing w:line="480" w:lineRule="auto"/>
        <w:ind w:left="2880" w:firstLine="720"/>
        <w:rPr>
          <w:rFonts w:ascii="Times New Roman" w:hAnsi="Times New Roman" w:cs="Times New Roman"/>
          <w:b/>
          <w:sz w:val="28"/>
          <w:szCs w:val="28"/>
        </w:rPr>
      </w:pPr>
    </w:p>
    <w:p w:rsidR="007910FC" w:rsidRDefault="002A0B86" w:rsidP="007910FC">
      <w:pPr>
        <w:spacing w:line="480" w:lineRule="auto"/>
        <w:ind w:left="2880" w:firstLine="720"/>
        <w:rPr>
          <w:rFonts w:ascii="Times New Roman" w:hAnsi="Times New Roman" w:cs="Times New Roman"/>
          <w:sz w:val="28"/>
          <w:szCs w:val="28"/>
        </w:rPr>
      </w:pPr>
      <w:r>
        <w:rPr>
          <w:rFonts w:ascii="Times New Roman" w:hAnsi="Times New Roman" w:cs="Times New Roman"/>
          <w:b/>
          <w:sz w:val="28"/>
          <w:szCs w:val="28"/>
        </w:rPr>
        <w:lastRenderedPageBreak/>
        <w:t>REFERENCES</w:t>
      </w:r>
      <w:r w:rsidR="007910FC" w:rsidRPr="007910FC">
        <w:rPr>
          <w:rFonts w:ascii="Times New Roman" w:hAnsi="Times New Roman" w:cs="Times New Roman"/>
          <w:sz w:val="28"/>
          <w:szCs w:val="28"/>
        </w:rPr>
        <w:t xml:space="preserve"> </w:t>
      </w:r>
    </w:p>
    <w:p w:rsidR="007910FC" w:rsidRDefault="00497F01" w:rsidP="00DF124D">
      <w:pPr>
        <w:spacing w:line="480" w:lineRule="auto"/>
        <w:rPr>
          <w:rFonts w:ascii="Times New Roman" w:hAnsi="Times New Roman" w:cs="Times New Roman"/>
          <w:sz w:val="28"/>
          <w:szCs w:val="28"/>
        </w:rPr>
      </w:pPr>
      <w:r>
        <w:rPr>
          <w:rFonts w:ascii="Times New Roman" w:hAnsi="Times New Roman" w:cs="Times New Roman"/>
          <w:sz w:val="28"/>
          <w:szCs w:val="28"/>
        </w:rPr>
        <w:t>Al-hajri, S. (2008) “The Adoption of E</w:t>
      </w:r>
      <w:r w:rsidR="007910FC" w:rsidRPr="00F466DD">
        <w:rPr>
          <w:rFonts w:ascii="Times New Roman" w:hAnsi="Times New Roman" w:cs="Times New Roman"/>
          <w:sz w:val="28"/>
          <w:szCs w:val="28"/>
        </w:rPr>
        <w:t>-banking: The Cas</w:t>
      </w:r>
      <w:r w:rsidR="007910FC">
        <w:rPr>
          <w:rFonts w:ascii="Times New Roman" w:hAnsi="Times New Roman" w:cs="Times New Roman"/>
          <w:sz w:val="28"/>
          <w:szCs w:val="28"/>
        </w:rPr>
        <w:t>e of Omani Banks”</w:t>
      </w:r>
      <w:r w:rsidR="007910FC">
        <w:rPr>
          <w:rFonts w:ascii="Times New Roman" w:hAnsi="Times New Roman" w:cs="Times New Roman"/>
          <w:sz w:val="28"/>
          <w:szCs w:val="28"/>
        </w:rPr>
        <w:tab/>
        <w:t xml:space="preserve">International </w:t>
      </w:r>
      <w:r w:rsidR="007910FC" w:rsidRPr="00F466DD">
        <w:rPr>
          <w:rFonts w:ascii="Times New Roman" w:hAnsi="Times New Roman" w:cs="Times New Roman"/>
          <w:sz w:val="28"/>
          <w:szCs w:val="28"/>
        </w:rPr>
        <w:t>Review of Business Research</w:t>
      </w:r>
      <w:r w:rsidR="007910FC">
        <w:rPr>
          <w:rFonts w:ascii="Times New Roman" w:hAnsi="Times New Roman" w:cs="Times New Roman"/>
          <w:sz w:val="28"/>
          <w:szCs w:val="28"/>
        </w:rPr>
        <w:t xml:space="preserve"> Papers Vol. 4 No. 5 PP 120-128</w:t>
      </w:r>
      <w:r w:rsidR="001E22A3">
        <w:rPr>
          <w:rFonts w:ascii="Times New Roman" w:hAnsi="Times New Roman" w:cs="Times New Roman"/>
          <w:sz w:val="28"/>
          <w:szCs w:val="28"/>
        </w:rPr>
        <w:t>.</w:t>
      </w:r>
    </w:p>
    <w:p w:rsidR="002D332A" w:rsidRDefault="002D332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Al-Smadi, M. O. (2011). </w:t>
      </w:r>
      <w:r w:rsidRPr="00F466DD">
        <w:rPr>
          <w:rFonts w:ascii="Times New Roman" w:hAnsi="Times New Roman" w:cs="Times New Roman"/>
          <w:i/>
          <w:iCs/>
          <w:sz w:val="28"/>
          <w:szCs w:val="28"/>
        </w:rPr>
        <w:t>Credit risk, macroeconomic and bank specific factors</w:t>
      </w:r>
      <w:r w:rsidR="00095275">
        <w:rPr>
          <w:rFonts w:ascii="Times New Roman" w:hAnsi="Times New Roman" w:cs="Times New Roman"/>
          <w:sz w:val="28"/>
          <w:szCs w:val="28"/>
        </w:rPr>
        <w:t xml:space="preserve">.   </w:t>
      </w:r>
      <w:r w:rsidR="00095275">
        <w:rPr>
          <w:rFonts w:ascii="Times New Roman" w:hAnsi="Times New Roman" w:cs="Times New Roman"/>
          <w:sz w:val="28"/>
          <w:szCs w:val="28"/>
        </w:rPr>
        <w:tab/>
        <w:t xml:space="preserve">Germany: </w:t>
      </w:r>
      <w:r w:rsidRPr="00F466DD">
        <w:rPr>
          <w:rFonts w:ascii="Times New Roman" w:hAnsi="Times New Roman" w:cs="Times New Roman"/>
          <w:sz w:val="28"/>
          <w:szCs w:val="28"/>
        </w:rPr>
        <w:t>VDM Verlag Dr. Müller.</w:t>
      </w:r>
    </w:p>
    <w:p w:rsidR="002D332A" w:rsidRPr="00F466DD" w:rsidRDefault="002D332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Basel Commit</w:t>
      </w:r>
      <w:r w:rsidR="007910FC">
        <w:rPr>
          <w:rFonts w:ascii="Times New Roman" w:hAnsi="Times New Roman" w:cs="Times New Roman"/>
          <w:sz w:val="28"/>
          <w:szCs w:val="28"/>
        </w:rPr>
        <w:t>tee on Banking Supervision (2008</w:t>
      </w:r>
      <w:r w:rsidRPr="00F466DD">
        <w:rPr>
          <w:rFonts w:ascii="Times New Roman" w:hAnsi="Times New Roman" w:cs="Times New Roman"/>
          <w:sz w:val="28"/>
          <w:szCs w:val="28"/>
        </w:rPr>
        <w:t xml:space="preserve">) </w:t>
      </w:r>
      <w:r w:rsidR="00095275">
        <w:rPr>
          <w:rFonts w:ascii="Times New Roman" w:hAnsi="Times New Roman" w:cs="Times New Roman"/>
          <w:sz w:val="28"/>
          <w:szCs w:val="28"/>
        </w:rPr>
        <w:t>“Ri</w:t>
      </w:r>
      <w:r w:rsidR="007910FC">
        <w:rPr>
          <w:rFonts w:ascii="Times New Roman" w:hAnsi="Times New Roman" w:cs="Times New Roman"/>
          <w:sz w:val="28"/>
          <w:szCs w:val="28"/>
        </w:rPr>
        <w:t xml:space="preserve">sk Management Principles for   </w:t>
      </w:r>
      <w:r w:rsidR="007910FC">
        <w:rPr>
          <w:rFonts w:ascii="Times New Roman" w:hAnsi="Times New Roman" w:cs="Times New Roman"/>
          <w:sz w:val="28"/>
          <w:szCs w:val="28"/>
        </w:rPr>
        <w:tab/>
      </w:r>
      <w:r w:rsidRPr="00F466DD">
        <w:rPr>
          <w:rFonts w:ascii="Times New Roman" w:hAnsi="Times New Roman" w:cs="Times New Roman"/>
          <w:sz w:val="28"/>
          <w:szCs w:val="28"/>
        </w:rPr>
        <w:t>Electronic Banking” Switzerland Bank</w:t>
      </w:r>
      <w:r w:rsidR="00095275">
        <w:rPr>
          <w:rFonts w:ascii="Times New Roman" w:hAnsi="Times New Roman" w:cs="Times New Roman"/>
          <w:sz w:val="28"/>
          <w:szCs w:val="28"/>
        </w:rPr>
        <w:t xml:space="preserve"> for International Settlements. </w:t>
      </w:r>
      <w:r w:rsidR="00095275">
        <w:rPr>
          <w:rFonts w:ascii="Times New Roman" w:hAnsi="Times New Roman" w:cs="Times New Roman"/>
          <w:sz w:val="28"/>
          <w:szCs w:val="28"/>
        </w:rPr>
        <w:tab/>
      </w:r>
      <w:r w:rsidRPr="00F466DD">
        <w:rPr>
          <w:rFonts w:ascii="Times New Roman" w:hAnsi="Times New Roman" w:cs="Times New Roman"/>
          <w:sz w:val="28"/>
          <w:szCs w:val="28"/>
        </w:rPr>
        <w:t xml:space="preserve">Retrieved 10th July, 2010 from </w:t>
      </w:r>
      <w:hyperlink r:id="rId12" w:history="1">
        <w:r w:rsidRPr="00F466DD">
          <w:rPr>
            <w:rStyle w:val="Hyperlink"/>
            <w:rFonts w:ascii="Times New Roman" w:hAnsi="Times New Roman" w:cs="Times New Roman"/>
            <w:sz w:val="28"/>
            <w:szCs w:val="28"/>
          </w:rPr>
          <w:t>http://www.bis./pub/bcbs/pdf</w:t>
        </w:r>
      </w:hyperlink>
    </w:p>
    <w:p w:rsidR="002D332A" w:rsidRPr="00F466DD" w:rsidRDefault="002D332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Yang</w:t>
      </w:r>
      <w:r w:rsidR="003F115F">
        <w:rPr>
          <w:rFonts w:ascii="Times New Roman" w:hAnsi="Times New Roman" w:cs="Times New Roman"/>
          <w:sz w:val="28"/>
          <w:szCs w:val="28"/>
        </w:rPr>
        <w:t>, J., Whitefield M. &amp;</w:t>
      </w:r>
      <w:r w:rsidRPr="00F466DD">
        <w:rPr>
          <w:rFonts w:ascii="Times New Roman" w:hAnsi="Times New Roman" w:cs="Times New Roman"/>
          <w:sz w:val="28"/>
          <w:szCs w:val="28"/>
        </w:rPr>
        <w:t xml:space="preserve"> Bhanot</w:t>
      </w:r>
      <w:r w:rsidR="003F115F">
        <w:rPr>
          <w:rFonts w:ascii="Times New Roman" w:hAnsi="Times New Roman" w:cs="Times New Roman"/>
          <w:sz w:val="28"/>
          <w:szCs w:val="28"/>
        </w:rPr>
        <w:t>,</w:t>
      </w:r>
      <w:r w:rsidRPr="00F466DD">
        <w:rPr>
          <w:rFonts w:ascii="Times New Roman" w:hAnsi="Times New Roman" w:cs="Times New Roman"/>
          <w:sz w:val="28"/>
          <w:szCs w:val="28"/>
        </w:rPr>
        <w:t xml:space="preserve"> R.</w:t>
      </w:r>
      <w:r w:rsidR="00095275">
        <w:rPr>
          <w:rFonts w:ascii="Times New Roman" w:hAnsi="Times New Roman" w:cs="Times New Roman"/>
          <w:sz w:val="28"/>
          <w:szCs w:val="28"/>
        </w:rPr>
        <w:t xml:space="preserve"> (2005) “E-banking in the Rural </w:t>
      </w:r>
      <w:r w:rsidRPr="00F466DD">
        <w:rPr>
          <w:rFonts w:ascii="Times New Roman" w:hAnsi="Times New Roman" w:cs="Times New Roman"/>
          <w:sz w:val="28"/>
          <w:szCs w:val="28"/>
        </w:rPr>
        <w:t xml:space="preserve">Area- </w:t>
      </w:r>
      <w:r w:rsidR="00D062D7">
        <w:rPr>
          <w:rFonts w:ascii="Times New Roman" w:hAnsi="Times New Roman" w:cs="Times New Roman"/>
          <w:sz w:val="28"/>
          <w:szCs w:val="28"/>
        </w:rPr>
        <w:tab/>
      </w:r>
      <w:r w:rsidRPr="00F466DD">
        <w:rPr>
          <w:rFonts w:ascii="Times New Roman" w:hAnsi="Times New Roman" w:cs="Times New Roman"/>
          <w:sz w:val="28"/>
          <w:szCs w:val="28"/>
        </w:rPr>
        <w:t>Recent Tr</w:t>
      </w:r>
      <w:r w:rsidR="00497F01">
        <w:rPr>
          <w:rFonts w:ascii="Times New Roman" w:hAnsi="Times New Roman" w:cs="Times New Roman"/>
          <w:sz w:val="28"/>
          <w:szCs w:val="28"/>
        </w:rPr>
        <w:t>end and Development” C</w:t>
      </w:r>
      <w:r w:rsidRPr="00F466DD">
        <w:rPr>
          <w:rFonts w:ascii="Times New Roman" w:hAnsi="Times New Roman" w:cs="Times New Roman"/>
          <w:sz w:val="28"/>
          <w:szCs w:val="28"/>
        </w:rPr>
        <w:t>ommunic</w:t>
      </w:r>
      <w:r w:rsidR="00095275">
        <w:rPr>
          <w:rFonts w:ascii="Times New Roman" w:hAnsi="Times New Roman" w:cs="Times New Roman"/>
          <w:sz w:val="28"/>
          <w:szCs w:val="28"/>
        </w:rPr>
        <w:t xml:space="preserve">ation of the HMA </w:t>
      </w:r>
      <w:r w:rsidRPr="00F466DD">
        <w:rPr>
          <w:rFonts w:ascii="Times New Roman" w:hAnsi="Times New Roman" w:cs="Times New Roman"/>
          <w:sz w:val="28"/>
          <w:szCs w:val="28"/>
        </w:rPr>
        <w:t>25(4)</w:t>
      </w:r>
      <w:r w:rsidR="001E22A3">
        <w:rPr>
          <w:rFonts w:ascii="Times New Roman" w:hAnsi="Times New Roman" w:cs="Times New Roman"/>
          <w:sz w:val="28"/>
          <w:szCs w:val="28"/>
        </w:rPr>
        <w:t>.</w:t>
      </w:r>
    </w:p>
    <w:p w:rsidR="002D332A" w:rsidRPr="00F466DD" w:rsidRDefault="002D332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Simpson, J. (2002) “The Impact of the Internet in Banking:</w:t>
      </w:r>
      <w:r w:rsidR="00D062D7">
        <w:rPr>
          <w:rFonts w:ascii="Times New Roman" w:hAnsi="Times New Roman" w:cs="Times New Roman"/>
          <w:sz w:val="28"/>
          <w:szCs w:val="28"/>
        </w:rPr>
        <w:t xml:space="preserve"> Observations and </w:t>
      </w:r>
      <w:r w:rsidR="00D062D7">
        <w:rPr>
          <w:rFonts w:ascii="Times New Roman" w:hAnsi="Times New Roman" w:cs="Times New Roman"/>
          <w:sz w:val="28"/>
          <w:szCs w:val="28"/>
        </w:rPr>
        <w:tab/>
        <w:t xml:space="preserve">Evidence from </w:t>
      </w:r>
      <w:r w:rsidRPr="00F466DD">
        <w:rPr>
          <w:rFonts w:ascii="Times New Roman" w:hAnsi="Times New Roman" w:cs="Times New Roman"/>
          <w:sz w:val="28"/>
          <w:szCs w:val="28"/>
        </w:rPr>
        <w:t xml:space="preserve">Developed and Emerging Markets” Telematics and </w:t>
      </w:r>
      <w:r w:rsidR="00D062D7">
        <w:rPr>
          <w:rFonts w:ascii="Times New Roman" w:hAnsi="Times New Roman" w:cs="Times New Roman"/>
          <w:sz w:val="28"/>
          <w:szCs w:val="28"/>
        </w:rPr>
        <w:tab/>
      </w:r>
      <w:r w:rsidR="003F115F">
        <w:rPr>
          <w:rFonts w:ascii="Times New Roman" w:hAnsi="Times New Roman" w:cs="Times New Roman"/>
          <w:sz w:val="28"/>
          <w:szCs w:val="28"/>
        </w:rPr>
        <w:t xml:space="preserve">Informatics, 19, </w:t>
      </w:r>
      <w:r w:rsidRPr="00F466DD">
        <w:rPr>
          <w:rFonts w:ascii="Times New Roman" w:hAnsi="Times New Roman" w:cs="Times New Roman"/>
          <w:sz w:val="28"/>
          <w:szCs w:val="28"/>
        </w:rPr>
        <w:t>315-330</w:t>
      </w:r>
      <w:r w:rsidR="001E22A3">
        <w:rPr>
          <w:rFonts w:ascii="Times New Roman" w:hAnsi="Times New Roman" w:cs="Times New Roman"/>
          <w:sz w:val="28"/>
          <w:szCs w:val="28"/>
        </w:rPr>
        <w:t>.</w:t>
      </w:r>
    </w:p>
    <w:p w:rsidR="006E3F82" w:rsidRDefault="002D332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Ovia</w:t>
      </w:r>
      <w:r w:rsidR="003F115F">
        <w:rPr>
          <w:rFonts w:ascii="Times New Roman" w:hAnsi="Times New Roman" w:cs="Times New Roman"/>
          <w:sz w:val="28"/>
          <w:szCs w:val="28"/>
        </w:rPr>
        <w:t>,</w:t>
      </w:r>
      <w:r w:rsidRPr="00F466DD">
        <w:rPr>
          <w:rFonts w:ascii="Times New Roman" w:hAnsi="Times New Roman" w:cs="Times New Roman"/>
          <w:sz w:val="28"/>
          <w:szCs w:val="28"/>
        </w:rPr>
        <w:t xml:space="preserve"> J. (2001) Internet Banking: prac</w:t>
      </w:r>
      <w:r w:rsidR="00D062D7">
        <w:rPr>
          <w:rFonts w:ascii="Times New Roman" w:hAnsi="Times New Roman" w:cs="Times New Roman"/>
          <w:sz w:val="28"/>
          <w:szCs w:val="28"/>
        </w:rPr>
        <w:t xml:space="preserve">tice and Potentials in Nigeria. </w:t>
      </w:r>
      <w:r w:rsidRPr="00F466DD">
        <w:rPr>
          <w:rFonts w:ascii="Times New Roman" w:hAnsi="Times New Roman" w:cs="Times New Roman"/>
          <w:sz w:val="28"/>
          <w:szCs w:val="28"/>
        </w:rPr>
        <w:t xml:space="preserve">Paper </w:t>
      </w:r>
      <w:r w:rsidR="00D062D7">
        <w:rPr>
          <w:rFonts w:ascii="Times New Roman" w:hAnsi="Times New Roman" w:cs="Times New Roman"/>
          <w:sz w:val="28"/>
          <w:szCs w:val="28"/>
        </w:rPr>
        <w:tab/>
      </w:r>
      <w:r w:rsidRPr="00F466DD">
        <w:rPr>
          <w:rFonts w:ascii="Times New Roman" w:hAnsi="Times New Roman" w:cs="Times New Roman"/>
          <w:sz w:val="28"/>
          <w:szCs w:val="28"/>
        </w:rPr>
        <w:t>Delivered at a Works</w:t>
      </w:r>
      <w:r w:rsidR="00D062D7">
        <w:rPr>
          <w:rFonts w:ascii="Times New Roman" w:hAnsi="Times New Roman" w:cs="Times New Roman"/>
          <w:sz w:val="28"/>
          <w:szCs w:val="28"/>
        </w:rPr>
        <w:t>ho</w:t>
      </w:r>
      <w:r w:rsidR="003F115F">
        <w:rPr>
          <w:rFonts w:ascii="Times New Roman" w:hAnsi="Times New Roman" w:cs="Times New Roman"/>
          <w:sz w:val="28"/>
          <w:szCs w:val="28"/>
        </w:rPr>
        <w:t>p organized by ICAN at Lagos.</w:t>
      </w:r>
    </w:p>
    <w:p w:rsidR="002D332A" w:rsidRPr="00F466DD" w:rsidRDefault="00D062D7" w:rsidP="00DF124D">
      <w:pPr>
        <w:spacing w:line="480" w:lineRule="auto"/>
        <w:rPr>
          <w:rFonts w:ascii="Times New Roman" w:hAnsi="Times New Roman" w:cs="Times New Roman"/>
          <w:sz w:val="28"/>
          <w:szCs w:val="28"/>
        </w:rPr>
      </w:pPr>
      <w:r>
        <w:rPr>
          <w:rFonts w:ascii="Times New Roman" w:hAnsi="Times New Roman" w:cs="Times New Roman"/>
          <w:sz w:val="28"/>
          <w:szCs w:val="28"/>
        </w:rPr>
        <w:t xml:space="preserve"> Freedman,</w:t>
      </w:r>
      <w:r w:rsidR="003F115F">
        <w:rPr>
          <w:rFonts w:ascii="Times New Roman" w:hAnsi="Times New Roman" w:cs="Times New Roman"/>
          <w:sz w:val="28"/>
          <w:szCs w:val="28"/>
        </w:rPr>
        <w:t xml:space="preserve"> C., (2000) </w:t>
      </w:r>
      <w:r>
        <w:rPr>
          <w:rFonts w:ascii="Times New Roman" w:hAnsi="Times New Roman" w:cs="Times New Roman"/>
          <w:sz w:val="28"/>
          <w:szCs w:val="28"/>
        </w:rPr>
        <w:t xml:space="preserve">Monetary </w:t>
      </w:r>
      <w:r w:rsidR="002D332A" w:rsidRPr="00F466DD">
        <w:rPr>
          <w:rFonts w:ascii="Times New Roman" w:hAnsi="Times New Roman" w:cs="Times New Roman"/>
          <w:sz w:val="28"/>
          <w:szCs w:val="28"/>
        </w:rPr>
        <w:t>Policy Implementation</w:t>
      </w:r>
      <w:r w:rsidR="002D332A" w:rsidRPr="00F466DD">
        <w:rPr>
          <w:rFonts w:ascii="Times New Roman" w:hAnsi="Times New Roman" w:cs="Times New Roman"/>
          <w:i/>
          <w:iCs/>
          <w:sz w:val="28"/>
          <w:szCs w:val="28"/>
        </w:rPr>
        <w:t xml:space="preserve">: </w:t>
      </w:r>
      <w:r>
        <w:rPr>
          <w:rFonts w:ascii="Times New Roman" w:hAnsi="Times New Roman" w:cs="Times New Roman"/>
          <w:sz w:val="28"/>
          <w:szCs w:val="28"/>
        </w:rPr>
        <w:t xml:space="preserve">Past, Present, and Future </w:t>
      </w:r>
      <w:r w:rsidR="003F115F">
        <w:rPr>
          <w:rFonts w:ascii="Times New Roman" w:hAnsi="Times New Roman" w:cs="Times New Roman"/>
          <w:sz w:val="28"/>
          <w:szCs w:val="28"/>
        </w:rPr>
        <w:tab/>
      </w:r>
      <w:r>
        <w:rPr>
          <w:rFonts w:ascii="Times New Roman" w:hAnsi="Times New Roman" w:cs="Times New Roman"/>
          <w:sz w:val="28"/>
          <w:szCs w:val="28"/>
        </w:rPr>
        <w:t xml:space="preserve">– </w:t>
      </w:r>
      <w:r w:rsidR="002D332A" w:rsidRPr="00F466DD">
        <w:rPr>
          <w:rFonts w:ascii="Times New Roman" w:hAnsi="Times New Roman" w:cs="Times New Roman"/>
          <w:sz w:val="28"/>
          <w:szCs w:val="28"/>
        </w:rPr>
        <w:t>Will Electronic Money Lead to the Event</w:t>
      </w:r>
      <w:r>
        <w:rPr>
          <w:rFonts w:ascii="Times New Roman" w:hAnsi="Times New Roman" w:cs="Times New Roman"/>
          <w:sz w:val="28"/>
          <w:szCs w:val="28"/>
        </w:rPr>
        <w:t xml:space="preserve">ual Demise of Central banking, </w:t>
      </w:r>
      <w:r>
        <w:rPr>
          <w:rFonts w:ascii="Times New Roman" w:hAnsi="Times New Roman" w:cs="Times New Roman"/>
          <w:sz w:val="28"/>
          <w:szCs w:val="28"/>
        </w:rPr>
        <w:tab/>
      </w:r>
      <w:r w:rsidR="002D332A" w:rsidRPr="00F466DD">
        <w:rPr>
          <w:rFonts w:ascii="Times New Roman" w:hAnsi="Times New Roman" w:cs="Times New Roman"/>
          <w:i/>
          <w:iCs/>
          <w:sz w:val="28"/>
          <w:szCs w:val="28"/>
        </w:rPr>
        <w:t>International Finance</w:t>
      </w:r>
      <w:r w:rsidR="002D332A" w:rsidRPr="001E22A3">
        <w:rPr>
          <w:rFonts w:ascii="Times New Roman" w:hAnsi="Times New Roman" w:cs="Times New Roman"/>
          <w:sz w:val="28"/>
          <w:szCs w:val="28"/>
        </w:rPr>
        <w:t xml:space="preserve">, </w:t>
      </w:r>
      <w:r w:rsidR="002D332A" w:rsidRPr="001E22A3">
        <w:rPr>
          <w:rFonts w:ascii="Times New Roman" w:hAnsi="Times New Roman" w:cs="Times New Roman"/>
          <w:bCs/>
          <w:sz w:val="28"/>
          <w:szCs w:val="28"/>
        </w:rPr>
        <w:t>3</w:t>
      </w:r>
      <w:r w:rsidR="003F115F">
        <w:rPr>
          <w:rFonts w:ascii="Times New Roman" w:hAnsi="Times New Roman" w:cs="Times New Roman"/>
          <w:sz w:val="28"/>
          <w:szCs w:val="28"/>
        </w:rPr>
        <w:t>(2),</w:t>
      </w:r>
      <w:r>
        <w:rPr>
          <w:rFonts w:ascii="Times New Roman" w:hAnsi="Times New Roman" w:cs="Times New Roman"/>
          <w:sz w:val="28"/>
          <w:szCs w:val="28"/>
        </w:rPr>
        <w:t xml:space="preserve"> 211-</w:t>
      </w:r>
      <w:r w:rsidR="002D332A" w:rsidRPr="00F466DD">
        <w:rPr>
          <w:rFonts w:ascii="Times New Roman" w:hAnsi="Times New Roman" w:cs="Times New Roman"/>
          <w:sz w:val="28"/>
          <w:szCs w:val="28"/>
        </w:rPr>
        <w:t>227.</w:t>
      </w:r>
    </w:p>
    <w:p w:rsidR="002D332A" w:rsidRPr="00F466DD" w:rsidRDefault="002D332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lastRenderedPageBreak/>
        <w:t>Santomero</w:t>
      </w:r>
      <w:r w:rsidR="003F115F">
        <w:rPr>
          <w:rFonts w:ascii="Times New Roman" w:hAnsi="Times New Roman" w:cs="Times New Roman"/>
          <w:sz w:val="28"/>
          <w:szCs w:val="28"/>
        </w:rPr>
        <w:t>, A. M.</w:t>
      </w:r>
      <w:r w:rsidR="00F32DF9">
        <w:rPr>
          <w:rFonts w:ascii="Times New Roman" w:hAnsi="Times New Roman" w:cs="Times New Roman"/>
          <w:sz w:val="28"/>
          <w:szCs w:val="28"/>
        </w:rPr>
        <w:t xml:space="preserve"> &amp;</w:t>
      </w:r>
      <w:r w:rsidRPr="00F466DD">
        <w:rPr>
          <w:rFonts w:ascii="Times New Roman" w:hAnsi="Times New Roman" w:cs="Times New Roman"/>
          <w:sz w:val="28"/>
          <w:szCs w:val="28"/>
        </w:rPr>
        <w:t xml:space="preserve"> Seater,</w:t>
      </w:r>
      <w:r w:rsidR="00F32DF9">
        <w:rPr>
          <w:rFonts w:ascii="Times New Roman" w:hAnsi="Times New Roman" w:cs="Times New Roman"/>
          <w:sz w:val="28"/>
          <w:szCs w:val="28"/>
        </w:rPr>
        <w:t xml:space="preserve"> J.J.(1996)</w:t>
      </w:r>
      <w:r w:rsidRPr="00F466DD">
        <w:rPr>
          <w:rFonts w:ascii="Times New Roman" w:hAnsi="Times New Roman" w:cs="Times New Roman"/>
          <w:sz w:val="28"/>
          <w:szCs w:val="28"/>
        </w:rPr>
        <w:t xml:space="preserve"> Alternative Monies and the Demand</w:t>
      </w:r>
      <w:r w:rsidR="00D062D7">
        <w:rPr>
          <w:rFonts w:ascii="Times New Roman" w:hAnsi="Times New Roman" w:cs="Times New Roman"/>
          <w:sz w:val="28"/>
          <w:szCs w:val="28"/>
        </w:rPr>
        <w:t xml:space="preserve"> f</w:t>
      </w:r>
      <w:r w:rsidRPr="00F466DD">
        <w:rPr>
          <w:rFonts w:ascii="Times New Roman" w:hAnsi="Times New Roman" w:cs="Times New Roman"/>
          <w:sz w:val="28"/>
          <w:szCs w:val="28"/>
        </w:rPr>
        <w:t>or</w:t>
      </w:r>
      <w:r w:rsidR="00D062D7">
        <w:rPr>
          <w:rFonts w:ascii="Times New Roman" w:hAnsi="Times New Roman" w:cs="Times New Roman"/>
          <w:sz w:val="28"/>
          <w:szCs w:val="28"/>
        </w:rPr>
        <w:t xml:space="preserve"> Media of </w:t>
      </w:r>
      <w:r w:rsidR="00D062D7">
        <w:rPr>
          <w:rFonts w:ascii="Times New Roman" w:hAnsi="Times New Roman" w:cs="Times New Roman"/>
          <w:sz w:val="28"/>
          <w:szCs w:val="28"/>
        </w:rPr>
        <w:tab/>
      </w:r>
      <w:r w:rsidRPr="00F466DD">
        <w:rPr>
          <w:rFonts w:ascii="Times New Roman" w:hAnsi="Times New Roman" w:cs="Times New Roman"/>
          <w:sz w:val="28"/>
          <w:szCs w:val="28"/>
        </w:rPr>
        <w:t xml:space="preserve">Exchange, </w:t>
      </w:r>
      <w:r w:rsidRPr="00F466DD">
        <w:rPr>
          <w:rFonts w:ascii="Times New Roman" w:hAnsi="Times New Roman" w:cs="Times New Roman"/>
          <w:i/>
          <w:iCs/>
          <w:sz w:val="28"/>
          <w:szCs w:val="28"/>
        </w:rPr>
        <w:t>Journal of Money, Credit and Banking</w:t>
      </w:r>
      <w:r w:rsidRPr="001E22A3">
        <w:rPr>
          <w:rFonts w:ascii="Times New Roman" w:hAnsi="Times New Roman" w:cs="Times New Roman"/>
          <w:sz w:val="28"/>
          <w:szCs w:val="28"/>
        </w:rPr>
        <w:t xml:space="preserve">, </w:t>
      </w:r>
      <w:r w:rsidRPr="001E22A3">
        <w:rPr>
          <w:rFonts w:ascii="Times New Roman" w:hAnsi="Times New Roman" w:cs="Times New Roman"/>
          <w:bCs/>
          <w:sz w:val="28"/>
          <w:szCs w:val="28"/>
        </w:rPr>
        <w:t>28</w:t>
      </w:r>
      <w:r w:rsidR="00D062D7" w:rsidRPr="001E22A3">
        <w:rPr>
          <w:rFonts w:ascii="Times New Roman" w:hAnsi="Times New Roman" w:cs="Times New Roman"/>
          <w:sz w:val="28"/>
          <w:szCs w:val="28"/>
        </w:rPr>
        <w:t>,</w:t>
      </w:r>
      <w:r w:rsidR="00D062D7">
        <w:rPr>
          <w:rFonts w:ascii="Times New Roman" w:hAnsi="Times New Roman" w:cs="Times New Roman"/>
          <w:sz w:val="28"/>
          <w:szCs w:val="28"/>
        </w:rPr>
        <w:t xml:space="preserve"> </w:t>
      </w:r>
      <w:r w:rsidRPr="00F466DD">
        <w:rPr>
          <w:rFonts w:ascii="Times New Roman" w:hAnsi="Times New Roman" w:cs="Times New Roman"/>
          <w:sz w:val="28"/>
          <w:szCs w:val="28"/>
        </w:rPr>
        <w:t>942-960.</w:t>
      </w:r>
    </w:p>
    <w:p w:rsidR="00DB7DDA" w:rsidRPr="00F466DD" w:rsidRDefault="002D332A" w:rsidP="00DF124D">
      <w:pPr>
        <w:spacing w:line="480" w:lineRule="auto"/>
        <w:rPr>
          <w:rFonts w:ascii="Times New Roman" w:hAnsi="Times New Roman" w:cs="Times New Roman"/>
          <w:sz w:val="28"/>
          <w:szCs w:val="28"/>
        </w:rPr>
      </w:pPr>
      <w:r w:rsidRPr="00F466DD">
        <w:rPr>
          <w:rFonts w:ascii="Times New Roman" w:hAnsi="Times New Roman" w:cs="Times New Roman"/>
          <w:sz w:val="28"/>
          <w:szCs w:val="28"/>
        </w:rPr>
        <w:t xml:space="preserve"> Prinz,</w:t>
      </w:r>
      <w:r w:rsidR="00F32DF9">
        <w:rPr>
          <w:rFonts w:ascii="Times New Roman" w:hAnsi="Times New Roman" w:cs="Times New Roman"/>
          <w:sz w:val="28"/>
          <w:szCs w:val="28"/>
        </w:rPr>
        <w:t xml:space="preserve"> A. (1999) </w:t>
      </w:r>
      <w:r w:rsidRPr="00F466DD">
        <w:rPr>
          <w:rFonts w:ascii="Times New Roman" w:hAnsi="Times New Roman" w:cs="Times New Roman"/>
          <w:sz w:val="28"/>
          <w:szCs w:val="28"/>
        </w:rPr>
        <w:t>Money in the Real and the Virtu</w:t>
      </w:r>
      <w:r w:rsidR="00D062D7">
        <w:rPr>
          <w:rFonts w:ascii="Times New Roman" w:hAnsi="Times New Roman" w:cs="Times New Roman"/>
          <w:sz w:val="28"/>
          <w:szCs w:val="28"/>
        </w:rPr>
        <w:t xml:space="preserve">al World; E-Money, C-Money, </w:t>
      </w:r>
      <w:r w:rsidR="00F32DF9">
        <w:rPr>
          <w:rFonts w:ascii="Times New Roman" w:hAnsi="Times New Roman" w:cs="Times New Roman"/>
          <w:sz w:val="28"/>
          <w:szCs w:val="28"/>
        </w:rPr>
        <w:tab/>
      </w:r>
      <w:r w:rsidR="00D062D7">
        <w:rPr>
          <w:rFonts w:ascii="Times New Roman" w:hAnsi="Times New Roman" w:cs="Times New Roman"/>
          <w:sz w:val="28"/>
          <w:szCs w:val="28"/>
        </w:rPr>
        <w:t xml:space="preserve">and </w:t>
      </w:r>
      <w:r w:rsidRPr="00F466DD">
        <w:rPr>
          <w:rFonts w:ascii="Times New Roman" w:hAnsi="Times New Roman" w:cs="Times New Roman"/>
          <w:sz w:val="28"/>
          <w:szCs w:val="28"/>
        </w:rPr>
        <w:t xml:space="preserve">the Demand for CB-Money, </w:t>
      </w:r>
      <w:r w:rsidRPr="00F466DD">
        <w:rPr>
          <w:rFonts w:ascii="Times New Roman" w:hAnsi="Times New Roman" w:cs="Times New Roman"/>
          <w:i/>
          <w:iCs/>
          <w:sz w:val="28"/>
          <w:szCs w:val="28"/>
        </w:rPr>
        <w:t>Netnomics</w:t>
      </w:r>
      <w:r w:rsidRPr="00F466DD">
        <w:rPr>
          <w:rFonts w:ascii="Times New Roman" w:hAnsi="Times New Roman" w:cs="Times New Roman"/>
          <w:sz w:val="28"/>
          <w:szCs w:val="28"/>
        </w:rPr>
        <w:t xml:space="preserve">, </w:t>
      </w:r>
      <w:r w:rsidRPr="001E22A3">
        <w:rPr>
          <w:rFonts w:ascii="Times New Roman" w:hAnsi="Times New Roman" w:cs="Times New Roman"/>
          <w:bCs/>
          <w:sz w:val="28"/>
          <w:szCs w:val="28"/>
        </w:rPr>
        <w:t>1</w:t>
      </w:r>
      <w:r w:rsidR="00F32DF9">
        <w:rPr>
          <w:rFonts w:ascii="Times New Roman" w:hAnsi="Times New Roman" w:cs="Times New Roman"/>
          <w:sz w:val="28"/>
          <w:szCs w:val="28"/>
        </w:rPr>
        <w:t>,</w:t>
      </w:r>
      <w:r w:rsidRPr="00F466DD">
        <w:rPr>
          <w:rFonts w:ascii="Times New Roman" w:hAnsi="Times New Roman" w:cs="Times New Roman"/>
          <w:sz w:val="28"/>
          <w:szCs w:val="28"/>
        </w:rPr>
        <w:t xml:space="preserve"> 11-35.</w:t>
      </w:r>
    </w:p>
    <w:p w:rsidR="002D332A" w:rsidRDefault="00DB7DDA" w:rsidP="00DF124D">
      <w:pPr>
        <w:spacing w:line="480" w:lineRule="auto"/>
        <w:rPr>
          <w:rFonts w:ascii="Times New Roman" w:hAnsi="Times New Roman" w:cs="Times New Roman"/>
          <w:sz w:val="28"/>
          <w:szCs w:val="28"/>
        </w:rPr>
      </w:pPr>
      <w:r>
        <w:rPr>
          <w:rFonts w:ascii="Times New Roman" w:hAnsi="Times New Roman" w:cs="Times New Roman"/>
          <w:sz w:val="28"/>
          <w:szCs w:val="28"/>
        </w:rPr>
        <w:t xml:space="preserve">Shy, Oz, </w:t>
      </w:r>
      <w:r w:rsidR="002D332A" w:rsidRPr="00F466DD">
        <w:rPr>
          <w:rFonts w:ascii="Times New Roman" w:hAnsi="Times New Roman" w:cs="Times New Roman"/>
          <w:sz w:val="28"/>
          <w:szCs w:val="28"/>
        </w:rPr>
        <w:t>J. Tarkka,</w:t>
      </w:r>
      <w:r w:rsidR="00A10727">
        <w:rPr>
          <w:rFonts w:ascii="Times New Roman" w:hAnsi="Times New Roman" w:cs="Times New Roman"/>
          <w:sz w:val="28"/>
          <w:szCs w:val="28"/>
        </w:rPr>
        <w:t xml:space="preserve"> (2002)</w:t>
      </w:r>
      <w:r w:rsidR="002D332A" w:rsidRPr="00F466DD">
        <w:rPr>
          <w:rFonts w:ascii="Times New Roman" w:hAnsi="Times New Roman" w:cs="Times New Roman"/>
          <w:sz w:val="28"/>
          <w:szCs w:val="28"/>
        </w:rPr>
        <w:t xml:space="preserve"> </w:t>
      </w:r>
      <w:r w:rsidR="007910FC" w:rsidRPr="00F466DD">
        <w:rPr>
          <w:rFonts w:ascii="Times New Roman" w:hAnsi="Times New Roman" w:cs="Times New Roman"/>
          <w:sz w:val="28"/>
          <w:szCs w:val="28"/>
        </w:rPr>
        <w:t>the</w:t>
      </w:r>
      <w:r w:rsidR="002D332A" w:rsidRPr="00F466DD">
        <w:rPr>
          <w:rFonts w:ascii="Times New Roman" w:hAnsi="Times New Roman" w:cs="Times New Roman"/>
          <w:sz w:val="28"/>
          <w:szCs w:val="28"/>
        </w:rPr>
        <w:t xml:space="preserve"> Market for Electronic Cash Cards, </w:t>
      </w:r>
      <w:r w:rsidR="002D332A" w:rsidRPr="00F466DD">
        <w:rPr>
          <w:rFonts w:ascii="Times New Roman" w:hAnsi="Times New Roman" w:cs="Times New Roman"/>
          <w:i/>
          <w:iCs/>
          <w:sz w:val="28"/>
          <w:szCs w:val="28"/>
        </w:rPr>
        <w:t xml:space="preserve">Journal of </w:t>
      </w:r>
      <w:r w:rsidR="00A10727">
        <w:rPr>
          <w:rFonts w:ascii="Times New Roman" w:hAnsi="Times New Roman" w:cs="Times New Roman"/>
          <w:i/>
          <w:iCs/>
          <w:sz w:val="28"/>
          <w:szCs w:val="28"/>
        </w:rPr>
        <w:tab/>
      </w:r>
      <w:r w:rsidR="002D332A" w:rsidRPr="00F466DD">
        <w:rPr>
          <w:rFonts w:ascii="Times New Roman" w:hAnsi="Times New Roman" w:cs="Times New Roman"/>
          <w:i/>
          <w:iCs/>
          <w:sz w:val="28"/>
          <w:szCs w:val="28"/>
        </w:rPr>
        <w:t>Money</w:t>
      </w:r>
      <w:r w:rsidR="002D332A" w:rsidRPr="00F466DD">
        <w:rPr>
          <w:rFonts w:ascii="Times New Roman" w:hAnsi="Times New Roman" w:cs="Times New Roman"/>
          <w:sz w:val="28"/>
          <w:szCs w:val="28"/>
        </w:rPr>
        <w:t xml:space="preserve">, </w:t>
      </w:r>
      <w:r w:rsidR="00A10727">
        <w:rPr>
          <w:rFonts w:ascii="Times New Roman" w:hAnsi="Times New Roman" w:cs="Times New Roman"/>
          <w:i/>
          <w:iCs/>
          <w:sz w:val="28"/>
          <w:szCs w:val="28"/>
        </w:rPr>
        <w:t xml:space="preserve">Credit and </w:t>
      </w:r>
      <w:r w:rsidR="002D332A" w:rsidRPr="00F466DD">
        <w:rPr>
          <w:rFonts w:ascii="Times New Roman" w:hAnsi="Times New Roman" w:cs="Times New Roman"/>
          <w:i/>
          <w:iCs/>
          <w:sz w:val="28"/>
          <w:szCs w:val="28"/>
        </w:rPr>
        <w:t>Banking</w:t>
      </w:r>
      <w:r w:rsidR="002D332A" w:rsidRPr="001E22A3">
        <w:rPr>
          <w:rFonts w:ascii="Times New Roman" w:hAnsi="Times New Roman" w:cs="Times New Roman"/>
          <w:sz w:val="28"/>
          <w:szCs w:val="28"/>
        </w:rPr>
        <w:t xml:space="preserve">, </w:t>
      </w:r>
      <w:r w:rsidR="002D332A" w:rsidRPr="001E22A3">
        <w:rPr>
          <w:rFonts w:ascii="Times New Roman" w:hAnsi="Times New Roman" w:cs="Times New Roman"/>
          <w:bCs/>
          <w:sz w:val="28"/>
          <w:szCs w:val="28"/>
        </w:rPr>
        <w:t>34</w:t>
      </w:r>
      <w:r w:rsidR="00A10727">
        <w:rPr>
          <w:rFonts w:ascii="Times New Roman" w:hAnsi="Times New Roman" w:cs="Times New Roman"/>
          <w:sz w:val="28"/>
          <w:szCs w:val="28"/>
        </w:rPr>
        <w:t>,</w:t>
      </w:r>
      <w:r w:rsidR="002D332A" w:rsidRPr="00F466DD">
        <w:rPr>
          <w:rFonts w:ascii="Times New Roman" w:hAnsi="Times New Roman" w:cs="Times New Roman"/>
          <w:sz w:val="28"/>
          <w:szCs w:val="28"/>
        </w:rPr>
        <w:t>299-314.</w:t>
      </w:r>
    </w:p>
    <w:p w:rsidR="00DB7DDA" w:rsidRPr="00DB7DDA" w:rsidRDefault="00DB7DDA" w:rsidP="00DB7DDA">
      <w:pPr>
        <w:spacing w:line="480" w:lineRule="auto"/>
        <w:rPr>
          <w:rFonts w:ascii="Times New Roman" w:hAnsi="Times New Roman" w:cs="Times New Roman"/>
          <w:iCs/>
          <w:sz w:val="28"/>
          <w:szCs w:val="28"/>
        </w:rPr>
      </w:pPr>
      <w:r w:rsidRPr="00DB7DDA">
        <w:rPr>
          <w:rFonts w:ascii="Times New Roman" w:hAnsi="Times New Roman" w:cs="Times New Roman"/>
          <w:iCs/>
          <w:sz w:val="28"/>
          <w:szCs w:val="28"/>
        </w:rPr>
        <w:t xml:space="preserve">Friedman, B., (1999), </w:t>
      </w:r>
      <w:r w:rsidR="007265C6" w:rsidRPr="00DB7DDA">
        <w:rPr>
          <w:rFonts w:ascii="Times New Roman" w:hAnsi="Times New Roman" w:cs="Times New Roman"/>
          <w:iCs/>
          <w:sz w:val="28"/>
          <w:szCs w:val="28"/>
        </w:rPr>
        <w:t>the</w:t>
      </w:r>
      <w:r w:rsidRPr="00DB7DDA">
        <w:rPr>
          <w:rFonts w:ascii="Times New Roman" w:hAnsi="Times New Roman" w:cs="Times New Roman"/>
          <w:iCs/>
          <w:sz w:val="28"/>
          <w:szCs w:val="28"/>
        </w:rPr>
        <w:t xml:space="preserve"> Future of Monetary Policy: The Central Bank as an </w:t>
      </w:r>
      <w:r>
        <w:rPr>
          <w:rFonts w:ascii="Times New Roman" w:hAnsi="Times New Roman" w:cs="Times New Roman"/>
          <w:iCs/>
          <w:sz w:val="28"/>
          <w:szCs w:val="28"/>
        </w:rPr>
        <w:tab/>
      </w:r>
      <w:r w:rsidRPr="00DB7DDA">
        <w:rPr>
          <w:rFonts w:ascii="Times New Roman" w:hAnsi="Times New Roman" w:cs="Times New Roman"/>
          <w:iCs/>
          <w:sz w:val="28"/>
          <w:szCs w:val="28"/>
        </w:rPr>
        <w:t>Army with</w:t>
      </w:r>
      <w:r>
        <w:rPr>
          <w:rFonts w:ascii="Times New Roman" w:hAnsi="Times New Roman" w:cs="Times New Roman"/>
          <w:iCs/>
          <w:sz w:val="28"/>
          <w:szCs w:val="28"/>
        </w:rPr>
        <w:t xml:space="preserve"> </w:t>
      </w:r>
      <w:r w:rsidR="007265C6">
        <w:rPr>
          <w:rFonts w:ascii="Times New Roman" w:hAnsi="Times New Roman" w:cs="Times New Roman"/>
          <w:iCs/>
          <w:sz w:val="28"/>
          <w:szCs w:val="28"/>
        </w:rPr>
        <w:t>Only a Signal Corps</w:t>
      </w:r>
      <w:r w:rsidRPr="00DB7DDA">
        <w:rPr>
          <w:rFonts w:ascii="Times New Roman" w:hAnsi="Times New Roman" w:cs="Times New Roman"/>
          <w:iCs/>
          <w:sz w:val="28"/>
          <w:szCs w:val="28"/>
        </w:rPr>
        <w:t xml:space="preserve"> </w:t>
      </w:r>
      <w:r w:rsidRPr="003F115F">
        <w:rPr>
          <w:rFonts w:ascii="Times New Roman" w:hAnsi="Times New Roman" w:cs="Times New Roman"/>
          <w:i/>
          <w:iCs/>
          <w:sz w:val="28"/>
          <w:szCs w:val="28"/>
        </w:rPr>
        <w:t>International Finance</w:t>
      </w:r>
      <w:r w:rsidR="003F115F">
        <w:rPr>
          <w:rFonts w:ascii="Times New Roman" w:hAnsi="Times New Roman" w:cs="Times New Roman"/>
          <w:iCs/>
          <w:sz w:val="28"/>
          <w:szCs w:val="28"/>
        </w:rPr>
        <w:t>, 2 (3) 322-338.</w:t>
      </w:r>
    </w:p>
    <w:p w:rsidR="00DB7DDA" w:rsidRPr="00DB7DDA" w:rsidRDefault="00DB7DDA" w:rsidP="00DB7DDA">
      <w:pPr>
        <w:spacing w:line="480" w:lineRule="auto"/>
        <w:rPr>
          <w:rFonts w:ascii="Times New Roman" w:hAnsi="Times New Roman" w:cs="Times New Roman"/>
          <w:iCs/>
          <w:sz w:val="28"/>
          <w:szCs w:val="28"/>
        </w:rPr>
      </w:pPr>
      <w:r w:rsidRPr="00DB7DDA">
        <w:rPr>
          <w:rFonts w:ascii="Times New Roman" w:hAnsi="Times New Roman" w:cs="Times New Roman"/>
          <w:iCs/>
          <w:sz w:val="28"/>
          <w:szCs w:val="28"/>
        </w:rPr>
        <w:t>King, M., (1999), Challenges for Monetary Policy: New and Old, Bank of England</w:t>
      </w:r>
    </w:p>
    <w:p w:rsidR="00DB7DDA" w:rsidRDefault="00DB7DDA" w:rsidP="00DB7DDA">
      <w:pPr>
        <w:spacing w:line="480" w:lineRule="auto"/>
        <w:rPr>
          <w:rFonts w:ascii="Times New Roman" w:hAnsi="Times New Roman" w:cs="Times New Roman"/>
          <w:iCs/>
          <w:sz w:val="28"/>
          <w:szCs w:val="28"/>
        </w:rPr>
      </w:pPr>
      <w:r>
        <w:rPr>
          <w:rFonts w:ascii="Times New Roman" w:hAnsi="Times New Roman" w:cs="Times New Roman"/>
          <w:iCs/>
          <w:sz w:val="28"/>
          <w:szCs w:val="28"/>
        </w:rPr>
        <w:tab/>
      </w:r>
      <w:r w:rsidRPr="00DB7DDA">
        <w:rPr>
          <w:rFonts w:ascii="Times New Roman" w:hAnsi="Times New Roman" w:cs="Times New Roman"/>
          <w:iCs/>
          <w:sz w:val="28"/>
          <w:szCs w:val="28"/>
        </w:rPr>
        <w:t>Quarterly Bulletin, November, 2003.</w:t>
      </w:r>
    </w:p>
    <w:p w:rsidR="00DB7DDA" w:rsidRPr="00DB7DDA" w:rsidRDefault="00A10727" w:rsidP="00DB7DDA">
      <w:pPr>
        <w:spacing w:line="480" w:lineRule="auto"/>
        <w:rPr>
          <w:rFonts w:ascii="Times New Roman" w:hAnsi="Times New Roman" w:cs="Times New Roman"/>
          <w:iCs/>
          <w:sz w:val="28"/>
          <w:szCs w:val="28"/>
        </w:rPr>
      </w:pPr>
      <w:r>
        <w:rPr>
          <w:rFonts w:ascii="Times New Roman" w:hAnsi="Times New Roman" w:cs="Times New Roman"/>
          <w:iCs/>
          <w:sz w:val="28"/>
          <w:szCs w:val="28"/>
        </w:rPr>
        <w:t xml:space="preserve">Onay, C., Ozsoz, E. &amp; </w:t>
      </w:r>
      <w:r w:rsidR="00DB7DDA" w:rsidRPr="00DB7DDA">
        <w:rPr>
          <w:rFonts w:ascii="Times New Roman" w:hAnsi="Times New Roman" w:cs="Times New Roman"/>
          <w:iCs/>
          <w:sz w:val="28"/>
          <w:szCs w:val="28"/>
        </w:rPr>
        <w:t xml:space="preserve">Helvacioglu, A.D. (2008) “The impact of Internet </w:t>
      </w:r>
      <w:r w:rsidR="00DB7DDA" w:rsidRPr="00DB7DDA">
        <w:rPr>
          <w:rFonts w:ascii="Times New Roman" w:hAnsi="Times New Roman" w:cs="Times New Roman"/>
          <w:iCs/>
          <w:sz w:val="28"/>
          <w:szCs w:val="28"/>
        </w:rPr>
        <w:tab/>
        <w:t xml:space="preserve">Banking on bank profitability- the case Turkey” Oxford &amp; Economics </w:t>
      </w:r>
      <w:r w:rsidR="00DB7DDA" w:rsidRPr="00DB7DDA">
        <w:rPr>
          <w:rFonts w:ascii="Times New Roman" w:hAnsi="Times New Roman" w:cs="Times New Roman"/>
          <w:iCs/>
          <w:sz w:val="28"/>
          <w:szCs w:val="28"/>
        </w:rPr>
        <w:tab/>
        <w:t xml:space="preserve">Conference </w:t>
      </w:r>
      <w:r w:rsidR="001E22A3">
        <w:rPr>
          <w:rFonts w:ascii="Times New Roman" w:hAnsi="Times New Roman" w:cs="Times New Roman"/>
          <w:iCs/>
          <w:sz w:val="28"/>
          <w:szCs w:val="28"/>
        </w:rPr>
        <w:t>program</w:t>
      </w:r>
      <w:r w:rsidR="00DB7DDA" w:rsidRPr="00DB7DDA">
        <w:rPr>
          <w:rFonts w:ascii="Times New Roman" w:hAnsi="Times New Roman" w:cs="Times New Roman"/>
          <w:iCs/>
          <w:sz w:val="28"/>
          <w:szCs w:val="28"/>
        </w:rPr>
        <w:t xml:space="preserve"> June 22-24</w:t>
      </w:r>
      <w:r w:rsidR="001E22A3">
        <w:rPr>
          <w:rFonts w:ascii="Times New Roman" w:hAnsi="Times New Roman" w:cs="Times New Roman"/>
          <w:iCs/>
          <w:sz w:val="28"/>
          <w:szCs w:val="28"/>
        </w:rPr>
        <w:t>.</w:t>
      </w:r>
    </w:p>
    <w:p w:rsidR="00DB7DDA" w:rsidRPr="00DB7DDA" w:rsidRDefault="00DB7DDA" w:rsidP="00DB7DDA">
      <w:pPr>
        <w:spacing w:line="480" w:lineRule="auto"/>
        <w:rPr>
          <w:rFonts w:ascii="Times New Roman" w:hAnsi="Times New Roman" w:cs="Times New Roman"/>
          <w:iCs/>
          <w:sz w:val="28"/>
          <w:szCs w:val="28"/>
        </w:rPr>
      </w:pPr>
      <w:r w:rsidRPr="00DB7DDA">
        <w:rPr>
          <w:rFonts w:ascii="Times New Roman" w:hAnsi="Times New Roman" w:cs="Times New Roman"/>
          <w:iCs/>
          <w:sz w:val="28"/>
          <w:szCs w:val="28"/>
        </w:rPr>
        <w:t>Ovia</w:t>
      </w:r>
      <w:r w:rsidR="00A10727">
        <w:rPr>
          <w:rFonts w:ascii="Times New Roman" w:hAnsi="Times New Roman" w:cs="Times New Roman"/>
          <w:iCs/>
          <w:sz w:val="28"/>
          <w:szCs w:val="28"/>
        </w:rPr>
        <w:t>,</w:t>
      </w:r>
      <w:r w:rsidRPr="00DB7DDA">
        <w:rPr>
          <w:rFonts w:ascii="Times New Roman" w:hAnsi="Times New Roman" w:cs="Times New Roman"/>
          <w:iCs/>
          <w:sz w:val="28"/>
          <w:szCs w:val="28"/>
        </w:rPr>
        <w:t xml:space="preserve"> J. (2001) Internet Banking: practice and Potentials in Nigeria. Paper </w:t>
      </w:r>
      <w:r w:rsidRPr="00DB7DDA">
        <w:rPr>
          <w:rFonts w:ascii="Times New Roman" w:hAnsi="Times New Roman" w:cs="Times New Roman"/>
          <w:iCs/>
          <w:sz w:val="28"/>
          <w:szCs w:val="28"/>
        </w:rPr>
        <w:tab/>
        <w:t>Delivered at a Workshop organized by ICAN at Lagos.</w:t>
      </w:r>
    </w:p>
    <w:p w:rsidR="00DB7DDA" w:rsidRPr="00DB7DDA" w:rsidRDefault="00DB7DDA" w:rsidP="00DB7DDA">
      <w:pPr>
        <w:spacing w:line="480" w:lineRule="auto"/>
        <w:rPr>
          <w:rFonts w:ascii="Times New Roman" w:hAnsi="Times New Roman" w:cs="Times New Roman"/>
          <w:iCs/>
          <w:sz w:val="28"/>
          <w:szCs w:val="28"/>
        </w:rPr>
      </w:pPr>
      <w:r w:rsidRPr="00DB7DDA">
        <w:rPr>
          <w:rFonts w:ascii="Times New Roman" w:hAnsi="Times New Roman" w:cs="Times New Roman"/>
          <w:iCs/>
          <w:sz w:val="28"/>
          <w:szCs w:val="28"/>
        </w:rPr>
        <w:t>Awe</w:t>
      </w:r>
      <w:r w:rsidR="00A10727">
        <w:rPr>
          <w:rFonts w:ascii="Times New Roman" w:hAnsi="Times New Roman" w:cs="Times New Roman"/>
          <w:iCs/>
          <w:sz w:val="28"/>
          <w:szCs w:val="28"/>
        </w:rPr>
        <w:t>,</w:t>
      </w:r>
      <w:r w:rsidRPr="00DB7DDA">
        <w:rPr>
          <w:rFonts w:ascii="Times New Roman" w:hAnsi="Times New Roman" w:cs="Times New Roman"/>
          <w:iCs/>
          <w:sz w:val="28"/>
          <w:szCs w:val="28"/>
        </w:rPr>
        <w:t xml:space="preserve"> J. (2006), “Don’t Open an Account, If It isn’t an E-Bank</w:t>
      </w:r>
      <w:r w:rsidR="00D45D33">
        <w:rPr>
          <w:rFonts w:ascii="Times New Roman" w:hAnsi="Times New Roman" w:cs="Times New Roman"/>
          <w:iCs/>
          <w:sz w:val="28"/>
          <w:szCs w:val="28"/>
        </w:rPr>
        <w:t>”</w:t>
      </w:r>
      <w:r w:rsidRPr="00DB7DDA">
        <w:rPr>
          <w:rFonts w:ascii="Times New Roman" w:hAnsi="Times New Roman" w:cs="Times New Roman"/>
          <w:iCs/>
          <w:sz w:val="28"/>
          <w:szCs w:val="28"/>
        </w:rPr>
        <w:t xml:space="preserve"> retrieved 9th </w:t>
      </w:r>
      <w:r w:rsidR="00D45D33">
        <w:rPr>
          <w:rFonts w:ascii="Times New Roman" w:hAnsi="Times New Roman" w:cs="Times New Roman"/>
          <w:iCs/>
          <w:sz w:val="28"/>
          <w:szCs w:val="28"/>
        </w:rPr>
        <w:tab/>
      </w:r>
      <w:r w:rsidRPr="00DB7DDA">
        <w:rPr>
          <w:rFonts w:ascii="Times New Roman" w:hAnsi="Times New Roman" w:cs="Times New Roman"/>
          <w:iCs/>
          <w:sz w:val="28"/>
          <w:szCs w:val="28"/>
        </w:rPr>
        <w:t>September, 2008.</w:t>
      </w:r>
    </w:p>
    <w:p w:rsidR="00DB7DDA" w:rsidRPr="00DB7DDA" w:rsidRDefault="00DB7DDA" w:rsidP="00DB7DDA">
      <w:pPr>
        <w:spacing w:line="480" w:lineRule="auto"/>
        <w:rPr>
          <w:rFonts w:ascii="Times New Roman" w:hAnsi="Times New Roman" w:cs="Times New Roman"/>
          <w:iCs/>
          <w:sz w:val="28"/>
          <w:szCs w:val="28"/>
        </w:rPr>
      </w:pPr>
      <w:r w:rsidRPr="00DB7DDA">
        <w:rPr>
          <w:rFonts w:ascii="Times New Roman" w:hAnsi="Times New Roman" w:cs="Times New Roman"/>
          <w:iCs/>
          <w:sz w:val="28"/>
          <w:szCs w:val="28"/>
        </w:rPr>
        <w:lastRenderedPageBreak/>
        <w:t xml:space="preserve">Sullivan, R. J. (2000) “How Has the Adoption of Internet banking Affected </w:t>
      </w:r>
      <w:r w:rsidRPr="00DB7DDA">
        <w:rPr>
          <w:rFonts w:ascii="Times New Roman" w:hAnsi="Times New Roman" w:cs="Times New Roman"/>
          <w:iCs/>
          <w:sz w:val="28"/>
          <w:szCs w:val="28"/>
        </w:rPr>
        <w:tab/>
        <w:t xml:space="preserve">Performance and Risk of Banks. A look at Internet Banking in the 10th </w:t>
      </w:r>
      <w:r w:rsidRPr="00DB7DDA">
        <w:rPr>
          <w:rFonts w:ascii="Times New Roman" w:hAnsi="Times New Roman" w:cs="Times New Roman"/>
          <w:iCs/>
          <w:sz w:val="28"/>
          <w:szCs w:val="28"/>
        </w:rPr>
        <w:tab/>
        <w:t>Federal Reserve District” FRB Financial Industry Perspectives 1-16.</w:t>
      </w:r>
    </w:p>
    <w:p w:rsidR="00DB7DDA" w:rsidRPr="00DB7DDA" w:rsidRDefault="00DB7DDA" w:rsidP="00DB7DDA">
      <w:pPr>
        <w:spacing w:line="480" w:lineRule="auto"/>
        <w:rPr>
          <w:rFonts w:ascii="Times New Roman" w:hAnsi="Times New Roman" w:cs="Times New Roman"/>
          <w:iCs/>
          <w:sz w:val="28"/>
          <w:szCs w:val="28"/>
        </w:rPr>
      </w:pPr>
      <w:r w:rsidRPr="00DB7DDA">
        <w:rPr>
          <w:rFonts w:ascii="Times New Roman" w:hAnsi="Times New Roman" w:cs="Times New Roman"/>
          <w:iCs/>
          <w:sz w:val="28"/>
          <w:szCs w:val="28"/>
        </w:rPr>
        <w:t xml:space="preserve">Hernando, I. </w:t>
      </w:r>
      <w:r w:rsidR="00A10727">
        <w:rPr>
          <w:rFonts w:ascii="Times New Roman" w:hAnsi="Times New Roman" w:cs="Times New Roman"/>
          <w:iCs/>
          <w:sz w:val="28"/>
          <w:szCs w:val="28"/>
        </w:rPr>
        <w:t>&amp;</w:t>
      </w:r>
      <w:r w:rsidR="00497F01">
        <w:rPr>
          <w:rFonts w:ascii="Times New Roman" w:hAnsi="Times New Roman" w:cs="Times New Roman"/>
          <w:iCs/>
          <w:sz w:val="28"/>
          <w:szCs w:val="28"/>
        </w:rPr>
        <w:t xml:space="preserve"> Nieto, M.J. (2006) “Is the Internet D</w:t>
      </w:r>
      <w:r w:rsidRPr="00DB7DDA">
        <w:rPr>
          <w:rFonts w:ascii="Times New Roman" w:hAnsi="Times New Roman" w:cs="Times New Roman"/>
          <w:iCs/>
          <w:sz w:val="28"/>
          <w:szCs w:val="28"/>
        </w:rPr>
        <w:t xml:space="preserve">elivery Channel Changing </w:t>
      </w:r>
      <w:r w:rsidRPr="00DB7DDA">
        <w:rPr>
          <w:rFonts w:ascii="Times New Roman" w:hAnsi="Times New Roman" w:cs="Times New Roman"/>
          <w:iCs/>
          <w:sz w:val="28"/>
          <w:szCs w:val="28"/>
        </w:rPr>
        <w:tab/>
        <w:t xml:space="preserve">Banks’ Performance. The Case of Spanish Banks” Banco de Espana </w:t>
      </w:r>
      <w:r w:rsidRPr="00DB7DDA">
        <w:rPr>
          <w:rFonts w:ascii="Times New Roman" w:hAnsi="Times New Roman" w:cs="Times New Roman"/>
          <w:iCs/>
          <w:sz w:val="28"/>
          <w:szCs w:val="28"/>
        </w:rPr>
        <w:tab/>
        <w:t>Working Paper Series, Madrid No.0624.</w:t>
      </w:r>
    </w:p>
    <w:p w:rsidR="00DB7DDA" w:rsidRDefault="00DB7DDA" w:rsidP="00DB7DDA">
      <w:pPr>
        <w:spacing w:line="480" w:lineRule="auto"/>
        <w:rPr>
          <w:rFonts w:ascii="Times New Roman" w:hAnsi="Times New Roman" w:cs="Times New Roman"/>
          <w:iCs/>
          <w:sz w:val="28"/>
          <w:szCs w:val="28"/>
        </w:rPr>
      </w:pPr>
      <w:r w:rsidRPr="00DB7DDA">
        <w:rPr>
          <w:rFonts w:ascii="Times New Roman" w:hAnsi="Times New Roman" w:cs="Times New Roman"/>
          <w:iCs/>
          <w:sz w:val="28"/>
          <w:szCs w:val="28"/>
        </w:rPr>
        <w:t xml:space="preserve">Siam, A.Z. (2006) “Role of the Banking Services on the Profits of Jordanian </w:t>
      </w:r>
      <w:r w:rsidRPr="00DB7DDA">
        <w:rPr>
          <w:rFonts w:ascii="Times New Roman" w:hAnsi="Times New Roman" w:cs="Times New Roman"/>
          <w:iCs/>
          <w:sz w:val="28"/>
          <w:szCs w:val="28"/>
        </w:rPr>
        <w:tab/>
        <w:t xml:space="preserve">Banks” </w:t>
      </w:r>
      <w:r w:rsidRPr="00A10727">
        <w:rPr>
          <w:rFonts w:ascii="Times New Roman" w:hAnsi="Times New Roman" w:cs="Times New Roman"/>
          <w:i/>
          <w:iCs/>
          <w:sz w:val="28"/>
          <w:szCs w:val="28"/>
        </w:rPr>
        <w:t>American Journal of Applied Science</w:t>
      </w:r>
      <w:r w:rsidRPr="00DB7DDA">
        <w:rPr>
          <w:rFonts w:ascii="Times New Roman" w:hAnsi="Times New Roman" w:cs="Times New Roman"/>
          <w:iCs/>
          <w:sz w:val="28"/>
          <w:szCs w:val="28"/>
        </w:rPr>
        <w:t xml:space="preserve"> 3(9) 1999-2004</w:t>
      </w:r>
      <w:r w:rsidR="006A6A15">
        <w:rPr>
          <w:rFonts w:ascii="Times New Roman" w:hAnsi="Times New Roman" w:cs="Times New Roman"/>
          <w:iCs/>
          <w:sz w:val="28"/>
          <w:szCs w:val="28"/>
        </w:rPr>
        <w:t>.</w:t>
      </w:r>
    </w:p>
    <w:p w:rsidR="00880135" w:rsidRDefault="00880135" w:rsidP="00DB7DDA">
      <w:pPr>
        <w:spacing w:line="480" w:lineRule="auto"/>
        <w:rPr>
          <w:rFonts w:ascii="Times New Roman" w:hAnsi="Times New Roman" w:cs="Times New Roman"/>
          <w:iCs/>
          <w:sz w:val="28"/>
          <w:szCs w:val="28"/>
        </w:rPr>
      </w:pPr>
      <w:r w:rsidRPr="00880135">
        <w:rPr>
          <w:rFonts w:ascii="Times New Roman" w:hAnsi="Times New Roman" w:cs="Times New Roman"/>
          <w:iCs/>
          <w:sz w:val="28"/>
          <w:szCs w:val="28"/>
        </w:rPr>
        <w:t>Onay, C., Oscoz, E.,</w:t>
      </w:r>
      <w:r w:rsidR="00A10727">
        <w:rPr>
          <w:rFonts w:ascii="Times New Roman" w:hAnsi="Times New Roman" w:cs="Times New Roman"/>
          <w:iCs/>
          <w:sz w:val="28"/>
          <w:szCs w:val="28"/>
        </w:rPr>
        <w:t xml:space="preserve"> &amp;</w:t>
      </w:r>
      <w:r w:rsidRPr="00880135">
        <w:rPr>
          <w:rFonts w:ascii="Times New Roman" w:hAnsi="Times New Roman" w:cs="Times New Roman"/>
          <w:iCs/>
          <w:sz w:val="28"/>
          <w:szCs w:val="28"/>
        </w:rPr>
        <w:t xml:space="preserve"> Helvacıoğlu, A.D., (2008</w:t>
      </w:r>
      <w:r w:rsidR="001E22A3" w:rsidRPr="00880135">
        <w:rPr>
          <w:rFonts w:ascii="Times New Roman" w:hAnsi="Times New Roman" w:cs="Times New Roman"/>
          <w:iCs/>
          <w:sz w:val="28"/>
          <w:szCs w:val="28"/>
        </w:rPr>
        <w:t>) “</w:t>
      </w:r>
      <w:r w:rsidR="00497F01">
        <w:rPr>
          <w:rFonts w:ascii="Times New Roman" w:hAnsi="Times New Roman" w:cs="Times New Roman"/>
          <w:iCs/>
          <w:sz w:val="28"/>
          <w:szCs w:val="28"/>
        </w:rPr>
        <w:t>The I</w:t>
      </w:r>
      <w:r w:rsidRPr="00880135">
        <w:rPr>
          <w:rFonts w:ascii="Times New Roman" w:hAnsi="Times New Roman" w:cs="Times New Roman"/>
          <w:iCs/>
          <w:sz w:val="28"/>
          <w:szCs w:val="28"/>
        </w:rPr>
        <w:t xml:space="preserve">mpact of Internet-Banking </w:t>
      </w:r>
      <w:r w:rsidR="006A6A15">
        <w:rPr>
          <w:rFonts w:ascii="Times New Roman" w:hAnsi="Times New Roman" w:cs="Times New Roman"/>
          <w:iCs/>
          <w:sz w:val="28"/>
          <w:szCs w:val="28"/>
        </w:rPr>
        <w:tab/>
      </w:r>
      <w:r w:rsidRPr="00880135">
        <w:rPr>
          <w:rFonts w:ascii="Times New Roman" w:hAnsi="Times New Roman" w:cs="Times New Roman"/>
          <w:iCs/>
          <w:sz w:val="28"/>
          <w:szCs w:val="28"/>
        </w:rPr>
        <w:t>on Bank</w:t>
      </w:r>
      <w:r>
        <w:rPr>
          <w:rFonts w:ascii="Times New Roman" w:hAnsi="Times New Roman" w:cs="Times New Roman"/>
          <w:iCs/>
          <w:sz w:val="28"/>
          <w:szCs w:val="28"/>
        </w:rPr>
        <w:t xml:space="preserve"> </w:t>
      </w:r>
      <w:r w:rsidRPr="00880135">
        <w:rPr>
          <w:rFonts w:ascii="Times New Roman" w:hAnsi="Times New Roman" w:cs="Times New Roman"/>
          <w:iCs/>
          <w:sz w:val="28"/>
          <w:szCs w:val="28"/>
        </w:rPr>
        <w:t>Profitab</w:t>
      </w:r>
      <w:r w:rsidR="001E22A3">
        <w:rPr>
          <w:rFonts w:ascii="Times New Roman" w:hAnsi="Times New Roman" w:cs="Times New Roman"/>
          <w:iCs/>
          <w:sz w:val="28"/>
          <w:szCs w:val="28"/>
        </w:rPr>
        <w:t>ility- the Case of Turkey” ISBN</w:t>
      </w:r>
      <w:r w:rsidRPr="00880135">
        <w:rPr>
          <w:rFonts w:ascii="Times New Roman" w:hAnsi="Times New Roman" w:cs="Times New Roman"/>
          <w:iCs/>
          <w:sz w:val="28"/>
          <w:szCs w:val="28"/>
        </w:rPr>
        <w:t>: 978-0-9742114-7-3</w:t>
      </w:r>
      <w:r w:rsidR="006A6A15">
        <w:rPr>
          <w:rFonts w:ascii="Times New Roman" w:hAnsi="Times New Roman" w:cs="Times New Roman"/>
          <w:iCs/>
          <w:sz w:val="28"/>
          <w:szCs w:val="28"/>
        </w:rPr>
        <w:t>.</w:t>
      </w:r>
    </w:p>
    <w:p w:rsidR="00880135" w:rsidRPr="00DB7DDA" w:rsidRDefault="00A10727" w:rsidP="00DB7DDA">
      <w:pPr>
        <w:spacing w:line="480" w:lineRule="auto"/>
        <w:rPr>
          <w:rFonts w:ascii="Times New Roman" w:hAnsi="Times New Roman" w:cs="Times New Roman"/>
          <w:iCs/>
          <w:sz w:val="28"/>
          <w:szCs w:val="28"/>
        </w:rPr>
      </w:pPr>
      <w:r>
        <w:rPr>
          <w:rFonts w:ascii="Times New Roman" w:hAnsi="Times New Roman" w:cs="Times New Roman"/>
          <w:iCs/>
          <w:sz w:val="28"/>
          <w:szCs w:val="28"/>
        </w:rPr>
        <w:t>Malhotra, P. &amp;</w:t>
      </w:r>
      <w:r w:rsidR="00880135" w:rsidRPr="00880135">
        <w:rPr>
          <w:rFonts w:ascii="Times New Roman" w:hAnsi="Times New Roman" w:cs="Times New Roman"/>
          <w:iCs/>
          <w:sz w:val="28"/>
          <w:szCs w:val="28"/>
        </w:rPr>
        <w:t xml:space="preserve"> Singh, B. (2010) “Expe</w:t>
      </w:r>
      <w:r w:rsidR="006A6A15">
        <w:rPr>
          <w:rFonts w:ascii="Times New Roman" w:hAnsi="Times New Roman" w:cs="Times New Roman"/>
          <w:iCs/>
          <w:sz w:val="28"/>
          <w:szCs w:val="28"/>
        </w:rPr>
        <w:t xml:space="preserve">rience in Internet Banking and </w:t>
      </w:r>
      <w:r w:rsidR="006A6A15">
        <w:rPr>
          <w:rFonts w:ascii="Times New Roman" w:hAnsi="Times New Roman" w:cs="Times New Roman"/>
          <w:iCs/>
          <w:sz w:val="28"/>
          <w:szCs w:val="28"/>
        </w:rPr>
        <w:tab/>
      </w:r>
      <w:r w:rsidR="00880135" w:rsidRPr="00880135">
        <w:rPr>
          <w:rFonts w:ascii="Times New Roman" w:hAnsi="Times New Roman" w:cs="Times New Roman"/>
          <w:iCs/>
          <w:sz w:val="28"/>
          <w:szCs w:val="28"/>
        </w:rPr>
        <w:t xml:space="preserve">Performance of Banks”, International Journal of Electronic Finance, Vol. 4 </w:t>
      </w:r>
      <w:r w:rsidR="00880135" w:rsidRPr="00880135">
        <w:rPr>
          <w:rFonts w:ascii="Times New Roman" w:hAnsi="Times New Roman" w:cs="Times New Roman"/>
          <w:iCs/>
          <w:sz w:val="28"/>
          <w:szCs w:val="28"/>
        </w:rPr>
        <w:tab/>
        <w:t>(1) (</w:t>
      </w:r>
      <w:hyperlink r:id="rId13" w:history="1">
        <w:r w:rsidR="00880135" w:rsidRPr="00880135">
          <w:rPr>
            <w:rStyle w:val="Hyperlink"/>
            <w:rFonts w:ascii="Times New Roman" w:hAnsi="Times New Roman" w:cs="Times New Roman"/>
            <w:iCs/>
            <w:sz w:val="28"/>
            <w:szCs w:val="28"/>
          </w:rPr>
          <w:t>http://www.inderscience.com</w:t>
        </w:r>
      </w:hyperlink>
      <w:r w:rsidR="00880135" w:rsidRPr="00880135">
        <w:rPr>
          <w:rFonts w:ascii="Times New Roman" w:hAnsi="Times New Roman" w:cs="Times New Roman"/>
          <w:iCs/>
          <w:sz w:val="28"/>
          <w:szCs w:val="28"/>
        </w:rPr>
        <w:t>)</w:t>
      </w:r>
      <w:r w:rsidR="006A6A15">
        <w:rPr>
          <w:rFonts w:ascii="Times New Roman" w:hAnsi="Times New Roman" w:cs="Times New Roman"/>
          <w:iCs/>
          <w:sz w:val="28"/>
          <w:szCs w:val="28"/>
        </w:rPr>
        <w:t>.</w:t>
      </w:r>
    </w:p>
    <w:p w:rsidR="00CF5D90" w:rsidRDefault="00A10727" w:rsidP="00880135">
      <w:pPr>
        <w:spacing w:line="480" w:lineRule="auto"/>
        <w:rPr>
          <w:rFonts w:ascii="Times New Roman" w:hAnsi="Times New Roman" w:cs="Times New Roman"/>
          <w:iCs/>
          <w:sz w:val="28"/>
          <w:szCs w:val="28"/>
        </w:rPr>
      </w:pPr>
      <w:r>
        <w:rPr>
          <w:rFonts w:ascii="Times New Roman" w:hAnsi="Times New Roman" w:cs="Times New Roman"/>
          <w:iCs/>
          <w:sz w:val="28"/>
          <w:szCs w:val="28"/>
        </w:rPr>
        <w:t>Khrawish, H.A. &amp;</w:t>
      </w:r>
      <w:r w:rsidR="00880135">
        <w:rPr>
          <w:rFonts w:ascii="Times New Roman" w:hAnsi="Times New Roman" w:cs="Times New Roman"/>
          <w:iCs/>
          <w:sz w:val="28"/>
          <w:szCs w:val="28"/>
        </w:rPr>
        <w:t xml:space="preserve"> </w:t>
      </w:r>
      <w:r w:rsidR="00880135" w:rsidRPr="00880135">
        <w:rPr>
          <w:rFonts w:ascii="Times New Roman" w:hAnsi="Times New Roman" w:cs="Times New Roman"/>
          <w:iCs/>
          <w:sz w:val="28"/>
          <w:szCs w:val="28"/>
        </w:rPr>
        <w:t>Al-Sa’di</w:t>
      </w:r>
      <w:r w:rsidR="001E22A3">
        <w:rPr>
          <w:rFonts w:ascii="Times New Roman" w:hAnsi="Times New Roman" w:cs="Times New Roman"/>
          <w:iCs/>
          <w:sz w:val="28"/>
          <w:szCs w:val="28"/>
        </w:rPr>
        <w:t>, N.M.</w:t>
      </w:r>
      <w:r w:rsidR="00880135" w:rsidRPr="00880135">
        <w:rPr>
          <w:rFonts w:ascii="Times New Roman" w:hAnsi="Times New Roman" w:cs="Times New Roman"/>
          <w:iCs/>
          <w:sz w:val="28"/>
          <w:szCs w:val="28"/>
        </w:rPr>
        <w:t xml:space="preserve"> (2011) “The Impact of E-banking on Bank </w:t>
      </w:r>
      <w:r w:rsidR="00880135" w:rsidRPr="00880135">
        <w:rPr>
          <w:rFonts w:ascii="Times New Roman" w:hAnsi="Times New Roman" w:cs="Times New Roman"/>
          <w:iCs/>
          <w:sz w:val="28"/>
          <w:szCs w:val="28"/>
        </w:rPr>
        <w:tab/>
        <w:t xml:space="preserve">Profitability: Evidence from Jordan” Middle Eastern Finance and </w:t>
      </w:r>
      <w:r w:rsidR="00880135" w:rsidRPr="00880135">
        <w:rPr>
          <w:rFonts w:ascii="Times New Roman" w:hAnsi="Times New Roman" w:cs="Times New Roman"/>
          <w:iCs/>
          <w:sz w:val="28"/>
          <w:szCs w:val="28"/>
        </w:rPr>
        <w:tab/>
        <w:t xml:space="preserve">Economics, Euro </w:t>
      </w:r>
      <w:r>
        <w:rPr>
          <w:rFonts w:ascii="Times New Roman" w:hAnsi="Times New Roman" w:cs="Times New Roman"/>
          <w:iCs/>
          <w:sz w:val="28"/>
          <w:szCs w:val="28"/>
        </w:rPr>
        <w:t xml:space="preserve">Journals Publishing Inc.13, </w:t>
      </w:r>
      <w:r w:rsidR="00880135" w:rsidRPr="00880135">
        <w:rPr>
          <w:rFonts w:ascii="Times New Roman" w:hAnsi="Times New Roman" w:cs="Times New Roman"/>
          <w:iCs/>
          <w:sz w:val="28"/>
          <w:szCs w:val="28"/>
        </w:rPr>
        <w:t>142-158</w:t>
      </w:r>
      <w:r w:rsidR="006A6A15">
        <w:rPr>
          <w:rFonts w:ascii="Times New Roman" w:hAnsi="Times New Roman" w:cs="Times New Roman"/>
          <w:iCs/>
          <w:sz w:val="28"/>
          <w:szCs w:val="28"/>
        </w:rPr>
        <w:t>.</w:t>
      </w:r>
    </w:p>
    <w:p w:rsidR="00880135" w:rsidRPr="00880135" w:rsidRDefault="00A10727" w:rsidP="00880135">
      <w:pPr>
        <w:spacing w:line="480" w:lineRule="auto"/>
        <w:rPr>
          <w:rFonts w:ascii="Times New Roman" w:hAnsi="Times New Roman" w:cs="Times New Roman"/>
          <w:iCs/>
          <w:sz w:val="28"/>
          <w:szCs w:val="28"/>
        </w:rPr>
      </w:pPr>
      <w:r>
        <w:rPr>
          <w:rFonts w:ascii="Times New Roman" w:hAnsi="Times New Roman" w:cs="Times New Roman"/>
          <w:iCs/>
          <w:sz w:val="28"/>
          <w:szCs w:val="28"/>
        </w:rPr>
        <w:lastRenderedPageBreak/>
        <w:t>Al-Smadi, M.O. &amp;</w:t>
      </w:r>
      <w:r w:rsidR="00880135" w:rsidRPr="00880135">
        <w:rPr>
          <w:rFonts w:ascii="Times New Roman" w:hAnsi="Times New Roman" w:cs="Times New Roman"/>
          <w:iCs/>
          <w:sz w:val="28"/>
          <w:szCs w:val="28"/>
        </w:rPr>
        <w:t xml:space="preserve"> Al-wabel</w:t>
      </w:r>
      <w:r>
        <w:rPr>
          <w:rFonts w:ascii="Times New Roman" w:hAnsi="Times New Roman" w:cs="Times New Roman"/>
          <w:iCs/>
          <w:sz w:val="28"/>
          <w:szCs w:val="28"/>
        </w:rPr>
        <w:t>,</w:t>
      </w:r>
      <w:r w:rsidR="00880135" w:rsidRPr="00880135">
        <w:rPr>
          <w:rFonts w:ascii="Times New Roman" w:hAnsi="Times New Roman" w:cs="Times New Roman"/>
          <w:iCs/>
          <w:sz w:val="28"/>
          <w:szCs w:val="28"/>
        </w:rPr>
        <w:t xml:space="preserve"> S.A. (2011)”The Impact of Electronic Banking on </w:t>
      </w:r>
      <w:r w:rsidR="00880135" w:rsidRPr="00880135">
        <w:rPr>
          <w:rFonts w:ascii="Times New Roman" w:hAnsi="Times New Roman" w:cs="Times New Roman"/>
          <w:iCs/>
          <w:sz w:val="28"/>
          <w:szCs w:val="28"/>
        </w:rPr>
        <w:tab/>
        <w:t xml:space="preserve">the Performance of Jordanian Bank “Journal of Internet </w:t>
      </w:r>
      <w:r>
        <w:rPr>
          <w:rFonts w:ascii="Times New Roman" w:hAnsi="Times New Roman" w:cs="Times New Roman"/>
          <w:iCs/>
          <w:sz w:val="28"/>
          <w:szCs w:val="28"/>
        </w:rPr>
        <w:t xml:space="preserve">Banking and </w:t>
      </w:r>
      <w:r>
        <w:rPr>
          <w:rFonts w:ascii="Times New Roman" w:hAnsi="Times New Roman" w:cs="Times New Roman"/>
          <w:iCs/>
          <w:sz w:val="28"/>
          <w:szCs w:val="28"/>
        </w:rPr>
        <w:tab/>
        <w:t>Commerce 16 (</w:t>
      </w:r>
      <w:r w:rsidR="00880135" w:rsidRPr="00880135">
        <w:rPr>
          <w:rFonts w:ascii="Times New Roman" w:hAnsi="Times New Roman" w:cs="Times New Roman"/>
          <w:iCs/>
          <w:sz w:val="28"/>
          <w:szCs w:val="28"/>
        </w:rPr>
        <w:t>2</w:t>
      </w:r>
      <w:r>
        <w:rPr>
          <w:rFonts w:ascii="Times New Roman" w:hAnsi="Times New Roman" w:cs="Times New Roman"/>
          <w:iCs/>
          <w:sz w:val="28"/>
          <w:szCs w:val="28"/>
        </w:rPr>
        <w:t>) 369-375.</w:t>
      </w:r>
    </w:p>
    <w:p w:rsidR="00D429EA" w:rsidRPr="00D429EA" w:rsidRDefault="00D429EA" w:rsidP="00D429EA">
      <w:pPr>
        <w:spacing w:line="480" w:lineRule="auto"/>
        <w:rPr>
          <w:rFonts w:ascii="Times New Roman" w:hAnsi="Times New Roman" w:cs="Times New Roman"/>
          <w:iCs/>
          <w:sz w:val="28"/>
          <w:szCs w:val="28"/>
        </w:rPr>
      </w:pPr>
      <w:r w:rsidRPr="00D429EA">
        <w:rPr>
          <w:rFonts w:ascii="Times New Roman" w:hAnsi="Times New Roman" w:cs="Times New Roman"/>
          <w:iCs/>
          <w:sz w:val="28"/>
          <w:szCs w:val="28"/>
        </w:rPr>
        <w:t>Mat</w:t>
      </w:r>
      <w:r w:rsidR="006A6A15">
        <w:rPr>
          <w:rFonts w:ascii="Times New Roman" w:hAnsi="Times New Roman" w:cs="Times New Roman"/>
          <w:iCs/>
          <w:sz w:val="28"/>
          <w:szCs w:val="28"/>
        </w:rPr>
        <w:t xml:space="preserve">tila,M.,Karjaluoto,H., </w:t>
      </w:r>
      <w:r w:rsidR="00A10727">
        <w:rPr>
          <w:rFonts w:ascii="Times New Roman" w:hAnsi="Times New Roman" w:cs="Times New Roman"/>
          <w:iCs/>
          <w:sz w:val="28"/>
          <w:szCs w:val="28"/>
        </w:rPr>
        <w:t xml:space="preserve">&amp; </w:t>
      </w:r>
      <w:r w:rsidR="006A6A15">
        <w:rPr>
          <w:rFonts w:ascii="Times New Roman" w:hAnsi="Times New Roman" w:cs="Times New Roman"/>
          <w:iCs/>
          <w:sz w:val="28"/>
          <w:szCs w:val="28"/>
        </w:rPr>
        <w:t xml:space="preserve">Pento,T. </w:t>
      </w:r>
      <w:r w:rsidR="00497F01">
        <w:rPr>
          <w:rFonts w:ascii="Times New Roman" w:hAnsi="Times New Roman" w:cs="Times New Roman"/>
          <w:iCs/>
          <w:sz w:val="28"/>
          <w:szCs w:val="28"/>
        </w:rPr>
        <w:t>(2003)“Internet Banking Adoption A</w:t>
      </w:r>
      <w:r w:rsidRPr="00D429EA">
        <w:rPr>
          <w:rFonts w:ascii="Times New Roman" w:hAnsi="Times New Roman" w:cs="Times New Roman"/>
          <w:iCs/>
          <w:sz w:val="28"/>
          <w:szCs w:val="28"/>
        </w:rPr>
        <w:t xml:space="preserve">mong </w:t>
      </w:r>
      <w:r>
        <w:rPr>
          <w:rFonts w:ascii="Times New Roman" w:hAnsi="Times New Roman" w:cs="Times New Roman"/>
          <w:iCs/>
          <w:sz w:val="28"/>
          <w:szCs w:val="28"/>
        </w:rPr>
        <w:tab/>
      </w:r>
      <w:r w:rsidR="00497F01">
        <w:rPr>
          <w:rFonts w:ascii="Times New Roman" w:hAnsi="Times New Roman" w:cs="Times New Roman"/>
          <w:iCs/>
          <w:sz w:val="28"/>
          <w:szCs w:val="28"/>
        </w:rPr>
        <w:t>Mature C</w:t>
      </w:r>
      <w:r w:rsidRPr="00D429EA">
        <w:rPr>
          <w:rFonts w:ascii="Times New Roman" w:hAnsi="Times New Roman" w:cs="Times New Roman"/>
          <w:iCs/>
          <w:sz w:val="28"/>
          <w:szCs w:val="28"/>
        </w:rPr>
        <w:t xml:space="preserve">ustomers: </w:t>
      </w:r>
      <w:r w:rsidR="00497F01">
        <w:rPr>
          <w:rFonts w:ascii="Times New Roman" w:hAnsi="Times New Roman" w:cs="Times New Roman"/>
          <w:iCs/>
          <w:sz w:val="28"/>
          <w:szCs w:val="28"/>
        </w:rPr>
        <w:t>Early Majority or L</w:t>
      </w:r>
      <w:r>
        <w:rPr>
          <w:rFonts w:ascii="Times New Roman" w:hAnsi="Times New Roman" w:cs="Times New Roman"/>
          <w:iCs/>
          <w:sz w:val="28"/>
          <w:szCs w:val="28"/>
        </w:rPr>
        <w:t>aggards</w:t>
      </w:r>
      <w:r w:rsidRPr="00D429EA">
        <w:rPr>
          <w:rFonts w:ascii="Times New Roman" w:hAnsi="Times New Roman" w:cs="Times New Roman"/>
          <w:iCs/>
          <w:sz w:val="28"/>
          <w:szCs w:val="28"/>
        </w:rPr>
        <w:t xml:space="preserve">” -Journal of Services </w:t>
      </w:r>
      <w:r>
        <w:rPr>
          <w:rFonts w:ascii="Times New Roman" w:hAnsi="Times New Roman" w:cs="Times New Roman"/>
          <w:iCs/>
          <w:sz w:val="28"/>
          <w:szCs w:val="28"/>
        </w:rPr>
        <w:tab/>
      </w:r>
      <w:r w:rsidR="00A10727">
        <w:rPr>
          <w:rFonts w:ascii="Times New Roman" w:hAnsi="Times New Roman" w:cs="Times New Roman"/>
          <w:iCs/>
          <w:sz w:val="28"/>
          <w:szCs w:val="28"/>
        </w:rPr>
        <w:t>Marketing , 17 (</w:t>
      </w:r>
      <w:r w:rsidRPr="00D429EA">
        <w:rPr>
          <w:rFonts w:ascii="Times New Roman" w:hAnsi="Times New Roman" w:cs="Times New Roman"/>
          <w:iCs/>
          <w:sz w:val="28"/>
          <w:szCs w:val="28"/>
        </w:rPr>
        <w:t>5</w:t>
      </w:r>
      <w:r w:rsidR="00A10727">
        <w:rPr>
          <w:rFonts w:ascii="Times New Roman" w:hAnsi="Times New Roman" w:cs="Times New Roman"/>
          <w:iCs/>
          <w:sz w:val="28"/>
          <w:szCs w:val="28"/>
        </w:rPr>
        <w:t>) 157-168.</w:t>
      </w:r>
    </w:p>
    <w:p w:rsidR="001E22A3" w:rsidRDefault="00D429EA" w:rsidP="00497F01">
      <w:pPr>
        <w:spacing w:line="480" w:lineRule="auto"/>
        <w:rPr>
          <w:rFonts w:ascii="Times New Roman" w:hAnsi="Times New Roman" w:cs="Times New Roman"/>
          <w:iCs/>
          <w:sz w:val="28"/>
          <w:szCs w:val="28"/>
        </w:rPr>
      </w:pPr>
      <w:r w:rsidRPr="00D429EA">
        <w:rPr>
          <w:rFonts w:ascii="Times New Roman" w:hAnsi="Times New Roman" w:cs="Times New Roman"/>
          <w:iCs/>
          <w:sz w:val="28"/>
          <w:szCs w:val="28"/>
        </w:rPr>
        <w:t>Sathye</w:t>
      </w:r>
      <w:r w:rsidR="001E22A3">
        <w:rPr>
          <w:rFonts w:ascii="Times New Roman" w:hAnsi="Times New Roman" w:cs="Times New Roman"/>
          <w:iCs/>
          <w:sz w:val="28"/>
          <w:szCs w:val="28"/>
        </w:rPr>
        <w:t>,</w:t>
      </w:r>
      <w:r w:rsidRPr="00D429EA">
        <w:rPr>
          <w:rFonts w:ascii="Times New Roman" w:hAnsi="Times New Roman" w:cs="Times New Roman"/>
          <w:iCs/>
          <w:sz w:val="28"/>
          <w:szCs w:val="28"/>
        </w:rPr>
        <w:t xml:space="preserve"> M</w:t>
      </w:r>
      <w:r w:rsidR="001E22A3">
        <w:rPr>
          <w:rFonts w:ascii="Times New Roman" w:hAnsi="Times New Roman" w:cs="Times New Roman"/>
          <w:iCs/>
          <w:sz w:val="28"/>
          <w:szCs w:val="28"/>
        </w:rPr>
        <w:t>.</w:t>
      </w:r>
      <w:r w:rsidRPr="00D429EA">
        <w:rPr>
          <w:rFonts w:ascii="Times New Roman" w:hAnsi="Times New Roman" w:cs="Times New Roman"/>
          <w:iCs/>
          <w:sz w:val="28"/>
          <w:szCs w:val="28"/>
        </w:rPr>
        <w:t xml:space="preserve"> (1999). Adoption of </w:t>
      </w:r>
      <w:r w:rsidR="00497F01">
        <w:rPr>
          <w:rFonts w:ascii="Times New Roman" w:hAnsi="Times New Roman" w:cs="Times New Roman"/>
          <w:iCs/>
          <w:sz w:val="28"/>
          <w:szCs w:val="28"/>
        </w:rPr>
        <w:t xml:space="preserve">Internet banking by Australian Consumers: </w:t>
      </w:r>
      <w:r w:rsidR="00497F01" w:rsidRPr="00D429EA">
        <w:rPr>
          <w:rFonts w:ascii="Times New Roman" w:hAnsi="Times New Roman" w:cs="Times New Roman"/>
          <w:iCs/>
          <w:sz w:val="28"/>
          <w:szCs w:val="28"/>
        </w:rPr>
        <w:t>An</w:t>
      </w:r>
      <w:r w:rsidRPr="00D429EA">
        <w:rPr>
          <w:rFonts w:ascii="Times New Roman" w:hAnsi="Times New Roman" w:cs="Times New Roman"/>
          <w:iCs/>
          <w:sz w:val="28"/>
          <w:szCs w:val="28"/>
        </w:rPr>
        <w:t xml:space="preserve"> </w:t>
      </w:r>
      <w:r>
        <w:rPr>
          <w:rFonts w:ascii="Times New Roman" w:hAnsi="Times New Roman" w:cs="Times New Roman"/>
          <w:iCs/>
          <w:sz w:val="28"/>
          <w:szCs w:val="28"/>
        </w:rPr>
        <w:tab/>
      </w:r>
      <w:r w:rsidR="00497F01">
        <w:rPr>
          <w:rFonts w:ascii="Times New Roman" w:hAnsi="Times New Roman" w:cs="Times New Roman"/>
          <w:iCs/>
          <w:sz w:val="28"/>
          <w:szCs w:val="28"/>
        </w:rPr>
        <w:t>E</w:t>
      </w:r>
      <w:r w:rsidRPr="00D429EA">
        <w:rPr>
          <w:rFonts w:ascii="Times New Roman" w:hAnsi="Times New Roman" w:cs="Times New Roman"/>
          <w:iCs/>
          <w:sz w:val="28"/>
          <w:szCs w:val="28"/>
        </w:rPr>
        <w:t>mpirical</w:t>
      </w:r>
      <w:r>
        <w:rPr>
          <w:rFonts w:ascii="Times New Roman" w:hAnsi="Times New Roman" w:cs="Times New Roman"/>
          <w:iCs/>
          <w:sz w:val="28"/>
          <w:szCs w:val="28"/>
        </w:rPr>
        <w:t xml:space="preserve"> </w:t>
      </w:r>
      <w:r w:rsidR="00497F01">
        <w:rPr>
          <w:rFonts w:ascii="Times New Roman" w:hAnsi="Times New Roman" w:cs="Times New Roman"/>
          <w:iCs/>
          <w:sz w:val="28"/>
          <w:szCs w:val="28"/>
        </w:rPr>
        <w:t>I</w:t>
      </w:r>
      <w:r w:rsidRPr="00D429EA">
        <w:rPr>
          <w:rFonts w:ascii="Times New Roman" w:hAnsi="Times New Roman" w:cs="Times New Roman"/>
          <w:iCs/>
          <w:sz w:val="28"/>
          <w:szCs w:val="28"/>
        </w:rPr>
        <w:t xml:space="preserve">nvestigation. </w:t>
      </w:r>
      <w:r w:rsidRPr="00A10727">
        <w:rPr>
          <w:rFonts w:ascii="Times New Roman" w:hAnsi="Times New Roman" w:cs="Times New Roman"/>
          <w:i/>
          <w:iCs/>
          <w:sz w:val="28"/>
          <w:szCs w:val="28"/>
        </w:rPr>
        <w:t>International Journal of Bank Marketing</w:t>
      </w:r>
      <w:r>
        <w:rPr>
          <w:rFonts w:ascii="Times New Roman" w:hAnsi="Times New Roman" w:cs="Times New Roman"/>
          <w:iCs/>
          <w:sz w:val="28"/>
          <w:szCs w:val="28"/>
        </w:rPr>
        <w:t xml:space="preserve">, </w:t>
      </w:r>
      <w:r w:rsidR="00497F01">
        <w:rPr>
          <w:rFonts w:ascii="Times New Roman" w:hAnsi="Times New Roman" w:cs="Times New Roman"/>
          <w:iCs/>
          <w:sz w:val="28"/>
          <w:szCs w:val="28"/>
        </w:rPr>
        <w:t xml:space="preserve">17(7), </w:t>
      </w:r>
      <w:r w:rsidR="00497F01">
        <w:rPr>
          <w:rFonts w:ascii="Times New Roman" w:hAnsi="Times New Roman" w:cs="Times New Roman"/>
          <w:iCs/>
          <w:sz w:val="28"/>
          <w:szCs w:val="28"/>
        </w:rPr>
        <w:tab/>
      </w:r>
      <w:r w:rsidRPr="00D429EA">
        <w:rPr>
          <w:rFonts w:ascii="Times New Roman" w:hAnsi="Times New Roman" w:cs="Times New Roman"/>
          <w:iCs/>
          <w:sz w:val="28"/>
          <w:szCs w:val="28"/>
        </w:rPr>
        <w:t>324-</w:t>
      </w:r>
      <w:r>
        <w:rPr>
          <w:rFonts w:ascii="Times New Roman" w:hAnsi="Times New Roman" w:cs="Times New Roman"/>
          <w:iCs/>
          <w:sz w:val="28"/>
          <w:szCs w:val="28"/>
        </w:rPr>
        <w:tab/>
      </w:r>
      <w:r w:rsidRPr="00D429EA">
        <w:rPr>
          <w:rFonts w:ascii="Times New Roman" w:hAnsi="Times New Roman" w:cs="Times New Roman"/>
          <w:iCs/>
          <w:sz w:val="28"/>
          <w:szCs w:val="28"/>
        </w:rPr>
        <w:t>334</w:t>
      </w:r>
      <w:r>
        <w:rPr>
          <w:rFonts w:ascii="Times New Roman" w:hAnsi="Times New Roman" w:cs="Times New Roman"/>
          <w:iCs/>
          <w:sz w:val="28"/>
          <w:szCs w:val="28"/>
        </w:rPr>
        <w:t>.</w:t>
      </w:r>
    </w:p>
    <w:p w:rsidR="00D429EA" w:rsidRDefault="001E22A3" w:rsidP="00D429EA">
      <w:pPr>
        <w:spacing w:line="480" w:lineRule="auto"/>
        <w:rPr>
          <w:rFonts w:ascii="Times New Roman" w:hAnsi="Times New Roman" w:cs="Times New Roman"/>
          <w:iCs/>
          <w:sz w:val="28"/>
          <w:szCs w:val="28"/>
        </w:rPr>
      </w:pPr>
      <w:r>
        <w:rPr>
          <w:rFonts w:ascii="Times New Roman" w:hAnsi="Times New Roman" w:cs="Times New Roman"/>
          <w:iCs/>
          <w:sz w:val="28"/>
          <w:szCs w:val="28"/>
        </w:rPr>
        <w:t xml:space="preserve"> Kariuki, N.</w:t>
      </w:r>
      <w:r w:rsidR="00D429EA" w:rsidRPr="00D429EA">
        <w:rPr>
          <w:rFonts w:ascii="Times New Roman" w:hAnsi="Times New Roman" w:cs="Times New Roman"/>
          <w:iCs/>
          <w:sz w:val="28"/>
          <w:szCs w:val="28"/>
        </w:rPr>
        <w:t xml:space="preserve"> </w:t>
      </w:r>
      <w:r w:rsidR="00A10727">
        <w:rPr>
          <w:rFonts w:ascii="Times New Roman" w:hAnsi="Times New Roman" w:cs="Times New Roman"/>
          <w:iCs/>
          <w:sz w:val="28"/>
          <w:szCs w:val="28"/>
        </w:rPr>
        <w:t xml:space="preserve">(2005) </w:t>
      </w:r>
      <w:r w:rsidR="00D429EA" w:rsidRPr="00D429EA">
        <w:rPr>
          <w:rFonts w:ascii="Times New Roman" w:hAnsi="Times New Roman" w:cs="Times New Roman"/>
          <w:iCs/>
          <w:sz w:val="28"/>
          <w:szCs w:val="28"/>
        </w:rPr>
        <w:t xml:space="preserve">Six Puzzles in Electronic Money and Banking, IMF Working </w:t>
      </w:r>
      <w:r w:rsidR="00A10727">
        <w:rPr>
          <w:rFonts w:ascii="Times New Roman" w:hAnsi="Times New Roman" w:cs="Times New Roman"/>
          <w:iCs/>
          <w:sz w:val="28"/>
          <w:szCs w:val="28"/>
        </w:rPr>
        <w:tab/>
      </w:r>
      <w:r w:rsidR="00D429EA" w:rsidRPr="00D429EA">
        <w:rPr>
          <w:rFonts w:ascii="Times New Roman" w:hAnsi="Times New Roman" w:cs="Times New Roman"/>
          <w:iCs/>
          <w:sz w:val="28"/>
          <w:szCs w:val="28"/>
        </w:rPr>
        <w:t xml:space="preserve">Paper, IMF </w:t>
      </w:r>
      <w:r w:rsidR="00A10727">
        <w:rPr>
          <w:rFonts w:ascii="Times New Roman" w:hAnsi="Times New Roman" w:cs="Times New Roman"/>
          <w:iCs/>
          <w:sz w:val="28"/>
          <w:szCs w:val="28"/>
        </w:rPr>
        <w:t>Institute, 19</w:t>
      </w:r>
    </w:p>
    <w:p w:rsidR="00286F9E" w:rsidRPr="00286F9E" w:rsidRDefault="00286F9E" w:rsidP="00286F9E">
      <w:pPr>
        <w:spacing w:line="480" w:lineRule="auto"/>
        <w:rPr>
          <w:rFonts w:ascii="Times New Roman" w:hAnsi="Times New Roman" w:cs="Times New Roman"/>
          <w:iCs/>
          <w:sz w:val="28"/>
          <w:szCs w:val="28"/>
        </w:rPr>
      </w:pPr>
      <w:r w:rsidRPr="00286F9E">
        <w:rPr>
          <w:rFonts w:ascii="Times New Roman" w:hAnsi="Times New Roman" w:cs="Times New Roman"/>
          <w:iCs/>
          <w:sz w:val="28"/>
          <w:szCs w:val="28"/>
        </w:rPr>
        <w:t xml:space="preserve">Rogers, E.M. (1995), </w:t>
      </w:r>
      <w:r w:rsidRPr="00286F9E">
        <w:rPr>
          <w:rFonts w:ascii="Times New Roman" w:hAnsi="Times New Roman" w:cs="Times New Roman"/>
          <w:bCs/>
          <w:iCs/>
          <w:sz w:val="28"/>
          <w:szCs w:val="28"/>
        </w:rPr>
        <w:t>Diffusion of Innovation 4th Edition.</w:t>
      </w:r>
      <w:r w:rsidRPr="00286F9E">
        <w:rPr>
          <w:rFonts w:ascii="Times New Roman" w:hAnsi="Times New Roman" w:cs="Times New Roman"/>
          <w:b/>
          <w:bCs/>
          <w:iCs/>
          <w:sz w:val="28"/>
          <w:szCs w:val="28"/>
        </w:rPr>
        <w:t xml:space="preserve"> </w:t>
      </w:r>
      <w:r w:rsidRPr="00286F9E">
        <w:rPr>
          <w:rFonts w:ascii="Times New Roman" w:hAnsi="Times New Roman" w:cs="Times New Roman"/>
          <w:iCs/>
          <w:sz w:val="28"/>
          <w:szCs w:val="28"/>
        </w:rPr>
        <w:t xml:space="preserve">New York, the Free </w:t>
      </w:r>
      <w:r w:rsidRPr="00286F9E">
        <w:rPr>
          <w:rFonts w:ascii="Times New Roman" w:hAnsi="Times New Roman" w:cs="Times New Roman"/>
          <w:iCs/>
          <w:sz w:val="28"/>
          <w:szCs w:val="28"/>
        </w:rPr>
        <w:tab/>
        <w:t>Press</w:t>
      </w:r>
      <w:r w:rsidR="006A6A15">
        <w:rPr>
          <w:rFonts w:ascii="Times New Roman" w:hAnsi="Times New Roman" w:cs="Times New Roman"/>
          <w:iCs/>
          <w:sz w:val="28"/>
          <w:szCs w:val="28"/>
        </w:rPr>
        <w:t>.</w:t>
      </w:r>
    </w:p>
    <w:p w:rsidR="00286F9E" w:rsidRPr="00985071" w:rsidRDefault="00985071" w:rsidP="00985071">
      <w:pPr>
        <w:spacing w:line="480" w:lineRule="auto"/>
        <w:rPr>
          <w:rFonts w:ascii="Times New Roman" w:hAnsi="Times New Roman" w:cs="Times New Roman"/>
          <w:iCs/>
          <w:sz w:val="28"/>
          <w:szCs w:val="28"/>
        </w:rPr>
      </w:pPr>
      <w:r w:rsidRPr="00985071">
        <w:rPr>
          <w:rFonts w:ascii="Times New Roman" w:hAnsi="Times New Roman" w:cs="Times New Roman"/>
          <w:iCs/>
          <w:sz w:val="28"/>
          <w:szCs w:val="28"/>
        </w:rPr>
        <w:t xml:space="preserve">Ovia, J. (2001). Internet Banking: practices and potentials , A paper presented at a </w:t>
      </w:r>
      <w:r w:rsidRPr="00985071">
        <w:rPr>
          <w:rFonts w:ascii="Times New Roman" w:hAnsi="Times New Roman" w:cs="Times New Roman"/>
          <w:iCs/>
          <w:sz w:val="28"/>
          <w:szCs w:val="28"/>
        </w:rPr>
        <w:tab/>
        <w:t xml:space="preserve">seminar organized by the Institute of Chartered Accountants of Ghana </w:t>
      </w:r>
      <w:r w:rsidRPr="00985071">
        <w:rPr>
          <w:rFonts w:ascii="Times New Roman" w:hAnsi="Times New Roman" w:cs="Times New Roman"/>
          <w:iCs/>
          <w:sz w:val="28"/>
          <w:szCs w:val="28"/>
        </w:rPr>
        <w:tab/>
        <w:t>(ICAN) Lagos Sheraton Hotel &amp; Towers, Ikeja. September 05.</w:t>
      </w:r>
    </w:p>
    <w:p w:rsidR="00286F9E" w:rsidRPr="00286F9E" w:rsidRDefault="00286F9E" w:rsidP="00286F9E">
      <w:pPr>
        <w:spacing w:line="480" w:lineRule="auto"/>
        <w:rPr>
          <w:rFonts w:ascii="Times New Roman" w:hAnsi="Times New Roman" w:cs="Times New Roman"/>
          <w:iCs/>
          <w:sz w:val="28"/>
          <w:szCs w:val="28"/>
        </w:rPr>
      </w:pPr>
      <w:r w:rsidRPr="00286F9E">
        <w:rPr>
          <w:rFonts w:ascii="Times New Roman" w:hAnsi="Times New Roman" w:cs="Times New Roman"/>
          <w:iCs/>
          <w:sz w:val="28"/>
          <w:szCs w:val="28"/>
        </w:rPr>
        <w:t>Okafor, F.O. (2006), “Valedictory Lecture” B &amp; F Publications, Enugu</w:t>
      </w:r>
    </w:p>
    <w:p w:rsidR="00286F9E" w:rsidRPr="00286F9E" w:rsidRDefault="00286F9E" w:rsidP="00286F9E">
      <w:pPr>
        <w:spacing w:line="480" w:lineRule="auto"/>
        <w:rPr>
          <w:rFonts w:ascii="Times New Roman" w:hAnsi="Times New Roman" w:cs="Times New Roman"/>
          <w:iCs/>
          <w:sz w:val="28"/>
          <w:szCs w:val="28"/>
        </w:rPr>
      </w:pPr>
      <w:r w:rsidRPr="00286F9E">
        <w:rPr>
          <w:rFonts w:ascii="Times New Roman" w:hAnsi="Times New Roman" w:cs="Times New Roman"/>
          <w:iCs/>
          <w:sz w:val="28"/>
          <w:szCs w:val="28"/>
        </w:rPr>
        <w:tab/>
        <w:t>September, 2005.</w:t>
      </w:r>
    </w:p>
    <w:p w:rsidR="00D45D33" w:rsidRDefault="00D45D33" w:rsidP="00D45D33">
      <w:pPr>
        <w:spacing w:line="480" w:lineRule="auto"/>
        <w:rPr>
          <w:rFonts w:ascii="Times New Roman" w:hAnsi="Times New Roman" w:cs="Times New Roman"/>
          <w:iCs/>
          <w:sz w:val="28"/>
          <w:szCs w:val="28"/>
        </w:rPr>
      </w:pPr>
      <w:r w:rsidRPr="00D45D33">
        <w:rPr>
          <w:rFonts w:ascii="Times New Roman" w:hAnsi="Times New Roman" w:cs="Times New Roman"/>
          <w:iCs/>
          <w:sz w:val="28"/>
          <w:szCs w:val="28"/>
        </w:rPr>
        <w:lastRenderedPageBreak/>
        <w:t>Nikolai</w:t>
      </w:r>
      <w:r w:rsidR="001E22A3">
        <w:rPr>
          <w:rFonts w:ascii="Times New Roman" w:hAnsi="Times New Roman" w:cs="Times New Roman"/>
          <w:iCs/>
          <w:sz w:val="28"/>
          <w:szCs w:val="28"/>
        </w:rPr>
        <w:t>,</w:t>
      </w:r>
      <w:r w:rsidR="00A10727">
        <w:rPr>
          <w:rFonts w:ascii="Times New Roman" w:hAnsi="Times New Roman" w:cs="Times New Roman"/>
          <w:iCs/>
          <w:sz w:val="28"/>
          <w:szCs w:val="28"/>
        </w:rPr>
        <w:t xml:space="preserve"> L. &amp;</w:t>
      </w:r>
      <w:r w:rsidRPr="00D45D33">
        <w:rPr>
          <w:rFonts w:ascii="Times New Roman" w:hAnsi="Times New Roman" w:cs="Times New Roman"/>
          <w:iCs/>
          <w:sz w:val="28"/>
          <w:szCs w:val="28"/>
        </w:rPr>
        <w:t xml:space="preserve"> Bazlay</w:t>
      </w:r>
      <w:r w:rsidR="001E22A3">
        <w:rPr>
          <w:rFonts w:ascii="Times New Roman" w:hAnsi="Times New Roman" w:cs="Times New Roman"/>
          <w:iCs/>
          <w:sz w:val="28"/>
          <w:szCs w:val="28"/>
        </w:rPr>
        <w:t>,</w:t>
      </w:r>
      <w:r w:rsidRPr="00D45D33">
        <w:rPr>
          <w:rFonts w:ascii="Times New Roman" w:hAnsi="Times New Roman" w:cs="Times New Roman"/>
          <w:iCs/>
          <w:sz w:val="28"/>
          <w:szCs w:val="28"/>
        </w:rPr>
        <w:t xml:space="preserve"> J.D (1997) </w:t>
      </w:r>
      <w:r w:rsidRPr="00D45D33">
        <w:rPr>
          <w:rFonts w:ascii="Times New Roman" w:hAnsi="Times New Roman" w:cs="Times New Roman"/>
          <w:bCs/>
          <w:iCs/>
          <w:sz w:val="28"/>
          <w:szCs w:val="28"/>
        </w:rPr>
        <w:t>Intermediate Accounting,</w:t>
      </w:r>
      <w:r w:rsidRPr="00D45D33">
        <w:rPr>
          <w:rFonts w:ascii="Times New Roman" w:hAnsi="Times New Roman" w:cs="Times New Roman"/>
          <w:b/>
          <w:bCs/>
          <w:iCs/>
          <w:sz w:val="28"/>
          <w:szCs w:val="28"/>
        </w:rPr>
        <w:t xml:space="preserve"> </w:t>
      </w:r>
      <w:r w:rsidRPr="00D45D33">
        <w:rPr>
          <w:rFonts w:ascii="Times New Roman" w:hAnsi="Times New Roman" w:cs="Times New Roman"/>
          <w:iCs/>
          <w:sz w:val="28"/>
          <w:szCs w:val="28"/>
        </w:rPr>
        <w:t xml:space="preserve">South- Western </w:t>
      </w:r>
      <w:r w:rsidRPr="00D45D33">
        <w:rPr>
          <w:rFonts w:ascii="Times New Roman" w:hAnsi="Times New Roman" w:cs="Times New Roman"/>
          <w:iCs/>
          <w:sz w:val="28"/>
          <w:szCs w:val="28"/>
        </w:rPr>
        <w:tab/>
        <w:t>College Publishing, Ohio.</w:t>
      </w:r>
    </w:p>
    <w:p w:rsidR="00985071" w:rsidRPr="00985071" w:rsidRDefault="00985071" w:rsidP="00985071">
      <w:pPr>
        <w:spacing w:line="480" w:lineRule="auto"/>
        <w:rPr>
          <w:rFonts w:ascii="Times New Roman" w:hAnsi="Times New Roman" w:cs="Times New Roman"/>
          <w:iCs/>
          <w:sz w:val="28"/>
          <w:szCs w:val="28"/>
        </w:rPr>
      </w:pPr>
      <w:r w:rsidRPr="00985071">
        <w:rPr>
          <w:rFonts w:ascii="Times New Roman" w:hAnsi="Times New Roman" w:cs="Times New Roman"/>
          <w:iCs/>
          <w:sz w:val="28"/>
          <w:szCs w:val="28"/>
        </w:rPr>
        <w:t xml:space="preserve">Özataç, N., </w:t>
      </w:r>
      <w:r w:rsidR="00A10727">
        <w:rPr>
          <w:rFonts w:ascii="Times New Roman" w:hAnsi="Times New Roman" w:cs="Times New Roman"/>
          <w:iCs/>
          <w:sz w:val="28"/>
          <w:szCs w:val="28"/>
        </w:rPr>
        <w:t xml:space="preserve">&amp; </w:t>
      </w:r>
      <w:r w:rsidRPr="00985071">
        <w:rPr>
          <w:rFonts w:ascii="Times New Roman" w:hAnsi="Times New Roman" w:cs="Times New Roman"/>
          <w:iCs/>
          <w:sz w:val="28"/>
          <w:szCs w:val="28"/>
        </w:rPr>
        <w:t xml:space="preserve">Nwobodo, C.J (2011) “The Impact of Internet Banking on Bank’s </w:t>
      </w:r>
      <w:r w:rsidRPr="00985071">
        <w:rPr>
          <w:rFonts w:ascii="Times New Roman" w:hAnsi="Times New Roman" w:cs="Times New Roman"/>
          <w:iCs/>
          <w:sz w:val="28"/>
          <w:szCs w:val="28"/>
        </w:rPr>
        <w:tab/>
        <w:t>Profitability: The Case of North Cyprus”</w:t>
      </w:r>
      <w:r w:rsidR="006A6A15">
        <w:rPr>
          <w:rFonts w:ascii="Times New Roman" w:hAnsi="Times New Roman" w:cs="Times New Roman"/>
          <w:iCs/>
          <w:sz w:val="28"/>
          <w:szCs w:val="28"/>
        </w:rPr>
        <w:t>.</w:t>
      </w:r>
    </w:p>
    <w:p w:rsidR="00985071" w:rsidRPr="00985071" w:rsidRDefault="00985071" w:rsidP="00985071">
      <w:pPr>
        <w:spacing w:line="480" w:lineRule="auto"/>
        <w:rPr>
          <w:rFonts w:ascii="Times New Roman" w:hAnsi="Times New Roman" w:cs="Times New Roman"/>
          <w:iCs/>
          <w:sz w:val="28"/>
          <w:szCs w:val="28"/>
        </w:rPr>
      </w:pPr>
      <w:r w:rsidRPr="00985071">
        <w:rPr>
          <w:rFonts w:ascii="Times New Roman" w:hAnsi="Times New Roman" w:cs="Times New Roman"/>
          <w:iCs/>
          <w:sz w:val="28"/>
          <w:szCs w:val="28"/>
        </w:rPr>
        <w:t>On</w:t>
      </w:r>
      <w:r w:rsidR="00497F01">
        <w:rPr>
          <w:rFonts w:ascii="Times New Roman" w:hAnsi="Times New Roman" w:cs="Times New Roman"/>
          <w:iCs/>
          <w:sz w:val="28"/>
          <w:szCs w:val="28"/>
        </w:rPr>
        <w:t xml:space="preserve">ay, C., </w:t>
      </w:r>
      <w:r w:rsidR="00A10727">
        <w:rPr>
          <w:rFonts w:ascii="Times New Roman" w:hAnsi="Times New Roman" w:cs="Times New Roman"/>
          <w:iCs/>
          <w:sz w:val="28"/>
          <w:szCs w:val="28"/>
        </w:rPr>
        <w:t xml:space="preserve">&amp; </w:t>
      </w:r>
      <w:r w:rsidR="00497F01">
        <w:rPr>
          <w:rFonts w:ascii="Times New Roman" w:hAnsi="Times New Roman" w:cs="Times New Roman"/>
          <w:iCs/>
          <w:sz w:val="28"/>
          <w:szCs w:val="28"/>
        </w:rPr>
        <w:t>Ozsoz, E., (2012) “The I</w:t>
      </w:r>
      <w:r w:rsidRPr="00985071">
        <w:rPr>
          <w:rFonts w:ascii="Times New Roman" w:hAnsi="Times New Roman" w:cs="Times New Roman"/>
          <w:iCs/>
          <w:sz w:val="28"/>
          <w:szCs w:val="28"/>
        </w:rPr>
        <w:t>mpact of Intern</w:t>
      </w:r>
      <w:r w:rsidR="00A10727">
        <w:rPr>
          <w:rFonts w:ascii="Times New Roman" w:hAnsi="Times New Roman" w:cs="Times New Roman"/>
          <w:iCs/>
          <w:sz w:val="28"/>
          <w:szCs w:val="28"/>
        </w:rPr>
        <w:t xml:space="preserve">et-Banking on Brick and </w:t>
      </w:r>
      <w:r w:rsidR="00A10727">
        <w:rPr>
          <w:rFonts w:ascii="Times New Roman" w:hAnsi="Times New Roman" w:cs="Times New Roman"/>
          <w:iCs/>
          <w:sz w:val="28"/>
          <w:szCs w:val="28"/>
        </w:rPr>
        <w:tab/>
        <w:t xml:space="preserve">Mortar </w:t>
      </w:r>
      <w:r w:rsidRPr="00985071">
        <w:rPr>
          <w:rFonts w:ascii="Times New Roman" w:hAnsi="Times New Roman" w:cs="Times New Roman"/>
          <w:iCs/>
          <w:sz w:val="28"/>
          <w:szCs w:val="28"/>
        </w:rPr>
        <w:t>Branches the Case of Turkey”</w:t>
      </w:r>
      <w:r w:rsidR="006A6A15">
        <w:rPr>
          <w:rFonts w:ascii="Times New Roman" w:hAnsi="Times New Roman" w:cs="Times New Roman"/>
          <w:iCs/>
          <w:sz w:val="28"/>
          <w:szCs w:val="28"/>
        </w:rPr>
        <w:t>.</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 xml:space="preserve">Rogers, E.M. (2003). </w:t>
      </w:r>
      <w:r w:rsidRPr="002E3539">
        <w:rPr>
          <w:rFonts w:ascii="Times New Roman" w:hAnsi="Times New Roman" w:cs="Times New Roman"/>
          <w:i/>
          <w:iCs/>
          <w:sz w:val="28"/>
          <w:szCs w:val="28"/>
        </w:rPr>
        <w:t xml:space="preserve">Diffusion of innovations </w:t>
      </w:r>
      <w:r w:rsidRPr="002E3539">
        <w:rPr>
          <w:rFonts w:ascii="Times New Roman" w:hAnsi="Times New Roman" w:cs="Times New Roman"/>
          <w:iCs/>
          <w:sz w:val="28"/>
          <w:szCs w:val="28"/>
        </w:rPr>
        <w:t>(5th ed.). New York: Free Press.</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Parasuraman, A</w:t>
      </w:r>
      <w:r w:rsidR="00497F01">
        <w:rPr>
          <w:rFonts w:ascii="Times New Roman" w:hAnsi="Times New Roman" w:cs="Times New Roman"/>
          <w:iCs/>
          <w:sz w:val="28"/>
          <w:szCs w:val="28"/>
        </w:rPr>
        <w:t>. &amp; Colby, C.L. (2001). Techno-Reading Marketing: H</w:t>
      </w:r>
      <w:r w:rsidRPr="002E3539">
        <w:rPr>
          <w:rFonts w:ascii="Times New Roman" w:hAnsi="Times New Roman" w:cs="Times New Roman"/>
          <w:iCs/>
          <w:sz w:val="28"/>
          <w:szCs w:val="28"/>
        </w:rPr>
        <w:t>ow</w:t>
      </w:r>
      <w:r w:rsidR="00497F01">
        <w:rPr>
          <w:rFonts w:ascii="Times New Roman" w:hAnsi="Times New Roman" w:cs="Times New Roman"/>
          <w:iCs/>
          <w:sz w:val="28"/>
          <w:szCs w:val="28"/>
        </w:rPr>
        <w:t xml:space="preserve"> and </w:t>
      </w:r>
      <w:r w:rsidR="00497F01">
        <w:rPr>
          <w:rFonts w:ascii="Times New Roman" w:hAnsi="Times New Roman" w:cs="Times New Roman"/>
          <w:iCs/>
          <w:sz w:val="28"/>
          <w:szCs w:val="28"/>
        </w:rPr>
        <w:tab/>
        <w:t>Why Your Customers Adopt T</w:t>
      </w:r>
      <w:r w:rsidRPr="002E3539">
        <w:rPr>
          <w:rFonts w:ascii="Times New Roman" w:hAnsi="Times New Roman" w:cs="Times New Roman"/>
          <w:iCs/>
          <w:sz w:val="28"/>
          <w:szCs w:val="28"/>
        </w:rPr>
        <w:t>echnology. New York: Free Press.</w:t>
      </w:r>
    </w:p>
    <w:p w:rsid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 xml:space="preserve">Weber, I. &amp; Evans, V. </w:t>
      </w:r>
      <w:r w:rsidR="00E61E12">
        <w:rPr>
          <w:rFonts w:ascii="Times New Roman" w:hAnsi="Times New Roman" w:cs="Times New Roman"/>
          <w:iCs/>
          <w:sz w:val="28"/>
          <w:szCs w:val="28"/>
        </w:rPr>
        <w:t>(2002). Constructing the Meaning of Digital T</w:t>
      </w:r>
      <w:r w:rsidRPr="002E3539">
        <w:rPr>
          <w:rFonts w:ascii="Times New Roman" w:hAnsi="Times New Roman" w:cs="Times New Roman"/>
          <w:iCs/>
          <w:sz w:val="28"/>
          <w:szCs w:val="28"/>
        </w:rPr>
        <w:t xml:space="preserve">elevision in </w:t>
      </w:r>
      <w:r w:rsidRPr="002E3539">
        <w:rPr>
          <w:rFonts w:ascii="Times New Roman" w:hAnsi="Times New Roman" w:cs="Times New Roman"/>
          <w:iCs/>
          <w:sz w:val="28"/>
          <w:szCs w:val="28"/>
        </w:rPr>
        <w:tab/>
        <w:t>Britain, the United States and Australia, New Media &amp; Society, 4(4), 435-</w:t>
      </w:r>
      <w:r w:rsidRPr="002E3539">
        <w:rPr>
          <w:rFonts w:ascii="Times New Roman" w:hAnsi="Times New Roman" w:cs="Times New Roman"/>
          <w:iCs/>
          <w:sz w:val="28"/>
          <w:szCs w:val="28"/>
        </w:rPr>
        <w:tab/>
        <w:t>456.</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 xml:space="preserve">Li, S.S. (2004). Examining the Factors that Influence the Intentions to Adopt </w:t>
      </w:r>
      <w:r w:rsidRPr="002E3539">
        <w:rPr>
          <w:rFonts w:ascii="Times New Roman" w:hAnsi="Times New Roman" w:cs="Times New Roman"/>
          <w:iCs/>
          <w:sz w:val="28"/>
          <w:szCs w:val="28"/>
        </w:rPr>
        <w:tab/>
        <w:t xml:space="preserve">Internet Shopping and Cable Television in Taiwan, New Media &amp; Society, </w:t>
      </w:r>
      <w:r w:rsidRPr="002E3539">
        <w:rPr>
          <w:rFonts w:ascii="Times New Roman" w:hAnsi="Times New Roman" w:cs="Times New Roman"/>
          <w:iCs/>
          <w:sz w:val="28"/>
          <w:szCs w:val="28"/>
        </w:rPr>
        <w:tab/>
        <w:t>6(2), 173-193.</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 xml:space="preserve">Tvede, L. &amp; Ohnemus, P. (2001). Marketing Strategies for the new economy. </w:t>
      </w:r>
      <w:r w:rsidRPr="002E3539">
        <w:rPr>
          <w:rFonts w:ascii="Times New Roman" w:hAnsi="Times New Roman" w:cs="Times New Roman"/>
          <w:iCs/>
          <w:sz w:val="28"/>
          <w:szCs w:val="28"/>
        </w:rPr>
        <w:tab/>
        <w:t>Chichester: John Wiley &amp; Sons.</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lastRenderedPageBreak/>
        <w:t>Rober</w:t>
      </w:r>
      <w:r w:rsidR="00E61E12">
        <w:rPr>
          <w:rFonts w:ascii="Times New Roman" w:hAnsi="Times New Roman" w:cs="Times New Roman"/>
          <w:iCs/>
          <w:sz w:val="28"/>
          <w:szCs w:val="28"/>
        </w:rPr>
        <w:t xml:space="preserve">tson, T.S. (1984). Marketing’s Potential Contribution to Consumer Behavior </w:t>
      </w:r>
      <w:r w:rsidR="00E61E12">
        <w:rPr>
          <w:rFonts w:ascii="Times New Roman" w:hAnsi="Times New Roman" w:cs="Times New Roman"/>
          <w:iCs/>
          <w:sz w:val="28"/>
          <w:szCs w:val="28"/>
        </w:rPr>
        <w:tab/>
        <w:t>Research: the C</w:t>
      </w:r>
      <w:r w:rsidRPr="002E3539">
        <w:rPr>
          <w:rFonts w:ascii="Times New Roman" w:hAnsi="Times New Roman" w:cs="Times New Roman"/>
          <w:iCs/>
          <w:sz w:val="28"/>
          <w:szCs w:val="28"/>
        </w:rPr>
        <w:t>ase of</w:t>
      </w:r>
      <w:r w:rsidR="00E61E12">
        <w:rPr>
          <w:rFonts w:ascii="Times New Roman" w:hAnsi="Times New Roman" w:cs="Times New Roman"/>
          <w:iCs/>
          <w:sz w:val="28"/>
          <w:szCs w:val="28"/>
        </w:rPr>
        <w:t xml:space="preserve"> Diffusion T</w:t>
      </w:r>
      <w:r w:rsidRPr="002E3539">
        <w:rPr>
          <w:rFonts w:ascii="Times New Roman" w:hAnsi="Times New Roman" w:cs="Times New Roman"/>
          <w:iCs/>
          <w:sz w:val="28"/>
          <w:szCs w:val="28"/>
        </w:rPr>
        <w:t>heory, Adva</w:t>
      </w:r>
      <w:r w:rsidR="00E61E12">
        <w:rPr>
          <w:rFonts w:ascii="Times New Roman" w:hAnsi="Times New Roman" w:cs="Times New Roman"/>
          <w:iCs/>
          <w:sz w:val="28"/>
          <w:szCs w:val="28"/>
        </w:rPr>
        <w:t xml:space="preserve">nces in Consumer Research, </w:t>
      </w:r>
      <w:r w:rsidR="00E61E12">
        <w:rPr>
          <w:rFonts w:ascii="Times New Roman" w:hAnsi="Times New Roman" w:cs="Times New Roman"/>
          <w:iCs/>
          <w:sz w:val="28"/>
          <w:szCs w:val="28"/>
        </w:rPr>
        <w:tab/>
        <w:t xml:space="preserve">11, </w:t>
      </w:r>
      <w:r w:rsidRPr="002E3539">
        <w:rPr>
          <w:rFonts w:ascii="Times New Roman" w:hAnsi="Times New Roman" w:cs="Times New Roman"/>
          <w:iCs/>
          <w:sz w:val="28"/>
          <w:szCs w:val="28"/>
        </w:rPr>
        <w:t>484-489.</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Verdegem, P. &amp; Verhoest, P. (2009). Prof</w:t>
      </w:r>
      <w:r w:rsidR="00E61E12">
        <w:rPr>
          <w:rFonts w:ascii="Times New Roman" w:hAnsi="Times New Roman" w:cs="Times New Roman"/>
          <w:iCs/>
          <w:sz w:val="28"/>
          <w:szCs w:val="28"/>
        </w:rPr>
        <w:t>iling the Non-user: Rethinking P</w:t>
      </w:r>
      <w:r w:rsidRPr="002E3539">
        <w:rPr>
          <w:rFonts w:ascii="Times New Roman" w:hAnsi="Times New Roman" w:cs="Times New Roman"/>
          <w:iCs/>
          <w:sz w:val="28"/>
          <w:szCs w:val="28"/>
        </w:rPr>
        <w:t>olic</w:t>
      </w:r>
      <w:r w:rsidR="00E61E12">
        <w:rPr>
          <w:rFonts w:ascii="Times New Roman" w:hAnsi="Times New Roman" w:cs="Times New Roman"/>
          <w:iCs/>
          <w:sz w:val="28"/>
          <w:szCs w:val="28"/>
        </w:rPr>
        <w:t xml:space="preserve">y </w:t>
      </w:r>
      <w:r w:rsidR="00E61E12">
        <w:rPr>
          <w:rFonts w:ascii="Times New Roman" w:hAnsi="Times New Roman" w:cs="Times New Roman"/>
          <w:iCs/>
          <w:sz w:val="28"/>
          <w:szCs w:val="28"/>
        </w:rPr>
        <w:tab/>
        <w:t>Initiatives Stimulating ICT A</w:t>
      </w:r>
      <w:r w:rsidRPr="002E3539">
        <w:rPr>
          <w:rFonts w:ascii="Times New Roman" w:hAnsi="Times New Roman" w:cs="Times New Roman"/>
          <w:iCs/>
          <w:sz w:val="28"/>
          <w:szCs w:val="28"/>
        </w:rPr>
        <w:t xml:space="preserve">cceptance. Telecommunications Policy, </w:t>
      </w:r>
      <w:r w:rsidRPr="002E3539">
        <w:rPr>
          <w:rFonts w:ascii="Times New Roman" w:hAnsi="Times New Roman" w:cs="Times New Roman"/>
          <w:iCs/>
          <w:sz w:val="28"/>
          <w:szCs w:val="28"/>
        </w:rPr>
        <w:tab/>
        <w:t xml:space="preserve">33(10/11), 642-652. </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Silverstone, R. &amp; Haddon</w:t>
      </w:r>
      <w:r w:rsidR="00E61E12">
        <w:rPr>
          <w:rFonts w:ascii="Times New Roman" w:hAnsi="Times New Roman" w:cs="Times New Roman"/>
          <w:iCs/>
          <w:sz w:val="28"/>
          <w:szCs w:val="28"/>
        </w:rPr>
        <w:t xml:space="preserve">, L. (1996). Design and Domestication of Information </w:t>
      </w:r>
      <w:r w:rsidR="00E61E12">
        <w:rPr>
          <w:rFonts w:ascii="Times New Roman" w:hAnsi="Times New Roman" w:cs="Times New Roman"/>
          <w:iCs/>
          <w:sz w:val="28"/>
          <w:szCs w:val="28"/>
        </w:rPr>
        <w:tab/>
        <w:t xml:space="preserve">and Communication Technologies: Technical Change in Everyday Life. In: </w:t>
      </w:r>
      <w:r w:rsidR="00E61E12">
        <w:rPr>
          <w:rFonts w:ascii="Times New Roman" w:hAnsi="Times New Roman" w:cs="Times New Roman"/>
          <w:iCs/>
          <w:sz w:val="28"/>
          <w:szCs w:val="28"/>
        </w:rPr>
        <w:tab/>
        <w:t xml:space="preserve">R. </w:t>
      </w:r>
      <w:r w:rsidRPr="002E3539">
        <w:rPr>
          <w:rFonts w:ascii="Times New Roman" w:hAnsi="Times New Roman" w:cs="Times New Roman"/>
          <w:iCs/>
          <w:sz w:val="28"/>
          <w:szCs w:val="28"/>
        </w:rPr>
        <w:t>Silverstone &amp; R. Ma</w:t>
      </w:r>
      <w:r w:rsidR="00E61E12">
        <w:rPr>
          <w:rFonts w:ascii="Times New Roman" w:hAnsi="Times New Roman" w:cs="Times New Roman"/>
          <w:iCs/>
          <w:sz w:val="28"/>
          <w:szCs w:val="28"/>
        </w:rPr>
        <w:t xml:space="preserve">nsell (Eds.), Communication by Design. The Politics </w:t>
      </w:r>
      <w:r w:rsidR="00E61E12">
        <w:rPr>
          <w:rFonts w:ascii="Times New Roman" w:hAnsi="Times New Roman" w:cs="Times New Roman"/>
          <w:iCs/>
          <w:sz w:val="28"/>
          <w:szCs w:val="28"/>
        </w:rPr>
        <w:tab/>
        <w:t>of Information and Communication T</w:t>
      </w:r>
      <w:r w:rsidR="00A10727">
        <w:rPr>
          <w:rFonts w:ascii="Times New Roman" w:hAnsi="Times New Roman" w:cs="Times New Roman"/>
          <w:iCs/>
          <w:sz w:val="28"/>
          <w:szCs w:val="28"/>
        </w:rPr>
        <w:t xml:space="preserve">echnologies Oxford: </w:t>
      </w:r>
      <w:r w:rsidR="00E61E12">
        <w:rPr>
          <w:rFonts w:ascii="Times New Roman" w:hAnsi="Times New Roman" w:cs="Times New Roman"/>
          <w:iCs/>
          <w:sz w:val="28"/>
          <w:szCs w:val="28"/>
        </w:rPr>
        <w:t xml:space="preserve">Oxford </w:t>
      </w:r>
      <w:r w:rsidR="00A10727">
        <w:rPr>
          <w:rFonts w:ascii="Times New Roman" w:hAnsi="Times New Roman" w:cs="Times New Roman"/>
          <w:iCs/>
          <w:sz w:val="28"/>
          <w:szCs w:val="28"/>
        </w:rPr>
        <w:tab/>
      </w:r>
      <w:r w:rsidRPr="002E3539">
        <w:rPr>
          <w:rFonts w:ascii="Times New Roman" w:hAnsi="Times New Roman" w:cs="Times New Roman"/>
          <w:iCs/>
          <w:sz w:val="28"/>
          <w:szCs w:val="28"/>
        </w:rPr>
        <w:t>University Press.</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Bouwman, H.; Van</w:t>
      </w:r>
      <w:r w:rsidR="00E61E12">
        <w:rPr>
          <w:rFonts w:ascii="Times New Roman" w:hAnsi="Times New Roman" w:cs="Times New Roman"/>
          <w:iCs/>
          <w:sz w:val="28"/>
          <w:szCs w:val="28"/>
        </w:rPr>
        <w:t xml:space="preserve"> Dijk, J.; Van den Hooff, B. &amp; V</w:t>
      </w:r>
      <w:r w:rsidRPr="002E3539">
        <w:rPr>
          <w:rFonts w:ascii="Times New Roman" w:hAnsi="Times New Roman" w:cs="Times New Roman"/>
          <w:iCs/>
          <w:sz w:val="28"/>
          <w:szCs w:val="28"/>
        </w:rPr>
        <w:t>an de</w:t>
      </w:r>
      <w:r w:rsidR="00E61E12">
        <w:rPr>
          <w:rFonts w:ascii="Times New Roman" w:hAnsi="Times New Roman" w:cs="Times New Roman"/>
          <w:iCs/>
          <w:sz w:val="28"/>
          <w:szCs w:val="28"/>
        </w:rPr>
        <w:t xml:space="preserve"> Wijngaert, L. (2002). </w:t>
      </w:r>
      <w:r w:rsidR="00E61E12">
        <w:rPr>
          <w:rFonts w:ascii="Times New Roman" w:hAnsi="Times New Roman" w:cs="Times New Roman"/>
          <w:iCs/>
          <w:sz w:val="28"/>
          <w:szCs w:val="28"/>
        </w:rPr>
        <w:tab/>
        <w:t>ICT in O</w:t>
      </w:r>
      <w:r w:rsidRPr="002E3539">
        <w:rPr>
          <w:rFonts w:ascii="Times New Roman" w:hAnsi="Times New Roman" w:cs="Times New Roman"/>
          <w:iCs/>
          <w:sz w:val="28"/>
          <w:szCs w:val="28"/>
        </w:rPr>
        <w:t>rganis</w:t>
      </w:r>
      <w:r w:rsidR="00E61E12">
        <w:rPr>
          <w:rFonts w:ascii="Times New Roman" w:hAnsi="Times New Roman" w:cs="Times New Roman"/>
          <w:iCs/>
          <w:sz w:val="28"/>
          <w:szCs w:val="28"/>
        </w:rPr>
        <w:t>aties. Adoptie, implementatie, Gebruik en E</w:t>
      </w:r>
      <w:r w:rsidRPr="002E3539">
        <w:rPr>
          <w:rFonts w:ascii="Times New Roman" w:hAnsi="Times New Roman" w:cs="Times New Roman"/>
          <w:iCs/>
          <w:sz w:val="28"/>
          <w:szCs w:val="28"/>
        </w:rPr>
        <w:t xml:space="preserve">ffecten. </w:t>
      </w:r>
      <w:r w:rsidRPr="002E3539">
        <w:rPr>
          <w:rFonts w:ascii="Times New Roman" w:hAnsi="Times New Roman" w:cs="Times New Roman"/>
          <w:iCs/>
          <w:sz w:val="28"/>
          <w:szCs w:val="28"/>
        </w:rPr>
        <w:tab/>
        <w:t>Amsterdam: Boom.</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t>Callon, M.; Law, J.</w:t>
      </w:r>
      <w:r w:rsidR="00E61E12">
        <w:rPr>
          <w:rFonts w:ascii="Times New Roman" w:hAnsi="Times New Roman" w:cs="Times New Roman"/>
          <w:iCs/>
          <w:sz w:val="28"/>
          <w:szCs w:val="28"/>
        </w:rPr>
        <w:t xml:space="preserve"> &amp; Rip, A. (1986). Mapping the D</w:t>
      </w:r>
      <w:r w:rsidRPr="002E3539">
        <w:rPr>
          <w:rFonts w:ascii="Times New Roman" w:hAnsi="Times New Roman" w:cs="Times New Roman"/>
          <w:iCs/>
          <w:sz w:val="28"/>
          <w:szCs w:val="28"/>
        </w:rPr>
        <w:t>ynamic</w:t>
      </w:r>
      <w:r w:rsidR="00E61E12">
        <w:rPr>
          <w:rFonts w:ascii="Times New Roman" w:hAnsi="Times New Roman" w:cs="Times New Roman"/>
          <w:iCs/>
          <w:sz w:val="28"/>
          <w:szCs w:val="28"/>
        </w:rPr>
        <w:t xml:space="preserve">s of Science and </w:t>
      </w:r>
      <w:r w:rsidR="00E61E12">
        <w:rPr>
          <w:rFonts w:ascii="Times New Roman" w:hAnsi="Times New Roman" w:cs="Times New Roman"/>
          <w:iCs/>
          <w:sz w:val="28"/>
          <w:szCs w:val="28"/>
        </w:rPr>
        <w:tab/>
        <w:t>Technology: Sociology of Science in the Real W</w:t>
      </w:r>
      <w:r w:rsidRPr="002E3539">
        <w:rPr>
          <w:rFonts w:ascii="Times New Roman" w:hAnsi="Times New Roman" w:cs="Times New Roman"/>
          <w:iCs/>
          <w:sz w:val="28"/>
          <w:szCs w:val="28"/>
        </w:rPr>
        <w:t>orld. London: Macmillan.</w:t>
      </w:r>
    </w:p>
    <w:p w:rsidR="002E3539" w:rsidRPr="002E3539" w:rsidRDefault="00A10727" w:rsidP="002E3539">
      <w:pPr>
        <w:spacing w:line="480" w:lineRule="auto"/>
        <w:rPr>
          <w:rFonts w:ascii="Times New Roman" w:hAnsi="Times New Roman" w:cs="Times New Roman"/>
          <w:iCs/>
          <w:sz w:val="28"/>
          <w:szCs w:val="28"/>
        </w:rPr>
      </w:pPr>
      <w:r>
        <w:rPr>
          <w:rFonts w:ascii="Times New Roman" w:hAnsi="Times New Roman" w:cs="Times New Roman"/>
          <w:iCs/>
          <w:sz w:val="28"/>
          <w:szCs w:val="28"/>
        </w:rPr>
        <w:t>Hassenzahl, M.&amp;</w:t>
      </w:r>
      <w:r w:rsidR="002E3539" w:rsidRPr="002E3539">
        <w:rPr>
          <w:rFonts w:ascii="Times New Roman" w:hAnsi="Times New Roman" w:cs="Times New Roman"/>
          <w:iCs/>
          <w:sz w:val="28"/>
          <w:szCs w:val="28"/>
        </w:rPr>
        <w:t xml:space="preserve"> Tractinsky, </w:t>
      </w:r>
      <w:r w:rsidR="00E61E12">
        <w:rPr>
          <w:rFonts w:ascii="Times New Roman" w:hAnsi="Times New Roman" w:cs="Times New Roman"/>
          <w:iCs/>
          <w:sz w:val="28"/>
          <w:szCs w:val="28"/>
        </w:rPr>
        <w:t>N. (2006). User experience – a Research A</w:t>
      </w:r>
      <w:r w:rsidR="002E3539" w:rsidRPr="002E3539">
        <w:rPr>
          <w:rFonts w:ascii="Times New Roman" w:hAnsi="Times New Roman" w:cs="Times New Roman"/>
          <w:iCs/>
          <w:sz w:val="28"/>
          <w:szCs w:val="28"/>
        </w:rPr>
        <w:t xml:space="preserve">genda, </w:t>
      </w:r>
      <w:r w:rsidR="002E3539" w:rsidRPr="002E3539">
        <w:rPr>
          <w:rFonts w:ascii="Times New Roman" w:hAnsi="Times New Roman" w:cs="Times New Roman"/>
          <w:iCs/>
          <w:sz w:val="28"/>
          <w:szCs w:val="28"/>
        </w:rPr>
        <w:tab/>
        <w:t>Behaviour &amp; Information Technology, 25(2), 91-97.</w:t>
      </w:r>
    </w:p>
    <w:p w:rsidR="002E3539" w:rsidRPr="002E3539" w:rsidRDefault="002E3539" w:rsidP="002E3539">
      <w:pPr>
        <w:spacing w:line="480" w:lineRule="auto"/>
        <w:rPr>
          <w:rFonts w:ascii="Times New Roman" w:hAnsi="Times New Roman" w:cs="Times New Roman"/>
          <w:iCs/>
          <w:sz w:val="28"/>
          <w:szCs w:val="28"/>
        </w:rPr>
      </w:pPr>
      <w:r w:rsidRPr="002E3539">
        <w:rPr>
          <w:rFonts w:ascii="Times New Roman" w:hAnsi="Times New Roman" w:cs="Times New Roman"/>
          <w:iCs/>
          <w:sz w:val="28"/>
          <w:szCs w:val="28"/>
        </w:rPr>
        <w:lastRenderedPageBreak/>
        <w:t>Daghfous, N., Petrof, J.V. &amp; Pons, F.</w:t>
      </w:r>
      <w:r w:rsidR="00E61E12">
        <w:rPr>
          <w:rFonts w:ascii="Times New Roman" w:hAnsi="Times New Roman" w:cs="Times New Roman"/>
          <w:iCs/>
          <w:sz w:val="28"/>
          <w:szCs w:val="28"/>
        </w:rPr>
        <w:t xml:space="preserve"> (1999). Values and Adoption of Innovations: </w:t>
      </w:r>
      <w:r w:rsidR="00E61E12">
        <w:rPr>
          <w:rFonts w:ascii="Times New Roman" w:hAnsi="Times New Roman" w:cs="Times New Roman"/>
          <w:iCs/>
          <w:sz w:val="28"/>
          <w:szCs w:val="28"/>
        </w:rPr>
        <w:tab/>
        <w:t>A Cross-Cultural S</w:t>
      </w:r>
      <w:r w:rsidRPr="002E3539">
        <w:rPr>
          <w:rFonts w:ascii="Times New Roman" w:hAnsi="Times New Roman" w:cs="Times New Roman"/>
          <w:iCs/>
          <w:sz w:val="28"/>
          <w:szCs w:val="28"/>
        </w:rPr>
        <w:t xml:space="preserve">tudy, </w:t>
      </w:r>
      <w:r w:rsidRPr="00A10727">
        <w:rPr>
          <w:rFonts w:ascii="Times New Roman" w:hAnsi="Times New Roman" w:cs="Times New Roman"/>
          <w:i/>
          <w:iCs/>
          <w:sz w:val="28"/>
          <w:szCs w:val="28"/>
        </w:rPr>
        <w:t>The Journal of Consumer Marketing</w:t>
      </w:r>
      <w:r w:rsidRPr="002E3539">
        <w:rPr>
          <w:rFonts w:ascii="Times New Roman" w:hAnsi="Times New Roman" w:cs="Times New Roman"/>
          <w:iCs/>
          <w:sz w:val="28"/>
          <w:szCs w:val="28"/>
        </w:rPr>
        <w:t>, 16(4), 314-</w:t>
      </w:r>
      <w:r w:rsidR="00E61E12">
        <w:rPr>
          <w:rFonts w:ascii="Times New Roman" w:hAnsi="Times New Roman" w:cs="Times New Roman"/>
          <w:iCs/>
          <w:sz w:val="28"/>
          <w:szCs w:val="28"/>
        </w:rPr>
        <w:tab/>
      </w:r>
      <w:r w:rsidRPr="002E3539">
        <w:rPr>
          <w:rFonts w:ascii="Times New Roman" w:hAnsi="Times New Roman" w:cs="Times New Roman"/>
          <w:iCs/>
          <w:sz w:val="28"/>
          <w:szCs w:val="28"/>
        </w:rPr>
        <w:t>331.</w:t>
      </w:r>
    </w:p>
    <w:p w:rsidR="002E3539" w:rsidRPr="002E3539" w:rsidRDefault="00E61E12" w:rsidP="002E3539">
      <w:pPr>
        <w:spacing w:line="480" w:lineRule="auto"/>
        <w:rPr>
          <w:rFonts w:ascii="Times New Roman" w:hAnsi="Times New Roman" w:cs="Times New Roman"/>
          <w:iCs/>
          <w:sz w:val="28"/>
          <w:szCs w:val="28"/>
        </w:rPr>
      </w:pPr>
      <w:r>
        <w:rPr>
          <w:rFonts w:ascii="Times New Roman" w:hAnsi="Times New Roman" w:cs="Times New Roman"/>
          <w:iCs/>
          <w:sz w:val="28"/>
          <w:szCs w:val="28"/>
        </w:rPr>
        <w:t>Bass, F.M. (1969). A New Product G</w:t>
      </w:r>
      <w:r w:rsidR="002E3539" w:rsidRPr="002E3539">
        <w:rPr>
          <w:rFonts w:ascii="Times New Roman" w:hAnsi="Times New Roman" w:cs="Times New Roman"/>
          <w:iCs/>
          <w:sz w:val="28"/>
          <w:szCs w:val="28"/>
        </w:rPr>
        <w:t>rowt</w:t>
      </w:r>
      <w:r>
        <w:rPr>
          <w:rFonts w:ascii="Times New Roman" w:hAnsi="Times New Roman" w:cs="Times New Roman"/>
          <w:iCs/>
          <w:sz w:val="28"/>
          <w:szCs w:val="28"/>
        </w:rPr>
        <w:t xml:space="preserve">h Model for Consumer Durables, </w:t>
      </w:r>
      <w:r>
        <w:rPr>
          <w:rFonts w:ascii="Times New Roman" w:hAnsi="Times New Roman" w:cs="Times New Roman"/>
          <w:iCs/>
          <w:sz w:val="28"/>
          <w:szCs w:val="28"/>
        </w:rPr>
        <w:tab/>
      </w:r>
      <w:r w:rsidR="002E3539" w:rsidRPr="002E3539">
        <w:rPr>
          <w:rFonts w:ascii="Times New Roman" w:hAnsi="Times New Roman" w:cs="Times New Roman"/>
          <w:iCs/>
          <w:sz w:val="28"/>
          <w:szCs w:val="28"/>
        </w:rPr>
        <w:t>Management Science, 15(5), 215-227.</w:t>
      </w:r>
    </w:p>
    <w:p w:rsidR="002E3539" w:rsidRPr="002E3539" w:rsidRDefault="00E61E12" w:rsidP="002E3539">
      <w:pPr>
        <w:spacing w:line="480" w:lineRule="auto"/>
        <w:rPr>
          <w:rFonts w:ascii="Times New Roman" w:hAnsi="Times New Roman" w:cs="Times New Roman"/>
          <w:iCs/>
          <w:sz w:val="28"/>
          <w:szCs w:val="28"/>
        </w:rPr>
      </w:pPr>
      <w:r>
        <w:rPr>
          <w:rFonts w:ascii="Times New Roman" w:hAnsi="Times New Roman" w:cs="Times New Roman"/>
          <w:iCs/>
          <w:sz w:val="28"/>
          <w:szCs w:val="28"/>
        </w:rPr>
        <w:t>Assael, H. (2005). A D</w:t>
      </w:r>
      <w:r w:rsidR="002E3539" w:rsidRPr="002E3539">
        <w:rPr>
          <w:rFonts w:ascii="Times New Roman" w:hAnsi="Times New Roman" w:cs="Times New Roman"/>
          <w:iCs/>
          <w:sz w:val="28"/>
          <w:szCs w:val="28"/>
        </w:rPr>
        <w:t>emograp</w:t>
      </w:r>
      <w:r>
        <w:rPr>
          <w:rFonts w:ascii="Times New Roman" w:hAnsi="Times New Roman" w:cs="Times New Roman"/>
          <w:iCs/>
          <w:sz w:val="28"/>
          <w:szCs w:val="28"/>
        </w:rPr>
        <w:t xml:space="preserve">hic and Psychographic Profile of Heavy Internet </w:t>
      </w:r>
      <w:r>
        <w:rPr>
          <w:rFonts w:ascii="Times New Roman" w:hAnsi="Times New Roman" w:cs="Times New Roman"/>
          <w:iCs/>
          <w:sz w:val="28"/>
          <w:szCs w:val="28"/>
        </w:rPr>
        <w:tab/>
        <w:t xml:space="preserve">Users and Users by Type of Internet Usage, </w:t>
      </w:r>
      <w:r w:rsidRPr="00A10727">
        <w:rPr>
          <w:rFonts w:ascii="Times New Roman" w:hAnsi="Times New Roman" w:cs="Times New Roman"/>
          <w:i/>
          <w:iCs/>
          <w:sz w:val="28"/>
          <w:szCs w:val="28"/>
        </w:rPr>
        <w:t>Journal of Advertising</w:t>
      </w:r>
      <w:r w:rsidR="00A10727">
        <w:rPr>
          <w:rFonts w:ascii="Times New Roman" w:hAnsi="Times New Roman" w:cs="Times New Roman"/>
          <w:iCs/>
          <w:sz w:val="28"/>
          <w:szCs w:val="28"/>
        </w:rPr>
        <w:t xml:space="preserve"> </w:t>
      </w:r>
      <w:r w:rsidR="00A10727">
        <w:rPr>
          <w:rFonts w:ascii="Times New Roman" w:hAnsi="Times New Roman" w:cs="Times New Roman"/>
          <w:iCs/>
          <w:sz w:val="28"/>
          <w:szCs w:val="28"/>
        </w:rPr>
        <w:tab/>
        <w:t xml:space="preserve">Research, </w:t>
      </w:r>
      <w:r w:rsidR="002E3539" w:rsidRPr="002E3539">
        <w:rPr>
          <w:rFonts w:ascii="Times New Roman" w:hAnsi="Times New Roman" w:cs="Times New Roman"/>
          <w:iCs/>
          <w:sz w:val="28"/>
          <w:szCs w:val="28"/>
        </w:rPr>
        <w:t>45(1), 93-123.</w:t>
      </w:r>
    </w:p>
    <w:p w:rsidR="00CF5D90" w:rsidRDefault="002D332A" w:rsidP="00CF5D90">
      <w:pPr>
        <w:spacing w:line="480" w:lineRule="auto"/>
        <w:rPr>
          <w:rFonts w:ascii="Times New Roman" w:hAnsi="Times New Roman" w:cs="Times New Roman"/>
          <w:sz w:val="28"/>
          <w:szCs w:val="28"/>
        </w:rPr>
      </w:pPr>
      <w:r w:rsidRPr="00F466DD">
        <w:rPr>
          <w:rFonts w:ascii="Times New Roman" w:hAnsi="Times New Roman" w:cs="Times New Roman"/>
          <w:sz w:val="28"/>
          <w:szCs w:val="28"/>
        </w:rPr>
        <w:t>Vishwanath, A</w:t>
      </w:r>
      <w:r w:rsidR="00E61E12">
        <w:rPr>
          <w:rFonts w:ascii="Times New Roman" w:hAnsi="Times New Roman" w:cs="Times New Roman"/>
          <w:sz w:val="28"/>
          <w:szCs w:val="28"/>
        </w:rPr>
        <w:t>. &amp; Goldhaber, G.M. (2003). An Examination of the F</w:t>
      </w:r>
      <w:r w:rsidRPr="00F466DD">
        <w:rPr>
          <w:rFonts w:ascii="Times New Roman" w:hAnsi="Times New Roman" w:cs="Times New Roman"/>
          <w:sz w:val="28"/>
          <w:szCs w:val="28"/>
        </w:rPr>
        <w:t xml:space="preserve">actors </w:t>
      </w:r>
      <w:r w:rsidR="00D062D7">
        <w:rPr>
          <w:rFonts w:ascii="Times New Roman" w:hAnsi="Times New Roman" w:cs="Times New Roman"/>
          <w:sz w:val="28"/>
          <w:szCs w:val="28"/>
        </w:rPr>
        <w:tab/>
      </w:r>
      <w:r w:rsidR="00E61E12">
        <w:rPr>
          <w:rFonts w:ascii="Times New Roman" w:hAnsi="Times New Roman" w:cs="Times New Roman"/>
          <w:sz w:val="28"/>
          <w:szCs w:val="28"/>
        </w:rPr>
        <w:t xml:space="preserve">Contributing to Adoption Decisions Among  Late-diffused Technology </w:t>
      </w:r>
      <w:r w:rsidR="00E61E12">
        <w:rPr>
          <w:rFonts w:ascii="Times New Roman" w:hAnsi="Times New Roman" w:cs="Times New Roman"/>
          <w:sz w:val="28"/>
          <w:szCs w:val="28"/>
        </w:rPr>
        <w:tab/>
        <w:t>P</w:t>
      </w:r>
      <w:r w:rsidRPr="00F466DD">
        <w:rPr>
          <w:rFonts w:ascii="Times New Roman" w:hAnsi="Times New Roman" w:cs="Times New Roman"/>
          <w:sz w:val="28"/>
          <w:szCs w:val="28"/>
        </w:rPr>
        <w:t>roducts, New Media &amp; Society 5(4), 547-572</w:t>
      </w:r>
      <w:r w:rsidR="006A6A15">
        <w:rPr>
          <w:rFonts w:ascii="Times New Roman" w:hAnsi="Times New Roman" w:cs="Times New Roman"/>
          <w:sz w:val="28"/>
          <w:szCs w:val="28"/>
        </w:rPr>
        <w:t>.</w:t>
      </w:r>
    </w:p>
    <w:p w:rsidR="00B607BE" w:rsidRPr="00CF5D90" w:rsidRDefault="00B607BE" w:rsidP="00CF5D90">
      <w:pPr>
        <w:spacing w:line="480" w:lineRule="auto"/>
        <w:rPr>
          <w:rFonts w:ascii="Times New Roman" w:hAnsi="Times New Roman" w:cs="Times New Roman"/>
          <w:sz w:val="28"/>
          <w:szCs w:val="28"/>
        </w:rPr>
      </w:pPr>
      <w:r w:rsidRPr="00F466DD">
        <w:rPr>
          <w:rFonts w:ascii="Times New Roman" w:eastAsia="Times New Roman" w:hAnsi="Times New Roman" w:cs="Times New Roman"/>
          <w:color w:val="000000"/>
          <w:spacing w:val="3"/>
          <w:sz w:val="28"/>
          <w:szCs w:val="28"/>
        </w:rPr>
        <w:t xml:space="preserve">Onwumere, J. U. J. (2009). </w:t>
      </w:r>
      <w:r w:rsidRPr="00F466DD">
        <w:rPr>
          <w:rFonts w:ascii="Times New Roman" w:eastAsia="Times New Roman" w:hAnsi="Times New Roman" w:cs="Times New Roman"/>
          <w:i/>
          <w:color w:val="000000"/>
          <w:spacing w:val="3"/>
          <w:sz w:val="28"/>
          <w:szCs w:val="28"/>
        </w:rPr>
        <w:t>Business and Economic Research Methods</w:t>
      </w:r>
      <w:r w:rsidRPr="00F466DD">
        <w:rPr>
          <w:rFonts w:ascii="Times New Roman" w:eastAsia="Times New Roman" w:hAnsi="Times New Roman" w:cs="Times New Roman"/>
          <w:color w:val="000000"/>
          <w:spacing w:val="3"/>
          <w:sz w:val="28"/>
          <w:szCs w:val="28"/>
        </w:rPr>
        <w:t xml:space="preserve">. 2nd </w:t>
      </w:r>
      <w:r w:rsidR="006E7EE1">
        <w:rPr>
          <w:rFonts w:ascii="Times New Roman" w:eastAsia="Times New Roman" w:hAnsi="Times New Roman" w:cs="Times New Roman"/>
          <w:color w:val="000000"/>
          <w:spacing w:val="3"/>
          <w:sz w:val="28"/>
          <w:szCs w:val="28"/>
        </w:rPr>
        <w:tab/>
      </w:r>
      <w:r w:rsidRPr="00F466DD">
        <w:rPr>
          <w:rFonts w:ascii="Times New Roman" w:eastAsia="Times New Roman" w:hAnsi="Times New Roman" w:cs="Times New Roman"/>
          <w:color w:val="000000"/>
          <w:spacing w:val="3"/>
          <w:sz w:val="28"/>
          <w:szCs w:val="28"/>
        </w:rPr>
        <w:t>Edition ed. Enugu: Vougasen Nigeria Limited</w:t>
      </w:r>
      <w:r w:rsidR="006A6A15">
        <w:rPr>
          <w:rFonts w:ascii="Times New Roman" w:eastAsia="Times New Roman" w:hAnsi="Times New Roman" w:cs="Times New Roman"/>
          <w:color w:val="000000"/>
          <w:spacing w:val="3"/>
          <w:sz w:val="28"/>
          <w:szCs w:val="28"/>
        </w:rPr>
        <w:t>.</w:t>
      </w:r>
    </w:p>
    <w:p w:rsidR="008A6034" w:rsidRPr="00D24D8F" w:rsidRDefault="00B607BE" w:rsidP="00D24D8F">
      <w:pPr>
        <w:widowControl w:val="0"/>
        <w:autoSpaceDE w:val="0"/>
        <w:autoSpaceDN w:val="0"/>
        <w:adjustRightInd w:val="0"/>
        <w:spacing w:before="240" w:after="0" w:line="480" w:lineRule="auto"/>
        <w:ind w:left="720" w:hanging="720"/>
        <w:rPr>
          <w:rFonts w:ascii="Times New Roman" w:eastAsia="Times New Roman" w:hAnsi="Times New Roman" w:cs="Times New Roman"/>
          <w:color w:val="000000"/>
          <w:spacing w:val="3"/>
          <w:sz w:val="28"/>
          <w:szCs w:val="28"/>
        </w:rPr>
      </w:pPr>
      <w:r w:rsidRPr="00F466DD">
        <w:rPr>
          <w:rFonts w:ascii="Times New Roman" w:eastAsia="Times New Roman" w:hAnsi="Times New Roman" w:cs="Times New Roman"/>
          <w:color w:val="000000"/>
          <w:spacing w:val="3"/>
          <w:sz w:val="28"/>
          <w:szCs w:val="28"/>
        </w:rPr>
        <w:t xml:space="preserve">Ugbam, O. (2001). </w:t>
      </w:r>
      <w:r w:rsidRPr="00F466DD">
        <w:rPr>
          <w:rFonts w:ascii="Times New Roman" w:eastAsia="Times New Roman" w:hAnsi="Times New Roman" w:cs="Times New Roman"/>
          <w:i/>
          <w:color w:val="000000"/>
          <w:spacing w:val="3"/>
          <w:sz w:val="28"/>
          <w:szCs w:val="28"/>
        </w:rPr>
        <w:t>Quantitative Techniques: An Introductory Text</w:t>
      </w:r>
      <w:r w:rsidRPr="00F466DD">
        <w:rPr>
          <w:rFonts w:ascii="Times New Roman" w:eastAsia="Times New Roman" w:hAnsi="Times New Roman" w:cs="Times New Roman"/>
          <w:color w:val="000000"/>
          <w:spacing w:val="3"/>
          <w:sz w:val="28"/>
          <w:szCs w:val="28"/>
        </w:rPr>
        <w:t>. First ed. Enugu: Chirol Publishers.</w:t>
      </w:r>
    </w:p>
    <w:p w:rsidR="00C62BA8" w:rsidRDefault="0081338D" w:rsidP="00DF124D">
      <w:pPr>
        <w:spacing w:line="480" w:lineRule="auto"/>
        <w:rPr>
          <w:rFonts w:ascii="Times New Roman" w:hAnsi="Times New Roman" w:cs="Times New Roman"/>
          <w:sz w:val="28"/>
          <w:szCs w:val="28"/>
        </w:rPr>
      </w:pPr>
      <w:hyperlink r:id="rId14" w:history="1">
        <w:r w:rsidR="00D24D8F" w:rsidRPr="002D0BD1">
          <w:rPr>
            <w:rStyle w:val="Hyperlink"/>
            <w:rFonts w:ascii="Times New Roman" w:hAnsi="Times New Roman" w:cs="Times New Roman"/>
            <w:sz w:val="28"/>
            <w:szCs w:val="28"/>
          </w:rPr>
          <w:t>https://www.gtbank.com/uploads/annual-reports/2014-annual-report/GTBankAnnualReport_14.pdf</w:t>
        </w:r>
      </w:hyperlink>
    </w:p>
    <w:p w:rsidR="00D24D8F" w:rsidRDefault="0081338D" w:rsidP="00DF124D">
      <w:pPr>
        <w:spacing w:line="480" w:lineRule="auto"/>
        <w:rPr>
          <w:rFonts w:ascii="Times New Roman" w:hAnsi="Times New Roman" w:cs="Times New Roman"/>
          <w:sz w:val="28"/>
          <w:szCs w:val="28"/>
        </w:rPr>
      </w:pPr>
      <w:hyperlink r:id="rId15" w:history="1">
        <w:r w:rsidR="00D24D8F" w:rsidRPr="002D0BD1">
          <w:rPr>
            <w:rStyle w:val="Hyperlink"/>
            <w:rFonts w:ascii="Times New Roman" w:hAnsi="Times New Roman" w:cs="Times New Roman"/>
            <w:sz w:val="28"/>
            <w:szCs w:val="28"/>
          </w:rPr>
          <w:t>https://www.gtbank.com/uploads/annual-reports/2015-annual-report/GTBankAnnualReport_15.pdf</w:t>
        </w:r>
      </w:hyperlink>
    </w:p>
    <w:p w:rsidR="002D332A" w:rsidRPr="00D24D8F" w:rsidRDefault="0081338D" w:rsidP="00DF124D">
      <w:pPr>
        <w:spacing w:line="480" w:lineRule="auto"/>
        <w:rPr>
          <w:rFonts w:ascii="Times New Roman" w:hAnsi="Times New Roman" w:cs="Times New Roman"/>
          <w:sz w:val="28"/>
          <w:szCs w:val="28"/>
        </w:rPr>
      </w:pPr>
      <w:hyperlink r:id="rId16" w:history="1">
        <w:r w:rsidR="00D24D8F" w:rsidRPr="00D24D8F">
          <w:rPr>
            <w:rStyle w:val="Hyperlink"/>
            <w:rFonts w:ascii="Times New Roman" w:hAnsi="Times New Roman" w:cs="Times New Roman"/>
            <w:sz w:val="28"/>
            <w:szCs w:val="28"/>
          </w:rPr>
          <w:t>https://www.gtbank.com/uploads/annual-reports/2016-annual-report/GTBankAnnualReport_16.pdf</w:t>
        </w:r>
      </w:hyperlink>
    </w:p>
    <w:p w:rsidR="00D24D8F" w:rsidRDefault="0081338D" w:rsidP="00DF124D">
      <w:pPr>
        <w:spacing w:line="480" w:lineRule="auto"/>
        <w:rPr>
          <w:rFonts w:ascii="Times New Roman" w:hAnsi="Times New Roman" w:cs="Times New Roman"/>
          <w:b/>
          <w:sz w:val="28"/>
          <w:szCs w:val="28"/>
        </w:rPr>
      </w:pPr>
      <w:hyperlink r:id="rId17" w:history="1">
        <w:r w:rsidR="00D24D8F" w:rsidRPr="00D24D8F">
          <w:rPr>
            <w:rStyle w:val="Hyperlink"/>
            <w:rFonts w:ascii="Times New Roman" w:hAnsi="Times New Roman" w:cs="Times New Roman"/>
            <w:sz w:val="28"/>
            <w:szCs w:val="28"/>
          </w:rPr>
          <w:t>https://www.gtbank.com/uploads/annual-reports/2017-annual-report/GTBankAnnualReport_17.pdf</w:t>
        </w:r>
      </w:hyperlink>
    </w:p>
    <w:p w:rsidR="00D24D8F" w:rsidRPr="00F466DD" w:rsidRDefault="00D24D8F" w:rsidP="00DF124D">
      <w:pPr>
        <w:spacing w:line="480" w:lineRule="auto"/>
        <w:rPr>
          <w:rFonts w:ascii="Times New Roman" w:hAnsi="Times New Roman" w:cs="Times New Roman"/>
          <w:b/>
          <w:sz w:val="28"/>
          <w:szCs w:val="28"/>
        </w:rPr>
      </w:pPr>
    </w:p>
    <w:sectPr w:rsidR="00D24D8F" w:rsidRPr="00F466DD" w:rsidSect="00FB109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8D" w:rsidRDefault="0081338D" w:rsidP="00090E85">
      <w:pPr>
        <w:spacing w:after="0" w:line="240" w:lineRule="auto"/>
      </w:pPr>
      <w:r>
        <w:separator/>
      </w:r>
    </w:p>
  </w:endnote>
  <w:endnote w:type="continuationSeparator" w:id="0">
    <w:p w:rsidR="0081338D" w:rsidRDefault="0081338D" w:rsidP="0009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06"/>
      <w:docPartObj>
        <w:docPartGallery w:val="Page Numbers (Bottom of Page)"/>
        <w:docPartUnique/>
      </w:docPartObj>
    </w:sdtPr>
    <w:sdtEndPr>
      <w:rPr>
        <w:noProof/>
      </w:rPr>
    </w:sdtEndPr>
    <w:sdtContent>
      <w:p w:rsidR="00FB109F" w:rsidRDefault="00FB109F">
        <w:pPr>
          <w:pStyle w:val="Footer"/>
          <w:jc w:val="right"/>
        </w:pPr>
        <w:r>
          <w:fldChar w:fldCharType="begin"/>
        </w:r>
        <w:r>
          <w:instrText xml:space="preserve"> PAGE   \* MERGEFORMAT </w:instrText>
        </w:r>
        <w:r>
          <w:fldChar w:fldCharType="separate"/>
        </w:r>
        <w:r w:rsidR="00A36823">
          <w:rPr>
            <w:noProof/>
          </w:rPr>
          <w:t>2</w:t>
        </w:r>
        <w:r>
          <w:rPr>
            <w:noProof/>
          </w:rPr>
          <w:fldChar w:fldCharType="end"/>
        </w:r>
      </w:p>
    </w:sdtContent>
  </w:sdt>
  <w:p w:rsidR="00E92BEA" w:rsidRDefault="00E92B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8D" w:rsidRDefault="0081338D" w:rsidP="00090E85">
      <w:pPr>
        <w:spacing w:after="0" w:line="240" w:lineRule="auto"/>
      </w:pPr>
      <w:r>
        <w:separator/>
      </w:r>
    </w:p>
  </w:footnote>
  <w:footnote w:type="continuationSeparator" w:id="0">
    <w:p w:rsidR="0081338D" w:rsidRDefault="0081338D" w:rsidP="00090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C28"/>
    <w:multiLevelType w:val="multilevel"/>
    <w:tmpl w:val="7CC621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6D7F13"/>
    <w:multiLevelType w:val="multilevel"/>
    <w:tmpl w:val="9B6E77D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673507"/>
    <w:multiLevelType w:val="multilevel"/>
    <w:tmpl w:val="275C3F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E246B3"/>
    <w:multiLevelType w:val="hybridMultilevel"/>
    <w:tmpl w:val="1130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27CA0"/>
    <w:multiLevelType w:val="multilevel"/>
    <w:tmpl w:val="329286D4"/>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B14871"/>
    <w:multiLevelType w:val="hybridMultilevel"/>
    <w:tmpl w:val="A7A4DF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B4F"/>
    <w:multiLevelType w:val="multilevel"/>
    <w:tmpl w:val="329286D4"/>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E175CAE"/>
    <w:multiLevelType w:val="hybridMultilevel"/>
    <w:tmpl w:val="B07C2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522969"/>
    <w:multiLevelType w:val="multilevel"/>
    <w:tmpl w:val="329286D4"/>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C0033F"/>
    <w:multiLevelType w:val="hybridMultilevel"/>
    <w:tmpl w:val="95FEC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C6C6E"/>
    <w:multiLevelType w:val="hybridMultilevel"/>
    <w:tmpl w:val="9AF05E46"/>
    <w:lvl w:ilvl="0" w:tplc="C7386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02D46"/>
    <w:multiLevelType w:val="hybridMultilevel"/>
    <w:tmpl w:val="19202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73C06"/>
    <w:multiLevelType w:val="hybridMultilevel"/>
    <w:tmpl w:val="D81C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31E85"/>
    <w:multiLevelType w:val="hybridMultilevel"/>
    <w:tmpl w:val="176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876F7"/>
    <w:multiLevelType w:val="multilevel"/>
    <w:tmpl w:val="69A425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394F56"/>
    <w:multiLevelType w:val="hybridMultilevel"/>
    <w:tmpl w:val="20608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467B96"/>
    <w:multiLevelType w:val="multilevel"/>
    <w:tmpl w:val="180E3D7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DA23910"/>
    <w:multiLevelType w:val="multilevel"/>
    <w:tmpl w:val="9146B73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F37EDC"/>
    <w:multiLevelType w:val="hybridMultilevel"/>
    <w:tmpl w:val="FE4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46D6C"/>
    <w:multiLevelType w:val="hybridMultilevel"/>
    <w:tmpl w:val="E03E42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11"/>
  </w:num>
  <w:num w:numId="5">
    <w:abstractNumId w:val="19"/>
  </w:num>
  <w:num w:numId="6">
    <w:abstractNumId w:val="4"/>
  </w:num>
  <w:num w:numId="7">
    <w:abstractNumId w:val="8"/>
  </w:num>
  <w:num w:numId="8">
    <w:abstractNumId w:val="6"/>
  </w:num>
  <w:num w:numId="9">
    <w:abstractNumId w:val="10"/>
  </w:num>
  <w:num w:numId="10">
    <w:abstractNumId w:val="13"/>
  </w:num>
  <w:num w:numId="11">
    <w:abstractNumId w:val="3"/>
  </w:num>
  <w:num w:numId="12">
    <w:abstractNumId w:val="12"/>
  </w:num>
  <w:num w:numId="13">
    <w:abstractNumId w:val="0"/>
  </w:num>
  <w:num w:numId="14">
    <w:abstractNumId w:val="16"/>
  </w:num>
  <w:num w:numId="15">
    <w:abstractNumId w:val="17"/>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65"/>
    <w:rsid w:val="000513E7"/>
    <w:rsid w:val="000618B0"/>
    <w:rsid w:val="00080490"/>
    <w:rsid w:val="00083285"/>
    <w:rsid w:val="00090E85"/>
    <w:rsid w:val="00095275"/>
    <w:rsid w:val="000A438E"/>
    <w:rsid w:val="000A63FF"/>
    <w:rsid w:val="000B1F91"/>
    <w:rsid w:val="000C1D32"/>
    <w:rsid w:val="000D1A22"/>
    <w:rsid w:val="000D21AD"/>
    <w:rsid w:val="00111242"/>
    <w:rsid w:val="00126B77"/>
    <w:rsid w:val="00136811"/>
    <w:rsid w:val="00172289"/>
    <w:rsid w:val="001A260B"/>
    <w:rsid w:val="001A7B41"/>
    <w:rsid w:val="001D1FCB"/>
    <w:rsid w:val="001E22A3"/>
    <w:rsid w:val="002326FC"/>
    <w:rsid w:val="00233302"/>
    <w:rsid w:val="00261EBF"/>
    <w:rsid w:val="00281BC2"/>
    <w:rsid w:val="00286F9E"/>
    <w:rsid w:val="00291323"/>
    <w:rsid w:val="00291F6B"/>
    <w:rsid w:val="00297648"/>
    <w:rsid w:val="002A0B86"/>
    <w:rsid w:val="002D1B26"/>
    <w:rsid w:val="002D332A"/>
    <w:rsid w:val="002E3539"/>
    <w:rsid w:val="0030253B"/>
    <w:rsid w:val="00312EDD"/>
    <w:rsid w:val="003155F1"/>
    <w:rsid w:val="003463E0"/>
    <w:rsid w:val="003478B3"/>
    <w:rsid w:val="00380A8E"/>
    <w:rsid w:val="00394187"/>
    <w:rsid w:val="00395DDA"/>
    <w:rsid w:val="003E07BB"/>
    <w:rsid w:val="003F115F"/>
    <w:rsid w:val="00425059"/>
    <w:rsid w:val="00442E2E"/>
    <w:rsid w:val="00454542"/>
    <w:rsid w:val="00460D60"/>
    <w:rsid w:val="004772BC"/>
    <w:rsid w:val="0048055F"/>
    <w:rsid w:val="0049098F"/>
    <w:rsid w:val="0049589E"/>
    <w:rsid w:val="00497F01"/>
    <w:rsid w:val="004A2141"/>
    <w:rsid w:val="004C04E7"/>
    <w:rsid w:val="004C1DDA"/>
    <w:rsid w:val="004C6394"/>
    <w:rsid w:val="00501C1F"/>
    <w:rsid w:val="00503192"/>
    <w:rsid w:val="0050602F"/>
    <w:rsid w:val="00510EDF"/>
    <w:rsid w:val="0052218E"/>
    <w:rsid w:val="0052254D"/>
    <w:rsid w:val="00524C9B"/>
    <w:rsid w:val="00541B20"/>
    <w:rsid w:val="00593A4C"/>
    <w:rsid w:val="0059485F"/>
    <w:rsid w:val="005A5281"/>
    <w:rsid w:val="005C330C"/>
    <w:rsid w:val="005F6562"/>
    <w:rsid w:val="00600850"/>
    <w:rsid w:val="00612CD0"/>
    <w:rsid w:val="00632218"/>
    <w:rsid w:val="006425D6"/>
    <w:rsid w:val="00642F45"/>
    <w:rsid w:val="00645B6F"/>
    <w:rsid w:val="00654859"/>
    <w:rsid w:val="00657F2D"/>
    <w:rsid w:val="00670BBD"/>
    <w:rsid w:val="00687D4D"/>
    <w:rsid w:val="006A6A15"/>
    <w:rsid w:val="006B056B"/>
    <w:rsid w:val="006B145C"/>
    <w:rsid w:val="006C717C"/>
    <w:rsid w:val="006E3F82"/>
    <w:rsid w:val="006E7EE1"/>
    <w:rsid w:val="007265C6"/>
    <w:rsid w:val="0074559C"/>
    <w:rsid w:val="00745F75"/>
    <w:rsid w:val="007642C8"/>
    <w:rsid w:val="007910FC"/>
    <w:rsid w:val="00795310"/>
    <w:rsid w:val="00796203"/>
    <w:rsid w:val="007C13EE"/>
    <w:rsid w:val="007C56D0"/>
    <w:rsid w:val="007D14B8"/>
    <w:rsid w:val="007E11C1"/>
    <w:rsid w:val="007E7DB5"/>
    <w:rsid w:val="007F434D"/>
    <w:rsid w:val="0081338D"/>
    <w:rsid w:val="0087439D"/>
    <w:rsid w:val="00880135"/>
    <w:rsid w:val="008867D7"/>
    <w:rsid w:val="008A074C"/>
    <w:rsid w:val="008A6034"/>
    <w:rsid w:val="008B10B6"/>
    <w:rsid w:val="008E445C"/>
    <w:rsid w:val="008F1680"/>
    <w:rsid w:val="008F1C36"/>
    <w:rsid w:val="008F4D38"/>
    <w:rsid w:val="00902430"/>
    <w:rsid w:val="0091022E"/>
    <w:rsid w:val="00915B8B"/>
    <w:rsid w:val="00917F9C"/>
    <w:rsid w:val="00924083"/>
    <w:rsid w:val="0093220B"/>
    <w:rsid w:val="00934332"/>
    <w:rsid w:val="00973BAB"/>
    <w:rsid w:val="00985071"/>
    <w:rsid w:val="00991F27"/>
    <w:rsid w:val="009A6F52"/>
    <w:rsid w:val="009B7E2E"/>
    <w:rsid w:val="009C08F2"/>
    <w:rsid w:val="009C6883"/>
    <w:rsid w:val="009E7D9D"/>
    <w:rsid w:val="00A10727"/>
    <w:rsid w:val="00A10CFA"/>
    <w:rsid w:val="00A36823"/>
    <w:rsid w:val="00A372E1"/>
    <w:rsid w:val="00A50DFC"/>
    <w:rsid w:val="00A51F6F"/>
    <w:rsid w:val="00A619F9"/>
    <w:rsid w:val="00AA0043"/>
    <w:rsid w:val="00AC0E47"/>
    <w:rsid w:val="00AE17D7"/>
    <w:rsid w:val="00B02965"/>
    <w:rsid w:val="00B060E6"/>
    <w:rsid w:val="00B2213D"/>
    <w:rsid w:val="00B27425"/>
    <w:rsid w:val="00B32AAA"/>
    <w:rsid w:val="00B34C10"/>
    <w:rsid w:val="00B607BE"/>
    <w:rsid w:val="00B61748"/>
    <w:rsid w:val="00B666E2"/>
    <w:rsid w:val="00B928A6"/>
    <w:rsid w:val="00B93015"/>
    <w:rsid w:val="00B96549"/>
    <w:rsid w:val="00BA4A63"/>
    <w:rsid w:val="00BA6FED"/>
    <w:rsid w:val="00BC615F"/>
    <w:rsid w:val="00C057F8"/>
    <w:rsid w:val="00C44D8F"/>
    <w:rsid w:val="00C5584E"/>
    <w:rsid w:val="00C62BA8"/>
    <w:rsid w:val="00C63A9B"/>
    <w:rsid w:val="00C85FC1"/>
    <w:rsid w:val="00C86975"/>
    <w:rsid w:val="00CA3DBE"/>
    <w:rsid w:val="00CA5C14"/>
    <w:rsid w:val="00CD1078"/>
    <w:rsid w:val="00CE54BA"/>
    <w:rsid w:val="00CF5D90"/>
    <w:rsid w:val="00D00903"/>
    <w:rsid w:val="00D062D7"/>
    <w:rsid w:val="00D24D8F"/>
    <w:rsid w:val="00D26B60"/>
    <w:rsid w:val="00D32E92"/>
    <w:rsid w:val="00D429EA"/>
    <w:rsid w:val="00D45D33"/>
    <w:rsid w:val="00D47A12"/>
    <w:rsid w:val="00D766E4"/>
    <w:rsid w:val="00D85630"/>
    <w:rsid w:val="00DB7DDA"/>
    <w:rsid w:val="00DD73B3"/>
    <w:rsid w:val="00DF124D"/>
    <w:rsid w:val="00DF5587"/>
    <w:rsid w:val="00E275EE"/>
    <w:rsid w:val="00E36D55"/>
    <w:rsid w:val="00E56E9D"/>
    <w:rsid w:val="00E61E12"/>
    <w:rsid w:val="00E92BEA"/>
    <w:rsid w:val="00E95011"/>
    <w:rsid w:val="00EC4896"/>
    <w:rsid w:val="00EC6C97"/>
    <w:rsid w:val="00EE40FD"/>
    <w:rsid w:val="00F027AD"/>
    <w:rsid w:val="00F02D38"/>
    <w:rsid w:val="00F0404C"/>
    <w:rsid w:val="00F16731"/>
    <w:rsid w:val="00F32DF9"/>
    <w:rsid w:val="00F35FFA"/>
    <w:rsid w:val="00F466DD"/>
    <w:rsid w:val="00F7097C"/>
    <w:rsid w:val="00F7614A"/>
    <w:rsid w:val="00F85293"/>
    <w:rsid w:val="00F87B6E"/>
    <w:rsid w:val="00F966A1"/>
    <w:rsid w:val="00FB109F"/>
    <w:rsid w:val="00FB3B90"/>
    <w:rsid w:val="00FB6C89"/>
    <w:rsid w:val="00FD192F"/>
    <w:rsid w:val="00FD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87CFE7-8AC9-46D2-93B2-CA740008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65"/>
    <w:pPr>
      <w:ind w:left="720"/>
      <w:contextualSpacing/>
    </w:pPr>
  </w:style>
  <w:style w:type="table" w:styleId="TableGrid">
    <w:name w:val="Table Grid"/>
    <w:basedOn w:val="TableNormal"/>
    <w:uiPriority w:val="59"/>
    <w:rsid w:val="007C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2A"/>
    <w:rPr>
      <w:color w:val="0000FF" w:themeColor="hyperlink"/>
      <w:u w:val="single"/>
    </w:rPr>
  </w:style>
  <w:style w:type="paragraph" w:styleId="BalloonText">
    <w:name w:val="Balloon Text"/>
    <w:basedOn w:val="Normal"/>
    <w:link w:val="BalloonTextChar"/>
    <w:uiPriority w:val="99"/>
    <w:semiHidden/>
    <w:unhideWhenUsed/>
    <w:rsid w:val="000A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FF"/>
    <w:rPr>
      <w:rFonts w:ascii="Tahoma" w:hAnsi="Tahoma" w:cs="Tahoma"/>
      <w:sz w:val="16"/>
      <w:szCs w:val="16"/>
    </w:rPr>
  </w:style>
  <w:style w:type="paragraph" w:styleId="Header">
    <w:name w:val="header"/>
    <w:basedOn w:val="Normal"/>
    <w:link w:val="HeaderChar"/>
    <w:uiPriority w:val="99"/>
    <w:unhideWhenUsed/>
    <w:rsid w:val="0009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E85"/>
  </w:style>
  <w:style w:type="paragraph" w:styleId="Footer">
    <w:name w:val="footer"/>
    <w:basedOn w:val="Normal"/>
    <w:link w:val="FooterChar"/>
    <w:uiPriority w:val="99"/>
    <w:unhideWhenUsed/>
    <w:rsid w:val="0009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nderscience.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s./pub/bcbs/pdf" TargetMode="External"/><Relationship Id="rId17" Type="http://schemas.openxmlformats.org/officeDocument/2006/relationships/hyperlink" Target="https://www.gtbank.com/uploads/annual-reports/2017-annual-report/GTBankAnnualReport_17.pdf" TargetMode="External"/><Relationship Id="rId2" Type="http://schemas.openxmlformats.org/officeDocument/2006/relationships/styles" Target="styles.xml"/><Relationship Id="rId16" Type="http://schemas.openxmlformats.org/officeDocument/2006/relationships/hyperlink" Target="https://www.gtbank.com/uploads/annual-reports/2016-annual-report/GTBankAnnualReport_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s://www.gtbank.com/uploads/annual-reports/2015-annual-report/GTBankAnnualReport_15.pdf"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gtbank.com/uploads/annual-reports/2014-annual-report/GTBankAnnualReport_14.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EJEPRINCE\Documents\Victoria%20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EJEPRINCE\Documents\Victoria%20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EJEPRINCE\Documents\Victoria%20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EJEPRINCE\Documents\Victoria%20dat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Sheet1!$M$1</c:f>
              <c:strCache>
                <c:ptCount val="1"/>
                <c:pt idx="0">
                  <c:v>ROE</c:v>
                </c:pt>
              </c:strCache>
            </c:strRef>
          </c:tx>
          <c:spPr>
            <a:ln w="2222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Sheet1!$A$2:$A$5</c:f>
              <c:numCache>
                <c:formatCode>General</c:formatCode>
                <c:ptCount val="4"/>
                <c:pt idx="0">
                  <c:v>2014</c:v>
                </c:pt>
                <c:pt idx="1">
                  <c:v>2015</c:v>
                </c:pt>
                <c:pt idx="2">
                  <c:v>2016</c:v>
                </c:pt>
                <c:pt idx="3">
                  <c:v>2017</c:v>
                </c:pt>
              </c:numCache>
            </c:numRef>
          </c:cat>
          <c:val>
            <c:numRef>
              <c:f>Sheet1!$M$2:$M$5</c:f>
              <c:numCache>
                <c:formatCode>General</c:formatCode>
                <c:ptCount val="4"/>
                <c:pt idx="0">
                  <c:v>25.284009417368008</c:v>
                </c:pt>
                <c:pt idx="1">
                  <c:v>23.25102068992722</c:v>
                </c:pt>
                <c:pt idx="2">
                  <c:v>26.595137948242677</c:v>
                </c:pt>
                <c:pt idx="3">
                  <c:v>27.601036375833417</c:v>
                </c:pt>
              </c:numCache>
            </c:numRef>
          </c:val>
          <c:smooth val="0"/>
          <c:extLst>
            <c:ext xmlns:c16="http://schemas.microsoft.com/office/drawing/2014/chart" uri="{C3380CC4-5D6E-409C-BE32-E72D297353CC}">
              <c16:uniqueId val="{00000000-458A-4F52-8870-24D3D8BE3303}"/>
            </c:ext>
          </c:extLst>
        </c:ser>
        <c:dLbls>
          <c:showLegendKey val="0"/>
          <c:showVal val="0"/>
          <c:showCatName val="0"/>
          <c:showSerName val="0"/>
          <c:showPercent val="0"/>
          <c:showBubbleSize val="0"/>
        </c:dLbls>
        <c:smooth val="0"/>
        <c:axId val="135144960"/>
        <c:axId val="135146880"/>
      </c:lineChart>
      <c:catAx>
        <c:axId val="13514496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5146880"/>
        <c:crosses val="autoZero"/>
        <c:auto val="1"/>
        <c:lblAlgn val="ctr"/>
        <c:lblOffset val="100"/>
        <c:noMultiLvlLbl val="0"/>
      </c:catAx>
      <c:valAx>
        <c:axId val="135146880"/>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Percernage/Rate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3514496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Sheet1!$L$1</c:f>
              <c:strCache>
                <c:ptCount val="1"/>
                <c:pt idx="0">
                  <c:v>ROA</c:v>
                </c:pt>
              </c:strCache>
            </c:strRef>
          </c:tx>
          <c:spPr>
            <a:ln w="2222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Sheet1!$A$2:$A$5</c:f>
              <c:numCache>
                <c:formatCode>General</c:formatCode>
                <c:ptCount val="4"/>
                <c:pt idx="0">
                  <c:v>2014</c:v>
                </c:pt>
                <c:pt idx="1">
                  <c:v>2015</c:v>
                </c:pt>
                <c:pt idx="2">
                  <c:v>2016</c:v>
                </c:pt>
                <c:pt idx="3">
                  <c:v>2017</c:v>
                </c:pt>
              </c:numCache>
            </c:numRef>
          </c:cat>
          <c:val>
            <c:numRef>
              <c:f>Sheet1!$L$2:$L$5</c:f>
              <c:numCache>
                <c:formatCode>General</c:formatCode>
                <c:ptCount val="4"/>
                <c:pt idx="0">
                  <c:v>4.3934754312971638</c:v>
                </c:pt>
                <c:pt idx="1">
                  <c:v>4.1406216728009699</c:v>
                </c:pt>
                <c:pt idx="2">
                  <c:v>4.8534442514177263</c:v>
                </c:pt>
                <c:pt idx="3">
                  <c:v>5.7093470313767183</c:v>
                </c:pt>
              </c:numCache>
            </c:numRef>
          </c:val>
          <c:smooth val="0"/>
          <c:extLst>
            <c:ext xmlns:c16="http://schemas.microsoft.com/office/drawing/2014/chart" uri="{C3380CC4-5D6E-409C-BE32-E72D297353CC}">
              <c16:uniqueId val="{00000000-D26D-4B3C-AF01-F28129D2B20C}"/>
            </c:ext>
          </c:extLst>
        </c:ser>
        <c:dLbls>
          <c:showLegendKey val="0"/>
          <c:showVal val="0"/>
          <c:showCatName val="0"/>
          <c:showSerName val="0"/>
          <c:showPercent val="0"/>
          <c:showBubbleSize val="0"/>
        </c:dLbls>
        <c:smooth val="0"/>
        <c:axId val="135197440"/>
        <c:axId val="135199360"/>
      </c:lineChart>
      <c:catAx>
        <c:axId val="13519744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5199360"/>
        <c:crosses val="autoZero"/>
        <c:auto val="1"/>
        <c:lblAlgn val="ctr"/>
        <c:lblOffset val="100"/>
        <c:noMultiLvlLbl val="0"/>
      </c:catAx>
      <c:valAx>
        <c:axId val="135199360"/>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Percentage/Rate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3519744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Web</a:t>
            </a:r>
          </a:p>
        </c:rich>
      </c:tx>
      <c:overlay val="0"/>
      <c:spPr>
        <a:noFill/>
        <a:ln>
          <a:noFill/>
        </a:ln>
        <a:effectLst/>
      </c:spPr>
    </c:title>
    <c:autoTitleDeleted val="0"/>
    <c:plotArea>
      <c:layout/>
      <c:lineChart>
        <c:grouping val="standard"/>
        <c:varyColors val="0"/>
        <c:ser>
          <c:idx val="0"/>
          <c:order val="0"/>
          <c:tx>
            <c:strRef>
              <c:f>Sheet1!$F$1</c:f>
              <c:strCache>
                <c:ptCount val="1"/>
                <c:pt idx="0">
                  <c:v>Web</c:v>
                </c:pt>
              </c:strCache>
            </c:strRef>
          </c:tx>
          <c:spPr>
            <a:ln w="2222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Sheet1!$A$2:$A$5</c:f>
              <c:numCache>
                <c:formatCode>General</c:formatCode>
                <c:ptCount val="4"/>
                <c:pt idx="0">
                  <c:v>2014</c:v>
                </c:pt>
                <c:pt idx="1">
                  <c:v>2015</c:v>
                </c:pt>
                <c:pt idx="2">
                  <c:v>2016</c:v>
                </c:pt>
                <c:pt idx="3">
                  <c:v>2017</c:v>
                </c:pt>
              </c:numCache>
            </c:numRef>
          </c:cat>
          <c:val>
            <c:numRef>
              <c:f>Sheet1!$F$2:$F$5</c:f>
              <c:numCache>
                <c:formatCode>General</c:formatCode>
                <c:ptCount val="4"/>
                <c:pt idx="0">
                  <c:v>348331</c:v>
                </c:pt>
                <c:pt idx="1">
                  <c:v>1894566</c:v>
                </c:pt>
                <c:pt idx="2">
                  <c:v>1983266</c:v>
                </c:pt>
                <c:pt idx="3">
                  <c:v>2214485</c:v>
                </c:pt>
              </c:numCache>
            </c:numRef>
          </c:val>
          <c:smooth val="0"/>
          <c:extLst>
            <c:ext xmlns:c16="http://schemas.microsoft.com/office/drawing/2014/chart" uri="{C3380CC4-5D6E-409C-BE32-E72D297353CC}">
              <c16:uniqueId val="{00000000-119C-413C-B874-EFB3EFF84797}"/>
            </c:ext>
          </c:extLst>
        </c:ser>
        <c:dLbls>
          <c:showLegendKey val="0"/>
          <c:showVal val="0"/>
          <c:showCatName val="0"/>
          <c:showSerName val="0"/>
          <c:showPercent val="0"/>
          <c:showBubbleSize val="0"/>
        </c:dLbls>
        <c:smooth val="0"/>
        <c:axId val="135438336"/>
        <c:axId val="135440256"/>
      </c:lineChart>
      <c:catAx>
        <c:axId val="1354383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5440256"/>
        <c:crosses val="autoZero"/>
        <c:auto val="1"/>
        <c:lblAlgn val="ctr"/>
        <c:lblOffset val="100"/>
        <c:noMultiLvlLbl val="0"/>
      </c:catAx>
      <c:valAx>
        <c:axId val="135440256"/>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Amount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3543833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Sheet1!$N$1</c:f>
              <c:strCache>
                <c:ptCount val="1"/>
                <c:pt idx="0">
                  <c:v>ATM</c:v>
                </c:pt>
              </c:strCache>
            </c:strRef>
          </c:tx>
          <c:spPr>
            <a:ln w="2222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Sheet1!$A$2:$A$5</c:f>
              <c:numCache>
                <c:formatCode>General</c:formatCode>
                <c:ptCount val="4"/>
                <c:pt idx="0">
                  <c:v>2014</c:v>
                </c:pt>
                <c:pt idx="1">
                  <c:v>2015</c:v>
                </c:pt>
                <c:pt idx="2">
                  <c:v>2016</c:v>
                </c:pt>
                <c:pt idx="3">
                  <c:v>2017</c:v>
                </c:pt>
              </c:numCache>
            </c:numRef>
          </c:cat>
          <c:val>
            <c:numRef>
              <c:f>Sheet1!$N$2:$N$5</c:f>
              <c:numCache>
                <c:formatCode>General</c:formatCode>
                <c:ptCount val="4"/>
                <c:pt idx="0">
                  <c:v>133058</c:v>
                </c:pt>
                <c:pt idx="1">
                  <c:v>1621722</c:v>
                </c:pt>
                <c:pt idx="2">
                  <c:v>1617498</c:v>
                </c:pt>
                <c:pt idx="3">
                  <c:v>1662443</c:v>
                </c:pt>
              </c:numCache>
            </c:numRef>
          </c:val>
          <c:smooth val="0"/>
          <c:extLst>
            <c:ext xmlns:c16="http://schemas.microsoft.com/office/drawing/2014/chart" uri="{C3380CC4-5D6E-409C-BE32-E72D297353CC}">
              <c16:uniqueId val="{00000000-621C-455F-A624-FA465E03BA5A}"/>
            </c:ext>
          </c:extLst>
        </c:ser>
        <c:dLbls>
          <c:showLegendKey val="0"/>
          <c:showVal val="0"/>
          <c:showCatName val="0"/>
          <c:showSerName val="0"/>
          <c:showPercent val="0"/>
          <c:showBubbleSize val="0"/>
        </c:dLbls>
        <c:smooth val="0"/>
        <c:axId val="135535616"/>
        <c:axId val="135554176"/>
      </c:lineChart>
      <c:catAx>
        <c:axId val="13553561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5554176"/>
        <c:crosses val="autoZero"/>
        <c:auto val="1"/>
        <c:lblAlgn val="ctr"/>
        <c:lblOffset val="100"/>
        <c:noMultiLvlLbl val="0"/>
      </c:catAx>
      <c:valAx>
        <c:axId val="135554176"/>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Amount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355356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62</Pages>
  <Words>8636</Words>
  <Characters>49226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Ibekwe</dc:creator>
  <cp:lastModifiedBy>CHIBUZO</cp:lastModifiedBy>
  <cp:revision>2</cp:revision>
  <dcterms:created xsi:type="dcterms:W3CDTF">2018-08-07T09:27:00Z</dcterms:created>
  <dcterms:modified xsi:type="dcterms:W3CDTF">2018-08-07T09:27:00Z</dcterms:modified>
</cp:coreProperties>
</file>